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4767C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技术指标、功能及配置</w:t>
      </w:r>
    </w:p>
    <w:p w14:paraId="1689094E">
      <w:pPr>
        <w:pStyle w:val="4"/>
        <w:rPr>
          <w:sz w:val="24"/>
          <w:szCs w:val="24"/>
          <w:highlight w:val="none"/>
        </w:rPr>
      </w:pPr>
    </w:p>
    <w:p w14:paraId="18CD32F5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</w:t>
      </w:r>
      <w:r>
        <w:rPr>
          <w:rFonts w:hint="eastAsia" w:ascii="仿宋_GB2312" w:hAnsi="仿宋_GB2312" w:eastAsia="仿宋_GB2312" w:cs="仿宋_GB2312"/>
          <w:sz w:val="24"/>
          <w:szCs w:val="24"/>
        </w:rPr>
        <w:t>根据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第三章及评分标准</w:t>
      </w:r>
      <w:r>
        <w:rPr>
          <w:rFonts w:hint="eastAsia" w:ascii="仿宋_GB2312" w:hAnsi="仿宋_GB2312" w:eastAsia="仿宋_GB2312" w:cs="仿宋_GB2312"/>
          <w:sz w:val="24"/>
          <w:szCs w:val="24"/>
        </w:rPr>
        <w:t>自行编写</w:t>
      </w:r>
    </w:p>
    <w:p w14:paraId="3A31B485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23059"/>
    <w:rsid w:val="7712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2026-03-31T09:11:00Z</dcterms:created>
  <dc:creator>  </dc:creator>
  <cp:lastModifiedBy>  </cp:lastModifiedBy>
  <dcterms:modified xsi:type="dcterms:W3CDTF">2026-03-31T09:11:18Z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97C5D711F3134B5EB8E083A4BF636342_11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