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4D856">
      <w:pPr>
        <w:pStyle w:val="4"/>
        <w:spacing w:line="360" w:lineRule="auto"/>
        <w:jc w:val="center"/>
        <w:rPr>
          <w:rFonts w:hint="eastAsia" w:ascii="宋体" w:hAnsi="宋体" w:eastAsia="宋体" w:cs="宋体"/>
          <w:sz w:val="24"/>
          <w:szCs w:val="24"/>
          <w:highlight w:val="none"/>
        </w:rPr>
      </w:pPr>
      <w:r>
        <w:rPr>
          <w:rFonts w:hint="eastAsia" w:ascii="宋体" w:hAnsi="宋体" w:eastAsia="宋体" w:cs="宋体"/>
          <w:b/>
          <w:sz w:val="24"/>
          <w:szCs w:val="24"/>
          <w:highlight w:val="none"/>
        </w:rPr>
        <w:t>拟签订合同文本</w:t>
      </w:r>
    </w:p>
    <w:p w14:paraId="0D5FA03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采购人(采购人)：</w:t>
      </w:r>
    </w:p>
    <w:p w14:paraId="3099F4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供应商(中标供应商)： </w:t>
      </w:r>
    </w:p>
    <w:p w14:paraId="7F085A3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甲乙双方根据</w:t>
      </w:r>
      <w:r>
        <w:rPr>
          <w:rFonts w:hint="eastAsia" w:ascii="宋体" w:hAnsi="宋体" w:eastAsia="宋体" w:cs="宋体"/>
          <w:color w:val="000000"/>
          <w:kern w:val="0"/>
          <w:sz w:val="24"/>
          <w:szCs w:val="24"/>
          <w:highlight w:val="none"/>
          <w:u w:val="single"/>
          <w:lang w:val="en-US" w:eastAsia="zh-CN" w:bidi="ar"/>
        </w:rPr>
        <w:t xml:space="preserve"> （项目名称）</w:t>
      </w:r>
      <w:r>
        <w:rPr>
          <w:rFonts w:hint="eastAsia" w:ascii="宋体" w:hAnsi="宋体" w:cs="宋体"/>
          <w:color w:val="000000"/>
          <w:kern w:val="0"/>
          <w:sz w:val="24"/>
          <w:szCs w:val="24"/>
          <w:highlight w:val="none"/>
          <w:u w:val="single"/>
          <w:lang w:val="en-US" w:eastAsia="zh-CN" w:bidi="ar"/>
        </w:rPr>
        <w:t xml:space="preserve"> （采购包号）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采购结果及相关招标文件及投标文件，本合同经双方友好协商平等、诚信、协作的原则，按照《中华人民共和国政府采购法》和《中华人民共和国民法典》经协商一致，订立本合同，供双方共同遵守： </w:t>
      </w:r>
    </w:p>
    <w:p w14:paraId="2EC24A9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第一条 采购人采购的货物内容和含税价格： </w:t>
      </w:r>
    </w:p>
    <w:p w14:paraId="1A505F5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1、合同单价：详见采购清单，清单后附。 </w:t>
      </w:r>
    </w:p>
    <w:p w14:paraId="469BE6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合同价款确定方式：固定单价合同，合同单价包含货物价款(含通常配备的备品备件、易损件）、人工费、运杂费（含保险费）、验收费、招标代理服务费、售后服务、利润、风险、税金及在项目实施过程中所发生的所有费用。</w:t>
      </w:r>
    </w:p>
    <w:p w14:paraId="6ED37962">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第二条 货物的质量技术标准、供应商售后服务及损害赔偿 </w:t>
      </w:r>
    </w:p>
    <w:p w14:paraId="134AF19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1、货物的质量技术标准按国家法律法规规定的合格标准、招标文件所要求的技术标准执行。</w:t>
      </w:r>
    </w:p>
    <w:p w14:paraId="77A3FB7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2、供应商提供的货物，均应按标准保护措施进行包装。应适应于远距离运输、防潮、防震、和防野蛮装卸，以确保货物安全无损抵达指定地点。</w:t>
      </w:r>
    </w:p>
    <w:p w14:paraId="25F5CE0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3、供应商售后服务响应：如供应商所供货物出现质量问题，供应商必须更换或退货，费用由供应商负责。如供应商在接到通知工作日的 24 小时内没有答复和处理问题，则视为乙方承认质量问题并承担由此而发生的一切费用。因产品本身质量问题原因造成的直接经济损失应全部由供应商自行负责。</w:t>
      </w:r>
    </w:p>
    <w:p w14:paraId="7233324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4、供应商安排至少一名熟悉该项目的实施人员全时负责项目实施和服务，在合同履行中未经采购人同意不得擅自更换他人。</w:t>
      </w:r>
    </w:p>
    <w:p w14:paraId="20EB1BE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供应商项目负责人：</w:t>
      </w:r>
    </w:p>
    <w:p w14:paraId="7013E52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联系电话：</w:t>
      </w:r>
    </w:p>
    <w:p w14:paraId="56ED3DB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5、如因供应商货物质量原因，导致采购人损失，供应商应予以赔偿。</w:t>
      </w:r>
    </w:p>
    <w:p w14:paraId="09321074">
      <w:pPr>
        <w:bidi w:val="0"/>
        <w:spacing w:line="360" w:lineRule="auto"/>
        <w:ind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 xml:space="preserve">第三条 </w:t>
      </w:r>
      <w:r>
        <w:rPr>
          <w:rFonts w:hint="eastAsia" w:ascii="宋体" w:hAnsi="宋体" w:eastAsia="宋体" w:cs="宋体"/>
          <w:b/>
          <w:sz w:val="24"/>
          <w:szCs w:val="24"/>
          <w:highlight w:val="none"/>
        </w:rPr>
        <w:t>包装及运输</w:t>
      </w:r>
    </w:p>
    <w:p w14:paraId="64BC7E7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22F33C0B">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 第四条 交付和验收 </w:t>
      </w:r>
    </w:p>
    <w:p w14:paraId="47A3998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1、交货期：接到采购人订单之日起</w:t>
      </w:r>
      <w:r>
        <w:rPr>
          <w:rFonts w:hint="eastAsia" w:ascii="宋体" w:hAnsi="宋体" w:eastAsia="宋体" w:cs="宋体"/>
          <w:b w:val="0"/>
          <w:bCs w:val="0"/>
          <w:color w:val="000000"/>
          <w:kern w:val="0"/>
          <w:sz w:val="24"/>
          <w:szCs w:val="24"/>
          <w:highlight w:val="none"/>
          <w:u w:val="single"/>
          <w:lang w:val="en-US" w:eastAsia="zh-CN" w:bidi="ar"/>
        </w:rPr>
        <w:t xml:space="preserve"> 3 </w:t>
      </w:r>
      <w:r>
        <w:rPr>
          <w:rFonts w:hint="eastAsia" w:ascii="宋体" w:hAnsi="宋体" w:eastAsia="宋体" w:cs="宋体"/>
          <w:b w:val="0"/>
          <w:bCs w:val="0"/>
          <w:color w:val="000000"/>
          <w:kern w:val="0"/>
          <w:sz w:val="24"/>
          <w:szCs w:val="24"/>
          <w:highlight w:val="none"/>
          <w:lang w:val="en-US" w:eastAsia="zh-CN" w:bidi="ar"/>
        </w:rPr>
        <w:t>日内交货。</w:t>
      </w:r>
    </w:p>
    <w:p w14:paraId="71A3E20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2、供货期：自合同签订之日起一年，或达到预算金额合同自动终止，（先到为准），按需配送。</w:t>
      </w:r>
    </w:p>
    <w:p w14:paraId="3E6B6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3、质保期：所有供货产品自收货之日起质保</w:t>
      </w:r>
      <w:r>
        <w:rPr>
          <w:rFonts w:hint="eastAsia" w:ascii="宋体" w:hAnsi="宋体" w:eastAsia="宋体" w:cs="宋体"/>
          <w:b w:val="0"/>
          <w:bCs w:val="0"/>
          <w:color w:val="000000"/>
          <w:kern w:val="0"/>
          <w:sz w:val="24"/>
          <w:szCs w:val="24"/>
          <w:highlight w:val="none"/>
          <w:u w:val="single"/>
          <w:lang w:val="en-US" w:eastAsia="zh-CN" w:bidi="ar"/>
        </w:rPr>
        <w:t xml:space="preserve"> 12 </w:t>
      </w:r>
      <w:r>
        <w:rPr>
          <w:rFonts w:hint="eastAsia" w:ascii="宋体" w:hAnsi="宋体" w:eastAsia="宋体" w:cs="宋体"/>
          <w:b w:val="0"/>
          <w:bCs w:val="0"/>
          <w:color w:val="000000"/>
          <w:kern w:val="0"/>
          <w:sz w:val="24"/>
          <w:szCs w:val="24"/>
          <w:highlight w:val="none"/>
          <w:lang w:val="en-US" w:eastAsia="zh-CN" w:bidi="ar"/>
        </w:rPr>
        <w:t>个月。（消耗品除外）</w:t>
      </w:r>
    </w:p>
    <w:p w14:paraId="68E39F2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4、交货地点：采购人指定地点。</w:t>
      </w:r>
    </w:p>
    <w:p w14:paraId="3ED3C65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5、供应商负责货物的包装、运送等工作，直至该货物可以正常使用；提供货物的相应产品的检定证书及产品合格证书等相关资料；并承担由此产生的全部费用。 </w:t>
      </w:r>
    </w:p>
    <w:p w14:paraId="661724A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6、验收时间：供应商提出验收申请后，采购人应及时组织验收，采购人验收合格后应当出具验收报告。 </w:t>
      </w:r>
    </w:p>
    <w:p w14:paraId="7A2AC50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7、验收标准： </w:t>
      </w:r>
    </w:p>
    <w:p w14:paraId="47C70E3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(1)产品合格证和其它应具有的单证； </w:t>
      </w:r>
    </w:p>
    <w:p w14:paraId="44166F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(2)质量符合国家法律法规规定的标准、招标文件和投标文件的要求。 </w:t>
      </w:r>
    </w:p>
    <w:p w14:paraId="20CD984E">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第五条 货款的结算 </w:t>
      </w:r>
    </w:p>
    <w:p w14:paraId="55F4ACE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1、支付方式：分期付款</w:t>
      </w:r>
    </w:p>
    <w:p w14:paraId="5DA2342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2、付款方式：付款条件说明：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785E35F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4096EE8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46AEF1A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676ACA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058FC75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6B9D977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506167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0AA7A44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411E288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40351D8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8.30%。</w:t>
      </w:r>
    </w:p>
    <w:p w14:paraId="468C921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b w:val="0"/>
          <w:bCs w:val="0"/>
          <w:color w:val="000000"/>
          <w:kern w:val="0"/>
          <w:sz w:val="24"/>
          <w:szCs w:val="24"/>
          <w:highlight w:val="none"/>
          <w:lang w:val="en-US" w:eastAsia="zh-CN" w:bidi="ar"/>
        </w:rPr>
        <w:t>付款条件说明： 供应商根据采购人的计划采购单，按时供货，次月据实结账。合同按月结算，采购人每月付款给供应商，每月初采购人收到供应商上月供货明细，并审核无误后通知供应商，供应商于收到通知之日起七日内出具正规等额含税发票，开始办理结算手续。采购人财务部门依据供应商提供等额合规税票，按合同规定向供应商支付物资价款。若供应商未按本合同约定及时提供等额合规税票或发货清单等结算资料，采购人付款期限顺延 ，达到付款条件起 7 日内，支付合同总金额的 8.70%。</w:t>
      </w:r>
    </w:p>
    <w:p w14:paraId="25421887">
      <w:pPr>
        <w:keepNext w:val="0"/>
        <w:keepLines w:val="0"/>
        <w:widowControl/>
        <w:suppressLineNumbers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第六条 供应商的违约责任 </w:t>
      </w:r>
    </w:p>
    <w:p w14:paraId="76596BB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14:paraId="4012588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14:paraId="205BA10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供应商未按照合同约定提供售后服务，如维修不及时、退换货不顺畅等，应承担违约责任。采购方可以要求供应商在规定时间内改进服务，若供应商仍未履行义务，采购方有权扣除部分合同款项作为违约金。</w:t>
      </w:r>
    </w:p>
    <w:p w14:paraId="4AA1CF5E">
      <w:pPr>
        <w:keepNext w:val="0"/>
        <w:keepLines w:val="0"/>
        <w:widowControl/>
        <w:suppressLineNumbers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第七条 采购人的违约责任 </w:t>
      </w:r>
    </w:p>
    <w:p w14:paraId="44D47EBE">
      <w:pPr>
        <w:keepNext w:val="0"/>
        <w:keepLines w:val="0"/>
        <w:widowControl/>
        <w:suppressLineNumbers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采购人违反合同规定拒绝接货的，应当承担由此对供应商造成的损失。</w:t>
      </w:r>
    </w:p>
    <w:p w14:paraId="55764038">
      <w:pPr>
        <w:keepNext w:val="0"/>
        <w:keepLines w:val="0"/>
        <w:widowControl/>
        <w:suppressLineNumbers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第八条 不可抗力 </w:t>
      </w:r>
    </w:p>
    <w:p w14:paraId="6B5069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33ECAC88">
      <w:pPr>
        <w:keepNext w:val="0"/>
        <w:keepLines w:val="0"/>
        <w:widowControl/>
        <w:suppressLineNumbers w:val="0"/>
        <w:spacing w:line="360" w:lineRule="auto"/>
        <w:ind w:firstLine="482" w:firstLineChars="200"/>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第九条 争议解决 </w:t>
      </w:r>
    </w:p>
    <w:p w14:paraId="212085C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双方本着友好合作的态度,对合同履行过程中发生的违约行为进行及时的协商解决, 如不能协商解决可向采购人所在地人民法院诉讼解决。其它未尽事宜,由双方友好协商解决,并参照《中华人民共和国民法典》有关条款执行。 </w:t>
      </w:r>
    </w:p>
    <w:p w14:paraId="3F0B5B5D">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第十条 监督和管理 </w:t>
      </w:r>
    </w:p>
    <w:p w14:paraId="718821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1.政府采购合同履行中，采购人需追加与合同标的相同的货物、工程或者服务的， 在不改变合同其他条款的前提下，可以与供应商协商签订补充合同，但所有补充合同的采购金额不得超过原合同采购金额的百分之十。 </w:t>
      </w:r>
    </w:p>
    <w:p w14:paraId="5540A62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2、甲乙双方均应自觉配合有关监督管理部门对合同履行情况的监督检查，如实反映情况，提供有关资料；否则，将对有关单位、当事人按照有关规定予以处罚。 </w:t>
      </w:r>
    </w:p>
    <w:p w14:paraId="133B57E1">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第十一条 无效合同 </w:t>
      </w:r>
    </w:p>
    <w:p w14:paraId="28FA909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甲乙双方如因违反政府采购法及相关法律法规的规定，被宣告合同无效的，一切责任概由过错方自行承担。 </w:t>
      </w:r>
    </w:p>
    <w:p w14:paraId="4AA8F636">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 xml:space="preserve">第十二条 附则 </w:t>
      </w:r>
    </w:p>
    <w:p w14:paraId="1970463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1、招标文件、中标通知书、供应商投标文件及澄清说明文件都是本合同的组成部分，甲、乙双方必须全面遵守，如有违反，应承担违约责任。 </w:t>
      </w:r>
    </w:p>
    <w:p w14:paraId="263C944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2、本合同一式**份,甲乙双方各执**份,采购代理机构1份。 </w:t>
      </w:r>
    </w:p>
    <w:p w14:paraId="4004ED2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3、本合同自双方签字盖章或盖章之日起生效。 </w:t>
      </w:r>
    </w:p>
    <w:p w14:paraId="4C4519C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4、本合同如有未尽事宜，甲、乙双方协商解决。</w:t>
      </w:r>
    </w:p>
    <w:p w14:paraId="0FCD289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p>
    <w:p w14:paraId="7EFB12D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甲    方                         </w:t>
      </w:r>
      <w:r>
        <w:rPr>
          <w:rFonts w:hint="eastAsia" w:ascii="宋体" w:hAnsi="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highlight w:val="none"/>
          <w:lang w:val="en-US" w:eastAsia="zh-CN" w:bidi="ar"/>
        </w:rPr>
        <w:t xml:space="preserve">  乙    方</w:t>
      </w:r>
    </w:p>
    <w:p w14:paraId="0ED6593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单位名称：</w:t>
      </w:r>
      <w:r>
        <w:rPr>
          <w:rFonts w:hint="eastAsia" w:ascii="宋体" w:hAnsi="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highlight w:val="none"/>
          <w:lang w:val="en-US" w:eastAsia="zh-CN" w:bidi="ar"/>
        </w:rPr>
        <w:t xml:space="preserve">单位名称： </w:t>
      </w:r>
    </w:p>
    <w:p w14:paraId="3B78F97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地   址：                           地    址：</w:t>
      </w:r>
    </w:p>
    <w:p w14:paraId="704425A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法定代表人：                        法定代表人：</w:t>
      </w:r>
    </w:p>
    <w:p w14:paraId="7385B056">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联系人：                            联系人：</w:t>
      </w:r>
    </w:p>
    <w:p w14:paraId="3F92153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联系电话：                          联系电话：</w:t>
      </w:r>
    </w:p>
    <w:p w14:paraId="1140088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开 户 行：                          开 户 行：</w:t>
      </w:r>
    </w:p>
    <w:p w14:paraId="73037A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账    号：                          账    号：</w:t>
      </w:r>
    </w:p>
    <w:p w14:paraId="59759B1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纳税人识别号：                      纳税人识别号：</w:t>
      </w:r>
    </w:p>
    <w:p w14:paraId="6557D91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CN" w:bidi="ar"/>
        </w:rPr>
      </w:pPr>
      <w:r>
        <w:rPr>
          <w:rFonts w:hint="eastAsia" w:ascii="宋体" w:hAnsi="宋体" w:eastAsia="宋体" w:cs="宋体"/>
          <w:b w:val="0"/>
          <w:bCs w:val="0"/>
          <w:color w:val="000000"/>
          <w:kern w:val="0"/>
          <w:sz w:val="24"/>
          <w:szCs w:val="24"/>
          <w:highlight w:val="none"/>
          <w:lang w:val="en-US" w:eastAsia="zh-CN" w:bidi="ar"/>
        </w:rPr>
        <w:t xml:space="preserve">签订日期： </w:t>
      </w:r>
      <w:r>
        <w:rPr>
          <w:rFonts w:hint="eastAsia" w:ascii="宋体" w:hAnsi="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highlight w:val="none"/>
          <w:lang w:val="en-US" w:eastAsia="zh-CN" w:bidi="ar"/>
        </w:rPr>
        <w:t xml:space="preserve">  年</w:t>
      </w:r>
      <w:r>
        <w:rPr>
          <w:rFonts w:hint="eastAsia" w:ascii="宋体" w:hAnsi="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highlight w:val="none"/>
          <w:lang w:val="en-US" w:eastAsia="zh-CN" w:bidi="ar"/>
        </w:rPr>
        <w:t xml:space="preserve">   月  </w:t>
      </w:r>
      <w:r>
        <w:rPr>
          <w:rFonts w:hint="eastAsia" w:ascii="宋体" w:hAnsi="宋体" w:cs="宋体"/>
          <w:b w:val="0"/>
          <w:bCs w:val="0"/>
          <w:color w:val="000000"/>
          <w:kern w:val="0"/>
          <w:sz w:val="24"/>
          <w:szCs w:val="24"/>
          <w:highlight w:val="none"/>
          <w:lang w:val="en-US" w:eastAsia="zh-CN" w:bidi="ar"/>
        </w:rPr>
        <w:t xml:space="preserve">  </w:t>
      </w:r>
      <w:r>
        <w:rPr>
          <w:rFonts w:hint="eastAsia" w:ascii="宋体" w:hAnsi="宋体" w:eastAsia="宋体" w:cs="宋体"/>
          <w:b w:val="0"/>
          <w:bCs w:val="0"/>
          <w:color w:val="000000"/>
          <w:kern w:val="0"/>
          <w:sz w:val="24"/>
          <w:szCs w:val="24"/>
          <w:highlight w:val="none"/>
          <w:lang w:val="en-US" w:eastAsia="zh-CN" w:bidi="ar"/>
        </w:rPr>
        <w:t xml:space="preserve"> 日</w:t>
      </w:r>
    </w:p>
    <w:p w14:paraId="4C081DD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color w:val="000000"/>
          <w:kern w:val="0"/>
          <w:sz w:val="24"/>
          <w:szCs w:val="24"/>
          <w:highlight w:val="none"/>
          <w:lang w:val="en-US" w:eastAsia="zh-Hans" w:bidi="ar"/>
        </w:rPr>
      </w:pPr>
      <w:r>
        <w:rPr>
          <w:rFonts w:hint="eastAsia" w:ascii="宋体" w:hAnsi="宋体" w:eastAsia="宋体" w:cs="宋体"/>
          <w:b w:val="0"/>
          <w:bCs w:val="0"/>
          <w:color w:val="000000"/>
          <w:kern w:val="0"/>
          <w:sz w:val="24"/>
          <w:szCs w:val="24"/>
          <w:highlight w:val="none"/>
          <w:lang w:val="en-US" w:eastAsia="zh-CN" w:bidi="ar"/>
        </w:rPr>
        <w:t>签订地点：西安市</w:t>
      </w:r>
    </w:p>
    <w:p w14:paraId="1DC2EB01">
      <w:bookmarkStart w:id="0" w:name="_GoBack"/>
      <w:bookmarkEnd w:id="0"/>
    </w:p>
    <w:sectPr>
      <w:pgSz w:w="11906" w:h="16838"/>
      <w:pgMar w:top="1440" w:right="1083" w:bottom="1440" w:left="1083" w:header="851" w:footer="992" w:gutter="0"/>
      <w:cols w:space="0" w:num="1"/>
      <w:rtlGutter w:val="0"/>
      <w:docGrid w:type="lines" w:linePitch="32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8B0C95"/>
    <w:rsid w:val="6A8B0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2026-02-26T07:17:00Z</dcterms:created>
  <dc:creator>  </dc:creator>
  <cp:lastModifiedBy>  </cp:lastModifiedBy>
  <dcterms:modified xsi:type="dcterms:W3CDTF">2026-02-26T07:17:15Z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9ABC508B10C0403AB0DE14C45608407A_11</vt:lpwstr>
  </property>
  <property fmtid="{D5CDD505-2E9C-101B-9397-08002B2CF9AE}" pid="4" name="KSOTemplateDocerSaveRecord">
    <vt:lpwstr>eyJoZGlkIjoiMTg2YjA0ZGFkNjk4MTExYzk0ZTA0ZWUwNTg5NDI0MjciLCJ1c2VySWQiOiI1Njk1MDIwOTAifQ==</vt:lpwstr>
  </property>
</Properties>
</file>