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69C9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00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附件：分项报价表</w:t>
      </w:r>
    </w:p>
    <w:p w14:paraId="3578DD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cs="宋体"/>
          <w:b/>
          <w:sz w:val="28"/>
          <w:szCs w:val="28"/>
          <w:lang w:val="en-US" w:eastAsia="zh-CN"/>
        </w:rPr>
      </w:pPr>
    </w:p>
    <w:p w14:paraId="5BEFB9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分项报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价表Ⅰ（火车专列）</w:t>
      </w:r>
    </w:p>
    <w:tbl>
      <w:tblPr>
        <w:tblStyle w:val="5"/>
        <w:tblW w:w="4995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2516"/>
        <w:gridCol w:w="1459"/>
        <w:gridCol w:w="5116"/>
        <w:gridCol w:w="3665"/>
      </w:tblGrid>
      <w:tr w14:paraId="4FFCED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50646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BB66F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服务内容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F93BD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数量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F8FE5B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单价（人民币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）</w:t>
            </w: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3A2FB9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备注</w:t>
            </w:r>
          </w:p>
        </w:tc>
      </w:tr>
      <w:tr w14:paraId="05C2F8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D1C27E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DC5173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往返火车专列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5C11D0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F4A8E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DA0B9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 w14:paraId="1C43A5A9">
      <w:pPr>
        <w:spacing w:line="480" w:lineRule="exact"/>
        <w:ind w:firstLine="480" w:firstLineChars="200"/>
        <w:rPr>
          <w:rFonts w:hint="eastAsia" w:ascii="宋体" w:hAnsi="宋体" w:eastAsia="宋体"/>
          <w:iCs/>
          <w:snapToGrid w:val="0"/>
          <w:kern w:val="0"/>
          <w:sz w:val="24"/>
          <w:szCs w:val="24"/>
          <w:lang w:eastAsia="zh-CN"/>
        </w:rPr>
      </w:pPr>
    </w:p>
    <w:p w14:paraId="278DF408">
      <w:pPr>
        <w:spacing w:line="300" w:lineRule="exact"/>
        <w:ind w:firstLine="960" w:firstLineChars="400"/>
        <w:rPr>
          <w:rFonts w:ascii="宋体" w:hAnsi="宋体"/>
          <w:snapToGrid w:val="0"/>
          <w:kern w:val="0"/>
          <w:sz w:val="24"/>
          <w:szCs w:val="24"/>
        </w:rPr>
      </w:pPr>
    </w:p>
    <w:p w14:paraId="724A22EB">
      <w:pPr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</w:t>
      </w:r>
      <w:r>
        <w:rPr>
          <w:rFonts w:hint="eastAsia" w:ascii="宋体" w:hAnsi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加盖公章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                       日              期：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</w:p>
    <w:p w14:paraId="749CEE81">
      <w:pPr>
        <w:sectPr>
          <w:pgSz w:w="16838" w:h="11906" w:orient="landscape"/>
          <w:pgMar w:top="1519" w:right="1440" w:bottom="1519" w:left="1440" w:header="851" w:footer="992" w:gutter="0"/>
          <w:cols w:space="425" w:num="1"/>
          <w:docGrid w:type="lines" w:linePitch="312" w:charSpace="0"/>
        </w:sectPr>
      </w:pPr>
    </w:p>
    <w:p w14:paraId="0597A9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分项报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价表Ⅱ（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车站往返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）</w:t>
      </w:r>
    </w:p>
    <w:tbl>
      <w:tblPr>
        <w:tblStyle w:val="5"/>
        <w:tblW w:w="4995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2516"/>
        <w:gridCol w:w="1459"/>
        <w:gridCol w:w="5116"/>
        <w:gridCol w:w="3665"/>
      </w:tblGrid>
      <w:tr w14:paraId="23AC1D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E0F6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A1F3F7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服务内容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56D1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数量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8716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单价（人民币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）</w:t>
            </w: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B74FD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备注</w:t>
            </w:r>
          </w:p>
        </w:tc>
      </w:tr>
      <w:tr w14:paraId="256275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84F38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C4438F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西安火车站往返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C38B14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17A57A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3EEAC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06D0E5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F49A6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9E5356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阎良火车站往返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7B56D7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A3C82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AA1704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4519B3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78" w:type="dxa"/>
            <w:gridSpan w:val="3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A62ED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平均价（人民币）</w:t>
            </w:r>
          </w:p>
        </w:tc>
        <w:tc>
          <w:tcPr>
            <w:tcW w:w="8781" w:type="dxa"/>
            <w:gridSpan w:val="2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8B416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￥：</w:t>
            </w:r>
          </w:p>
        </w:tc>
      </w:tr>
    </w:tbl>
    <w:p w14:paraId="77F978F2">
      <w:pPr>
        <w:spacing w:line="480" w:lineRule="exact"/>
        <w:ind w:firstLine="480" w:firstLineChars="200"/>
        <w:rPr>
          <w:rFonts w:hint="default" w:ascii="宋体" w:hAnsi="宋体" w:eastAsiaTheme="minorEastAsia"/>
          <w:iCs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/>
          <w:iCs/>
          <w:sz w:val="24"/>
          <w:szCs w:val="24"/>
        </w:rPr>
        <w:t>注：</w:t>
      </w:r>
      <w:r>
        <w:rPr>
          <w:rFonts w:hint="eastAsia" w:ascii="宋体"/>
          <w:iCs/>
          <w:sz w:val="24"/>
          <w:szCs w:val="24"/>
          <w:lang w:val="en-US" w:eastAsia="zh-CN"/>
        </w:rPr>
        <w:t>平均价=（西安站往返+阎良站往返）/2。单价不得超过采购文件中规定的最高限价。</w:t>
      </w:r>
    </w:p>
    <w:p w14:paraId="7D0B3044">
      <w:pPr>
        <w:spacing w:line="300" w:lineRule="exact"/>
        <w:ind w:firstLine="960" w:firstLineChars="400"/>
        <w:rPr>
          <w:rFonts w:ascii="宋体" w:hAnsi="宋体"/>
          <w:snapToGrid w:val="0"/>
          <w:kern w:val="0"/>
          <w:sz w:val="24"/>
          <w:szCs w:val="24"/>
        </w:rPr>
      </w:pPr>
    </w:p>
    <w:p w14:paraId="797088A3">
      <w:pPr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</w:t>
      </w:r>
      <w:r>
        <w:rPr>
          <w:rFonts w:hint="eastAsia" w:ascii="宋体" w:hAnsi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加盖公章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                   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 xml:space="preserve">    日              期：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</w:p>
    <w:p w14:paraId="327D47DF"/>
    <w:p w14:paraId="2E57A7A5">
      <w:pPr>
        <w:adjustRightInd w:val="0"/>
        <w:snapToGrid w:val="0"/>
        <w:spacing w:line="440" w:lineRule="exact"/>
        <w:ind w:firstLine="3600" w:firstLineChars="1500"/>
        <w:jc w:val="left"/>
        <w:rPr>
          <w:rFonts w:asciiTheme="minorEastAsia" w:hAnsiTheme="minorEastAsia" w:eastAsiaTheme="minorEastAsia" w:cstheme="minorEastAsia"/>
          <w:kern w:val="0"/>
          <w:sz w:val="24"/>
        </w:rPr>
      </w:pPr>
    </w:p>
    <w:p w14:paraId="53624B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cs="宋体"/>
          <w:b/>
          <w:sz w:val="28"/>
          <w:szCs w:val="28"/>
          <w:lang w:val="en-US" w:eastAsia="zh-CN"/>
        </w:rPr>
        <w:sectPr>
          <w:pgSz w:w="16838" w:h="11906" w:orient="landscape"/>
          <w:pgMar w:top="1519" w:right="1440" w:bottom="1519" w:left="1440" w:header="851" w:footer="992" w:gutter="0"/>
          <w:cols w:space="425" w:num="1"/>
          <w:docGrid w:type="lines" w:linePitch="312" w:charSpace="0"/>
        </w:sectPr>
      </w:pPr>
    </w:p>
    <w:p w14:paraId="50BEFD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分项报价表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Ⅲ（延安研学）</w:t>
      </w:r>
    </w:p>
    <w:tbl>
      <w:tblPr>
        <w:tblStyle w:val="5"/>
        <w:tblW w:w="4995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2516"/>
        <w:gridCol w:w="1459"/>
        <w:gridCol w:w="5116"/>
        <w:gridCol w:w="3665"/>
      </w:tblGrid>
      <w:tr w14:paraId="2E28DA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24F3E2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F8027D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服务内容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309750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数量</w:t>
            </w: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F1F5C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单价（人民币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）</w:t>
            </w: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4A1A6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备注</w:t>
            </w:r>
          </w:p>
        </w:tc>
      </w:tr>
      <w:tr w14:paraId="6A2A82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093D49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2A13D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早餐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53637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BDE44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B1F23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11A48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B4374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F67FC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午餐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DCA57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403CAC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6CB4B3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EFE6E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15D8AE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BF1F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晚餐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794335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968868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F40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321AAD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769EC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D5FAF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47E2EB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02BDC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AD285A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4EA7C2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F72A2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FB5B38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4133CB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764A8E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701C0F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543CF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1F3DF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5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DF2B9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59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92916C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11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781E7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665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219C3D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7340B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78" w:type="dxa"/>
            <w:gridSpan w:val="3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78C0E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40"/>
                <w:sz w:val="24"/>
                <w:szCs w:val="24"/>
              </w:rPr>
              <w:t>总计（人民币元）</w:t>
            </w:r>
          </w:p>
        </w:tc>
        <w:tc>
          <w:tcPr>
            <w:tcW w:w="8781" w:type="dxa"/>
            <w:gridSpan w:val="2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72ACBA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￥：</w:t>
            </w:r>
          </w:p>
        </w:tc>
      </w:tr>
    </w:tbl>
    <w:p w14:paraId="38DFC065">
      <w:pPr>
        <w:spacing w:line="480" w:lineRule="exact"/>
        <w:ind w:firstLine="480" w:firstLineChars="200"/>
        <w:rPr>
          <w:rFonts w:hint="default" w:ascii="宋体" w:hAnsi="宋体"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/>
          <w:iCs/>
          <w:sz w:val="24"/>
          <w:szCs w:val="24"/>
        </w:rPr>
        <w:t>注：</w:t>
      </w:r>
      <w:r>
        <w:rPr>
          <w:rFonts w:hint="eastAsia" w:ascii="宋体" w:hAnsi="宋体"/>
          <w:snapToGrid w:val="0"/>
          <w:kern w:val="0"/>
          <w:sz w:val="24"/>
          <w:szCs w:val="24"/>
        </w:rPr>
        <w:t>①本表可根据情况扩展；②供应商</w:t>
      </w:r>
      <w:r>
        <w:rPr>
          <w:rFonts w:hint="eastAsia" w:ascii="宋体" w:hAnsi="宋体"/>
          <w:snapToGrid w:val="0"/>
          <w:kern w:val="0"/>
          <w:sz w:val="24"/>
          <w:szCs w:val="24"/>
          <w:lang w:val="en-US" w:eastAsia="zh-CN"/>
        </w:rPr>
        <w:t>根据采购需求中延安实践研学部分在延安行程</w:t>
      </w:r>
      <w:r>
        <w:rPr>
          <w:rFonts w:hint="eastAsia" w:ascii="宋体" w:hAnsi="宋体"/>
          <w:snapToGrid w:val="0"/>
          <w:kern w:val="0"/>
          <w:sz w:val="24"/>
          <w:szCs w:val="24"/>
        </w:rPr>
        <w:t>的所有内容进行报价</w:t>
      </w:r>
      <w:r>
        <w:rPr>
          <w:rFonts w:hint="eastAsia" w:ascii="宋体" w:hAnsi="宋体"/>
          <w:snapToGrid w:val="0"/>
          <w:kern w:val="0"/>
          <w:sz w:val="24"/>
          <w:szCs w:val="24"/>
          <w:lang w:eastAsia="zh-CN"/>
        </w:rPr>
        <w:t>；</w:t>
      </w:r>
      <w:r>
        <w:rPr>
          <w:rFonts w:hint="default" w:ascii="宋体" w:hAnsi="宋体"/>
          <w:snapToGrid w:val="0"/>
          <w:kern w:val="0"/>
          <w:sz w:val="24"/>
          <w:szCs w:val="24"/>
          <w:lang w:eastAsia="zh-CN"/>
        </w:rPr>
        <w:t>③</w:t>
      </w:r>
      <w:r>
        <w:rPr>
          <w:rFonts w:hint="eastAsia" w:ascii="宋体" w:hAnsi="宋体"/>
          <w:snapToGrid w:val="0"/>
          <w:kern w:val="0"/>
          <w:sz w:val="24"/>
          <w:szCs w:val="24"/>
          <w:lang w:val="en-US" w:eastAsia="zh-CN"/>
        </w:rPr>
        <w:t>磋商总报价应为分项报价表Ⅰ、Ⅱ、Ⅲ之和。</w:t>
      </w:r>
    </w:p>
    <w:p w14:paraId="2F312D7D">
      <w:pPr>
        <w:spacing w:line="300" w:lineRule="exact"/>
        <w:ind w:firstLine="960" w:firstLineChars="400"/>
        <w:rPr>
          <w:rFonts w:ascii="宋体" w:hAnsi="宋体"/>
          <w:snapToGrid w:val="0"/>
          <w:kern w:val="0"/>
          <w:sz w:val="24"/>
          <w:szCs w:val="24"/>
        </w:rPr>
      </w:pPr>
    </w:p>
    <w:p w14:paraId="193FA8C6">
      <w:pPr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</w:t>
      </w:r>
      <w:r>
        <w:rPr>
          <w:rFonts w:hint="eastAsia" w:ascii="宋体" w:hAnsi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加盖公章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                       日              期：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</w:p>
    <w:p w14:paraId="1F8A4F09"/>
    <w:sectPr>
      <w:pgSz w:w="16838" w:h="11906" w:orient="landscape"/>
      <w:pgMar w:top="1519" w:right="1440" w:bottom="1519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0F93A7F"/>
    <w:rsid w:val="01DA6377"/>
    <w:rsid w:val="0E1C706E"/>
    <w:rsid w:val="13513E01"/>
    <w:rsid w:val="1B872319"/>
    <w:rsid w:val="1CC945A2"/>
    <w:rsid w:val="21D43E31"/>
    <w:rsid w:val="22501517"/>
    <w:rsid w:val="247A16E3"/>
    <w:rsid w:val="2D950243"/>
    <w:rsid w:val="446F57B3"/>
    <w:rsid w:val="60A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305</Words>
  <Characters>311</Characters>
  <Lines>0</Lines>
  <Paragraphs>0</Paragraphs>
  <TotalTime>0</TotalTime>
  <ScaleCrop>false</ScaleCrop>
  <LinksUpToDate>false</LinksUpToDate>
  <CharactersWithSpaces>560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JYZB</cp:lastModifiedBy>
  <dcterms:modified xsi:type="dcterms:W3CDTF">2026-07-27T07:09:34Z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