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陕西省西咸新区市场监督管理局秦汉新城分局2026年秦汉新城成品油及煤炭安全抽检项目竞争性磋商公告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2026年秦汉新城成品油及煤炭安全抽检项目</w:t>
      </w:r>
      <w:r>
        <w:rPr>
          <w:rFonts w:ascii="仿宋_GB2312" w:hAnsi="仿宋_GB2312" w:cs="仿宋_GB2312" w:eastAsia="仿宋_GB2312"/>
        </w:rPr>
        <w:t>采购项目的潜在供应商应在</w:t>
      </w:r>
      <w:r>
        <w:rPr>
          <w:rFonts w:ascii="仿宋_GB2312" w:hAnsi="仿宋_GB2312" w:cs="仿宋_GB2312" w:eastAsia="仿宋_GB2312"/>
        </w:rPr>
        <w:t>全国公共资源交易平台（陕西省·西咸新区）西咸新区公共资源交易中心自行下载。</w:t>
      </w:r>
      <w:r>
        <w:rPr>
          <w:rFonts w:ascii="仿宋_GB2312" w:hAnsi="仿宋_GB2312" w:cs="仿宋_GB2312" w:eastAsia="仿宋_GB2312"/>
        </w:rPr>
        <w:t>获取采购文件，并于</w:t>
      </w:r>
      <w:r>
        <w:rPr>
          <w:rFonts w:ascii="仿宋_GB2312" w:hAnsi="仿宋_GB2312" w:cs="仿宋_GB2312" w:eastAsia="仿宋_GB2312"/>
        </w:rPr>
        <w:t xml:space="preserve"> 2026年06月26日 09时30分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项目编号：ZJXG2026047</w:t>
      </w:r>
    </w:p>
    <w:p>
      <w:pPr>
        <w:pStyle w:val="null3"/>
      </w:pPr>
      <w:r>
        <w:rPr>
          <w:rFonts w:ascii="仿宋_GB2312" w:hAnsi="仿宋_GB2312" w:cs="仿宋_GB2312" w:eastAsia="仿宋_GB2312"/>
        </w:rPr>
        <w:t>项目名称：2026年秦汉新城成品油及煤炭安全抽检项目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预算金额：483,500.00元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合同包1(2026年秦汉新城成品油及煤炭安全抽检项目一包):</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180,500.00元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180,500.00元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其他专业技术服务</w:t>
            </w:r>
          </w:p>
        </w:tc>
        <w:tc>
          <w:tcPr>
            <w:tcW w:type="dxa" w:w="1384"/>
          </w:tcPr>
          <w:p>
            <w:pPr>
              <w:pStyle w:val="null3"/>
            </w:pPr>
            <w:r>
              <w:rPr>
                <w:rFonts w:ascii="仿宋_GB2312" w:hAnsi="仿宋_GB2312" w:cs="仿宋_GB2312" w:eastAsia="仿宋_GB2312"/>
              </w:rPr>
              <w:t>煤炭质量安全抽检</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180,500.00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自合同签订之日起一年</w:t>
      </w:r>
    </w:p>
    <w:p>
      <w:pPr>
        <w:pStyle w:val="null3"/>
      </w:pPr>
      <w:r>
        <w:rPr>
          <w:rFonts w:ascii="仿宋_GB2312" w:hAnsi="仿宋_GB2312" w:cs="仿宋_GB2312" w:eastAsia="仿宋_GB2312"/>
        </w:rPr>
        <w:t>合同包2(2026年秦汉新城成品油及煤炭安全抽检项目二包):</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151,500.00元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151,500.00元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2-1</w:t>
            </w:r>
          </w:p>
        </w:tc>
        <w:tc>
          <w:tcPr>
            <w:tcW w:type="dxa" w:w="1384"/>
          </w:tcPr>
          <w:p>
            <w:pPr>
              <w:pStyle w:val="null3"/>
            </w:pPr>
            <w:r>
              <w:rPr>
                <w:rFonts w:ascii="仿宋_GB2312" w:hAnsi="仿宋_GB2312" w:cs="仿宋_GB2312" w:eastAsia="仿宋_GB2312"/>
              </w:rPr>
              <w:t>其他专业技术服务</w:t>
            </w:r>
          </w:p>
        </w:tc>
        <w:tc>
          <w:tcPr>
            <w:tcW w:type="dxa" w:w="1384"/>
          </w:tcPr>
          <w:p>
            <w:pPr>
              <w:pStyle w:val="null3"/>
            </w:pPr>
            <w:r>
              <w:rPr>
                <w:rFonts w:ascii="仿宋_GB2312" w:hAnsi="仿宋_GB2312" w:cs="仿宋_GB2312" w:eastAsia="仿宋_GB2312"/>
              </w:rPr>
              <w:t>加油站油品及车用尿素抽检</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151,500.00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自合同签订之日起一年</w:t>
      </w:r>
    </w:p>
    <w:p>
      <w:pPr>
        <w:pStyle w:val="null3"/>
      </w:pPr>
      <w:r>
        <w:rPr>
          <w:rFonts w:ascii="仿宋_GB2312" w:hAnsi="仿宋_GB2312" w:cs="仿宋_GB2312" w:eastAsia="仿宋_GB2312"/>
        </w:rPr>
        <w:t>合同包3(2026年秦汉新城成品油及煤炭安全抽检项目三包):</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151,500.00元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151,500.00元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3-1</w:t>
            </w:r>
          </w:p>
        </w:tc>
        <w:tc>
          <w:tcPr>
            <w:tcW w:type="dxa" w:w="1384"/>
          </w:tcPr>
          <w:p>
            <w:pPr>
              <w:pStyle w:val="null3"/>
            </w:pPr>
            <w:r>
              <w:rPr>
                <w:rFonts w:ascii="仿宋_GB2312" w:hAnsi="仿宋_GB2312" w:cs="仿宋_GB2312" w:eastAsia="仿宋_GB2312"/>
              </w:rPr>
              <w:t>其他专业技术服务</w:t>
            </w:r>
          </w:p>
        </w:tc>
        <w:tc>
          <w:tcPr>
            <w:tcW w:type="dxa" w:w="1384"/>
          </w:tcPr>
          <w:p>
            <w:pPr>
              <w:pStyle w:val="null3"/>
            </w:pPr>
            <w:r>
              <w:rPr>
                <w:rFonts w:ascii="仿宋_GB2312" w:hAnsi="仿宋_GB2312" w:cs="仿宋_GB2312" w:eastAsia="仿宋_GB2312"/>
              </w:rPr>
              <w:t>加油站油品及车用尿素抽检</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151,500.00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自合同签订之日起一年</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合同包1(2026年秦汉新城成品油及煤炭安全抽检项目一包)落实政府采购政策需满足的资格要求如下:</w:t>
      </w:r>
    </w:p>
    <w:p>
      <w:pPr>
        <w:pStyle w:val="null3"/>
        <w:ind w:left="480"/>
      </w:pPr>
      <w:r>
        <w:rPr>
          <w:rFonts w:ascii="仿宋_GB2312" w:hAnsi="仿宋_GB2312" w:cs="仿宋_GB2312" w:eastAsia="仿宋_GB2312"/>
        </w:rPr>
        <w:t>本合同包专门面向中小企业采购，供应商应为中小微企业或监狱企业或残疾人福利性单位,须提供《中小企业声明函》</w:t>
      </w:r>
    </w:p>
    <w:p>
      <w:pPr>
        <w:pStyle w:val="null3"/>
      </w:pPr>
      <w:r>
        <w:rPr>
          <w:rFonts w:ascii="仿宋_GB2312" w:hAnsi="仿宋_GB2312" w:cs="仿宋_GB2312" w:eastAsia="仿宋_GB2312"/>
        </w:rPr>
        <w:t>合同包2(2026年秦汉新城成品油及煤炭安全抽检项目二包)落实政府采购政策需满足的资格要求如下:</w:t>
      </w:r>
    </w:p>
    <w:p>
      <w:pPr>
        <w:pStyle w:val="null3"/>
        <w:ind w:left="480"/>
      </w:pPr>
      <w:r>
        <w:rPr>
          <w:rFonts w:ascii="仿宋_GB2312" w:hAnsi="仿宋_GB2312" w:cs="仿宋_GB2312" w:eastAsia="仿宋_GB2312"/>
        </w:rPr>
        <w:t>本合同包专门面向中小企业采购，供应商应为中小微企业或监狱企业或残疾人福利性单位,须提供《中小企业声明函》</w:t>
      </w:r>
    </w:p>
    <w:p>
      <w:pPr>
        <w:pStyle w:val="null3"/>
      </w:pPr>
      <w:r>
        <w:rPr>
          <w:rFonts w:ascii="仿宋_GB2312" w:hAnsi="仿宋_GB2312" w:cs="仿宋_GB2312" w:eastAsia="仿宋_GB2312"/>
        </w:rPr>
        <w:t>合同包3(2026年秦汉新城成品油及煤炭安全抽检项目三包)落实政府采购政策需满足的资格要求如下:</w:t>
      </w:r>
    </w:p>
    <w:p>
      <w:pPr>
        <w:pStyle w:val="null3"/>
        <w:ind w:left="480"/>
      </w:pPr>
      <w:r>
        <w:rPr>
          <w:rFonts w:ascii="仿宋_GB2312" w:hAnsi="仿宋_GB2312" w:cs="仿宋_GB2312" w:eastAsia="仿宋_GB2312"/>
        </w:rPr>
        <w:t>本合同包专门面向中小企业采购，供应商应为中小微企业或监狱企业或残疾人福利性单位,须提供《中小企业声明函》</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合同包1(2026年秦汉新城成品油及煤炭安全抽检项目一包)特定资格要求如下:</w:t>
      </w:r>
    </w:p>
    <w:p>
      <w:pPr>
        <w:pStyle w:val="null3"/>
        <w:ind w:left="480"/>
      </w:pPr>
      <w:r>
        <w:rPr>
          <w:rFonts w:ascii="仿宋_GB2312" w:hAnsi="仿宋_GB2312" w:cs="仿宋_GB2312" w:eastAsia="仿宋_GB2312"/>
        </w:rPr>
        <w:t>1）有效的主体资格证明：具有独立承担民事责任能力的法人、其他组织或自然人，并出具合法有效的相关证明材料；</w:t>
      </w:r>
      <w:r>
        <w:br/>
      </w:r>
      <w:r>
        <w:rPr>
          <w:rFonts w:ascii="仿宋_GB2312" w:hAnsi="仿宋_GB2312" w:cs="仿宋_GB2312" w:eastAsia="仿宋_GB2312"/>
        </w:rPr>
        <w:t>2）财务状况报告：提供2024或2025年的财务审计报告（成立时间至提交响应文件截止时间不足一年的可提供成立后任意时段的资产负债表）或其基本存款账户开户银行出具的资信证明及基本存款账户开户许可证（基本账户存款信息）；</w:t>
      </w:r>
      <w:r>
        <w:br/>
      </w:r>
      <w:r>
        <w:rPr>
          <w:rFonts w:ascii="仿宋_GB2312" w:hAnsi="仿宋_GB2312" w:cs="仿宋_GB2312" w:eastAsia="仿宋_GB2312"/>
        </w:rPr>
        <w:t>3）税收缴纳证明：提供2025年至今已缴纳的1个月的纳税证明或完税证明，依法免税的单位应提供相关证明材料；</w:t>
      </w:r>
      <w:r>
        <w:br/>
      </w:r>
      <w:r>
        <w:rPr>
          <w:rFonts w:ascii="仿宋_GB2312" w:hAnsi="仿宋_GB2312" w:cs="仿宋_GB2312" w:eastAsia="仿宋_GB2312"/>
        </w:rPr>
        <w:t>4）社会保障资金缴纳证明：提供2025年至今已缴纳的1个月的社会保障资金缴存单据或社保机构开具的社会保险参保缴费情况证明，依法不需要缴纳社会保障资金的单位应提供相关证明材料；</w:t>
      </w:r>
      <w:r>
        <w:br/>
      </w:r>
      <w:r>
        <w:rPr>
          <w:rFonts w:ascii="仿宋_GB2312" w:hAnsi="仿宋_GB2312" w:cs="仿宋_GB2312" w:eastAsia="仿宋_GB2312"/>
        </w:rPr>
        <w:t>5）提供具有履行合同所必需的设备和专业技术能力的承诺；</w:t>
      </w:r>
      <w:r>
        <w:br/>
      </w:r>
      <w:r>
        <w:rPr>
          <w:rFonts w:ascii="仿宋_GB2312" w:hAnsi="仿宋_GB2312" w:cs="仿宋_GB2312" w:eastAsia="仿宋_GB2312"/>
        </w:rPr>
        <w:t>6）参加政府采购活动前三年内，在经营活动中没有重大违法记录的书面声明（成立时间至提交响应文件截止时间不足三年的可提供成立至今的书面声明）；</w:t>
      </w:r>
      <w:r>
        <w:br/>
      </w:r>
      <w:r>
        <w:rPr>
          <w:rFonts w:ascii="仿宋_GB2312" w:hAnsi="仿宋_GB2312" w:cs="仿宋_GB2312" w:eastAsia="仿宋_GB2312"/>
        </w:rPr>
        <w:t>7）法定代表人授权书及被授权人身份证（法定代表人直接参加磋商的须提供其法定代表人身份证），非法人单位参照执行。</w:t>
      </w:r>
      <w:r>
        <w:br/>
      </w:r>
      <w:r>
        <w:rPr>
          <w:rFonts w:ascii="仿宋_GB2312" w:hAnsi="仿宋_GB2312" w:cs="仿宋_GB2312" w:eastAsia="仿宋_GB2312"/>
        </w:rPr>
        <w:t>8）供应商未被《信用中国》（网站：www.creditchina.gov.cn)列入重大税收违法失信主体、未被《中国执行信息公开网》（网站：http://zxgk.court.gov.cn/shixin/)列入失信被执行人及未被《中国政府采购网》（网站：www.ccgp.gov.cn）列入政府采购严重违法失信行为记录名单。（采购代理机构查询，节点为响应文件递交截止之时）；</w:t>
      </w:r>
      <w:r>
        <w:br/>
      </w:r>
      <w:r>
        <w:rPr>
          <w:rFonts w:ascii="仿宋_GB2312" w:hAnsi="仿宋_GB2312" w:cs="仿宋_GB2312" w:eastAsia="仿宋_GB2312"/>
        </w:rPr>
        <w:t>9、其他要求：①单位负责人为同一人或者存在直接控股、管理关系的不同供应商不得参加同一合同项下的政府采购活动。供应商需在项目电子化交易系统中按要求上传相应证明文件并进行电子签章。②为本项目提供整体设计、规范编制或者项目管理、监理、检测等服务的供应商，不得再参加该采购项目的其他采购活动。</w:t>
      </w:r>
      <w:r>
        <w:br/>
      </w:r>
      <w:r>
        <w:rPr>
          <w:rFonts w:ascii="仿宋_GB2312" w:hAnsi="仿宋_GB2312" w:cs="仿宋_GB2312" w:eastAsia="仿宋_GB2312"/>
        </w:rPr>
        <w:t>10、供应商具备CMA认证标志且有效的检验检测机构资质认定证书（检测范围须包含本项目要求检测的项目)；</w:t>
      </w:r>
      <w:r>
        <w:br/>
      </w:r>
      <w:r>
        <w:rPr>
          <w:rFonts w:ascii="仿宋_GB2312" w:hAnsi="仿宋_GB2312" w:cs="仿宋_GB2312" w:eastAsia="仿宋_GB2312"/>
        </w:rPr>
        <w:t>11、是否接受联合体投标：本合同包不接受联合体投标，提供非联合体投标声明。</w:t>
      </w:r>
      <w:r>
        <w:br/>
      </w:r>
      <w:r>
        <w:rPr>
          <w:rFonts w:ascii="仿宋_GB2312" w:hAnsi="仿宋_GB2312" w:cs="仿宋_GB2312" w:eastAsia="仿宋_GB2312"/>
        </w:rPr>
        <w:t>12、本项目为专门面向中小企业采购（提供中小企业声明函或监狱企业的证明文件或残疾人福利性单位声明函）。</w:t>
      </w:r>
    </w:p>
    <w:p>
      <w:pPr>
        <w:pStyle w:val="null3"/>
      </w:pPr>
      <w:r>
        <w:rPr>
          <w:rFonts w:ascii="仿宋_GB2312" w:hAnsi="仿宋_GB2312" w:cs="仿宋_GB2312" w:eastAsia="仿宋_GB2312"/>
        </w:rPr>
        <w:t>合同包2(2026年秦汉新城成品油及煤炭安全抽检项目二包)特定资格要求如下:</w:t>
      </w:r>
    </w:p>
    <w:p>
      <w:pPr>
        <w:pStyle w:val="null3"/>
        <w:ind w:left="480"/>
      </w:pPr>
      <w:r>
        <w:rPr>
          <w:rFonts w:ascii="仿宋_GB2312" w:hAnsi="仿宋_GB2312" w:cs="仿宋_GB2312" w:eastAsia="仿宋_GB2312"/>
        </w:rPr>
        <w:t>1）有效的主体资格证明：具有独立承担民事责任能力的法人、其他组织或自然人，并出具合法有效的相关证明材料；</w:t>
      </w:r>
      <w:r>
        <w:br/>
      </w:r>
      <w:r>
        <w:rPr>
          <w:rFonts w:ascii="仿宋_GB2312" w:hAnsi="仿宋_GB2312" w:cs="仿宋_GB2312" w:eastAsia="仿宋_GB2312"/>
        </w:rPr>
        <w:t>2）财务状况报告：提供2024或2025年的财务审计报告（成立时间至提交响应文件截止时间不足一年的可提供成立后任意时段的资产负债表）或其基本存款账户开户银行出具的资信证明及基本存款账户开户许可证（基本账户存款信息）；</w:t>
      </w:r>
      <w:r>
        <w:br/>
      </w:r>
      <w:r>
        <w:rPr>
          <w:rFonts w:ascii="仿宋_GB2312" w:hAnsi="仿宋_GB2312" w:cs="仿宋_GB2312" w:eastAsia="仿宋_GB2312"/>
        </w:rPr>
        <w:t>3）税收缴纳证明：提供2025年至今已缴纳的1个月的纳税证明或完税证明，依法免税的单位应提供相关证明材料；</w:t>
      </w:r>
      <w:r>
        <w:br/>
      </w:r>
      <w:r>
        <w:rPr>
          <w:rFonts w:ascii="仿宋_GB2312" w:hAnsi="仿宋_GB2312" w:cs="仿宋_GB2312" w:eastAsia="仿宋_GB2312"/>
        </w:rPr>
        <w:t>4）社会保障资金缴纳证明：提供2025年至今已缴纳的1个月的社会保障资金缴存单据或社保机构开具的社会保险参保缴费情况证明，依法不需要缴纳社会保障资金的单位应提供相关证明材料；</w:t>
      </w:r>
      <w:r>
        <w:br/>
      </w:r>
      <w:r>
        <w:rPr>
          <w:rFonts w:ascii="仿宋_GB2312" w:hAnsi="仿宋_GB2312" w:cs="仿宋_GB2312" w:eastAsia="仿宋_GB2312"/>
        </w:rPr>
        <w:t>5）提供具有履行合同所必需的设备和专业技术能力的承诺；</w:t>
      </w:r>
      <w:r>
        <w:br/>
      </w:r>
      <w:r>
        <w:rPr>
          <w:rFonts w:ascii="仿宋_GB2312" w:hAnsi="仿宋_GB2312" w:cs="仿宋_GB2312" w:eastAsia="仿宋_GB2312"/>
        </w:rPr>
        <w:t>6）参加政府采购活动前三年内，在经营活动中没有重大违法记录的书面声明（成立时间至提交响应文件截止时间不足三年的可提供成立至今的书面声明）；</w:t>
      </w:r>
      <w:r>
        <w:br/>
      </w:r>
      <w:r>
        <w:rPr>
          <w:rFonts w:ascii="仿宋_GB2312" w:hAnsi="仿宋_GB2312" w:cs="仿宋_GB2312" w:eastAsia="仿宋_GB2312"/>
        </w:rPr>
        <w:t>7）法定代表人授权书及被授权人身份证（法定代表人直接参加磋商的须提供其法定代表人身份证），非法人单位参照执行。</w:t>
      </w:r>
      <w:r>
        <w:br/>
      </w:r>
      <w:r>
        <w:rPr>
          <w:rFonts w:ascii="仿宋_GB2312" w:hAnsi="仿宋_GB2312" w:cs="仿宋_GB2312" w:eastAsia="仿宋_GB2312"/>
        </w:rPr>
        <w:t>8）供应商未被《信用中国》（网站：www.creditchina.gov.cn)列入重大税收违法失信主体、未被《中国执行信息公开网》（网站：http://zxgk.court.gov.cn/shixin/)列入失信被执行人及未被《中国政府采购网》（网站：www.ccgp.gov.cn）列入政府采购严重违法失信行为记录名单。（采购代理机构查询，节点为响应文件递交截止之时）；</w:t>
      </w:r>
      <w:r>
        <w:br/>
      </w:r>
      <w:r>
        <w:rPr>
          <w:rFonts w:ascii="仿宋_GB2312" w:hAnsi="仿宋_GB2312" w:cs="仿宋_GB2312" w:eastAsia="仿宋_GB2312"/>
        </w:rPr>
        <w:t>9、其他要求：①单位负责人为同一人或者存在直接控股、管理关系的不同供应商不得参加同一合同项下的政府采购活动。供应商需在项目电子化交易系统中按要求上传相应证明文件并进行电子签章。②为本项目提供整体设计、规范编制或者项目管理、监理、检测等服务的供应商，不得再参加该采购项目的其他采购活动。</w:t>
      </w:r>
      <w:r>
        <w:br/>
      </w:r>
      <w:r>
        <w:rPr>
          <w:rFonts w:ascii="仿宋_GB2312" w:hAnsi="仿宋_GB2312" w:cs="仿宋_GB2312" w:eastAsia="仿宋_GB2312"/>
        </w:rPr>
        <w:t>10、供应商具备CMA认证标志且有效的检验检测机构资质认定证书（检测范围须包含本项目要求检测的项目)；</w:t>
      </w:r>
      <w:r>
        <w:br/>
      </w:r>
      <w:r>
        <w:rPr>
          <w:rFonts w:ascii="仿宋_GB2312" w:hAnsi="仿宋_GB2312" w:cs="仿宋_GB2312" w:eastAsia="仿宋_GB2312"/>
        </w:rPr>
        <w:t>11、是否接受联合体投标：本合同包不接受联合体投标，提供非联合体投标声明。</w:t>
      </w:r>
      <w:r>
        <w:br/>
      </w:r>
      <w:r>
        <w:rPr>
          <w:rFonts w:ascii="仿宋_GB2312" w:hAnsi="仿宋_GB2312" w:cs="仿宋_GB2312" w:eastAsia="仿宋_GB2312"/>
        </w:rPr>
        <w:t>12、本项目为专门面向中小企业采购（提供中小企业声明函或监狱企业的证明文件或残疾人福利性单位声明函）。</w:t>
      </w:r>
    </w:p>
    <w:p>
      <w:pPr>
        <w:pStyle w:val="null3"/>
      </w:pPr>
      <w:r>
        <w:rPr>
          <w:rFonts w:ascii="仿宋_GB2312" w:hAnsi="仿宋_GB2312" w:cs="仿宋_GB2312" w:eastAsia="仿宋_GB2312"/>
        </w:rPr>
        <w:t>合同包3(2026年秦汉新城成品油及煤炭安全抽检项目三包)特定资格要求如下:</w:t>
      </w:r>
    </w:p>
    <w:p>
      <w:pPr>
        <w:pStyle w:val="null3"/>
        <w:ind w:left="480"/>
      </w:pPr>
      <w:r>
        <w:rPr>
          <w:rFonts w:ascii="仿宋_GB2312" w:hAnsi="仿宋_GB2312" w:cs="仿宋_GB2312" w:eastAsia="仿宋_GB2312"/>
        </w:rPr>
        <w:t>1）有效的主体资格证明：具有独立承担民事责任能力的法人、其他组织或自然人，并出具合法有效的相关证明材料；</w:t>
      </w:r>
      <w:r>
        <w:br/>
      </w:r>
      <w:r>
        <w:rPr>
          <w:rFonts w:ascii="仿宋_GB2312" w:hAnsi="仿宋_GB2312" w:cs="仿宋_GB2312" w:eastAsia="仿宋_GB2312"/>
        </w:rPr>
        <w:t>2）财务状况报告：提供2024或2025年的财务审计报告（成立时间至提交响应文件截止时间不足一年的可提供成立后任意时段的资产负债表）或其基本存款账户开户银行出具的资信证明及基本存款账户开户许可证（基本账户存款信息）；</w:t>
      </w:r>
      <w:r>
        <w:br/>
      </w:r>
      <w:r>
        <w:rPr>
          <w:rFonts w:ascii="仿宋_GB2312" w:hAnsi="仿宋_GB2312" w:cs="仿宋_GB2312" w:eastAsia="仿宋_GB2312"/>
        </w:rPr>
        <w:t>3）税收缴纳证明：提供2025年至今已缴纳的1个月的纳税证明或完税证明，依法免税的单位应提供相关证明材料；</w:t>
      </w:r>
      <w:r>
        <w:br/>
      </w:r>
      <w:r>
        <w:rPr>
          <w:rFonts w:ascii="仿宋_GB2312" w:hAnsi="仿宋_GB2312" w:cs="仿宋_GB2312" w:eastAsia="仿宋_GB2312"/>
        </w:rPr>
        <w:t>4）社会保障资金缴纳证明：提供2025年至今已缴纳的1个月的社会保障资金缴存单据或社保机构开具的社会保险参保缴费情况证明，依法不需要缴纳社会保障资金的单位应提供相关证明材料；</w:t>
      </w:r>
      <w:r>
        <w:br/>
      </w:r>
      <w:r>
        <w:rPr>
          <w:rFonts w:ascii="仿宋_GB2312" w:hAnsi="仿宋_GB2312" w:cs="仿宋_GB2312" w:eastAsia="仿宋_GB2312"/>
        </w:rPr>
        <w:t>5）提供具有履行合同所必需的设备和专业技术能力的承诺；</w:t>
      </w:r>
      <w:r>
        <w:br/>
      </w:r>
      <w:r>
        <w:rPr>
          <w:rFonts w:ascii="仿宋_GB2312" w:hAnsi="仿宋_GB2312" w:cs="仿宋_GB2312" w:eastAsia="仿宋_GB2312"/>
        </w:rPr>
        <w:t>6）参加政府采购活动前三年内，在经营活动中没有重大违法记录的书面声明（成立时间至提交响应文件截止时间不足三年的可提供成立至今的书面声明）；</w:t>
      </w:r>
      <w:r>
        <w:br/>
      </w:r>
      <w:r>
        <w:rPr>
          <w:rFonts w:ascii="仿宋_GB2312" w:hAnsi="仿宋_GB2312" w:cs="仿宋_GB2312" w:eastAsia="仿宋_GB2312"/>
        </w:rPr>
        <w:t>7）法定代表人授权书及被授权人身份证（法定代表人直接参加磋商的须提供其法定代表人身份证），非法人单位参照执行。</w:t>
      </w:r>
      <w:r>
        <w:br/>
      </w:r>
      <w:r>
        <w:rPr>
          <w:rFonts w:ascii="仿宋_GB2312" w:hAnsi="仿宋_GB2312" w:cs="仿宋_GB2312" w:eastAsia="仿宋_GB2312"/>
        </w:rPr>
        <w:t>8）供应商未被《信用中国》（网站：www.creditchina.gov.cn)列入重大税收违法失信主体、未被《中国执行信息公开网》（网站：http://zxgk.court.gov.cn/shixin/)列入失信被执行人及未被《中国政府采购网》（网站：www.ccgp.gov.cn）列入政府采购严重违法失信行为记录名单。（采购代理机构查询，节点为响应文件递交截止之时）；</w:t>
      </w:r>
      <w:r>
        <w:br/>
      </w:r>
      <w:r>
        <w:rPr>
          <w:rFonts w:ascii="仿宋_GB2312" w:hAnsi="仿宋_GB2312" w:cs="仿宋_GB2312" w:eastAsia="仿宋_GB2312"/>
        </w:rPr>
        <w:t>9、其他要求：①单位负责人为同一人或者存在直接控股、管理关系的不同供应商不得参加同一合同项下的政府采购活动。供应商需在项目电子化交易系统中按要求上传相应证明文件并进行电子签章。②为本项目提供整体设计、规范编制或者项目管理、监理、检测等服务的供应商，不得再参加该采购项目的其他采购活动。</w:t>
      </w:r>
      <w:r>
        <w:br/>
      </w:r>
      <w:r>
        <w:rPr>
          <w:rFonts w:ascii="仿宋_GB2312" w:hAnsi="仿宋_GB2312" w:cs="仿宋_GB2312" w:eastAsia="仿宋_GB2312"/>
        </w:rPr>
        <w:t>10、供应商具备CMA认证标志且有效的检验检测机构资质认定证书（检测范围须包含本项目要求检测的项目)；</w:t>
      </w:r>
      <w:r>
        <w:br/>
      </w:r>
      <w:r>
        <w:rPr>
          <w:rFonts w:ascii="仿宋_GB2312" w:hAnsi="仿宋_GB2312" w:cs="仿宋_GB2312" w:eastAsia="仿宋_GB2312"/>
        </w:rPr>
        <w:t>11、是否接受联合体投标：本合同包不接受联合体投标，提供非联合体投标声明。</w:t>
      </w:r>
      <w:r>
        <w:br/>
      </w:r>
      <w:r>
        <w:rPr>
          <w:rFonts w:ascii="仿宋_GB2312" w:hAnsi="仿宋_GB2312" w:cs="仿宋_GB2312" w:eastAsia="仿宋_GB2312"/>
        </w:rPr>
        <w:t>12、本项目为专门面向中小企业采购（提供中小企业声明函或监狱企业的证明文件或残疾人福利性单位声明函）。</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2026年06月05日 </w:t>
      </w:r>
      <w:r>
        <w:rPr>
          <w:rFonts w:ascii="仿宋_GB2312" w:hAnsi="仿宋_GB2312" w:cs="仿宋_GB2312" w:eastAsia="仿宋_GB2312"/>
        </w:rPr>
        <w:t>至</w:t>
      </w:r>
      <w:r>
        <w:rPr>
          <w:rFonts w:ascii="仿宋_GB2312" w:hAnsi="仿宋_GB2312" w:cs="仿宋_GB2312" w:eastAsia="仿宋_GB2312"/>
        </w:rPr>
        <w:t xml:space="preserve"> 2026年06月11日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全国公共资源交易平台（陕西省·西咸新区）西咸新区公共资源交易中心自行下载。</w:t>
      </w:r>
    </w:p>
    <w:p>
      <w:pPr>
        <w:pStyle w:val="null3"/>
      </w:pPr>
      <w:r>
        <w:rPr>
          <w:rFonts w:ascii="仿宋_GB2312" w:hAnsi="仿宋_GB2312" w:cs="仿宋_GB2312" w:eastAsia="仿宋_GB2312"/>
        </w:rPr>
        <w:t>方式：</w:t>
      </w:r>
      <w:r>
        <w:rPr>
          <w:rFonts w:ascii="仿宋_GB2312" w:hAnsi="仿宋_GB2312" w:cs="仿宋_GB2312" w:eastAsia="仿宋_GB2312"/>
        </w:rPr>
        <w:t>在线获取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免费获取</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2026年06月26日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全国公共资源交易平台（陕西省·西咸新区）网站〖首页〉电子交易平台〉陕西政府采购交易系统〉企业端】，在线提交。</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2026年06月26日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全国公共资源交易平台（陕西省.西咸新区）不见面开标大厅</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8"/>
          <w:shd w:fill="FFFFFF" w:val="clear"/>
        </w:rPr>
        <w:t>1.供应商应在全国公共资源交易平台（陕西省˙西咸新区）（http://xxxq.sxggzyjy.cn/）选择“电子交易平台—陕西政府采购交易系统货物、服务类工程类管理端”进行登录，通过“交易乙方”身份进入供应商界面参与投标活动，选择本项目点击“项目流程”进入采购文件下载页面，点击“交易文件下载”即可下载该项目发布的电子采购文件。在获取时限内下载竞争性磋商文件，逾期下载通道将关闭。</w:t>
      </w:r>
    </w:p>
    <w:p>
      <w:pPr>
        <w:pStyle w:val="null3"/>
        <w:ind w:firstLine="560"/>
        <w:jc w:val="both"/>
      </w:pPr>
      <w:r>
        <w:rPr>
          <w:rFonts w:ascii="仿宋_GB2312" w:hAnsi="仿宋_GB2312" w:cs="仿宋_GB2312" w:eastAsia="仿宋_GB2312"/>
          <w:sz w:val="28"/>
          <w:shd w:fill="FFFFFF" w:val="clear"/>
        </w:rPr>
        <w:t>2.办理CA锁方式：供应商初次使用交易平台，需前往陕西省数字证书认证中心股份有限公司办理CA锁，办理地址及咨询电话如下：西安市高新三路九号新时代大厦六楼，咨询电话:4006369888；西安市长安北路14号省体育公寓B座一楼，咨询电话：029-88661241；西安市公共资源交易中心：西安市文景北路16号白桦林国际B座2楼最右12号窗口，电话：029-86510073转80211。</w:t>
      </w:r>
    </w:p>
    <w:p>
      <w:pPr>
        <w:pStyle w:val="null3"/>
        <w:ind w:firstLine="560"/>
        <w:jc w:val="both"/>
      </w:pPr>
      <w:r>
        <w:rPr>
          <w:rFonts w:ascii="仿宋_GB2312" w:hAnsi="仿宋_GB2312" w:cs="仿宋_GB2312" w:eastAsia="仿宋_GB2312"/>
          <w:sz w:val="28"/>
          <w:shd w:fill="FFFFFF" w:val="clear"/>
        </w:rPr>
        <w:t>3.本项目采用”不见面开标”方式进行，供应商可登录（http://ggzyjy.xixianxinqu.gov.cn/xwzx/002002/20210721/d7421699-e891-4f40-b441-dccc415e05b3.html）下载操作手册,并在磋商截止时间前通过全国公共资源交易平台（陕西省·西咸新区）递交电子响应文件。因响应供应商自身设施故障或自身原因导致无法完成磋商的，由响应供应商自行承担后果。不见面开标大厅登录方式为：全国公共资源交易平台（陕西省˙西咸新区）-电子交易平台-西咸新区公共资源交易平台不见面开标系统登录。</w:t>
      </w:r>
    </w:p>
    <w:p>
      <w:pPr>
        <w:pStyle w:val="null3"/>
        <w:ind w:firstLine="560"/>
        <w:jc w:val="both"/>
      </w:pPr>
      <w:r>
        <w:rPr>
          <w:rFonts w:ascii="仿宋_GB2312" w:hAnsi="仿宋_GB2312" w:cs="仿宋_GB2312" w:eastAsia="仿宋_GB2312"/>
          <w:sz w:val="28"/>
          <w:shd w:fill="FFFFFF" w:val="clear"/>
        </w:rPr>
        <w:t>4.请供应商按照陕西省财政厅关于政府采购供应商注册登记有关事项的通知中的要求，通过陕西省政府采购网（http://www.ccgp-shaanxi.gov.cn/）注册登记加入陕西省政府采购供应商库。</w:t>
      </w:r>
    </w:p>
    <w:p>
      <w:pPr>
        <w:pStyle w:val="null3"/>
        <w:ind w:firstLine="560"/>
        <w:jc w:val="both"/>
      </w:pPr>
      <w:r>
        <w:rPr>
          <w:rFonts w:ascii="仿宋_GB2312" w:hAnsi="仿宋_GB2312" w:cs="仿宋_GB2312" w:eastAsia="仿宋_GB2312"/>
          <w:sz w:val="28"/>
          <w:shd w:fill="FFFFFF" w:val="clear"/>
        </w:rPr>
        <w:t>5.融资平台：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成交通知书或政府采购合同向金融机构提出融资申请。</w:t>
      </w:r>
    </w:p>
    <w:p>
      <w:pPr>
        <w:pStyle w:val="null3"/>
        <w:ind w:firstLine="560"/>
        <w:jc w:val="both"/>
      </w:pPr>
      <w:r>
        <w:rPr>
          <w:rFonts w:ascii="仿宋_GB2312" w:hAnsi="仿宋_GB2312" w:cs="仿宋_GB2312" w:eastAsia="仿宋_GB2312"/>
          <w:sz w:val="28"/>
          <w:shd w:fill="FFFFFF" w:val="clear"/>
        </w:rPr>
        <w:t>6.需要落实的政府采购政策：</w:t>
      </w:r>
    </w:p>
    <w:p>
      <w:pPr>
        <w:pStyle w:val="null3"/>
        <w:ind w:firstLine="560"/>
        <w:jc w:val="both"/>
      </w:pPr>
      <w:r>
        <w:rPr>
          <w:rFonts w:ascii="仿宋_GB2312" w:hAnsi="仿宋_GB2312" w:cs="仿宋_GB2312" w:eastAsia="仿宋_GB2312"/>
          <w:sz w:val="28"/>
          <w:shd w:fill="FFFFFF" w:val="clear"/>
        </w:rPr>
        <w:t>1)《政府采购促进中小企业发展管理办法》（财库〔2020〕46号）、《财政部关于进一步加大政府采购支持中小企业力度》的通知（财库〔2022〕19号）、《陕西省财政厅关于进一步加大政府采购支持中小企业力度的通知》（陕财办采〔2022〕5号）；</w:t>
      </w:r>
    </w:p>
    <w:p>
      <w:pPr>
        <w:pStyle w:val="null3"/>
        <w:ind w:firstLine="560"/>
        <w:jc w:val="both"/>
      </w:pPr>
      <w:r>
        <w:rPr>
          <w:rFonts w:ascii="仿宋_GB2312" w:hAnsi="仿宋_GB2312" w:cs="仿宋_GB2312" w:eastAsia="仿宋_GB2312"/>
          <w:sz w:val="28"/>
          <w:shd w:fill="FFFFFF" w:val="clear"/>
        </w:rPr>
        <w:t>2)《财政部司法部关于政府采购支持监狱企业发展有关问题的通知》（财库〔2014〕68号）；</w:t>
      </w:r>
    </w:p>
    <w:p>
      <w:pPr>
        <w:pStyle w:val="null3"/>
        <w:ind w:firstLine="560"/>
        <w:jc w:val="both"/>
      </w:pPr>
      <w:r>
        <w:rPr>
          <w:rFonts w:ascii="仿宋_GB2312" w:hAnsi="仿宋_GB2312" w:cs="仿宋_GB2312" w:eastAsia="仿宋_GB2312"/>
          <w:sz w:val="28"/>
          <w:shd w:fill="FFFFFF" w:val="clear"/>
        </w:rPr>
        <w:t>3)《财政部民政部中国残疾人联合会关于促进残疾人就业政府采购政策的通知》（财库〔2017〕141号）；</w:t>
      </w:r>
    </w:p>
    <w:p>
      <w:pPr>
        <w:pStyle w:val="null3"/>
        <w:ind w:firstLine="560"/>
        <w:jc w:val="both"/>
      </w:pPr>
      <w:r>
        <w:rPr>
          <w:rFonts w:ascii="仿宋_GB2312" w:hAnsi="仿宋_GB2312" w:cs="仿宋_GB2312" w:eastAsia="仿宋_GB2312"/>
          <w:sz w:val="28"/>
          <w:shd w:fill="FFFFFF" w:val="clear"/>
        </w:rPr>
        <w:t>4)《财政部国家发展改革委关于印发(节能产品政府采购实施意见)的通知》(财库〔2004〕185号)；</w:t>
      </w:r>
    </w:p>
    <w:p>
      <w:pPr>
        <w:pStyle w:val="null3"/>
        <w:ind w:firstLine="560"/>
        <w:jc w:val="both"/>
      </w:pPr>
      <w:r>
        <w:rPr>
          <w:rFonts w:ascii="仿宋_GB2312" w:hAnsi="仿宋_GB2312" w:cs="仿宋_GB2312" w:eastAsia="仿宋_GB2312"/>
          <w:sz w:val="28"/>
          <w:shd w:fill="FFFFFF" w:val="clear"/>
        </w:rPr>
        <w:t>5)《国务院办公厅关于建立政府强制采购节能产品制度的通知》(国办发〔2007〕51号)；</w:t>
      </w:r>
    </w:p>
    <w:p>
      <w:pPr>
        <w:pStyle w:val="null3"/>
        <w:ind w:firstLine="560"/>
        <w:jc w:val="both"/>
      </w:pPr>
      <w:r>
        <w:rPr>
          <w:rFonts w:ascii="仿宋_GB2312" w:hAnsi="仿宋_GB2312" w:cs="仿宋_GB2312" w:eastAsia="仿宋_GB2312"/>
          <w:sz w:val="28"/>
          <w:shd w:fill="FFFFFF" w:val="clear"/>
        </w:rPr>
        <w:t>6)《财政部环保总局关于环境标志产品政府采购实施的意见》(财库〔2006〕90号)；</w:t>
      </w:r>
    </w:p>
    <w:p>
      <w:pPr>
        <w:pStyle w:val="null3"/>
        <w:ind w:firstLine="560"/>
        <w:jc w:val="both"/>
      </w:pPr>
      <w:r>
        <w:rPr>
          <w:rFonts w:ascii="仿宋_GB2312" w:hAnsi="仿宋_GB2312" w:cs="仿宋_GB2312" w:eastAsia="仿宋_GB2312"/>
          <w:sz w:val="28"/>
          <w:shd w:fill="FFFFFF" w:val="clear"/>
        </w:rPr>
        <w:t>7)《财政部发展改革委生态环境部市场监管总局关于调整优化节能产品、环境标志产品政府采购执行机制的通知》（财库〔2019〕9号）；</w:t>
      </w:r>
    </w:p>
    <w:p>
      <w:pPr>
        <w:pStyle w:val="null3"/>
        <w:ind w:firstLine="560"/>
        <w:jc w:val="both"/>
      </w:pPr>
      <w:r>
        <w:rPr>
          <w:rFonts w:ascii="仿宋_GB2312" w:hAnsi="仿宋_GB2312" w:cs="仿宋_GB2312" w:eastAsia="仿宋_GB2312"/>
          <w:sz w:val="28"/>
          <w:shd w:fill="FFFFFF" w:val="clear"/>
        </w:rPr>
        <w:t>8)《关于印发环境标志产品政府采购品目清单的通知》（财库〔2019〕18号）；</w:t>
      </w:r>
    </w:p>
    <w:p>
      <w:pPr>
        <w:pStyle w:val="null3"/>
        <w:ind w:firstLine="560"/>
        <w:jc w:val="both"/>
      </w:pPr>
      <w:r>
        <w:rPr>
          <w:rFonts w:ascii="仿宋_GB2312" w:hAnsi="仿宋_GB2312" w:cs="仿宋_GB2312" w:eastAsia="仿宋_GB2312"/>
          <w:sz w:val="28"/>
          <w:shd w:fill="FFFFFF" w:val="clear"/>
        </w:rPr>
        <w:t>9)《关于印发节能产品政府采购品目清单的通知》（财库〔2019〕19号）；</w:t>
      </w:r>
    </w:p>
    <w:p>
      <w:pPr>
        <w:pStyle w:val="null3"/>
        <w:ind w:firstLine="560"/>
        <w:jc w:val="both"/>
      </w:pPr>
      <w:r>
        <w:rPr>
          <w:rFonts w:ascii="仿宋_GB2312" w:hAnsi="仿宋_GB2312" w:cs="仿宋_GB2312" w:eastAsia="仿宋_GB2312"/>
          <w:sz w:val="28"/>
          <w:shd w:fill="FFFFFF" w:val="clear"/>
        </w:rPr>
        <w:t>10)《财政部、农业农村部、国家乡村振兴局关于运用政府采购政策支持乡村产业振兴的通知》（财库〔2021〕19号）；</w:t>
      </w:r>
    </w:p>
    <w:p>
      <w:pPr>
        <w:pStyle w:val="null3"/>
        <w:ind w:firstLine="560"/>
        <w:jc w:val="both"/>
      </w:pPr>
      <w:r>
        <w:rPr>
          <w:rFonts w:ascii="仿宋_GB2312" w:hAnsi="仿宋_GB2312" w:cs="仿宋_GB2312" w:eastAsia="仿宋_GB2312"/>
          <w:sz w:val="28"/>
          <w:shd w:fill="FFFFFF" w:val="clear"/>
        </w:rPr>
        <w:t>11)《陕西省财政厅关于印发陕西省中小企业政府采购信用融资办法》（陕财办采〔2018〕23号）；</w:t>
      </w:r>
    </w:p>
    <w:p>
      <w:pPr>
        <w:pStyle w:val="null3"/>
        <w:ind w:firstLine="560"/>
        <w:jc w:val="both"/>
      </w:pPr>
      <w:r>
        <w:rPr>
          <w:rFonts w:ascii="仿宋_GB2312" w:hAnsi="仿宋_GB2312" w:cs="仿宋_GB2312" w:eastAsia="仿宋_GB2312"/>
          <w:sz w:val="28"/>
          <w:shd w:fill="FFFFFF" w:val="clear"/>
        </w:rPr>
        <w:t>12)《陕西省财政厅关于加快推进我省中小企业政府采购信用融资工作的通知》（陕财办采〔2020〕15号）；</w:t>
      </w:r>
    </w:p>
    <w:p>
      <w:pPr>
        <w:pStyle w:val="null3"/>
        <w:ind w:firstLine="560"/>
        <w:jc w:val="both"/>
      </w:pPr>
      <w:r>
        <w:rPr>
          <w:rFonts w:ascii="仿宋_GB2312" w:hAnsi="仿宋_GB2312" w:cs="仿宋_GB2312" w:eastAsia="仿宋_GB2312"/>
          <w:sz w:val="28"/>
          <w:shd w:fill="FFFFFF" w:val="clear"/>
        </w:rPr>
        <w:t>13）《关于政府采购支持绿色建材促进建筑品质提升试点工作的通知》（财库〔2020〕31号）；</w:t>
      </w:r>
    </w:p>
    <w:p>
      <w:pPr>
        <w:pStyle w:val="null3"/>
        <w:ind w:firstLine="560"/>
        <w:jc w:val="both"/>
      </w:pPr>
      <w:r>
        <w:rPr>
          <w:rFonts w:ascii="仿宋_GB2312" w:hAnsi="仿宋_GB2312" w:cs="仿宋_GB2312" w:eastAsia="仿宋_GB2312"/>
          <w:sz w:val="28"/>
          <w:shd w:fill="FFFFFF" w:val="clear"/>
        </w:rPr>
        <w:t>14）《财政部办公厅关于组织地方预算单位做好2023年政府采购脱贫地区农副产品工作的通知》（财办库〔2023〕45号）；</w:t>
      </w:r>
    </w:p>
    <w:p>
      <w:pPr>
        <w:pStyle w:val="null3"/>
        <w:ind w:firstLine="560"/>
        <w:jc w:val="both"/>
      </w:pPr>
      <w:r>
        <w:rPr>
          <w:rFonts w:ascii="仿宋_GB2312" w:hAnsi="仿宋_GB2312" w:cs="仿宋_GB2312" w:eastAsia="仿宋_GB2312"/>
          <w:sz w:val="28"/>
          <w:shd w:fill="FFFFFF" w:val="clear"/>
        </w:rPr>
        <w:t>15）《财政部住房城乡建设部工业和信息化部关于扩大政府采购绿色建材促进建筑品质提升政策实施范围的通知》（财库〔2022〕35号）；</w:t>
      </w:r>
    </w:p>
    <w:p>
      <w:pPr>
        <w:pStyle w:val="null3"/>
        <w:ind w:firstLine="560"/>
        <w:jc w:val="both"/>
      </w:pPr>
      <w:r>
        <w:rPr>
          <w:rFonts w:ascii="仿宋_GB2312" w:hAnsi="仿宋_GB2312" w:cs="仿宋_GB2312" w:eastAsia="仿宋_GB2312"/>
          <w:sz w:val="28"/>
          <w:shd w:fill="FFFFFF" w:val="clear"/>
        </w:rPr>
        <w:t>16）《国务院办公厅关于在政府采购中实施本国产品标准及相关政策的通知》（国办发〔2025〕34号）；</w:t>
      </w:r>
    </w:p>
    <w:p>
      <w:pPr>
        <w:pStyle w:val="null3"/>
        <w:ind w:firstLine="560"/>
        <w:jc w:val="both"/>
      </w:pPr>
      <w:r>
        <w:rPr>
          <w:rFonts w:ascii="仿宋_GB2312" w:hAnsi="仿宋_GB2312" w:cs="仿宋_GB2312" w:eastAsia="仿宋_GB2312"/>
          <w:sz w:val="28"/>
          <w:shd w:fill="FFFFFF" w:val="clear"/>
        </w:rPr>
        <w:t>17）《关于推动解决政府采购异常低价问题的通知》(财库〔2026〕2号)；</w:t>
      </w:r>
    </w:p>
    <w:p>
      <w:pPr>
        <w:pStyle w:val="null3"/>
        <w:ind w:firstLine="560"/>
        <w:jc w:val="both"/>
      </w:pPr>
      <w:r>
        <w:rPr>
          <w:rFonts w:ascii="仿宋_GB2312" w:hAnsi="仿宋_GB2312" w:cs="仿宋_GB2312" w:eastAsia="仿宋_GB2312"/>
          <w:sz w:val="28"/>
          <w:shd w:fill="FFFFFF" w:val="clear"/>
        </w:rPr>
        <w:t>18）其他需要落实的政府采购政策。</w:t>
      </w:r>
    </w:p>
    <w:p>
      <w:pPr>
        <w:pStyle w:val="null3"/>
        <w:ind w:firstLine="560"/>
        <w:jc w:val="both"/>
      </w:pPr>
      <w:r>
        <w:rPr>
          <w:rFonts w:ascii="仿宋_GB2312" w:hAnsi="仿宋_GB2312" w:cs="仿宋_GB2312" w:eastAsia="仿宋_GB2312"/>
          <w:sz w:val="28"/>
          <w:shd w:fill="FFFFFF" w:val="clear"/>
        </w:rPr>
        <w:t>7.为保证本项目开评标工作顺利进行，供应商应确保相关设备能够顺利登录系统并进行操作。相关操作流程详见全国公共资源交易平台（陕西省·西咸新区）西咸公共资源交易中心网，技术咨询电话：4009980000。</w:t>
      </w:r>
    </w:p>
    <w:p>
      <w:pPr>
        <w:pStyle w:val="null3"/>
        <w:ind w:firstLine="560"/>
        <w:jc w:val="both"/>
      </w:pPr>
      <w:r>
        <w:rPr>
          <w:rFonts w:ascii="仿宋_GB2312" w:hAnsi="仿宋_GB2312" w:cs="仿宋_GB2312" w:eastAsia="仿宋_GB2312"/>
          <w:sz w:val="28"/>
          <w:shd w:fill="FFFFFF" w:val="clear"/>
        </w:rPr>
        <w:t>8.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15个工作日内向同级财政部门提起投诉。 根据《陕西省财政厅关于在全省开展电子化投诉工作有关事项的通知》（陕财办采函〔2022〕15 号），政府采购供应商可登录“陕西省政府采购综合管理平台”系统进行线上投诉。</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陕西省西咸新区市场监督管理局秦汉新城分局</w:t>
      </w:r>
    </w:p>
    <w:p>
      <w:pPr>
        <w:pStyle w:val="null3"/>
      </w:pPr>
      <w:r>
        <w:rPr>
          <w:rFonts w:ascii="仿宋_GB2312" w:hAnsi="仿宋_GB2312" w:cs="仿宋_GB2312" w:eastAsia="仿宋_GB2312"/>
        </w:rPr>
        <w:t>地址：</w:t>
      </w:r>
      <w:r>
        <w:rPr>
          <w:rFonts w:ascii="仿宋_GB2312" w:hAnsi="仿宋_GB2312" w:cs="仿宋_GB2312" w:eastAsia="仿宋_GB2312"/>
        </w:rPr>
        <w:t>陕西省西咸新区秦汉新城兰池大厦C座14楼</w:t>
      </w:r>
    </w:p>
    <w:p>
      <w:pPr>
        <w:pStyle w:val="null3"/>
      </w:pPr>
      <w:r>
        <w:rPr>
          <w:rFonts w:ascii="仿宋_GB2312" w:hAnsi="仿宋_GB2312" w:cs="仿宋_GB2312" w:eastAsia="仿宋_GB2312"/>
        </w:rPr>
        <w:t>联系方式：</w:t>
      </w:r>
      <w:r>
        <w:rPr>
          <w:rFonts w:ascii="仿宋_GB2312" w:hAnsi="仿宋_GB2312" w:cs="仿宋_GB2312" w:eastAsia="仿宋_GB2312"/>
        </w:rPr>
        <w:t>029-33136258</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陕西中鉴项目管理有限公司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陕西省西安市未央区未央路109号万象未央1号楼506室</w:t>
      </w:r>
    </w:p>
    <w:p>
      <w:pPr>
        <w:pStyle w:val="null3"/>
      </w:pPr>
      <w:r>
        <w:rPr>
          <w:rFonts w:ascii="仿宋_GB2312" w:hAnsi="仿宋_GB2312" w:cs="仿宋_GB2312" w:eastAsia="仿宋_GB2312"/>
        </w:rPr>
        <w:t>联系方式：</w:t>
      </w:r>
      <w:r>
        <w:rPr>
          <w:rFonts w:ascii="仿宋_GB2312" w:hAnsi="仿宋_GB2312" w:cs="仿宋_GB2312" w:eastAsia="仿宋_GB2312"/>
        </w:rPr>
        <w:t>029-88229191</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梁加豪</w:t>
      </w:r>
    </w:p>
    <w:p>
      <w:pPr>
        <w:pStyle w:val="null3"/>
      </w:pPr>
      <w:r>
        <w:rPr>
          <w:rFonts w:ascii="仿宋_GB2312" w:hAnsi="仿宋_GB2312" w:cs="仿宋_GB2312" w:eastAsia="仿宋_GB2312"/>
        </w:rPr>
        <w:t>电话：</w:t>
      </w:r>
      <w:r>
        <w:rPr>
          <w:rFonts w:ascii="仿宋_GB2312" w:hAnsi="仿宋_GB2312" w:cs="仿宋_GB2312" w:eastAsia="仿宋_GB2312"/>
        </w:rPr>
        <w:t>029-88229191</w:t>
      </w:r>
    </w:p>
    <w:p>
      <w:pPr>
        <w:pStyle w:val="null3"/>
        <w:jc w:val="right"/>
      </w:pPr>
      <w:r>
        <w:rPr>
          <w:rFonts w:ascii="仿宋_GB2312" w:hAnsi="仿宋_GB2312" w:cs="仿宋_GB2312" w:eastAsia="仿宋_GB2312"/>
        </w:rPr>
        <w:t>陕西中鉴项目管理有限公司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