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LZBC2026-650（XDZ2026-95-J-24）</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40BAA62C">
      <w:pPr>
        <w:spacing w:line="360" w:lineRule="auto"/>
        <w:ind w:firstLine="211"/>
        <w:jc w:val="center"/>
        <w:rPr>
          <w:rFonts w:hint="eastAsia" w:ascii="宋体" w:hAnsi="宋体" w:eastAsia="宋体" w:cs="宋体"/>
          <w:sz w:val="48"/>
          <w:szCs w:val="48"/>
          <w:lang w:eastAsia="zh-CN"/>
        </w:rPr>
      </w:pPr>
      <w:r>
        <w:rPr>
          <w:rFonts w:hint="eastAsia" w:ascii="宋体" w:hAnsi="宋体" w:cs="宋体"/>
          <w:sz w:val="48"/>
          <w:szCs w:val="48"/>
        </w:rPr>
        <w:t>2026年土地（专项债）征收储备供应计划编制及土地房产评估服务</w:t>
      </w:r>
      <w:r>
        <w:rPr>
          <w:rFonts w:hint="eastAsia" w:ascii="宋体" w:hAnsi="宋体" w:cs="宋体"/>
          <w:sz w:val="48"/>
          <w:szCs w:val="48"/>
          <w:lang w:eastAsia="zh-CN"/>
        </w:rPr>
        <w:t>（采购包</w:t>
      </w:r>
      <w:r>
        <w:rPr>
          <w:rFonts w:hint="eastAsia" w:ascii="宋体" w:hAnsi="宋体" w:cs="宋体"/>
          <w:sz w:val="48"/>
          <w:szCs w:val="48"/>
          <w:lang w:val="en-US" w:eastAsia="zh-CN"/>
        </w:rPr>
        <w:t>1</w:t>
      </w:r>
      <w:r>
        <w:rPr>
          <w:rFonts w:hint="eastAsia" w:ascii="宋体" w:hAnsi="宋体" w:cs="宋体"/>
          <w:sz w:val="48"/>
          <w:szCs w:val="48"/>
          <w:lang w:eastAsia="zh-CN"/>
        </w:rPr>
        <w:t>）</w:t>
      </w:r>
    </w:p>
    <w:p w14:paraId="5F46DED7">
      <w:pPr>
        <w:spacing w:line="360" w:lineRule="auto"/>
        <w:ind w:firstLine="211"/>
        <w:jc w:val="center"/>
        <w:rPr>
          <w:rFonts w:ascii="宋体" w:hAnsi="宋体" w:cs="宋体"/>
          <w:sz w:val="60"/>
          <w:szCs w:val="60"/>
        </w:rPr>
      </w:pPr>
    </w:p>
    <w:p w14:paraId="75016478">
      <w:pPr>
        <w:spacing w:line="360" w:lineRule="auto"/>
        <w:ind w:firstLine="211"/>
        <w:jc w:val="center"/>
        <w:rPr>
          <w:rFonts w:hint="eastAsia" w:ascii="宋体" w:hAnsi="宋体" w:cs="宋体"/>
          <w:sz w:val="60"/>
          <w:szCs w:val="60"/>
          <w:lang w:val="en-US" w:eastAsia="zh-CN"/>
        </w:rPr>
      </w:pPr>
    </w:p>
    <w:p w14:paraId="2AD150A3">
      <w:pPr>
        <w:spacing w:line="360" w:lineRule="auto"/>
        <w:ind w:firstLine="211"/>
        <w:jc w:val="center"/>
        <w:rPr>
          <w:rFonts w:hint="eastAsia" w:ascii="宋体" w:hAnsi="宋体" w:cs="宋体"/>
          <w:sz w:val="60"/>
          <w:szCs w:val="60"/>
          <w:lang w:val="en-US" w:eastAsia="zh-CN"/>
        </w:rPr>
      </w:pPr>
    </w:p>
    <w:p w14:paraId="6366D5F5">
      <w:pPr>
        <w:spacing w:line="360" w:lineRule="auto"/>
        <w:ind w:firstLine="211"/>
        <w:jc w:val="center"/>
        <w:rPr>
          <w:rFonts w:ascii="宋体" w:hAnsi="宋体" w:cs="宋体"/>
          <w:sz w:val="60"/>
          <w:szCs w:val="60"/>
        </w:rPr>
      </w:pPr>
      <w:r>
        <w:rPr>
          <w:rFonts w:hint="eastAsia" w:ascii="宋体" w:hAnsi="宋体" w:cs="宋体"/>
          <w:sz w:val="60"/>
          <w:szCs w:val="60"/>
          <w:lang w:val="en-US" w:eastAsia="zh-CN"/>
        </w:rPr>
        <w:t>投标文件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投标人</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投标函</w:t>
      </w:r>
    </w:p>
    <w:p w14:paraId="52590E2B">
      <w:pPr>
        <w:spacing w:line="480" w:lineRule="auto"/>
        <w:ind w:firstLine="640"/>
      </w:pPr>
      <w:r>
        <w:rPr>
          <w:rFonts w:hint="eastAsia" w:ascii="宋体" w:hAnsi="宋体" w:cs="宋体"/>
          <w:sz w:val="32"/>
          <w:szCs w:val="32"/>
        </w:rPr>
        <w:t xml:space="preserve">      第二部分   </w:t>
      </w:r>
      <w:r>
        <w:rPr>
          <w:rFonts w:hint="eastAsia" w:ascii="宋体" w:hAnsi="宋体" w:cs="宋体"/>
          <w:sz w:val="32"/>
          <w:szCs w:val="32"/>
          <w:lang w:val="en-US" w:eastAsia="zh-CN"/>
        </w:rPr>
        <w:t>报价</w:t>
      </w:r>
      <w:r>
        <w:rPr>
          <w:rFonts w:hint="eastAsia" w:ascii="宋体" w:hAnsi="宋体" w:cs="宋体"/>
          <w:sz w:val="32"/>
          <w:szCs w:val="32"/>
        </w:rPr>
        <w:t>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投标函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西安高新技术产业开发区土地储备中心</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2026年土地（专项债）征收储备供应计划编制及土地房产评估服务，</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LZBC2026-650（XDZ2026-95-J-24）</w:t>
      </w:r>
      <w:r>
        <w:rPr>
          <w:rFonts w:hint="eastAsia" w:ascii="宋体" w:hAnsi="宋体" w:cs="宋体"/>
          <w:sz w:val="24"/>
          <w:szCs w:val="24"/>
          <w:u w:val="none"/>
          <w:lang w:val="en-US" w:eastAsia="zh-CN"/>
        </w:rPr>
        <w:t>招标文件</w:t>
      </w:r>
      <w:r>
        <w:rPr>
          <w:rFonts w:hint="eastAsia" w:ascii="宋体" w:hAnsi="宋体" w:cs="宋体"/>
          <w:sz w:val="24"/>
          <w:szCs w:val="24"/>
        </w:rPr>
        <w:t>，我们决定参加该项目</w:t>
      </w:r>
      <w:r>
        <w:rPr>
          <w:rFonts w:hint="eastAsia" w:ascii="宋体" w:hAnsi="宋体" w:cs="宋体"/>
          <w:sz w:val="24"/>
          <w:szCs w:val="24"/>
          <w:lang w:eastAsia="zh-CN"/>
        </w:rPr>
        <w:t>招标活动</w:t>
      </w:r>
      <w:r>
        <w:rPr>
          <w:rFonts w:hint="eastAsia" w:ascii="宋体" w:hAnsi="宋体" w:cs="宋体"/>
          <w:sz w:val="24"/>
          <w:szCs w:val="24"/>
        </w:rPr>
        <w:t>。为此，我方郑重声明以下诸点，并负法律责任。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愿意按照招标文件中的一切要求，报价为：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（大写）</w:t>
      </w:r>
      <w:r>
        <w:rPr>
          <w:rFonts w:hint="eastAsia" w:ascii="宋体" w:hAnsi="宋体" w:cs="宋体"/>
          <w:sz w:val="24"/>
          <w:szCs w:val="24"/>
          <w:u w:val="single"/>
          <w:lang w:val="en-US" w:eastAsia="zh-CN"/>
        </w:rPr>
        <w:t>壹佰柒拾万元整</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1700000.00</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lang w:val="en-US" w:eastAsia="zh-CN"/>
        </w:rPr>
        <w:t>服务期：</w:t>
      </w:r>
      <w:r>
        <w:rPr>
          <w:rFonts w:hint="eastAsia" w:ascii="宋体" w:hAnsi="宋体" w:cs="宋体"/>
          <w:sz w:val="24"/>
          <w:szCs w:val="24"/>
          <w:u w:val="single"/>
          <w:lang w:val="en-US" w:eastAsia="zh-CN"/>
        </w:rPr>
        <w:t>合同签订后1年内。</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val="en-US" w:eastAsia="zh-CN"/>
        </w:rPr>
        <w:t>投标</w:t>
      </w:r>
      <w:r>
        <w:rPr>
          <w:rFonts w:hint="eastAsia" w:ascii="宋体" w:hAnsi="宋体" w:cs="宋体"/>
          <w:sz w:val="24"/>
          <w:szCs w:val="24"/>
        </w:rPr>
        <w:t>文件被接受，我们将履行招标文件中规定的每一项要求，按期、按质、按量完成任务。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投标人</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val="en-US" w:eastAsia="zh-CN"/>
        </w:rPr>
        <w:t>投标</w:t>
      </w:r>
      <w:r>
        <w:rPr>
          <w:rFonts w:hint="eastAsia" w:ascii="宋体" w:hAnsi="宋体" w:cs="宋体"/>
          <w:sz w:val="24"/>
          <w:szCs w:val="24"/>
        </w:rPr>
        <w:t>文件有效期为</w:t>
      </w:r>
      <w:r>
        <w:rPr>
          <w:rFonts w:hint="eastAsia" w:ascii="宋体" w:hAnsi="宋体" w:cs="宋体"/>
          <w:sz w:val="24"/>
          <w:szCs w:val="24"/>
          <w:u w:val="single"/>
          <w:lang w:val="en-US" w:eastAsia="zh-CN"/>
        </w:rPr>
        <w:t>投标文件</w:t>
      </w:r>
      <w:r>
        <w:rPr>
          <w:rFonts w:hint="eastAsia" w:ascii="宋体" w:hAnsi="宋体" w:cs="宋体"/>
          <w:sz w:val="24"/>
          <w:szCs w:val="24"/>
          <w:u w:val="single"/>
        </w:rPr>
        <w:t>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val="en-US" w:eastAsia="zh-CN"/>
        </w:rPr>
        <w:t>投标</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投标人</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3"/>
        <w:gridCol w:w="472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4183"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472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2026年土地（专项债）征收储备供应计划编制及土地房产评估服务（</w:t>
            </w:r>
            <w:r>
              <w:rPr>
                <w:rFonts w:hint="eastAsia" w:ascii="宋体" w:hAnsi="宋体" w:cs="宋体"/>
                <w:sz w:val="24"/>
                <w:szCs w:val="24"/>
                <w:lang w:val="en-US" w:eastAsia="zh-CN"/>
              </w:rPr>
              <w:t>采购包1</w:t>
            </w:r>
            <w:r>
              <w:rPr>
                <w:rFonts w:hint="eastAsia" w:ascii="宋体" w:hAnsi="宋体" w:cs="宋体"/>
                <w:sz w:val="24"/>
                <w:szCs w:val="24"/>
                <w:lang w:eastAsia="zh-CN"/>
              </w:rPr>
              <w:t>）</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183"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总报价</w:t>
            </w:r>
            <w:r>
              <w:rPr>
                <w:rFonts w:hint="eastAsia" w:ascii="宋体" w:hAnsi="宋体" w:cs="宋体"/>
                <w:sz w:val="24"/>
                <w:szCs w:val="24"/>
                <w:lang w:val="en-US" w:eastAsia="zh-CN"/>
              </w:rPr>
              <w:t>（</w:t>
            </w:r>
            <w:r>
              <w:rPr>
                <w:rFonts w:hint="eastAsia" w:ascii="宋体" w:hAnsi="宋体" w:cs="宋体"/>
                <w:sz w:val="24"/>
                <w:szCs w:val="24"/>
              </w:rPr>
              <w:t>人民币</w:t>
            </w:r>
            <w:r>
              <w:rPr>
                <w:rFonts w:hint="eastAsia" w:ascii="宋体" w:hAnsi="宋体" w:cs="宋体"/>
                <w:sz w:val="24"/>
                <w:szCs w:val="24"/>
                <w:lang w:val="en-US" w:eastAsia="zh-CN"/>
              </w:rPr>
              <w:t>）</w:t>
            </w:r>
          </w:p>
        </w:tc>
        <w:tc>
          <w:tcPr>
            <w:tcW w:w="4729" w:type="dxa"/>
            <w:noWrap w:val="0"/>
            <w:vAlign w:val="center"/>
          </w:tcPr>
          <w:p w14:paraId="4B00C491">
            <w:pPr>
              <w:spacing w:line="360" w:lineRule="auto"/>
              <w:jc w:val="center"/>
              <w:rPr>
                <w:rFonts w:hint="eastAsia" w:ascii="宋体" w:hAnsi="宋体" w:cs="宋体"/>
                <w:sz w:val="24"/>
                <w:szCs w:val="24"/>
              </w:rPr>
            </w:pPr>
            <w:r>
              <w:rPr>
                <w:rFonts w:hint="eastAsia" w:ascii="宋体" w:hAnsi="宋体" w:cs="宋体"/>
                <w:sz w:val="24"/>
                <w:szCs w:val="24"/>
                <w:u w:val="single"/>
              </w:rPr>
              <w:t>（大写）</w:t>
            </w:r>
            <w:r>
              <w:rPr>
                <w:rFonts w:hint="eastAsia" w:ascii="宋体" w:hAnsi="宋体" w:cs="宋体"/>
                <w:sz w:val="24"/>
                <w:szCs w:val="24"/>
                <w:u w:val="single"/>
                <w:lang w:val="en-US" w:eastAsia="zh-CN"/>
              </w:rPr>
              <w:t>壹佰柒拾万元整</w:t>
            </w:r>
            <w:r>
              <w:rPr>
                <w:rFonts w:hint="eastAsia" w:ascii="宋体" w:hAnsi="宋体" w:cs="宋体"/>
                <w:sz w:val="24"/>
                <w:szCs w:val="24"/>
                <w:u w:val="single"/>
              </w:rPr>
              <w:t xml:space="preserve"> </w:t>
            </w:r>
            <w:r>
              <w:rPr>
                <w:rFonts w:hint="eastAsia" w:ascii="宋体" w:hAnsi="宋体" w:cs="宋体"/>
                <w:sz w:val="24"/>
                <w:szCs w:val="24"/>
              </w:rPr>
              <w:t>元；</w:t>
            </w:r>
          </w:p>
          <w:p w14:paraId="37E88DA4">
            <w:pPr>
              <w:spacing w:line="360" w:lineRule="auto"/>
              <w:jc w:val="center"/>
              <w:rPr>
                <w:rFonts w:hint="eastAsia" w:ascii="宋体" w:hAnsi="宋体" w:eastAsia="宋体" w:cs="宋体"/>
                <w:sz w:val="24"/>
                <w:szCs w:val="24"/>
              </w:rPr>
            </w:pP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1700000.00</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261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183" w:type="dxa"/>
            <w:noWrap w:val="0"/>
            <w:vAlign w:val="center"/>
          </w:tcPr>
          <w:p w14:paraId="4558F4DF">
            <w:pPr>
              <w:spacing w:line="360" w:lineRule="auto"/>
              <w:jc w:val="center"/>
              <w:rPr>
                <w:rFonts w:hint="default" w:ascii="宋体" w:hAnsi="宋体" w:eastAsia="宋体" w:cs="宋体"/>
                <w:sz w:val="24"/>
                <w:szCs w:val="24"/>
                <w:lang w:val="en-US"/>
              </w:rPr>
            </w:pPr>
            <w:r>
              <w:rPr>
                <w:rFonts w:hint="eastAsia" w:ascii="宋体" w:hAnsi="宋体" w:eastAsia="宋体" w:cs="宋体"/>
                <w:sz w:val="24"/>
                <w:szCs w:val="24"/>
                <w:lang w:eastAsia="zh-CN"/>
              </w:rPr>
              <w:t>2026-2027年度土地征收储备供应计划编制工作</w:t>
            </w:r>
            <w:r>
              <w:rPr>
                <w:rFonts w:hint="default" w:ascii="宋体" w:hAnsi="宋体" w:eastAsia="宋体" w:cs="宋体"/>
                <w:sz w:val="24"/>
                <w:szCs w:val="24"/>
                <w:lang w:val="en-US" w:eastAsia="zh-CN"/>
              </w:rPr>
              <w:t>报价</w:t>
            </w:r>
            <w:r>
              <w:rPr>
                <w:rFonts w:hint="eastAsia" w:ascii="宋体" w:hAnsi="宋体" w:cs="宋体"/>
                <w:sz w:val="24"/>
                <w:szCs w:val="24"/>
                <w:lang w:val="en-US" w:eastAsia="zh-CN"/>
              </w:rPr>
              <w:t>（</w:t>
            </w:r>
            <w:r>
              <w:rPr>
                <w:rFonts w:hint="eastAsia" w:ascii="宋体" w:hAnsi="宋体" w:cs="宋体"/>
                <w:sz w:val="24"/>
                <w:szCs w:val="24"/>
              </w:rPr>
              <w:t>人民币</w:t>
            </w:r>
            <w:r>
              <w:rPr>
                <w:rFonts w:hint="eastAsia" w:ascii="宋体" w:hAnsi="宋体" w:cs="宋体"/>
                <w:sz w:val="24"/>
                <w:szCs w:val="24"/>
                <w:lang w:val="en-US" w:eastAsia="zh-CN"/>
              </w:rPr>
              <w:t>）</w:t>
            </w:r>
          </w:p>
        </w:tc>
        <w:tc>
          <w:tcPr>
            <w:tcW w:w="4729" w:type="dxa"/>
            <w:noWrap w:val="0"/>
            <w:vAlign w:val="center"/>
          </w:tcPr>
          <w:p w14:paraId="4D222F56">
            <w:pPr>
              <w:spacing w:line="360" w:lineRule="auto"/>
              <w:jc w:val="center"/>
              <w:rPr>
                <w:rFonts w:hint="eastAsia" w:ascii="宋体" w:hAnsi="宋体" w:cs="宋体"/>
                <w:sz w:val="24"/>
                <w:szCs w:val="24"/>
              </w:rPr>
            </w:pPr>
            <w:bookmarkStart w:id="0" w:name="OLE_LINK1"/>
            <w:r>
              <w:rPr>
                <w:rFonts w:hint="eastAsia" w:ascii="宋体" w:hAnsi="宋体" w:cs="宋体"/>
                <w:sz w:val="24"/>
                <w:szCs w:val="24"/>
                <w:u w:val="single"/>
              </w:rPr>
              <w:t>（大写）</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161A8096">
            <w:pPr>
              <w:spacing w:line="360" w:lineRule="auto"/>
              <w:jc w:val="center"/>
              <w:rPr>
                <w:rFonts w:hint="eastAsia" w:ascii="宋体" w:hAnsi="宋体" w:cs="宋体"/>
                <w:sz w:val="24"/>
                <w:szCs w:val="24"/>
                <w:lang w:eastAsia="zh-CN"/>
              </w:rPr>
            </w:pP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bookmarkEnd w:id="0"/>
          </w:p>
        </w:tc>
      </w:tr>
      <w:tr w14:paraId="7DA3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183" w:type="dxa"/>
            <w:noWrap w:val="0"/>
            <w:vAlign w:val="center"/>
          </w:tcPr>
          <w:p w14:paraId="6C6C5347">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2026年专项债实施方案编制及申报工作</w:t>
            </w:r>
            <w:r>
              <w:rPr>
                <w:rFonts w:hint="default" w:ascii="宋体" w:hAnsi="宋体" w:eastAsia="宋体" w:cs="宋体"/>
                <w:sz w:val="24"/>
                <w:szCs w:val="24"/>
                <w:lang w:val="en-US" w:eastAsia="zh-CN"/>
              </w:rPr>
              <w:t>报价</w:t>
            </w:r>
            <w:r>
              <w:rPr>
                <w:rFonts w:hint="eastAsia" w:ascii="宋体" w:hAnsi="宋体" w:cs="宋体"/>
                <w:sz w:val="24"/>
                <w:szCs w:val="24"/>
                <w:lang w:val="en-US" w:eastAsia="zh-CN"/>
              </w:rPr>
              <w:t>（</w:t>
            </w:r>
            <w:r>
              <w:rPr>
                <w:rFonts w:hint="eastAsia" w:ascii="宋体" w:hAnsi="宋体" w:cs="宋体"/>
                <w:sz w:val="24"/>
                <w:szCs w:val="24"/>
              </w:rPr>
              <w:t>人民币</w:t>
            </w:r>
            <w:r>
              <w:rPr>
                <w:rFonts w:hint="eastAsia" w:ascii="宋体" w:hAnsi="宋体" w:cs="宋体"/>
                <w:sz w:val="24"/>
                <w:szCs w:val="24"/>
                <w:lang w:val="en-US" w:eastAsia="zh-CN"/>
              </w:rPr>
              <w:t>）</w:t>
            </w:r>
          </w:p>
        </w:tc>
        <w:tc>
          <w:tcPr>
            <w:tcW w:w="4729" w:type="dxa"/>
            <w:noWrap w:val="0"/>
            <w:vAlign w:val="center"/>
          </w:tcPr>
          <w:p w14:paraId="583639D2">
            <w:pPr>
              <w:spacing w:line="360" w:lineRule="auto"/>
              <w:jc w:val="center"/>
              <w:rPr>
                <w:rFonts w:hint="eastAsia" w:ascii="宋体" w:hAnsi="宋体" w:cs="宋体"/>
                <w:sz w:val="24"/>
                <w:szCs w:val="24"/>
              </w:rPr>
            </w:pPr>
            <w:r>
              <w:rPr>
                <w:rFonts w:hint="eastAsia" w:ascii="宋体" w:hAnsi="宋体" w:cs="宋体"/>
                <w:sz w:val="24"/>
                <w:szCs w:val="24"/>
                <w:u w:val="single"/>
              </w:rPr>
              <w:t>（大写）</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530CB90F">
            <w:pPr>
              <w:spacing w:line="36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79AE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183" w:type="dxa"/>
            <w:noWrap w:val="0"/>
            <w:vAlign w:val="center"/>
          </w:tcPr>
          <w:p w14:paraId="2DF51CF9">
            <w:pPr>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2026-2027年土地及房地产评估、相关咨询服务工作</w:t>
            </w:r>
            <w:r>
              <w:rPr>
                <w:rFonts w:hint="default" w:ascii="宋体" w:hAnsi="宋体" w:eastAsia="宋体" w:cs="宋体"/>
                <w:sz w:val="24"/>
                <w:szCs w:val="24"/>
                <w:lang w:val="en-US" w:eastAsia="zh-CN"/>
              </w:rPr>
              <w:t>报价</w:t>
            </w:r>
            <w:r>
              <w:rPr>
                <w:rFonts w:hint="eastAsia" w:ascii="宋体" w:hAnsi="宋体" w:cs="宋体"/>
                <w:sz w:val="24"/>
                <w:szCs w:val="24"/>
                <w:lang w:eastAsia="zh-CN"/>
              </w:rPr>
              <w:t>（</w:t>
            </w:r>
            <w:r>
              <w:rPr>
                <w:rFonts w:hint="eastAsia" w:ascii="宋体" w:hAnsi="宋体" w:cs="宋体"/>
                <w:sz w:val="24"/>
                <w:szCs w:val="24"/>
                <w:lang w:val="en-US" w:eastAsia="zh-CN"/>
              </w:rPr>
              <w:t>费率</w:t>
            </w:r>
            <w:r>
              <w:rPr>
                <w:rFonts w:hint="eastAsia" w:ascii="宋体" w:hAnsi="宋体" w:cs="宋体"/>
                <w:sz w:val="24"/>
                <w:szCs w:val="24"/>
                <w:lang w:eastAsia="zh-CN"/>
              </w:rPr>
              <w:t>）</w:t>
            </w:r>
          </w:p>
        </w:tc>
        <w:tc>
          <w:tcPr>
            <w:tcW w:w="4729" w:type="dxa"/>
            <w:noWrap w:val="0"/>
            <w:vAlign w:val="center"/>
          </w:tcPr>
          <w:p w14:paraId="308EB39E">
            <w:pPr>
              <w:spacing w:line="360" w:lineRule="auto"/>
              <w:jc w:val="center"/>
              <w:rPr>
                <w:rFonts w:hint="eastAsia" w:ascii="宋体" w:hAnsi="宋体" w:cs="宋体"/>
                <w:sz w:val="24"/>
                <w:szCs w:val="24"/>
                <w:lang w:eastAsia="zh-CN"/>
              </w:rPr>
            </w:pPr>
            <w:r>
              <w:rPr>
                <w:rFonts w:hint="eastAsia" w:ascii="宋体" w:hAnsi="宋体" w:cs="宋体"/>
                <w:sz w:val="24"/>
                <w:szCs w:val="24"/>
                <w:u w:val="single"/>
              </w:rPr>
              <w:t>（大写）</w:t>
            </w:r>
            <w:r>
              <w:rPr>
                <w:rFonts w:hint="eastAsia" w:ascii="宋体" w:hAnsi="宋体" w:cs="宋体"/>
                <w:sz w:val="24"/>
                <w:szCs w:val="24"/>
                <w:u w:val="single"/>
                <w:lang w:val="en-US" w:eastAsia="zh-CN"/>
              </w:rPr>
              <w:t xml:space="preserve">百分之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w:t>
            </w:r>
            <w:r>
              <w:rPr>
                <w:rFonts w:hint="eastAsia" w:ascii="宋体" w:hAnsi="宋体" w:cs="宋体"/>
                <w:sz w:val="24"/>
                <w:szCs w:val="24"/>
                <w:lang w:eastAsia="zh-CN"/>
              </w:rPr>
              <w:t>；</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183" w:type="dxa"/>
            <w:noWrap w:val="0"/>
            <w:vAlign w:val="center"/>
          </w:tcPr>
          <w:p w14:paraId="34F4556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服务期</w:t>
            </w:r>
          </w:p>
        </w:tc>
        <w:tc>
          <w:tcPr>
            <w:tcW w:w="4729" w:type="dxa"/>
            <w:noWrap w:val="0"/>
            <w:vAlign w:val="center"/>
          </w:tcPr>
          <w:p w14:paraId="1BE8FF3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合同签订后1年内</w:t>
            </w:r>
          </w:p>
        </w:tc>
      </w:tr>
      <w:tr w14:paraId="52A0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183" w:type="dxa"/>
            <w:noWrap w:val="0"/>
            <w:vAlign w:val="center"/>
          </w:tcPr>
          <w:p w14:paraId="1D45F9A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服务地点</w:t>
            </w:r>
          </w:p>
        </w:tc>
        <w:tc>
          <w:tcPr>
            <w:tcW w:w="4729" w:type="dxa"/>
            <w:noWrap w:val="0"/>
            <w:vAlign w:val="center"/>
          </w:tcPr>
          <w:p w14:paraId="2128D5A0">
            <w:pPr>
              <w:spacing w:line="360" w:lineRule="auto"/>
              <w:jc w:val="center"/>
              <w:rPr>
                <w:rFonts w:hint="eastAsia" w:ascii="宋体" w:hAnsi="宋体" w:cs="宋体"/>
                <w:sz w:val="24"/>
                <w:szCs w:val="24"/>
                <w:lang w:eastAsia="zh-CN"/>
              </w:rPr>
            </w:pPr>
            <w:r>
              <w:rPr>
                <w:rFonts w:hint="eastAsia" w:ascii="宋体" w:hAnsi="宋体" w:cs="宋体"/>
                <w:sz w:val="24"/>
                <w:szCs w:val="24"/>
                <w:lang w:eastAsia="zh-CN"/>
              </w:rPr>
              <w:t>招标人指定地点</w:t>
            </w: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912" w:type="dxa"/>
            <w:gridSpan w:val="2"/>
            <w:noWrap w:val="0"/>
            <w:vAlign w:val="center"/>
          </w:tcPr>
          <w:p w14:paraId="54ADA0CD">
            <w:p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说明：</w:t>
            </w:r>
          </w:p>
          <w:p w14:paraId="0C97EB64">
            <w:pPr>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rPr>
              <w:t>除可填报项目外对本报价一览表的任何修改将被视为非实质性响应从而导致该</w:t>
            </w:r>
            <w:r>
              <w:rPr>
                <w:rFonts w:hint="eastAsia" w:ascii="宋体" w:hAnsi="宋体" w:cs="宋体"/>
                <w:b/>
                <w:bCs/>
                <w:sz w:val="24"/>
                <w:szCs w:val="24"/>
                <w:lang w:val="en-US" w:eastAsia="zh-CN"/>
              </w:rPr>
              <w:t>投标</w:t>
            </w:r>
            <w:r>
              <w:rPr>
                <w:rFonts w:hint="eastAsia" w:ascii="宋体" w:hAnsi="宋体" w:eastAsia="宋体" w:cs="宋体"/>
                <w:b/>
                <w:bCs/>
                <w:sz w:val="24"/>
                <w:szCs w:val="24"/>
              </w:rPr>
              <w:t>被拒绝。</w:t>
            </w:r>
          </w:p>
          <w:p w14:paraId="76D3856F">
            <w:pPr>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cs="宋体"/>
                <w:b/>
                <w:bCs/>
                <w:sz w:val="24"/>
                <w:szCs w:val="24"/>
                <w:lang w:val="en-US" w:eastAsia="zh-CN"/>
              </w:rPr>
              <w:t>因系统设置原因无法同时填写金额报价及费率报价，各投标人在投标文件及系统中所有需填写总价的地方均填写本采购包预算金额1700000.00元整，若填写错误后果自负。</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 xml:space="preserve">名称：（公章）                        </w:t>
      </w: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547D008B">
      <w:pPr>
        <w:spacing w:line="360" w:lineRule="auto"/>
      </w:pPr>
      <w:r>
        <w:rPr>
          <w:rFonts w:hint="eastAsia" w:ascii="宋体" w:hAnsi="宋体" w:cs="宋体"/>
          <w:sz w:val="24"/>
          <w:szCs w:val="24"/>
        </w:rPr>
        <w:t xml:space="preserve">    </w:t>
      </w:r>
      <w:bookmarkStart w:id="4" w:name="_GoBack"/>
      <w:bookmarkEnd w:id="4"/>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投标报价</w:t>
      </w:r>
      <w:r>
        <w:rPr>
          <w:rFonts w:hint="eastAsia" w:ascii="宋体" w:hAnsi="宋体" w:eastAsia="宋体" w:cs="宋体"/>
          <w:kern w:val="2"/>
          <w:sz w:val="24"/>
          <w:szCs w:val="24"/>
          <w:lang w:val="zh-CN" w:eastAsia="zh-CN" w:bidi="ar-SA"/>
        </w:rPr>
        <w:t>组成进行详细说明，格式自拟，各</w:t>
      </w:r>
      <w:r>
        <w:rPr>
          <w:rFonts w:hint="eastAsia" w:ascii="宋体" w:hAnsi="宋体" w:cs="宋体"/>
          <w:kern w:val="2"/>
          <w:sz w:val="24"/>
          <w:szCs w:val="24"/>
          <w:lang w:val="zh-CN" w:eastAsia="zh-CN" w:bidi="ar-SA"/>
        </w:rPr>
        <w:t>投标人</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投标人</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w:t>
      </w:r>
      <w:r>
        <w:rPr>
          <w:rFonts w:hint="eastAsia" w:ascii="宋体" w:hAnsi="宋体"/>
          <w:sz w:val="28"/>
          <w:szCs w:val="28"/>
          <w:lang w:val="en-US" w:eastAsia="zh-CN"/>
        </w:rPr>
        <w:t>投标</w:t>
      </w:r>
      <w:r>
        <w:rPr>
          <w:rFonts w:hint="eastAsia" w:ascii="宋体" w:hAnsi="宋体"/>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投标文件</w:t>
      </w:r>
      <w:r>
        <w:rPr>
          <w:rFonts w:hint="eastAsia" w:ascii="宋体" w:hAnsi="宋体"/>
          <w:sz w:val="24"/>
          <w:szCs w:val="24"/>
          <w:lang w:val="zh-CN"/>
        </w:rPr>
        <w:t>、签订合同和处理有关事宜，其法律后果由我方承担。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连续</w:t>
      </w:r>
      <w:r>
        <w:rPr>
          <w:rFonts w:hint="eastAsia" w:ascii="宋体" w:hAnsi="宋体"/>
          <w:b/>
          <w:bCs/>
          <w:sz w:val="24"/>
          <w:szCs w:val="24"/>
          <w:lang w:val="zh-CN"/>
        </w:rPr>
        <w:t>三个月（</w:t>
      </w:r>
      <w:r>
        <w:rPr>
          <w:rFonts w:hint="eastAsia" w:ascii="宋体" w:hAnsi="宋体"/>
          <w:b/>
          <w:bCs/>
          <w:sz w:val="24"/>
          <w:szCs w:val="24"/>
          <w:lang w:val="en-US" w:eastAsia="zh-CN"/>
        </w:rPr>
        <w:t>2026年1月至今时间段内</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w:t>
      </w:r>
      <w:r>
        <w:rPr>
          <w:rFonts w:hint="eastAsia" w:ascii="宋体" w:hAnsi="宋体"/>
          <w:sz w:val="24"/>
          <w:szCs w:val="24"/>
          <w:lang w:val="en-US" w:eastAsia="zh-CN"/>
        </w:rPr>
        <w:t>投标</w:t>
      </w:r>
      <w:r>
        <w:rPr>
          <w:rFonts w:hint="eastAsia" w:ascii="宋体" w:hAnsi="宋体"/>
          <w:sz w:val="24"/>
          <w:szCs w:val="24"/>
          <w:lang w:val="zh-CN"/>
        </w:rPr>
        <w:t>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center"/>
        <w:rPr>
          <w:rFonts w:hint="eastAsia" w:ascii="宋体" w:hAnsi="宋体" w:cs="宋体"/>
          <w:b/>
          <w:sz w:val="32"/>
          <w:szCs w:val="32"/>
        </w:rPr>
      </w:pPr>
    </w:p>
    <w:p w14:paraId="7F90E13A">
      <w:pPr>
        <w:jc w:val="center"/>
        <w:rPr>
          <w:rFonts w:hint="eastAsia" w:ascii="宋体" w:hAnsi="宋体" w:cs="宋体"/>
          <w:b/>
          <w:sz w:val="32"/>
          <w:szCs w:val="32"/>
        </w:rPr>
      </w:pPr>
      <w:r>
        <w:rPr>
          <w:rFonts w:hint="eastAsia" w:ascii="宋体" w:hAnsi="宋体" w:cs="宋体"/>
          <w:sz w:val="24"/>
          <w:szCs w:val="24"/>
          <w:lang w:val="en-US" w:eastAsia="zh-CN"/>
        </w:rPr>
        <w:t>投标人</w:t>
      </w:r>
      <w:r>
        <w:rPr>
          <w:rFonts w:hint="eastAsia" w:ascii="宋体" w:hAnsi="宋体" w:cs="宋体"/>
          <w:sz w:val="24"/>
          <w:szCs w:val="24"/>
        </w:rPr>
        <w:t>应按照</w:t>
      </w:r>
      <w:r>
        <w:rPr>
          <w:rFonts w:hint="eastAsia" w:ascii="宋体" w:hAnsi="宋体" w:cs="宋体"/>
          <w:sz w:val="24"/>
          <w:szCs w:val="24"/>
          <w:lang w:val="en-US" w:eastAsia="zh-CN"/>
        </w:rPr>
        <w:t>招标文件</w:t>
      </w:r>
      <w:r>
        <w:rPr>
          <w:rFonts w:hint="eastAsia" w:ascii="宋体" w:hAnsi="宋体" w:cs="宋体"/>
          <w:sz w:val="24"/>
          <w:szCs w:val="24"/>
        </w:rPr>
        <w:t>要求，根据</w:t>
      </w:r>
      <w:r>
        <w:rPr>
          <w:rFonts w:hint="eastAsia" w:ascii="宋体" w:hAnsi="宋体" w:cs="宋体"/>
          <w:sz w:val="24"/>
          <w:szCs w:val="24"/>
          <w:lang w:val="en-US" w:eastAsia="zh-CN"/>
        </w:rPr>
        <w:t>招标文件</w:t>
      </w:r>
      <w:r>
        <w:rPr>
          <w:rFonts w:hint="eastAsia" w:ascii="宋体" w:hAnsi="宋体" w:cs="宋体"/>
          <w:sz w:val="24"/>
          <w:szCs w:val="24"/>
        </w:rPr>
        <w:t>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34FDE140">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6677F045">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1、法人或者其他组织提供营业执照等证明文件，自然人提供身份证件，投标人需在项目电子化交易系统中按要求上传相应证明文件并进行电子签章；</w:t>
      </w:r>
    </w:p>
    <w:p w14:paraId="042A03F9">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2、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14:paraId="65BB6E4A">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3、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14:paraId="194EB93E">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4、参加政府采购活动前3年内在经营活动中没有重大违法记录的书面声明：其中：重大违法记录是指投标人因违法经营受到刑事处罚或者责令停产停业、吊销许可证或者执照、较大数额罚款等行政处罚，投标人需在项目电子化交易系统中按要求上传相应证明文件或提供《基本资格条件承诺函》并进行电子签章；</w:t>
      </w:r>
    </w:p>
    <w:p w14:paraId="6C3D408E">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5、具有履行合同所必需的设备和专业技术能力书面声明函，投标人需在项目电子化交易系统中按要求上传相应证明文件或提供《基本资格条件承诺函》并进行电子签章；</w:t>
      </w:r>
    </w:p>
    <w:p w14:paraId="1049511F">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14:paraId="66DCD415">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7、企业资质：投标人具有城乡规划编制乙级（含乙级）及以上资质。投标人需在项目电子化交易系统中按要求上传相应证明文件并进行电子签章</w:t>
      </w:r>
      <w:r>
        <w:rPr>
          <w:rFonts w:hint="eastAsia" w:ascii="宋体" w:hAnsi="宋体" w:cs="宋体"/>
          <w:kern w:val="0"/>
          <w:sz w:val="24"/>
          <w:szCs w:val="24"/>
          <w:lang w:eastAsia="zh-CN"/>
        </w:rPr>
        <w:t>；</w:t>
      </w:r>
    </w:p>
    <w:p w14:paraId="497624DB">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lang w:val="en-US" w:eastAsia="zh-CN"/>
        </w:rPr>
        <w:t>8</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投标人</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77F5DC1D">
      <w:pPr>
        <w:pStyle w:val="14"/>
        <w:rPr>
          <w:rFonts w:hint="eastAsia"/>
        </w:rPr>
      </w:pPr>
    </w:p>
    <w:p w14:paraId="490B7843">
      <w:pPr>
        <w:spacing w:line="360" w:lineRule="auto"/>
        <w:rPr>
          <w:rFonts w:hint="eastAsia" w:ascii="宋体" w:hAnsi="宋体" w:cs="宋体"/>
          <w:sz w:val="24"/>
        </w:rPr>
      </w:pP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0BF6C7DE">
      <w:pPr>
        <w:spacing w:line="440" w:lineRule="exact"/>
        <w:jc w:val="right"/>
        <w:rPr>
          <w:rFonts w:hint="eastAsia" w:ascii="宋体" w:hAnsi="Cambria" w:eastAsia="宋体" w:cs="宋体"/>
          <w:color w:val="000000"/>
          <w:kern w:val="0"/>
          <w:sz w:val="21"/>
          <w:szCs w:val="21"/>
          <w:lang w:val="zh-CN" w:eastAsia="zh-CN" w:bidi="ar-SA"/>
        </w:rPr>
        <w:sectPr>
          <w:footerReference r:id="rId5" w:type="first"/>
          <w:headerReference r:id="rId3" w:type="default"/>
          <w:footerReference r:id="rId4" w:type="default"/>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2</w:t>
      </w:r>
    </w:p>
    <w:p w14:paraId="421978A2">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3</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1" w:name="_Hlk95481635"/>
      <w:r>
        <w:rPr>
          <w:rFonts w:hint="eastAsia" w:ascii="宋体" w:hAnsi="宋体"/>
          <w:b/>
          <w:sz w:val="30"/>
          <w:szCs w:val="30"/>
        </w:rPr>
        <w:t>提供具有履行本合同所必需的设备和专业技术能力的承诺</w:t>
      </w:r>
    </w:p>
    <w:bookmarkEnd w:id="1"/>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2"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4</w:t>
      </w:r>
    </w:p>
    <w:bookmarkEnd w:id="2"/>
    <w:p w14:paraId="528CCDDA">
      <w:pPr>
        <w:jc w:val="center"/>
        <w:rPr>
          <w:rFonts w:cs="Calibri Light"/>
          <w:b/>
          <w:kern w:val="2"/>
          <w:sz w:val="28"/>
          <w:szCs w:val="28"/>
        </w:rPr>
      </w:pPr>
      <w:bookmarkStart w:id="3"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西安高新技术产业开发区土地储备中心</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2026年土地（专项债）征收储备供应计划编制及土地房产评估服务</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2026年土地（专项债）征收储备供应计划编制及土地房产评估服务</w:t>
      </w:r>
      <w:r>
        <w:rPr>
          <w:rFonts w:hint="eastAsia" w:ascii="宋体" w:hAnsi="宋体" w:cs="宋体"/>
          <w:sz w:val="24"/>
          <w:szCs w:val="24"/>
        </w:rPr>
        <w:t>，属于</w:t>
      </w:r>
      <w:r>
        <w:rPr>
          <w:rFonts w:hint="eastAsia" w:ascii="宋体" w:hAnsi="宋体" w:cs="宋体"/>
          <w:sz w:val="24"/>
          <w:szCs w:val="24"/>
          <w:u w:val="single"/>
          <w:lang w:eastAsia="zh-CN"/>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投标人</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投标人</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投标人</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3"/>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无需提供证明文件。</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1470FFA4">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eastAsia"/>
          <w:b/>
          <w:sz w:val="30"/>
          <w:lang w:val="en-US" w:eastAsia="zh-CN"/>
        </w:rPr>
      </w:pPr>
      <w:r>
        <w:rPr>
          <w:rFonts w:hint="eastAsia"/>
          <w:b/>
          <w:sz w:val="30"/>
          <w:lang w:val="en-US" w:eastAsia="zh-CN"/>
        </w:rPr>
        <w:t>附件5</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42A6D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投标人对其提供的产品出具《关于符合本国产品标准的声明函》（以下简称《声明函》）或财政部会同有关部门规定的有关证明文件。</w:t>
      </w:r>
    </w:p>
    <w:p w14:paraId="69D6977C">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7BD8EA06">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投标人</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6755A67"/>
    <w:rsid w:val="0B0D64E3"/>
    <w:rsid w:val="0C2D7E97"/>
    <w:rsid w:val="123E4294"/>
    <w:rsid w:val="125B0D06"/>
    <w:rsid w:val="156C29A1"/>
    <w:rsid w:val="165249FF"/>
    <w:rsid w:val="16985F3D"/>
    <w:rsid w:val="17A52CF5"/>
    <w:rsid w:val="1BB24946"/>
    <w:rsid w:val="1EC21DA9"/>
    <w:rsid w:val="1F03570F"/>
    <w:rsid w:val="1F207216"/>
    <w:rsid w:val="20AF169C"/>
    <w:rsid w:val="23111551"/>
    <w:rsid w:val="2AAB5DE7"/>
    <w:rsid w:val="2BBE2638"/>
    <w:rsid w:val="2C156E89"/>
    <w:rsid w:val="2F8A6392"/>
    <w:rsid w:val="32224689"/>
    <w:rsid w:val="323D4C19"/>
    <w:rsid w:val="34F95019"/>
    <w:rsid w:val="35E46651"/>
    <w:rsid w:val="38A4483B"/>
    <w:rsid w:val="399309F9"/>
    <w:rsid w:val="3C0E61D6"/>
    <w:rsid w:val="3D54558B"/>
    <w:rsid w:val="41CD4513"/>
    <w:rsid w:val="44564039"/>
    <w:rsid w:val="498D2E30"/>
    <w:rsid w:val="4A7F5CBF"/>
    <w:rsid w:val="4BE156B5"/>
    <w:rsid w:val="4D5F32DC"/>
    <w:rsid w:val="551B0BB1"/>
    <w:rsid w:val="574C1470"/>
    <w:rsid w:val="5C6B60E0"/>
    <w:rsid w:val="606426A5"/>
    <w:rsid w:val="67486190"/>
    <w:rsid w:val="678418BE"/>
    <w:rsid w:val="698F3DA9"/>
    <w:rsid w:val="6C3C5F15"/>
    <w:rsid w:val="6E5416F9"/>
    <w:rsid w:val="700E441B"/>
    <w:rsid w:val="73614CD5"/>
    <w:rsid w:val="784D1158"/>
    <w:rsid w:val="79E1494E"/>
    <w:rsid w:val="7B4C22BA"/>
    <w:rsid w:val="7CEC1640"/>
    <w:rsid w:val="7E8024AF"/>
    <w:rsid w:val="7EAC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5866</Words>
  <Characters>6139</Characters>
  <Lines>0</Lines>
  <Paragraphs>0</Paragraphs>
  <TotalTime>0</TotalTime>
  <ScaleCrop>false</ScaleCrop>
  <LinksUpToDate>false</LinksUpToDate>
  <CharactersWithSpaces>7445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2026-06-10T10:07:34Z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495CB06A6DCA4EB2B04D8F76484E2287_12</vt:lpwstr>
  </property>
</Properties>
</file>