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2459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Calibri" w:eastAsia="方正小标宋简体" w:cs="Times New Roman"/>
          <w:b/>
          <w:sz w:val="44"/>
          <w:szCs w:val="44"/>
        </w:rPr>
      </w:pPr>
    </w:p>
    <w:p w14:paraId="2D134D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Calibri" w:eastAsia="方正小标宋简体" w:cs="Times New Roman"/>
          <w:b/>
          <w:sz w:val="44"/>
          <w:szCs w:val="44"/>
        </w:rPr>
      </w:pPr>
      <w:r>
        <w:rPr>
          <w:rFonts w:hint="eastAsia" w:ascii="方正小标宋简体" w:hAnsi="Calibri" w:eastAsia="方正小标宋简体" w:cs="Times New Roman"/>
          <w:b/>
          <w:sz w:val="44"/>
          <w:szCs w:val="44"/>
        </w:rPr>
        <w:t>志丹县保安街道办事处</w:t>
      </w:r>
      <w:r>
        <w:rPr>
          <w:rFonts w:hint="eastAsia" w:ascii="方正小标宋简体" w:hAnsi="Calibri" w:eastAsia="方正小标宋简体" w:cs="Times New Roman"/>
          <w:b/>
          <w:sz w:val="44"/>
          <w:szCs w:val="44"/>
          <w:lang w:val="en-US" w:eastAsia="zh-CN"/>
        </w:rPr>
        <w:t>2026年保安街道杨畔村村集体果园</w:t>
      </w:r>
      <w:r>
        <w:rPr>
          <w:rFonts w:hint="eastAsia" w:ascii="方正小标宋简体" w:hAnsi="Calibri" w:eastAsia="方正小标宋简体" w:cs="Times New Roman"/>
          <w:b/>
          <w:sz w:val="44"/>
          <w:szCs w:val="44"/>
          <w:lang w:val="en-US" w:eastAsia="zh-CN"/>
        </w:rPr>
        <w:t>灌溉项目</w:t>
      </w:r>
      <w:r>
        <w:rPr>
          <w:rFonts w:hint="eastAsia" w:ascii="方正小标宋简体" w:hAnsi="Calibri" w:eastAsia="方正小标宋简体" w:cs="Times New Roman"/>
          <w:b/>
          <w:sz w:val="44"/>
          <w:szCs w:val="44"/>
        </w:rPr>
        <w:t>采购需求</w:t>
      </w:r>
    </w:p>
    <w:p w14:paraId="28AB7E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13C4077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项目概况</w:t>
      </w:r>
    </w:p>
    <w:p w14:paraId="43E477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1.项目名称：志丹县保安街道办事处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2026年保安街道杨畔村村集体果园灌溉项目</w:t>
      </w:r>
    </w:p>
    <w:p w14:paraId="24F5F8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2.建设地点：志丹县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保安街道办事处杨畔村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4F65DF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预算金额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：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1613549.48</w:t>
      </w:r>
      <w:r>
        <w:rPr>
          <w:rFonts w:hint="eastAsia" w:ascii="仿宋_GB2312" w:hAnsi="仿宋_GB2312" w:eastAsia="仿宋_GB2312" w:cs="仿宋_GB2312"/>
          <w:sz w:val="32"/>
          <w:szCs w:val="32"/>
        </w:rPr>
        <w:t>元</w:t>
      </w:r>
    </w:p>
    <w:p w14:paraId="7CD0CB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4.工期：合同签订后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60</w:t>
      </w:r>
      <w:r>
        <w:rPr>
          <w:rFonts w:hint="eastAsia" w:ascii="仿宋_GB2312" w:hAnsi="仿宋_GB2312" w:eastAsia="仿宋_GB2312" w:cs="仿宋_GB2312"/>
          <w:sz w:val="32"/>
          <w:szCs w:val="32"/>
        </w:rPr>
        <w:t>日历天内完成施工、清运、场地复原及竣工验收交付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2A382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5.工程内容：拟在保安街道办事处杨畔村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村集体果园</w:t>
      </w:r>
      <w:r>
        <w:rPr>
          <w:rFonts w:hint="eastAsia" w:ascii="仿宋_GB2312" w:hAnsi="仿宋_GB2312" w:eastAsia="仿宋_GB2312" w:cs="仿宋_GB2312"/>
          <w:sz w:val="32"/>
          <w:szCs w:val="32"/>
        </w:rPr>
        <w:t>新建50㎡混凝土蓄水池一座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铺设管道DN90PE管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2.278</w:t>
      </w:r>
      <w:r>
        <w:rPr>
          <w:rFonts w:hint="eastAsia" w:ascii="仿宋_GB2312" w:hAnsi="仿宋_GB2312" w:eastAsia="仿宋_GB2312" w:cs="仿宋_GB2312"/>
          <w:sz w:val="32"/>
          <w:szCs w:val="32"/>
        </w:rPr>
        <w:t>km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DN63PE管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3.454</w:t>
      </w:r>
      <w:r>
        <w:rPr>
          <w:rFonts w:hint="eastAsia" w:ascii="仿宋_GB2312" w:hAnsi="仿宋_GB2312" w:eastAsia="仿宋_GB2312" w:cs="仿宋_GB2312"/>
          <w:sz w:val="32"/>
          <w:szCs w:val="32"/>
        </w:rPr>
        <w:t>km、DN32PE管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0.646</w:t>
      </w:r>
      <w:r>
        <w:rPr>
          <w:rFonts w:hint="eastAsia" w:ascii="仿宋_GB2312" w:hAnsi="仿宋_GB2312" w:eastAsia="仿宋_GB2312" w:cs="仿宋_GB2312"/>
          <w:sz w:val="32"/>
          <w:szCs w:val="32"/>
        </w:rPr>
        <w:t>km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铺设DN20滴灌管13. 7km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架设防雹网105. 2亩，安装水肥一体化设备1套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新建管理房和设备房各一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间</w:t>
      </w:r>
      <w:r>
        <w:rPr>
          <w:rFonts w:hint="eastAsia" w:ascii="仿宋_GB2312" w:hAnsi="仿宋_GB2312" w:eastAsia="仿宋_GB2312" w:cs="仿宋_GB2312"/>
          <w:sz w:val="32"/>
          <w:szCs w:val="32"/>
        </w:rPr>
        <w:t>等。</w:t>
      </w:r>
    </w:p>
    <w:p w14:paraId="45868E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6.标段说明：整体发包，不接受联合体，严禁转包、违法分包。</w:t>
      </w:r>
    </w:p>
    <w:p w14:paraId="6F5283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二、供应商资格条件</w:t>
      </w:r>
    </w:p>
    <w:p w14:paraId="3ED2D8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（一）通用资格</w:t>
      </w:r>
    </w:p>
    <w:p w14:paraId="7AA4A8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1.具备独立法人资格，有效营业执照；</w:t>
      </w:r>
    </w:p>
    <w:p w14:paraId="273C30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2.财务、纳税、社保缴纳材料齐全；</w:t>
      </w:r>
    </w:p>
    <w:p w14:paraId="78DDF2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3.近三年无重大违法经营记录；</w:t>
      </w:r>
    </w:p>
    <w:p w14:paraId="0BEE5B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4.信用中国、政府采购网无失信惩戒记录；</w:t>
      </w:r>
    </w:p>
    <w:p w14:paraId="13E8E8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5.承诺落实中小企业、绿色建材等政府采购扶持政策。</w:t>
      </w:r>
    </w:p>
    <w:p w14:paraId="24F327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（二）专项资格</w:t>
      </w:r>
    </w:p>
    <w:p w14:paraId="3C0C60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1.具备市政公用工程施工总承包三级及以上或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水利水电</w:t>
      </w:r>
      <w:r>
        <w:rPr>
          <w:rFonts w:hint="eastAsia" w:ascii="仿宋_GB2312" w:hAnsi="仿宋_GB2312" w:eastAsia="仿宋_GB2312" w:cs="仿宋_GB2312"/>
          <w:sz w:val="32"/>
          <w:szCs w:val="32"/>
        </w:rPr>
        <w:t>工程施工总承包三级及以上资质，有效安全生产许可证；</w:t>
      </w:r>
    </w:p>
    <w:p w14:paraId="78484F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2.拟派项目经理为市政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或水利专业</w:t>
      </w:r>
      <w:r>
        <w:rPr>
          <w:rFonts w:hint="eastAsia" w:ascii="仿宋_GB2312" w:hAnsi="仿宋_GB2312" w:eastAsia="仿宋_GB2312" w:cs="仿宋_GB2312"/>
          <w:sz w:val="32"/>
          <w:szCs w:val="32"/>
        </w:rPr>
        <w:t>二级及以上注册建造师，持有安全B证，无在建项目，提供社保证明；配备持证专职安全员（C证）及施工、质量管理人员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A4BEC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三、工程量清单</w:t>
      </w:r>
    </w:p>
    <w:p w14:paraId="4B4400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详见：预算</w:t>
      </w:r>
      <w:r>
        <w:rPr>
          <w:rFonts w:hint="eastAsia" w:ascii="仿宋_GB2312" w:hAnsi="仿宋_GB2312" w:eastAsia="仿宋_GB2312" w:cs="仿宋_GB2312"/>
          <w:sz w:val="32"/>
          <w:szCs w:val="32"/>
        </w:rPr>
        <w:t>清单</w:t>
      </w:r>
    </w:p>
    <w:p w14:paraId="6B70FA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四、施工技术标准</w:t>
      </w:r>
    </w:p>
    <w:p w14:paraId="6AC6A9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严格执行《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节水灌溉工程</w:t>
      </w:r>
      <w:r>
        <w:rPr>
          <w:rFonts w:hint="eastAsia" w:ascii="仿宋_GB2312" w:hAnsi="仿宋_GB2312" w:eastAsia="仿宋_GB2312" w:cs="仿宋_GB2312"/>
          <w:sz w:val="32"/>
          <w:szCs w:val="32"/>
        </w:rPr>
        <w:t>技术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标准</w:t>
      </w:r>
      <w:r>
        <w:rPr>
          <w:rFonts w:hint="eastAsia" w:ascii="仿宋_GB2312" w:hAnsi="仿宋_GB2312" w:eastAsia="仿宋_GB2312" w:cs="仿宋_GB2312"/>
          <w:sz w:val="32"/>
          <w:szCs w:val="32"/>
        </w:rPr>
        <w:t>》《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水利水电</w:t>
      </w:r>
      <w:r>
        <w:rPr>
          <w:rFonts w:hint="eastAsia" w:ascii="仿宋_GB2312" w:hAnsi="仿宋_GB2312" w:eastAsia="仿宋_GB2312" w:cs="仿宋_GB2312"/>
          <w:sz w:val="32"/>
          <w:szCs w:val="32"/>
        </w:rPr>
        <w:t>工程施工与质量验收规范》《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果园防雹网架设技术要点</w:t>
      </w:r>
      <w:r>
        <w:rPr>
          <w:rFonts w:hint="eastAsia" w:ascii="仿宋_GB2312" w:hAnsi="仿宋_GB2312" w:eastAsia="仿宋_GB2312" w:cs="仿宋_GB2312"/>
          <w:sz w:val="32"/>
          <w:szCs w:val="32"/>
        </w:rPr>
        <w:t>》等国标、行标及地方扬尘、环保规范；</w:t>
      </w:r>
    </w:p>
    <w:p w14:paraId="7C5EEE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 w:cs="黑体"/>
          <w:sz w:val="32"/>
          <w:szCs w:val="32"/>
        </w:rPr>
        <w:t>、质量与验收</w:t>
      </w:r>
    </w:p>
    <w:p w14:paraId="7D02A4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1.工程整体质量标准为合格，一次性通过联合竣工验收；</w:t>
      </w:r>
    </w:p>
    <w:p w14:paraId="13AD0B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2.主材、隐蔽工程须经采购人、监理验收合格后方可进入下道工序，不合格材料无条件退场；</w:t>
      </w:r>
    </w:p>
    <w:p w14:paraId="7007D4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3.施工单位自检合格后提交全套竣工资料，由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保安街道办事处</w:t>
      </w:r>
      <w:r>
        <w:rPr>
          <w:rFonts w:hint="eastAsia" w:ascii="仿宋_GB2312" w:hAnsi="仿宋_GB2312" w:eastAsia="仿宋_GB2312" w:cs="仿宋_GB2312"/>
          <w:sz w:val="32"/>
          <w:szCs w:val="32"/>
        </w:rPr>
        <w:t>联合相关部门现场验收；整改费用、延误工期由施工单位自行承担。</w:t>
      </w:r>
    </w:p>
    <w:p w14:paraId="338EE9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七、质保约定</w:t>
      </w:r>
    </w:p>
    <w:p w14:paraId="25D847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质保期限：竣工验收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合格</w:t>
      </w:r>
      <w:r>
        <w:rPr>
          <w:rFonts w:hint="eastAsia" w:ascii="仿宋_GB2312" w:hAnsi="仿宋_GB2312" w:eastAsia="仿宋_GB2312" w:cs="仿宋_GB2312"/>
          <w:sz w:val="32"/>
          <w:szCs w:val="32"/>
        </w:rPr>
        <w:t>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年为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质保</w:t>
      </w:r>
      <w:r>
        <w:rPr>
          <w:rFonts w:hint="eastAsia" w:ascii="仿宋_GB2312" w:hAnsi="仿宋_GB2312" w:eastAsia="仿宋_GB2312" w:cs="仿宋_GB2312"/>
          <w:sz w:val="32"/>
          <w:szCs w:val="32"/>
        </w:rPr>
        <w:t>期，故障24小时到场处置。</w:t>
      </w:r>
      <w:bookmarkStart w:id="0" w:name="_GoBack"/>
      <w:bookmarkEnd w:id="0"/>
    </w:p>
    <w:p w14:paraId="23348A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八、其他要求</w:t>
      </w:r>
    </w:p>
    <w:p w14:paraId="063336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1.施工人员不得擅自更换，项目负责人全程在岗；落实农民工工资专户制度，杜绝欠薪；</w:t>
      </w:r>
    </w:p>
    <w:p w14:paraId="07031E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2.工程变更须三方书面签证确认，无签证不予结算；编制安全、防汛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等</w:t>
      </w:r>
      <w:r>
        <w:rPr>
          <w:rFonts w:hint="eastAsia" w:ascii="仿宋_GB2312" w:hAnsi="仿宋_GB2312" w:eastAsia="仿宋_GB2312" w:cs="仿宋_GB2312"/>
          <w:sz w:val="32"/>
          <w:szCs w:val="32"/>
        </w:rPr>
        <w:t>应急处置预案。</w:t>
      </w:r>
    </w:p>
    <w:p w14:paraId="768B55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5B5D2A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/>
          <w:lang w:val="en-US" w:eastAsia="zh-CN"/>
        </w:rPr>
      </w:pPr>
    </w:p>
    <w:p w14:paraId="7A68A1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/>
          <w:lang w:val="en-US" w:eastAsia="zh-CN"/>
        </w:rPr>
      </w:pPr>
    </w:p>
    <w:p w14:paraId="413455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志丹县保安街道办事处</w:t>
      </w:r>
    </w:p>
    <w:p w14:paraId="4F4CD6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2026年8月3日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舒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439F63AF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C37F94"/>
    <w:multiLevelType w:val="singleLevel"/>
    <w:tmpl w:val="08C37F9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EB1E39"/>
    <w:rsid w:val="39E11825"/>
    <w:rsid w:val="3A727C07"/>
    <w:rsid w:val="41745EAB"/>
    <w:rsid w:val="681F6BDC"/>
    <w:rsid w:val="6A420A59"/>
    <w:rsid w:val="76E47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914</Words>
  <Characters>956</Characters>
  <Lines>0</Lines>
  <Paragraphs>0</Paragraphs>
  <TotalTime>81</TotalTime>
  <ScaleCrop>false</ScaleCrop>
  <LinksUpToDate>false</LinksUpToDate>
  <CharactersWithSpaces>1001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2026-07-16T08:00:00Z</dcterms:created>
  <dc:creator>lenovo</dc:creator>
  <cp:lastModifiedBy>WPS_439804870</cp:lastModifiedBy>
  <cp:lastPrinted>2026-08-03T08:45:55Z</cp:lastPrinted>
  <dcterms:modified xsi:type="dcterms:W3CDTF">2026-08-03T10:12:52Z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eyJoZGlkIjoiZTUyZDkwZjc0OTFkOGVlNjc4YjA0OGU2YjcxZGRhZjIiLCJ1c2VySWQiOiI0Mzk4MDQ4NzAifQ==</vt:lpwstr>
  </property>
  <property fmtid="{D5CDD505-2E9C-101B-9397-08002B2CF9AE}" pid="4" name="ICV">
    <vt:lpwstr>814E14F0FBA341288A33CC170A3A97F9_13</vt:lpwstr>
  </property>
</Properties>
</file>