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版本号：ZJXG202604820260528001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西安市未央区2026年庭院燃气管道老化更新改造项目施工图设计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ZJXG2026048</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西安市未央区2026年庭院燃气管道老化更新改造项目施工图设计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西安市未央区2026年庭院燃气管道老化更新改造项目施工图设计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西安市未央区2026年庭院燃气管道老化更新改造项目施工图设计。详见竞争性磋商文件。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应具有工程设计综合甲级资质或市政行业工程设计乙级及以上资质或市政行业（城镇燃气工程）专业设计丙级及以上资质，并具有特种设备压力管道GB1级设计许可证。供应商需在项目电子化交易系统中按要求上传相应证明文件并进行电子签章；</w:t>
      </w:r>
    </w:p>
    <w:p>
      <w:pPr>
        <w:pStyle w:val="null3"/>
      </w:pPr>
      <w:r>
        <w:rPr>
          <w:rFonts w:ascii="仿宋_GB2312" w:hAnsi="仿宋_GB2312" w:cs="仿宋_GB2312" w:eastAsia="仿宋_GB2312"/>
        </w:rPr>
        <w:t>9、拟派项目负责人要求：拟派项目负责人须具备注册公用设备工程师（动力）执业资格（在本单位注册）。供应商需在项目电子化交易系统中按要求上传相应证明文件并进行电子签章；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11、是否接受联合体投标：本项目不接受联合体投标，供应商需在项目电子化交易系统中按要求上传相应证明文件并进行电子签章。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029-86103010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采购包1：708,645.00元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西安市未央区2026年庭院燃气管道老化更新改造项目施工图设计。详见竞争性磋商文件。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708,645.00</w:t>
      </w:r>
    </w:p>
    <w:p>
      <w:pPr>
        <w:pStyle w:val="null3"/>
      </w:pPr>
      <w:r>
        <w:rPr>
          <w:rFonts w:ascii="仿宋_GB2312" w:hAnsi="仿宋_GB2312" w:cs="仿宋_GB2312" w:eastAsia="仿宋_GB2312"/>
        </w:rPr>
        <w:t>采购包最高限价（元）: 708,645.00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西安市未央区2026年庭院燃气管道老化更新改造项目施工图设计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708,645.00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标的名称：西安市未央区2026年庭院燃气管道老化更新改造项目施工图设计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一、建设规模及内容</w:t>
            </w:r>
          </w:p>
          <w:p>
            <w:pPr>
              <w:pStyle w:val="null3"/>
              <w:jc w:val="left"/>
            </w:pPr>
            <w:r>
              <w:rPr>
                <w:rFonts w:ascii="仿宋_GB2312" w:hAnsi="仿宋_GB2312" w:cs="仿宋_GB2312" w:eastAsia="仿宋_GB2312"/>
                <w:sz w:val="21"/>
                <w:color w:val="000000"/>
              </w:rPr>
              <w:t>本项目建设规模为丰源美佳、碧云天等21个小区燃气管道更新改造。建设内容主要为：改造庭院燃气管网约28601米、立管约26886米、户内设施8841户。（庭院改造采用的管材有PE管、无缝钢管、焊接钢管、环氧涂覆管；其中PE管管径为DE32~DE160，长度约为10937米；无缝钢管管径为DN80~DN150，长度约为450米；焊接钢管管径为DN50~DN300，长度约为1692米；环氧涂覆管管径为DN15~DN80，长度约为15522米。）更新改造立管约26886米（立管管材选用环氧涂覆管，环氧涂覆管管径为DN15~DN50，长度约</w:t>
            </w:r>
            <w:r>
              <w:rPr>
                <w:rFonts w:ascii="仿宋_GB2312" w:hAnsi="仿宋_GB2312" w:cs="仿宋_GB2312" w:eastAsia="仿宋_GB2312"/>
                <w:sz w:val="21"/>
                <w:color w:val="000000"/>
              </w:rPr>
              <w:t>为</w:t>
            </w:r>
            <w:r>
              <w:rPr>
                <w:rFonts w:ascii="仿宋_GB2312" w:hAnsi="仿宋_GB2312" w:cs="仿宋_GB2312" w:eastAsia="仿宋_GB2312"/>
                <w:sz w:val="21"/>
                <w:color w:val="000000"/>
              </w:rPr>
              <w:t>26886</w:t>
            </w:r>
            <w:r>
              <w:rPr>
                <w:rFonts w:ascii="仿宋_GB2312" w:hAnsi="仿宋_GB2312" w:cs="仿宋_GB2312" w:eastAsia="仿宋_GB2312"/>
                <w:sz w:val="21"/>
                <w:color w:val="000000"/>
              </w:rPr>
              <w:t>米），更新改造调压设施</w:t>
            </w:r>
            <w:r>
              <w:rPr>
                <w:rFonts w:ascii="仿宋_GB2312" w:hAnsi="仿宋_GB2312" w:cs="仿宋_GB2312" w:eastAsia="仿宋_GB2312"/>
                <w:sz w:val="21"/>
                <w:color w:val="000000"/>
              </w:rPr>
              <w:t>52</w:t>
            </w:r>
            <w:r>
              <w:rPr>
                <w:rFonts w:ascii="仿宋_GB2312" w:hAnsi="仿宋_GB2312" w:cs="仿宋_GB2312" w:eastAsia="仿宋_GB2312"/>
                <w:sz w:val="21"/>
                <w:color w:val="000000"/>
              </w:rPr>
              <w:t>个，更新改造埋地阀门</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个，更换及加装户内设施</w:t>
            </w:r>
            <w:r>
              <w:rPr>
                <w:rFonts w:ascii="仿宋_GB2312" w:hAnsi="仿宋_GB2312" w:cs="仿宋_GB2312" w:eastAsia="仿宋_GB2312"/>
                <w:sz w:val="21"/>
                <w:color w:val="000000"/>
              </w:rPr>
              <w:t>8841</w:t>
            </w:r>
            <w:r>
              <w:rPr>
                <w:rFonts w:ascii="仿宋_GB2312" w:hAnsi="仿宋_GB2312" w:cs="仿宋_GB2312" w:eastAsia="仿宋_GB2312"/>
                <w:sz w:val="21"/>
                <w:color w:val="000000"/>
              </w:rPr>
              <w:t>户（包括更换镀锌管、新型自闭阀、智能物联网表，加装燃气用具连接用不锈钢波纹软管，加装电磁切断阀及燃气泄漏报警器）。</w:t>
            </w:r>
          </w:p>
          <w:p>
            <w:pPr>
              <w:pStyle w:val="null3"/>
              <w:ind w:firstLine="480"/>
              <w:jc w:val="left"/>
            </w:pPr>
            <w:r>
              <w:rPr>
                <w:rFonts w:ascii="仿宋_GB2312" w:hAnsi="仿宋_GB2312" w:cs="仿宋_GB2312" w:eastAsia="仿宋_GB2312"/>
                <w:sz w:val="21"/>
                <w:color w:val="000000"/>
              </w:rPr>
              <w:t>具体各小区建设内容如下：</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未央区东元路</w:t>
            </w:r>
            <w:r>
              <w:rPr>
                <w:rFonts w:ascii="仿宋_GB2312" w:hAnsi="仿宋_GB2312" w:cs="仿宋_GB2312" w:eastAsia="仿宋_GB2312"/>
                <w:sz w:val="21"/>
                <w:color w:val="000000"/>
              </w:rPr>
              <w:t>299</w:t>
            </w:r>
            <w:r>
              <w:rPr>
                <w:rFonts w:ascii="仿宋_GB2312" w:hAnsi="仿宋_GB2312" w:cs="仿宋_GB2312" w:eastAsia="仿宋_GB2312"/>
                <w:sz w:val="21"/>
                <w:color w:val="000000"/>
              </w:rPr>
              <w:t>号军干所，改造庭院管道</w:t>
            </w:r>
            <w:r>
              <w:rPr>
                <w:rFonts w:ascii="仿宋_GB2312" w:hAnsi="仿宋_GB2312" w:cs="仿宋_GB2312" w:eastAsia="仿宋_GB2312"/>
                <w:sz w:val="21"/>
                <w:color w:val="000000"/>
              </w:rPr>
              <w:t>684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260</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4</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420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306</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102</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未央区御井路</w:t>
            </w:r>
            <w:r>
              <w:rPr>
                <w:rFonts w:ascii="仿宋_GB2312" w:hAnsi="仿宋_GB2312" w:cs="仿宋_GB2312" w:eastAsia="仿宋_GB2312"/>
                <w:sz w:val="21"/>
                <w:color w:val="000000"/>
              </w:rPr>
              <w:t>221</w:t>
            </w:r>
            <w:r>
              <w:rPr>
                <w:rFonts w:ascii="仿宋_GB2312" w:hAnsi="仿宋_GB2312" w:cs="仿宋_GB2312" w:eastAsia="仿宋_GB2312"/>
                <w:sz w:val="21"/>
                <w:color w:val="000000"/>
              </w:rPr>
              <w:t>号东方雅苑，改造庭院管道</w:t>
            </w:r>
            <w:r>
              <w:rPr>
                <w:rFonts w:ascii="仿宋_GB2312" w:hAnsi="仿宋_GB2312" w:cs="仿宋_GB2312" w:eastAsia="仿宋_GB2312"/>
                <w:sz w:val="21"/>
                <w:color w:val="000000"/>
              </w:rPr>
              <w:t>3294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512</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87</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271</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2424</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3012</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1004</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未央区重光路</w:t>
            </w:r>
            <w:r>
              <w:rPr>
                <w:rFonts w:ascii="仿宋_GB2312" w:hAnsi="仿宋_GB2312" w:cs="仿宋_GB2312" w:eastAsia="仿宋_GB2312"/>
                <w:sz w:val="21"/>
                <w:color w:val="000000"/>
              </w:rPr>
              <w:t>168</w:t>
            </w:r>
            <w:r>
              <w:rPr>
                <w:rFonts w:ascii="仿宋_GB2312" w:hAnsi="仿宋_GB2312" w:cs="仿宋_GB2312" w:eastAsia="仿宋_GB2312"/>
                <w:sz w:val="21"/>
                <w:color w:val="000000"/>
              </w:rPr>
              <w:t>号东方名苑，改造庭院管道</w:t>
            </w:r>
            <w:r>
              <w:rPr>
                <w:rFonts w:ascii="仿宋_GB2312" w:hAnsi="仿宋_GB2312" w:cs="仿宋_GB2312" w:eastAsia="仿宋_GB2312"/>
                <w:sz w:val="21"/>
                <w:color w:val="000000"/>
              </w:rPr>
              <w:t>1334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312</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272</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750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2625</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875</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湖滨路丰源美佳，改造庭院管道</w:t>
            </w:r>
            <w:r>
              <w:rPr>
                <w:rFonts w:ascii="仿宋_GB2312" w:hAnsi="仿宋_GB2312" w:cs="仿宋_GB2312" w:eastAsia="仿宋_GB2312"/>
                <w:sz w:val="21"/>
                <w:color w:val="000000"/>
              </w:rPr>
              <w:t>3178</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2736</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40</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402</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402</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6</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134</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未央湖碧云天，改造庭院管道</w:t>
            </w:r>
            <w:r>
              <w:rPr>
                <w:rFonts w:ascii="仿宋_GB2312" w:hAnsi="仿宋_GB2312" w:cs="仿宋_GB2312" w:eastAsia="仿宋_GB2312"/>
                <w:sz w:val="21"/>
                <w:color w:val="000000"/>
              </w:rPr>
              <w:t>2892</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1970</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6</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6</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910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615</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3</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205</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凤城三路新苑新居</w:t>
            </w:r>
            <w:r>
              <w:rPr>
                <w:rFonts w:ascii="仿宋_GB2312" w:hAnsi="仿宋_GB2312" w:cs="仿宋_GB2312" w:eastAsia="仿宋_GB2312"/>
                <w:sz w:val="21"/>
                <w:color w:val="000000"/>
              </w:rPr>
              <w:t>(</w:t>
            </w:r>
            <w:r>
              <w:rPr>
                <w:rFonts w:ascii="仿宋_GB2312" w:hAnsi="仿宋_GB2312" w:cs="仿宋_GB2312" w:eastAsia="仿宋_GB2312"/>
                <w:sz w:val="21"/>
                <w:color w:val="000000"/>
              </w:rPr>
              <w:t>风苑龙居），改造庭院管道</w:t>
            </w:r>
            <w:r>
              <w:rPr>
                <w:rFonts w:ascii="仿宋_GB2312" w:hAnsi="仿宋_GB2312" w:cs="仿宋_GB2312" w:eastAsia="仿宋_GB2312"/>
                <w:sz w:val="21"/>
                <w:color w:val="000000"/>
              </w:rPr>
              <w:t>1684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810</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4</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0</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870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1368</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456</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凤城三路油龙房地产，改造庭院管道</w:t>
            </w:r>
            <w:r>
              <w:rPr>
                <w:rFonts w:ascii="仿宋_GB2312" w:hAnsi="仿宋_GB2312" w:cs="仿宋_GB2312" w:eastAsia="仿宋_GB2312"/>
                <w:sz w:val="21"/>
                <w:color w:val="000000"/>
              </w:rPr>
              <w:t>382</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80</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300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864</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288</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北二环亚冠房地产，改造庭院管道</w:t>
            </w:r>
            <w:r>
              <w:rPr>
                <w:rFonts w:ascii="仿宋_GB2312" w:hAnsi="仿宋_GB2312" w:cs="仿宋_GB2312" w:eastAsia="仿宋_GB2312"/>
                <w:sz w:val="21"/>
                <w:color w:val="000000"/>
              </w:rPr>
              <w:t>584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182</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400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840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280</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凤城一路雅荷花园，改造庭院管道</w:t>
            </w:r>
            <w:r>
              <w:rPr>
                <w:rFonts w:ascii="仿宋_GB2312" w:hAnsi="仿宋_GB2312" w:cs="仿宋_GB2312" w:eastAsia="仿宋_GB2312"/>
                <w:sz w:val="21"/>
                <w:color w:val="000000"/>
              </w:rPr>
              <w:t>2402</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1066</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29</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40</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1267</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1428</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357</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凤城一路鼎新花园，改造庭院管道</w:t>
            </w:r>
            <w:r>
              <w:rPr>
                <w:rFonts w:ascii="仿宋_GB2312" w:hAnsi="仿宋_GB2312" w:cs="仿宋_GB2312" w:eastAsia="仿宋_GB2312"/>
                <w:sz w:val="21"/>
                <w:color w:val="000000"/>
              </w:rPr>
              <w:t>2125</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624</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22</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22</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1457</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2160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720</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未央路兰天大厦，改造庭院管道</w:t>
            </w:r>
            <w:r>
              <w:rPr>
                <w:rFonts w:ascii="仿宋_GB2312" w:hAnsi="仿宋_GB2312" w:cs="仿宋_GB2312" w:eastAsia="仿宋_GB2312"/>
                <w:sz w:val="21"/>
                <w:color w:val="000000"/>
              </w:rPr>
              <w:t>433</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80</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173</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180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720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240</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未央路兰天大厦，改造庭院管道</w:t>
            </w:r>
            <w:r>
              <w:rPr>
                <w:rFonts w:ascii="仿宋_GB2312" w:hAnsi="仿宋_GB2312" w:cs="仿宋_GB2312" w:eastAsia="仿宋_GB2312"/>
                <w:sz w:val="21"/>
                <w:color w:val="000000"/>
              </w:rPr>
              <w:t>71</w:t>
            </w:r>
            <w:r>
              <w:rPr>
                <w:rFonts w:ascii="仿宋_GB2312" w:hAnsi="仿宋_GB2312" w:cs="仿宋_GB2312" w:eastAsia="仿宋_GB2312"/>
                <w:sz w:val="21"/>
                <w:color w:val="000000"/>
              </w:rPr>
              <w:t>米，其中焊接钢管</w:t>
            </w:r>
            <w:r>
              <w:rPr>
                <w:rFonts w:ascii="仿宋_GB2312" w:hAnsi="仿宋_GB2312" w:cs="仿宋_GB2312" w:eastAsia="仿宋_GB2312"/>
                <w:sz w:val="21"/>
                <w:color w:val="000000"/>
              </w:rPr>
              <w:t>36</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35</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72</w:t>
            </w:r>
            <w:r>
              <w:rPr>
                <w:rFonts w:ascii="仿宋_GB2312" w:hAnsi="仿宋_GB2312" w:cs="仿宋_GB2312" w:eastAsia="仿宋_GB2312"/>
                <w:sz w:val="21"/>
                <w:color w:val="000000"/>
              </w:rPr>
              <w:t>米，用户设施</w:t>
            </w:r>
            <w:r>
              <w:rPr>
                <w:rFonts w:ascii="仿宋_GB2312" w:hAnsi="仿宋_GB2312" w:cs="仿宋_GB2312" w:eastAsia="仿宋_GB2312"/>
                <w:sz w:val="21"/>
                <w:color w:val="000000"/>
              </w:rPr>
              <w:t>24</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未央路中国农行，改造庭院管道</w:t>
            </w:r>
            <w:r>
              <w:rPr>
                <w:rFonts w:ascii="仿宋_GB2312" w:hAnsi="仿宋_GB2312" w:cs="仿宋_GB2312" w:eastAsia="仿宋_GB2312"/>
                <w:sz w:val="21"/>
                <w:color w:val="000000"/>
              </w:rPr>
              <w:t>101</w:t>
            </w:r>
            <w:r>
              <w:rPr>
                <w:rFonts w:ascii="仿宋_GB2312" w:hAnsi="仿宋_GB2312" w:cs="仿宋_GB2312" w:eastAsia="仿宋_GB2312"/>
                <w:sz w:val="21"/>
                <w:color w:val="000000"/>
              </w:rPr>
              <w:t>米，其中无缝钢管</w:t>
            </w:r>
            <w:r>
              <w:rPr>
                <w:rFonts w:ascii="仿宋_GB2312" w:hAnsi="仿宋_GB2312" w:cs="仿宋_GB2312" w:eastAsia="仿宋_GB2312"/>
                <w:sz w:val="21"/>
                <w:color w:val="000000"/>
              </w:rPr>
              <w:t>13</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1</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87</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84</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28</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纬二十六街房地局第二分局</w:t>
            </w:r>
            <w:r>
              <w:rPr>
                <w:rFonts w:ascii="仿宋_GB2312" w:hAnsi="仿宋_GB2312" w:cs="仿宋_GB2312" w:eastAsia="仿宋_GB2312"/>
                <w:sz w:val="21"/>
                <w:color w:val="000000"/>
              </w:rPr>
              <w:t>(</w:t>
            </w:r>
            <w:r>
              <w:rPr>
                <w:rFonts w:ascii="仿宋_GB2312" w:hAnsi="仿宋_GB2312" w:cs="仿宋_GB2312" w:eastAsia="仿宋_GB2312"/>
                <w:sz w:val="21"/>
                <w:color w:val="000000"/>
              </w:rPr>
              <w:t>景辰物业一期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，改造庭院管道</w:t>
            </w:r>
            <w:r>
              <w:rPr>
                <w:rFonts w:ascii="仿宋_GB2312" w:hAnsi="仿宋_GB2312" w:cs="仿宋_GB2312" w:eastAsia="仿宋_GB2312"/>
                <w:sz w:val="21"/>
                <w:color w:val="000000"/>
              </w:rPr>
              <w:t>161</w:t>
            </w:r>
            <w:r>
              <w:rPr>
                <w:rFonts w:ascii="仿宋_GB2312" w:hAnsi="仿宋_GB2312" w:cs="仿宋_GB2312" w:eastAsia="仿宋_GB2312"/>
                <w:sz w:val="21"/>
                <w:color w:val="000000"/>
              </w:rPr>
              <w:t>米，其中无缝钢管</w:t>
            </w:r>
            <w:r>
              <w:rPr>
                <w:rFonts w:ascii="仿宋_GB2312" w:hAnsi="仿宋_GB2312" w:cs="仿宋_GB2312" w:eastAsia="仿宋_GB2312"/>
                <w:sz w:val="21"/>
                <w:color w:val="000000"/>
              </w:rPr>
              <w:t>15</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1</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145</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150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50</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纬二十六街房地局第二分局</w:t>
            </w:r>
            <w:r>
              <w:rPr>
                <w:rFonts w:ascii="仿宋_GB2312" w:hAnsi="仿宋_GB2312" w:cs="仿宋_GB2312" w:eastAsia="仿宋_GB2312"/>
                <w:sz w:val="21"/>
                <w:color w:val="000000"/>
              </w:rPr>
              <w:t>(</w:t>
            </w:r>
            <w:r>
              <w:rPr>
                <w:rFonts w:ascii="仿宋_GB2312" w:hAnsi="仿宋_GB2312" w:cs="仿宋_GB2312" w:eastAsia="仿宋_GB2312"/>
                <w:sz w:val="21"/>
                <w:color w:val="000000"/>
              </w:rPr>
              <w:t>景辰物业二期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，改造庭院管道</w:t>
            </w:r>
            <w:r>
              <w:rPr>
                <w:rFonts w:ascii="仿宋_GB2312" w:hAnsi="仿宋_GB2312" w:cs="仿宋_GB2312" w:eastAsia="仿宋_GB2312"/>
                <w:sz w:val="21"/>
                <w:color w:val="000000"/>
              </w:rPr>
              <w:t>1504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302</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1200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1470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490</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北二环北城北客运站，改造庭院管道</w:t>
            </w:r>
            <w:r>
              <w:rPr>
                <w:rFonts w:ascii="仿宋_GB2312" w:hAnsi="仿宋_GB2312" w:cs="仿宋_GB2312" w:eastAsia="仿宋_GB2312"/>
                <w:sz w:val="21"/>
                <w:color w:val="000000"/>
              </w:rPr>
              <w:t>727</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300</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145</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280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240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80</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凤城一路杰信花园</w:t>
            </w:r>
            <w:r>
              <w:rPr>
                <w:rFonts w:ascii="仿宋_GB2312" w:hAnsi="仿宋_GB2312" w:cs="仿宋_GB2312" w:eastAsia="仿宋_GB2312"/>
                <w:sz w:val="21"/>
                <w:color w:val="000000"/>
              </w:rPr>
              <w:t>6#7#8#</w:t>
            </w:r>
            <w:r>
              <w:rPr>
                <w:rFonts w:ascii="仿宋_GB2312" w:hAnsi="仿宋_GB2312" w:cs="仿宋_GB2312" w:eastAsia="仿宋_GB2312"/>
                <w:sz w:val="21"/>
                <w:color w:val="000000"/>
              </w:rPr>
              <w:t>，改造庭院管道</w:t>
            </w:r>
            <w:r>
              <w:rPr>
                <w:rFonts w:ascii="仿宋_GB2312" w:hAnsi="仿宋_GB2312" w:cs="仿宋_GB2312" w:eastAsia="仿宋_GB2312"/>
                <w:sz w:val="21"/>
                <w:color w:val="000000"/>
              </w:rPr>
              <w:t>1354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380</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24</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950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2442</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814</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凤城一路含光丽都，改造庭院管道</w:t>
            </w:r>
            <w:r>
              <w:rPr>
                <w:rFonts w:ascii="仿宋_GB2312" w:hAnsi="仿宋_GB2312" w:cs="仿宋_GB2312" w:eastAsia="仿宋_GB2312"/>
                <w:sz w:val="21"/>
                <w:color w:val="000000"/>
              </w:rPr>
              <w:t>632</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380</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300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654</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216</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纬二十八街方新北小区，改造庭院管道</w:t>
            </w:r>
            <w:r>
              <w:rPr>
                <w:rFonts w:ascii="仿宋_GB2312" w:hAnsi="仿宋_GB2312" w:cs="仿宋_GB2312" w:eastAsia="仿宋_GB2312"/>
                <w:sz w:val="21"/>
                <w:color w:val="000000"/>
              </w:rPr>
              <w:t>789</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225</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24</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540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774</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4</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258</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丽景华都</w:t>
            </w:r>
            <w:r>
              <w:rPr>
                <w:rFonts w:ascii="仿宋_GB2312" w:hAnsi="仿宋_GB2312" w:cs="仿宋_GB2312" w:eastAsia="仿宋_GB2312"/>
                <w:sz w:val="21"/>
                <w:color w:val="000000"/>
              </w:rPr>
              <w:t>(</w:t>
            </w:r>
            <w:r>
              <w:rPr>
                <w:rFonts w:ascii="仿宋_GB2312" w:hAnsi="仿宋_GB2312" w:cs="仿宋_GB2312" w:eastAsia="仿宋_GB2312"/>
                <w:sz w:val="21"/>
                <w:color w:val="000000"/>
              </w:rPr>
              <w:t>万胜房地产</w:t>
            </w:r>
            <w:r>
              <w:rPr>
                <w:rFonts w:ascii="仿宋_GB2312" w:hAnsi="仿宋_GB2312" w:cs="仿宋_GB2312" w:eastAsia="仿宋_GB2312"/>
                <w:sz w:val="21"/>
                <w:color w:val="000000"/>
              </w:rPr>
              <w:t>)</w:t>
            </w:r>
            <w:r>
              <w:rPr>
                <w:rFonts w:ascii="仿宋_GB2312" w:hAnsi="仿宋_GB2312" w:cs="仿宋_GB2312" w:eastAsia="仿宋_GB2312"/>
                <w:sz w:val="21"/>
                <w:color w:val="000000"/>
              </w:rPr>
              <w:t>，改造庭院管道</w:t>
            </w:r>
            <w:r>
              <w:rPr>
                <w:rFonts w:ascii="仿宋_GB2312" w:hAnsi="仿宋_GB2312" w:cs="仿宋_GB2312" w:eastAsia="仿宋_GB2312"/>
                <w:sz w:val="21"/>
                <w:color w:val="000000"/>
              </w:rPr>
              <w:t>1704</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117</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230</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532</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825</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1890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630</w:t>
            </w:r>
            <w:r>
              <w:rPr>
                <w:rFonts w:ascii="仿宋_GB2312" w:hAnsi="仿宋_GB2312" w:cs="仿宋_GB2312" w:eastAsia="仿宋_GB2312"/>
                <w:sz w:val="21"/>
                <w:color w:val="000000"/>
              </w:rPr>
              <w:t>户；</w:t>
            </w:r>
          </w:p>
          <w:p>
            <w:pPr>
              <w:pStyle w:val="null3"/>
              <w:ind w:firstLine="48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海荣房地产雅庭花园，改造庭院管道</w:t>
            </w:r>
            <w:r>
              <w:rPr>
                <w:rFonts w:ascii="仿宋_GB2312" w:hAnsi="仿宋_GB2312" w:cs="仿宋_GB2312" w:eastAsia="仿宋_GB2312"/>
                <w:sz w:val="21"/>
                <w:color w:val="000000"/>
              </w:rPr>
              <w:t>2566</w:t>
            </w:r>
            <w:r>
              <w:rPr>
                <w:rFonts w:ascii="仿宋_GB2312" w:hAnsi="仿宋_GB2312" w:cs="仿宋_GB2312" w:eastAsia="仿宋_GB2312"/>
                <w:sz w:val="21"/>
                <w:color w:val="000000"/>
              </w:rPr>
              <w:t>米，其中中低压埋地聚乙烯</w:t>
            </w:r>
            <w:r>
              <w:rPr>
                <w:rFonts w:ascii="仿宋_GB2312" w:hAnsi="仿宋_GB2312" w:cs="仿宋_GB2312" w:eastAsia="仿宋_GB2312"/>
                <w:sz w:val="21"/>
                <w:color w:val="000000"/>
              </w:rPr>
              <w:t>(PE</w:t>
            </w:r>
            <w:r>
              <w:rPr>
                <w:rFonts w:ascii="仿宋_GB2312" w:hAnsi="仿宋_GB2312" w:cs="仿宋_GB2312" w:eastAsia="仿宋_GB2312"/>
                <w:sz w:val="21"/>
                <w:color w:val="000000"/>
              </w:rPr>
              <w:t>）管</w:t>
            </w:r>
            <w:r>
              <w:rPr>
                <w:rFonts w:ascii="仿宋_GB2312" w:hAnsi="仿宋_GB2312" w:cs="仿宋_GB2312" w:eastAsia="仿宋_GB2312"/>
                <w:sz w:val="21"/>
                <w:color w:val="000000"/>
              </w:rPr>
              <w:t>651</w:t>
            </w:r>
            <w:r>
              <w:rPr>
                <w:rFonts w:ascii="仿宋_GB2312" w:hAnsi="仿宋_GB2312" w:cs="仿宋_GB2312" w:eastAsia="仿宋_GB2312"/>
                <w:sz w:val="21"/>
                <w:color w:val="000000"/>
              </w:rPr>
              <w:t>米，无缝钢管</w:t>
            </w:r>
            <w:r>
              <w:rPr>
                <w:rFonts w:ascii="仿宋_GB2312" w:hAnsi="仿宋_GB2312" w:cs="仿宋_GB2312" w:eastAsia="仿宋_GB2312"/>
                <w:sz w:val="21"/>
                <w:color w:val="000000"/>
              </w:rPr>
              <w:t>30</w:t>
            </w:r>
            <w:r>
              <w:rPr>
                <w:rFonts w:ascii="仿宋_GB2312" w:hAnsi="仿宋_GB2312" w:cs="仿宋_GB2312" w:eastAsia="仿宋_GB2312"/>
                <w:sz w:val="21"/>
                <w:color w:val="000000"/>
              </w:rPr>
              <w:t>米，焊接钢管</w:t>
            </w:r>
            <w:r>
              <w:rPr>
                <w:rFonts w:ascii="仿宋_GB2312" w:hAnsi="仿宋_GB2312" w:cs="仿宋_GB2312" w:eastAsia="仿宋_GB2312"/>
                <w:sz w:val="21"/>
                <w:color w:val="000000"/>
              </w:rPr>
              <w:t>105</w:t>
            </w:r>
            <w:r>
              <w:rPr>
                <w:rFonts w:ascii="仿宋_GB2312" w:hAnsi="仿宋_GB2312" w:cs="仿宋_GB2312" w:eastAsia="仿宋_GB2312"/>
                <w:sz w:val="21"/>
                <w:color w:val="000000"/>
              </w:rPr>
              <w:t>米，环氧防腐漆涂覆钢管</w:t>
            </w:r>
            <w:r>
              <w:rPr>
                <w:rFonts w:ascii="仿宋_GB2312" w:hAnsi="仿宋_GB2312" w:cs="仿宋_GB2312" w:eastAsia="仿宋_GB2312"/>
                <w:sz w:val="21"/>
                <w:color w:val="000000"/>
              </w:rPr>
              <w:t>1780</w:t>
            </w:r>
            <w:r>
              <w:rPr>
                <w:rFonts w:ascii="仿宋_GB2312" w:hAnsi="仿宋_GB2312" w:cs="仿宋_GB2312" w:eastAsia="仿宋_GB2312"/>
                <w:sz w:val="21"/>
                <w:color w:val="000000"/>
              </w:rPr>
              <w:t>米；立管</w:t>
            </w:r>
            <w:r>
              <w:rPr>
                <w:rFonts w:ascii="仿宋_GB2312" w:hAnsi="仿宋_GB2312" w:cs="仿宋_GB2312" w:eastAsia="仿宋_GB2312"/>
                <w:sz w:val="21"/>
                <w:color w:val="000000"/>
              </w:rPr>
              <w:t>4770</w:t>
            </w:r>
            <w:r>
              <w:rPr>
                <w:rFonts w:ascii="仿宋_GB2312" w:hAnsi="仿宋_GB2312" w:cs="仿宋_GB2312" w:eastAsia="仿宋_GB2312"/>
                <w:sz w:val="21"/>
                <w:color w:val="000000"/>
              </w:rPr>
              <w:t>米，调压设施</w:t>
            </w:r>
            <w:r>
              <w:rPr>
                <w:rFonts w:ascii="仿宋_GB2312" w:hAnsi="仿宋_GB2312" w:cs="仿宋_GB2312" w:eastAsia="仿宋_GB2312"/>
                <w:sz w:val="21"/>
                <w:color w:val="000000"/>
              </w:rPr>
              <w:t>10</w:t>
            </w:r>
            <w:r>
              <w:rPr>
                <w:rFonts w:ascii="仿宋_GB2312" w:hAnsi="仿宋_GB2312" w:cs="仿宋_GB2312" w:eastAsia="仿宋_GB2312"/>
                <w:sz w:val="21"/>
                <w:color w:val="000000"/>
              </w:rPr>
              <w:t>台，用户设施</w:t>
            </w:r>
            <w:r>
              <w:rPr>
                <w:rFonts w:ascii="仿宋_GB2312" w:hAnsi="仿宋_GB2312" w:cs="仿宋_GB2312" w:eastAsia="仿宋_GB2312"/>
                <w:sz w:val="21"/>
                <w:color w:val="000000"/>
              </w:rPr>
              <w:t>1590</w:t>
            </w:r>
            <w:r>
              <w:rPr>
                <w:rFonts w:ascii="仿宋_GB2312" w:hAnsi="仿宋_GB2312" w:cs="仿宋_GB2312" w:eastAsia="仿宋_GB2312"/>
                <w:sz w:val="21"/>
                <w:color w:val="000000"/>
              </w:rPr>
              <w:t>户。</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b/>
              </w:rPr>
              <w:t>、其他要求</w:t>
            </w:r>
          </w:p>
          <w:p>
            <w:pPr>
              <w:pStyle w:val="null3"/>
              <w:jc w:val="both"/>
            </w:pPr>
            <w:r>
              <w:rPr>
                <w:rFonts w:ascii="仿宋_GB2312" w:hAnsi="仿宋_GB2312" w:cs="仿宋_GB2312" w:eastAsia="仿宋_GB2312"/>
                <w:sz w:val="21"/>
                <w:b/>
              </w:rPr>
              <w:t>2.1设计原则</w:t>
            </w:r>
          </w:p>
          <w:p>
            <w:pPr>
              <w:pStyle w:val="null3"/>
              <w:ind w:firstLine="400"/>
              <w:jc w:val="both"/>
            </w:pPr>
            <w:r>
              <w:rPr>
                <w:rFonts w:ascii="仿宋_GB2312" w:hAnsi="仿宋_GB2312" w:cs="仿宋_GB2312" w:eastAsia="仿宋_GB2312"/>
                <w:sz w:val="21"/>
              </w:rPr>
              <w:t>主要功能或目标:设计科学、安全、简约、符合相关规范；需满足管道和入户设施符合规范并能安全正常使用。</w:t>
            </w:r>
          </w:p>
          <w:p>
            <w:pPr>
              <w:pStyle w:val="null3"/>
              <w:ind w:right="-225"/>
              <w:jc w:val="both"/>
            </w:pPr>
            <w:r>
              <w:rPr>
                <w:rFonts w:ascii="仿宋_GB2312" w:hAnsi="仿宋_GB2312" w:cs="仿宋_GB2312" w:eastAsia="仿宋_GB2312"/>
                <w:sz w:val="21"/>
                <w:b/>
              </w:rPr>
              <w:t>2.2设计依据</w:t>
            </w:r>
          </w:p>
          <w:p>
            <w:pPr>
              <w:pStyle w:val="null3"/>
              <w:ind w:firstLine="400"/>
              <w:jc w:val="both"/>
            </w:pPr>
            <w:r>
              <w:rPr>
                <w:rFonts w:ascii="仿宋_GB2312" w:hAnsi="仿宋_GB2312" w:cs="仿宋_GB2312" w:eastAsia="仿宋_GB2312"/>
                <w:sz w:val="21"/>
              </w:rPr>
              <w:t>（1）《建筑设计防火规范》GB50016-2014（2018年版）</w:t>
            </w:r>
          </w:p>
          <w:p>
            <w:pPr>
              <w:pStyle w:val="null3"/>
              <w:ind w:firstLine="400"/>
              <w:jc w:val="both"/>
            </w:pPr>
            <w:r>
              <w:rPr>
                <w:rFonts w:ascii="仿宋_GB2312" w:hAnsi="仿宋_GB2312" w:cs="仿宋_GB2312" w:eastAsia="仿宋_GB2312"/>
                <w:sz w:val="21"/>
              </w:rPr>
              <w:t>（2）《城镇燃气技术规范》GB50494-2009</w:t>
            </w:r>
          </w:p>
          <w:p>
            <w:pPr>
              <w:pStyle w:val="null3"/>
              <w:ind w:firstLine="400"/>
              <w:jc w:val="both"/>
            </w:pPr>
            <w:r>
              <w:rPr>
                <w:rFonts w:ascii="仿宋_GB2312" w:hAnsi="仿宋_GB2312" w:cs="仿宋_GB2312" w:eastAsia="仿宋_GB2312"/>
                <w:sz w:val="21"/>
              </w:rPr>
              <w:t>（3）《城镇燃气设计规范》GB50028-2006</w:t>
            </w:r>
          </w:p>
          <w:p>
            <w:pPr>
              <w:pStyle w:val="null3"/>
              <w:ind w:firstLine="400"/>
              <w:jc w:val="both"/>
            </w:pPr>
            <w:r>
              <w:rPr>
                <w:rFonts w:ascii="仿宋_GB2312" w:hAnsi="仿宋_GB2312" w:cs="仿宋_GB2312" w:eastAsia="仿宋_GB2312"/>
                <w:sz w:val="21"/>
              </w:rPr>
              <w:t>（4）《聚乙烯燃气管道工程技术标准》CJJ63-2018</w:t>
            </w:r>
          </w:p>
          <w:p>
            <w:pPr>
              <w:pStyle w:val="null3"/>
              <w:ind w:firstLine="400"/>
              <w:jc w:val="both"/>
            </w:pPr>
            <w:r>
              <w:rPr>
                <w:rFonts w:ascii="仿宋_GB2312" w:hAnsi="仿宋_GB2312" w:cs="仿宋_GB2312" w:eastAsia="仿宋_GB2312"/>
                <w:sz w:val="21"/>
              </w:rPr>
              <w:t>（5）《城镇燃气输配工程施工及验收规范》CJJ33-2005</w:t>
            </w:r>
          </w:p>
          <w:p>
            <w:pPr>
              <w:pStyle w:val="null3"/>
              <w:ind w:firstLine="400"/>
              <w:jc w:val="both"/>
            </w:pPr>
            <w:r>
              <w:rPr>
                <w:rFonts w:ascii="仿宋_GB2312" w:hAnsi="仿宋_GB2312" w:cs="仿宋_GB2312" w:eastAsia="仿宋_GB2312"/>
                <w:sz w:val="21"/>
              </w:rPr>
              <w:t>（6）《城镇燃气室内工程施工与验收规范》CJJ94-2009</w:t>
            </w:r>
          </w:p>
          <w:p>
            <w:pPr>
              <w:pStyle w:val="null3"/>
              <w:ind w:firstLine="400"/>
              <w:jc w:val="both"/>
            </w:pPr>
            <w:r>
              <w:rPr>
                <w:rFonts w:ascii="仿宋_GB2312" w:hAnsi="仿宋_GB2312" w:cs="仿宋_GB2312" w:eastAsia="仿宋_GB2312"/>
                <w:sz w:val="21"/>
              </w:rPr>
              <w:t>（7）《钢制管道管体腐蚀损伤评价方法》SY/T6151-2009</w:t>
            </w:r>
          </w:p>
          <w:p>
            <w:pPr>
              <w:pStyle w:val="null3"/>
              <w:ind w:firstLine="400"/>
              <w:jc w:val="both"/>
            </w:pPr>
            <w:r>
              <w:rPr>
                <w:rFonts w:ascii="仿宋_GB2312" w:hAnsi="仿宋_GB2312" w:cs="仿宋_GB2312" w:eastAsia="仿宋_GB2312"/>
                <w:sz w:val="21"/>
              </w:rPr>
              <w:t>（8）《宽边管件连接涂覆燃气管道技术规程》CGAS001-2016</w:t>
            </w:r>
          </w:p>
          <w:p>
            <w:pPr>
              <w:pStyle w:val="null3"/>
              <w:ind w:firstLine="400"/>
              <w:jc w:val="both"/>
            </w:pPr>
            <w:r>
              <w:rPr>
                <w:rFonts w:ascii="仿宋_GB2312" w:hAnsi="仿宋_GB2312" w:cs="仿宋_GB2312" w:eastAsia="仿宋_GB2312"/>
                <w:sz w:val="21"/>
              </w:rPr>
              <w:t>（9）本项目前期可行性研究报告、初步设计及相关批复文件</w:t>
            </w:r>
          </w:p>
          <w:p>
            <w:pPr>
              <w:pStyle w:val="null3"/>
              <w:ind w:firstLine="400"/>
              <w:jc w:val="both"/>
            </w:pPr>
            <w:r>
              <w:rPr>
                <w:rFonts w:ascii="仿宋_GB2312" w:hAnsi="仿宋_GB2312" w:cs="仿宋_GB2312" w:eastAsia="仿宋_GB2312"/>
                <w:sz w:val="21"/>
              </w:rPr>
              <w:t>仅列出以上规范作为参考，具体标准参照国家或者行业最新标准执行。</w:t>
            </w:r>
          </w:p>
          <w:p>
            <w:pPr>
              <w:pStyle w:val="null3"/>
              <w:ind w:right="-225"/>
              <w:jc w:val="both"/>
            </w:pPr>
            <w:r>
              <w:rPr>
                <w:rFonts w:ascii="仿宋_GB2312" w:hAnsi="仿宋_GB2312" w:cs="仿宋_GB2312" w:eastAsia="仿宋_GB2312"/>
                <w:sz w:val="21"/>
                <w:b/>
              </w:rPr>
              <w:t>2.3设计成果</w:t>
            </w:r>
          </w:p>
          <w:p>
            <w:pPr>
              <w:pStyle w:val="null3"/>
              <w:ind w:firstLine="400"/>
              <w:jc w:val="both"/>
            </w:pPr>
            <w:r>
              <w:rPr>
                <w:rFonts w:ascii="仿宋_GB2312" w:hAnsi="仿宋_GB2312" w:cs="仿宋_GB2312" w:eastAsia="仿宋_GB2312"/>
                <w:sz w:val="21"/>
              </w:rPr>
              <w:t>质量满足国家设计规范标准及施工的要求。</w:t>
            </w:r>
          </w:p>
          <w:p>
            <w:pPr>
              <w:pStyle w:val="null3"/>
              <w:ind w:firstLine="400"/>
              <w:jc w:val="both"/>
            </w:pPr>
            <w:r>
              <w:rPr>
                <w:rFonts w:ascii="仿宋_GB2312" w:hAnsi="仿宋_GB2312" w:cs="仿宋_GB2312" w:eastAsia="仿宋_GB2312"/>
                <w:sz w:val="21"/>
              </w:rPr>
              <w:t>施工图设计：施工图8套（含精装2套），设计成果光盘2份。</w:t>
            </w:r>
          </w:p>
          <w:p>
            <w:pPr>
              <w:pStyle w:val="null3"/>
              <w:jc w:val="both"/>
            </w:pPr>
            <w:r>
              <w:rPr>
                <w:rFonts w:ascii="仿宋_GB2312" w:hAnsi="仿宋_GB2312" w:cs="仿宋_GB2312" w:eastAsia="仿宋_GB2312"/>
                <w:sz w:val="21"/>
                <w:b/>
              </w:rPr>
              <w:t>三、商务要求</w:t>
            </w:r>
          </w:p>
          <w:p>
            <w:pPr>
              <w:pStyle w:val="null3"/>
              <w:ind w:firstLine="400"/>
              <w:jc w:val="both"/>
            </w:pPr>
            <w:r>
              <w:rPr>
                <w:rFonts w:ascii="仿宋_GB2312" w:hAnsi="仿宋_GB2312" w:cs="仿宋_GB2312" w:eastAsia="仿宋_GB2312"/>
                <w:sz w:val="21"/>
              </w:rPr>
              <w:t>1、服务期限：30日历天，实际以招标人委托单为准；</w:t>
            </w:r>
          </w:p>
          <w:p>
            <w:pPr>
              <w:pStyle w:val="null3"/>
              <w:ind w:firstLine="400"/>
              <w:jc w:val="both"/>
            </w:pPr>
            <w:r>
              <w:rPr>
                <w:rFonts w:ascii="仿宋_GB2312" w:hAnsi="仿宋_GB2312" w:cs="仿宋_GB2312" w:eastAsia="仿宋_GB2312"/>
                <w:sz w:val="21"/>
              </w:rPr>
              <w:t>2、质量要求：满足国家设计规范标准及施工的要求；</w:t>
            </w:r>
          </w:p>
          <w:p>
            <w:pPr>
              <w:pStyle w:val="null3"/>
              <w:ind w:firstLine="400"/>
              <w:jc w:val="both"/>
            </w:pPr>
            <w:r>
              <w:rPr>
                <w:rFonts w:ascii="仿宋_GB2312" w:hAnsi="仿宋_GB2312" w:cs="仿宋_GB2312" w:eastAsia="仿宋_GB2312"/>
                <w:sz w:val="21"/>
              </w:rPr>
              <w:t>3、付款方式：提供施工图设计成果并经采购人确认后，达到付款条件起30日内，支付合同额的60%，</w:t>
            </w:r>
            <w:r>
              <w:rPr>
                <w:rFonts w:ascii="仿宋_GB2312" w:hAnsi="仿宋_GB2312" w:cs="仿宋_GB2312" w:eastAsia="仿宋_GB2312"/>
                <w:sz w:val="21"/>
              </w:rPr>
              <w:t>工程竣工验收后且发包人财政资金具备支付条件后，达到付款条件起30日内，支付合同额的40%（具体以最终签订的设计合同为准）；</w:t>
            </w:r>
          </w:p>
          <w:p>
            <w:pPr>
              <w:pStyle w:val="null3"/>
              <w:ind w:firstLine="400"/>
              <w:jc w:val="both"/>
            </w:pPr>
            <w:r>
              <w:rPr>
                <w:rFonts w:ascii="仿宋_GB2312" w:hAnsi="仿宋_GB2312" w:cs="仿宋_GB2312" w:eastAsia="仿宋_GB2312"/>
                <w:sz w:val="21"/>
              </w:rPr>
              <w:t>4、合同承包方式：固定总价承包，在合同执行过程中，合同总价不作调整。合同价格为含税价，乙方提供服务所发生的一切费用（包括增值税等相关税费）等都已包含于合同价款中。</w:t>
            </w:r>
          </w:p>
          <w:p>
            <w:pPr>
              <w:pStyle w:val="null3"/>
              <w:ind w:firstLine="40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30日历天，实际以招标人委托单为准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西安市未央区城市管理和综合执法局指定地点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进度款，提供施工图设计成果并经采购人确认后，达到付款条件起30个工作日内，支付合同总金额的60.0%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进度款，工程竣工验收后且发包人财政资金具备支付条件后，达到付款条件起30个工作日内，支付合同总金额的40.0%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工程设计综合甲级资质或市政行业工程设计乙级及以上资质或市政行业（城镇燃气工程）专业设计丙级及以上资质，并具有特种设备压力管道GB1级设计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拟派项目负责人须具备注册公用设备工程师（动力）执业资格（在本单位注册）。供应商需在项目电子化交易系统中按要求上传相应证明文件并进行电子签章；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①总体设计方案；②对本项目理解及分析；③对本项目设计工作内容概述。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①设计规范和标准；②设计流程；③设计阶段控制。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①项目工作计划；②项目进度安排；③项目进度保证措施。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①对本项目实施面临的重点、难点进行分析；②对本项目重点、难点的应对措施。 评审标准:方案各部分内容全面详细、阐述条理清晰详尽、符合本项目采购需求得6分;评审内容每缺一项扣3分；评审内容有一处缺陷（缺陷是指：内容粗略、逻辑混乱、描述过于简单、与项目特点不匹配、凭空编造、逻辑漏洞、出现常识性错误、存在不适用项目实际情况的情形或只有标题没有实质性内容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设计团队</w:t>
            </w:r>
          </w:p>
        </w:tc>
        <w:tc>
          <w:tcPr>
            <w:tcW w:type="dxa" w:w="2492"/>
          </w:tcPr>
          <w:p>
            <w:pPr>
              <w:pStyle w:val="null3"/>
            </w:pPr>
            <w:r>
              <w:rPr>
                <w:rFonts w:ascii="仿宋_GB2312" w:hAnsi="仿宋_GB2312" w:cs="仿宋_GB2312" w:eastAsia="仿宋_GB2312"/>
              </w:rPr>
              <w:t>项目团队不少于5人（含项目负责人），其中，建筑、结构、暖通、电气、给排水专业分别不少于1人，满足此条件得5分（未满足此条件不得分）。在此基础上，每增加1名专业人员加1分，最多加2分。 注：提供人员相应证书证明材料，未提供不得分。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资料管理制度</w:t>
            </w:r>
          </w:p>
        </w:tc>
        <w:tc>
          <w:tcPr>
            <w:tcW w:type="dxa" w:w="2492"/>
          </w:tcPr>
          <w:p>
            <w:pPr>
              <w:pStyle w:val="null3"/>
            </w:pPr>
            <w:r>
              <w:rPr>
                <w:rFonts w:ascii="仿宋_GB2312" w:hAnsi="仿宋_GB2312" w:cs="仿宋_GB2312" w:eastAsia="仿宋_GB2312"/>
              </w:rPr>
              <w:t>①资料管理制度；②资料存储及调用制度；③设计过程资料、成果文件等相关资料移交方案。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后期配合服务</w:t>
            </w:r>
          </w:p>
        </w:tc>
        <w:tc>
          <w:tcPr>
            <w:tcW w:type="dxa" w:w="2492"/>
          </w:tcPr>
          <w:p>
            <w:pPr>
              <w:pStyle w:val="null3"/>
            </w:pPr>
            <w:r>
              <w:rPr>
                <w:rFonts w:ascii="仿宋_GB2312" w:hAnsi="仿宋_GB2312" w:cs="仿宋_GB2312" w:eastAsia="仿宋_GB2312"/>
              </w:rPr>
              <w:t>①供应商内部各专业之间的配合；②与其他参建单位之间的配合；③与采购人之间的配合及服务承诺。评审标准:方案各部分内容全面详细、阐述条理清晰详尽、 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①供应商的内控制度；②供应商的人员岗位管理制度。 评审标准:方案各部分内容全面详细、阐述条理清晰详尽、符合本项目采购需求得6分;评审内容每缺一项扣3分；评审内容有一处缺陷（缺陷是指：内容粗略、逻辑混乱、描述过于简单、与项目特点不匹配、凭空编造、逻辑漏洞、出现常识性错误、存在不适用项目实际情况的情形或只有标题没有实质性内容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提供2023年5月1日至今的类似业绩（时间以中标通知书或合同时间为准），每提供一份得2分，最高得6分。未提供不得分。 注：以加盖公章的中标通知书或合同的复印件为准。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对小型和微型企业的报价给予10%的价格扣除，用扣除后的价格参与评审；未提供中小企业声明函的不享受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