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576B6">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(本合同仅供参考，以实际签订合同为准)</w:t>
      </w:r>
    </w:p>
    <w:p w14:paraId="284179CC">
      <w:pPr>
        <w:spacing w:after="0" w:line="360" w:lineRule="auto"/>
        <w:jc w:val="center"/>
        <w:rPr>
          <w:rFonts w:hint="eastAsia" w:ascii="宋体" w:hAnsi="宋体" w:eastAsia="宋体" w:cs="宋体"/>
          <w:b/>
          <w:bCs/>
          <w:color w:val="auto"/>
          <w:sz w:val="24"/>
          <w:szCs w:val="24"/>
          <w:highlight w:val="none"/>
        </w:rPr>
      </w:pPr>
    </w:p>
    <w:p w14:paraId="0468D3B1">
      <w:pPr>
        <w:ind w:left="630" w:leftChars="300" w:firstLine="0" w:firstLineChars="0"/>
        <w:rPr>
          <w:rFonts w:hint="eastAsia" w:ascii="宋体" w:hAnsi="宋体" w:eastAsia="宋体" w:cs="宋体"/>
          <w:bCs/>
          <w:color w:val="auto"/>
          <w:sz w:val="30"/>
          <w:szCs w:val="30"/>
          <w:highlight w:val="none"/>
        </w:rPr>
      </w:pPr>
    </w:p>
    <w:p w14:paraId="2C49D0E1">
      <w:pPr>
        <w:rPr>
          <w:rFonts w:hint="eastAsia" w:ascii="宋体" w:hAnsi="宋体" w:eastAsia="宋体" w:cs="宋体"/>
          <w:b/>
          <w:color w:val="auto"/>
          <w:sz w:val="30"/>
          <w:szCs w:val="30"/>
          <w:highlight w:val="none"/>
        </w:rPr>
      </w:pPr>
    </w:p>
    <w:p w14:paraId="6D223551">
      <w:pPr>
        <w:rPr>
          <w:rFonts w:hint="eastAsia" w:ascii="宋体" w:hAnsi="宋体" w:eastAsia="宋体" w:cs="宋体"/>
          <w:b/>
          <w:color w:val="auto"/>
          <w:sz w:val="30"/>
          <w:szCs w:val="30"/>
          <w:highlight w:val="none"/>
        </w:rPr>
      </w:pPr>
    </w:p>
    <w:p w14:paraId="155F3FE7">
      <w:pPr>
        <w:rPr>
          <w:rFonts w:hint="eastAsia" w:ascii="宋体" w:hAnsi="宋体" w:eastAsia="宋体" w:cs="宋体"/>
          <w:highlight w:val="none"/>
        </w:rPr>
      </w:pPr>
    </w:p>
    <w:p w14:paraId="4809F982">
      <w:pPr>
        <w:jc w:val="center"/>
        <w:rPr>
          <w:rFonts w:hint="eastAsia" w:ascii="宋体" w:hAnsi="宋体" w:eastAsia="宋体" w:cs="宋体"/>
          <w:b/>
          <w:color w:val="auto"/>
          <w:sz w:val="30"/>
          <w:szCs w:val="30"/>
          <w:highlight w:val="none"/>
        </w:rPr>
      </w:pPr>
    </w:p>
    <w:p w14:paraId="781FEBE8">
      <w:pPr>
        <w:jc w:val="center"/>
        <w:rPr>
          <w:rFonts w:hint="eastAsia" w:ascii="宋体" w:hAnsi="宋体" w:eastAsia="宋体" w:cs="宋体"/>
          <w:b/>
          <w:color w:val="auto"/>
          <w:sz w:val="72"/>
          <w:szCs w:val="52"/>
          <w:highlight w:val="none"/>
        </w:rPr>
      </w:pPr>
    </w:p>
    <w:p w14:paraId="520B681A">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color w:val="auto"/>
          <w:sz w:val="52"/>
          <w:szCs w:val="44"/>
          <w:highlight w:val="none"/>
        </w:rPr>
      </w:pPr>
      <w:r>
        <w:rPr>
          <w:rFonts w:hint="eastAsia" w:ascii="宋体" w:hAnsi="宋体" w:eastAsia="宋体" w:cs="宋体"/>
          <w:b/>
          <w:color w:val="auto"/>
          <w:sz w:val="52"/>
          <w:szCs w:val="44"/>
          <w:highlight w:val="none"/>
        </w:rPr>
        <w:t>建设工程设计合同示范文本</w:t>
      </w:r>
    </w:p>
    <w:p w14:paraId="1338211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color w:val="auto"/>
          <w:sz w:val="44"/>
          <w:szCs w:val="44"/>
          <w:highlight w:val="none"/>
        </w:rPr>
      </w:pPr>
      <w:r>
        <w:rPr>
          <w:rFonts w:hint="eastAsia" w:ascii="宋体" w:hAnsi="宋体" w:eastAsia="宋体" w:cs="宋体"/>
          <w:b/>
          <w:color w:val="auto"/>
          <w:sz w:val="52"/>
          <w:szCs w:val="44"/>
          <w:highlight w:val="none"/>
        </w:rPr>
        <w:t>（专业建设工程）</w:t>
      </w:r>
    </w:p>
    <w:p w14:paraId="5538BF40">
      <w:pPr>
        <w:jc w:val="center"/>
        <w:rPr>
          <w:rFonts w:hint="eastAsia" w:ascii="宋体" w:hAnsi="宋体" w:eastAsia="宋体" w:cs="宋体"/>
          <w:b/>
          <w:color w:val="auto"/>
          <w:sz w:val="52"/>
          <w:szCs w:val="52"/>
          <w:highlight w:val="none"/>
        </w:rPr>
      </w:pPr>
    </w:p>
    <w:p w14:paraId="56B346EA">
      <w:pPr>
        <w:rPr>
          <w:rFonts w:hint="eastAsia" w:ascii="宋体" w:hAnsi="宋体" w:eastAsia="宋体" w:cs="宋体"/>
          <w:b/>
          <w:color w:val="auto"/>
          <w:sz w:val="28"/>
          <w:szCs w:val="28"/>
          <w:highlight w:val="none"/>
        </w:rPr>
      </w:pPr>
    </w:p>
    <w:p w14:paraId="1CE8DDCD">
      <w:pPr>
        <w:rPr>
          <w:rFonts w:hint="eastAsia" w:ascii="宋体" w:hAnsi="宋体" w:eastAsia="宋体" w:cs="宋体"/>
          <w:b/>
          <w:color w:val="auto"/>
          <w:sz w:val="28"/>
          <w:szCs w:val="28"/>
          <w:highlight w:val="none"/>
        </w:rPr>
      </w:pPr>
    </w:p>
    <w:p w14:paraId="0CA1B72F">
      <w:pPr>
        <w:rPr>
          <w:rFonts w:hint="eastAsia" w:ascii="宋体" w:hAnsi="宋体" w:eastAsia="宋体" w:cs="宋体"/>
          <w:highlight w:val="none"/>
        </w:rPr>
      </w:pPr>
    </w:p>
    <w:p w14:paraId="0BF81329">
      <w:pPr>
        <w:rPr>
          <w:rFonts w:hint="eastAsia" w:ascii="宋体" w:hAnsi="宋体" w:eastAsia="宋体" w:cs="宋体"/>
          <w:highlight w:val="none"/>
        </w:rPr>
      </w:pPr>
    </w:p>
    <w:p w14:paraId="5FC9A8DC">
      <w:pPr>
        <w:rPr>
          <w:rFonts w:hint="eastAsia" w:ascii="宋体" w:hAnsi="宋体" w:eastAsia="宋体" w:cs="宋体"/>
          <w:highlight w:val="none"/>
        </w:rPr>
      </w:pPr>
    </w:p>
    <w:p w14:paraId="570A3DF9">
      <w:pPr>
        <w:spacing w:line="480" w:lineRule="auto"/>
        <w:jc w:val="left"/>
        <w:rPr>
          <w:rFonts w:hint="eastAsia" w:ascii="宋体" w:hAnsi="宋体" w:eastAsia="宋体" w:cs="宋体"/>
          <w:b/>
          <w:bCs/>
          <w:color w:val="auto"/>
          <w:sz w:val="28"/>
          <w:szCs w:val="22"/>
          <w:highlight w:val="none"/>
          <w:lang w:val="en-US" w:eastAsia="zh-CN"/>
        </w:rPr>
      </w:pPr>
    </w:p>
    <w:p w14:paraId="5B8D5749">
      <w:pPr>
        <w:rPr>
          <w:rFonts w:hint="eastAsia" w:ascii="宋体" w:hAnsi="宋体" w:eastAsia="宋体" w:cs="宋体"/>
          <w:highlight w:val="none"/>
          <w:lang w:val="en-US" w:eastAsia="zh-CN"/>
        </w:rPr>
      </w:pPr>
    </w:p>
    <w:p w14:paraId="0EA81254">
      <w:pPr>
        <w:spacing w:line="480" w:lineRule="auto"/>
        <w:ind w:left="2241" w:leftChars="532" w:hanging="1124" w:hangingChars="400"/>
        <w:jc w:val="left"/>
        <w:rPr>
          <w:rFonts w:hint="eastAsia" w:ascii="宋体" w:hAnsi="宋体" w:eastAsia="宋体" w:cs="宋体"/>
          <w:b/>
          <w:bCs/>
          <w:color w:val="auto"/>
          <w:sz w:val="28"/>
          <w:szCs w:val="22"/>
          <w:highlight w:val="none"/>
          <w:u w:val="single"/>
          <w:lang w:val="en-US" w:eastAsia="zh-CN"/>
        </w:rPr>
      </w:pPr>
      <w:r>
        <w:rPr>
          <w:rFonts w:hint="eastAsia" w:ascii="宋体" w:hAnsi="宋体" w:eastAsia="宋体" w:cs="宋体"/>
          <w:b/>
          <w:bCs/>
          <w:color w:val="auto"/>
          <w:sz w:val="28"/>
          <w:szCs w:val="22"/>
          <w:highlight w:val="none"/>
          <w:lang w:val="en-US" w:eastAsia="zh-CN"/>
        </w:rPr>
        <w:t>项目</w:t>
      </w:r>
      <w:r>
        <w:rPr>
          <w:rFonts w:hint="eastAsia" w:ascii="宋体" w:hAnsi="宋体" w:eastAsia="宋体" w:cs="宋体"/>
          <w:b/>
          <w:bCs/>
          <w:color w:val="auto"/>
          <w:sz w:val="28"/>
          <w:szCs w:val="22"/>
          <w:highlight w:val="none"/>
        </w:rPr>
        <w:t>名称：</w:t>
      </w:r>
      <w:r>
        <w:rPr>
          <w:rFonts w:hint="eastAsia" w:ascii="宋体" w:hAnsi="宋体" w:eastAsia="宋体" w:cs="宋体"/>
          <w:b/>
          <w:bCs/>
          <w:color w:val="auto"/>
          <w:sz w:val="28"/>
          <w:szCs w:val="22"/>
          <w:highlight w:val="none"/>
          <w:u w:val="single"/>
          <w:lang w:eastAsia="zh-CN"/>
        </w:rPr>
        <w:t>西安市未央区2026年庭院燃气管道老化更新改造项目施工图设计</w:t>
      </w:r>
    </w:p>
    <w:p w14:paraId="556EEAB0">
      <w:pPr>
        <w:spacing w:line="480" w:lineRule="auto"/>
        <w:ind w:leftChars="600"/>
        <w:rPr>
          <w:rFonts w:hint="eastAsia" w:ascii="宋体" w:hAnsi="宋体" w:eastAsia="宋体" w:cs="宋体"/>
          <w:b/>
          <w:bCs/>
          <w:color w:val="auto"/>
          <w:kern w:val="0"/>
          <w:sz w:val="28"/>
          <w:szCs w:val="18"/>
          <w:highlight w:val="none"/>
          <w:u w:val="single"/>
        </w:rPr>
      </w:pPr>
      <w:r>
        <w:rPr>
          <w:rFonts w:hint="eastAsia" w:ascii="宋体" w:hAnsi="宋体" w:eastAsia="宋体" w:cs="宋体"/>
          <w:b/>
          <w:bCs/>
          <w:color w:val="auto"/>
          <w:sz w:val="28"/>
          <w:szCs w:val="22"/>
          <w:highlight w:val="none"/>
        </w:rPr>
        <w:t>委 托 人：</w:t>
      </w:r>
      <w:r>
        <w:rPr>
          <w:rFonts w:hint="eastAsia" w:ascii="宋体" w:hAnsi="宋体" w:eastAsia="宋体" w:cs="宋体"/>
          <w:b/>
          <w:bCs/>
          <w:color w:val="auto"/>
          <w:sz w:val="28"/>
          <w:szCs w:val="22"/>
          <w:highlight w:val="none"/>
          <w:u w:val="single"/>
        </w:rPr>
        <w:t>西安市未央区城市管理和综合执法局</w:t>
      </w:r>
    </w:p>
    <w:p w14:paraId="5E85C2D5">
      <w:pPr>
        <w:spacing w:line="480" w:lineRule="auto"/>
        <w:ind w:leftChars="600"/>
        <w:rPr>
          <w:rFonts w:hint="eastAsia" w:ascii="宋体" w:hAnsi="宋体" w:eastAsia="宋体" w:cs="宋体"/>
          <w:b/>
          <w:bCs/>
          <w:color w:val="auto"/>
          <w:sz w:val="28"/>
          <w:szCs w:val="22"/>
          <w:highlight w:val="none"/>
          <w:u w:val="single"/>
          <w:lang w:val="en-US" w:eastAsia="zh-CN"/>
        </w:rPr>
      </w:pPr>
      <w:r>
        <w:rPr>
          <w:rFonts w:hint="eastAsia" w:ascii="宋体" w:hAnsi="宋体" w:eastAsia="宋体" w:cs="宋体"/>
          <w:b/>
          <w:bCs/>
          <w:color w:val="auto"/>
          <w:sz w:val="28"/>
          <w:szCs w:val="22"/>
          <w:highlight w:val="none"/>
          <w:lang w:val="en-US" w:eastAsia="zh-CN"/>
        </w:rPr>
        <w:t>受</w:t>
      </w:r>
      <w:r>
        <w:rPr>
          <w:rFonts w:hint="eastAsia" w:ascii="宋体" w:hAnsi="宋体" w:eastAsia="宋体" w:cs="宋体"/>
          <w:b/>
          <w:bCs/>
          <w:color w:val="auto"/>
          <w:sz w:val="28"/>
          <w:szCs w:val="22"/>
          <w:highlight w:val="none"/>
        </w:rPr>
        <w:t xml:space="preserve"> </w:t>
      </w:r>
      <w:r>
        <w:rPr>
          <w:rFonts w:hint="eastAsia" w:ascii="宋体" w:hAnsi="宋体" w:eastAsia="宋体" w:cs="宋体"/>
          <w:b/>
          <w:bCs/>
          <w:color w:val="auto"/>
          <w:sz w:val="28"/>
          <w:szCs w:val="22"/>
          <w:highlight w:val="none"/>
          <w:lang w:val="en-US" w:eastAsia="zh-CN"/>
        </w:rPr>
        <w:t>托</w:t>
      </w:r>
      <w:r>
        <w:rPr>
          <w:rFonts w:hint="eastAsia" w:ascii="宋体" w:hAnsi="宋体" w:eastAsia="宋体" w:cs="宋体"/>
          <w:b/>
          <w:bCs/>
          <w:color w:val="auto"/>
          <w:sz w:val="28"/>
          <w:szCs w:val="22"/>
          <w:highlight w:val="none"/>
        </w:rPr>
        <w:t xml:space="preserve"> 人：</w:t>
      </w:r>
      <w:r>
        <w:rPr>
          <w:rFonts w:hint="eastAsia" w:ascii="宋体" w:hAnsi="宋体" w:eastAsia="宋体" w:cs="宋体"/>
          <w:b/>
          <w:bCs/>
          <w:color w:val="auto"/>
          <w:sz w:val="28"/>
          <w:szCs w:val="22"/>
          <w:highlight w:val="none"/>
          <w:u w:val="single"/>
          <w:lang w:val="en-US" w:eastAsia="zh-CN"/>
        </w:rPr>
        <w:t xml:space="preserve">                                </w:t>
      </w:r>
    </w:p>
    <w:p w14:paraId="0B0968E7">
      <w:pPr>
        <w:pStyle w:val="3"/>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color w:val="auto"/>
          <w:sz w:val="28"/>
          <w:szCs w:val="28"/>
          <w:highlight w:val="none"/>
        </w:rPr>
      </w:pPr>
      <w:r>
        <w:rPr>
          <w:rFonts w:ascii="Arial"/>
          <w:sz w:val="21"/>
          <w:highlight w:val="none"/>
        </w:rPr>
        <w:br w:type="page"/>
      </w:r>
      <w:r>
        <w:rPr>
          <w:rFonts w:hint="eastAsia" w:ascii="宋体" w:hAnsi="宋体" w:eastAsia="宋体" w:cs="宋体"/>
          <w:color w:val="auto"/>
          <w:sz w:val="28"/>
          <w:szCs w:val="28"/>
          <w:highlight w:val="none"/>
        </w:rPr>
        <w:t>第一部分 合同协议书</w:t>
      </w:r>
    </w:p>
    <w:p w14:paraId="7EED1146">
      <w:pPr>
        <w:pStyle w:val="2"/>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b/>
          <w:color w:val="auto"/>
          <w:sz w:val="24"/>
          <w:szCs w:val="24"/>
          <w:highlight w:val="none"/>
        </w:rPr>
      </w:pPr>
    </w:p>
    <w:p w14:paraId="386FF002">
      <w:pPr>
        <w:keepNext w:val="0"/>
        <w:keepLines w:val="0"/>
        <w:pageBreakBefore w:val="0"/>
        <w:widowControl w:val="0"/>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4"/>
          <w:szCs w:val="24"/>
          <w:highlight w:val="none"/>
          <w:u w:val="single"/>
        </w:rPr>
        <w:t>西安市未央区城市管理和综合执法局</w:t>
      </w:r>
    </w:p>
    <w:p w14:paraId="70B0BB4C">
      <w:pPr>
        <w:keepNext w:val="0"/>
        <w:keepLines w:val="0"/>
        <w:pageBreakBefore w:val="0"/>
        <w:widowControl w:val="0"/>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设计人（全称）：</w:t>
      </w:r>
      <w:r>
        <w:rPr>
          <w:rFonts w:hint="eastAsia" w:ascii="宋体" w:hAnsi="宋体" w:eastAsia="宋体" w:cs="宋体"/>
          <w:color w:val="auto"/>
          <w:sz w:val="24"/>
          <w:szCs w:val="24"/>
          <w:highlight w:val="none"/>
          <w:u w:val="single"/>
          <w:lang w:val="en-US" w:eastAsia="zh-CN"/>
        </w:rPr>
        <w:t xml:space="preserve">                                </w:t>
      </w:r>
    </w:p>
    <w:p w14:paraId="4C7098E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color w:val="auto"/>
          <w:sz w:val="24"/>
          <w:szCs w:val="24"/>
          <w:highlight w:val="none"/>
          <w:u w:val="single"/>
          <w:lang w:eastAsia="zh-CN"/>
        </w:rPr>
        <w:t>西安市未央区2026年庭院燃气管道老化更新改造项目施工图设计</w:t>
      </w:r>
      <w:r>
        <w:rPr>
          <w:rFonts w:hint="eastAsia" w:ascii="宋体" w:hAnsi="宋体" w:eastAsia="宋体" w:cs="宋体"/>
          <w:color w:val="auto"/>
          <w:sz w:val="24"/>
          <w:szCs w:val="24"/>
          <w:highlight w:val="none"/>
        </w:rPr>
        <w:t>工程设计及有关事项协商一致，共同达成如下协议：</w:t>
      </w:r>
    </w:p>
    <w:p w14:paraId="496529D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0" w:name="_Toc351203481"/>
      <w:r>
        <w:rPr>
          <w:rFonts w:hint="eastAsia" w:ascii="宋体" w:hAnsi="宋体" w:eastAsia="宋体" w:cs="宋体"/>
          <w:b w:val="0"/>
          <w:color w:val="auto"/>
          <w:sz w:val="24"/>
          <w:szCs w:val="24"/>
          <w:highlight w:val="none"/>
        </w:rPr>
        <w:t>一、工程概况</w:t>
      </w:r>
      <w:bookmarkEnd w:id="0"/>
    </w:p>
    <w:p w14:paraId="67D2C39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西安市未央区2026年庭院燃气管道老化更新改造项目施工图设计</w:t>
      </w:r>
    </w:p>
    <w:p w14:paraId="3A0A44E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2.工程批准、核准或备案文号：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266DDA4">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3.</w:t>
      </w:r>
      <w:r>
        <w:rPr>
          <w:rFonts w:hint="eastAsia" w:ascii="宋体" w:hAnsi="宋体" w:eastAsia="宋体" w:cs="宋体"/>
          <w:color w:val="auto"/>
          <w:sz w:val="24"/>
          <w:szCs w:val="24"/>
          <w:highlight w:val="none"/>
        </w:rPr>
        <w:t>工程内容及规模：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822D40">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工程所在地详细地址：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B4E898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5.工程投资估算：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FE379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6.工程进度安排：</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8933FAE">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7.工程主要技术标准：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B8A77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二、工程设计范围、阶段与服务内容</w:t>
      </w:r>
    </w:p>
    <w:p w14:paraId="6C213D1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1.工程设计范围：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w:t>
      </w:r>
    </w:p>
    <w:p w14:paraId="181134B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2.工程设计阶段：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76BCA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70" w:firstLineChars="196"/>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3.工程设计服务内容：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38B5EFB">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工程设计范围、阶段与服务内容详见专用合同条款附件1。</w:t>
      </w:r>
    </w:p>
    <w:p w14:paraId="27C88E3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 w:val="0"/>
          <w:color w:val="auto"/>
          <w:sz w:val="24"/>
          <w:szCs w:val="24"/>
          <w:highlight w:val="none"/>
        </w:rPr>
      </w:pPr>
      <w:bookmarkStart w:id="1" w:name="_Toc351203482"/>
      <w:r>
        <w:rPr>
          <w:rFonts w:hint="eastAsia" w:ascii="宋体" w:hAnsi="宋体" w:eastAsia="宋体" w:cs="宋体"/>
          <w:b w:val="0"/>
          <w:color w:val="auto"/>
          <w:sz w:val="24"/>
          <w:szCs w:val="24"/>
          <w:highlight w:val="none"/>
        </w:rPr>
        <w:t>三、</w:t>
      </w:r>
      <w:bookmarkEnd w:id="1"/>
      <w:r>
        <w:rPr>
          <w:rFonts w:hint="eastAsia" w:ascii="宋体" w:hAnsi="宋体" w:eastAsia="宋体" w:cs="宋体"/>
          <w:b w:val="0"/>
          <w:color w:val="auto"/>
          <w:sz w:val="24"/>
          <w:szCs w:val="24"/>
          <w:highlight w:val="none"/>
        </w:rPr>
        <w:t>工程设计周期</w:t>
      </w:r>
    </w:p>
    <w:p w14:paraId="7C65D37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计划开始设计日期：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96CA9C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计划完成设计日期：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94F127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具体工程设计周期以专用合同条款及其附件的约定为准。</w:t>
      </w:r>
    </w:p>
    <w:p w14:paraId="12F5CE14">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2" w:name="_Toc351203484"/>
      <w:r>
        <w:rPr>
          <w:rFonts w:hint="eastAsia" w:ascii="宋体" w:hAnsi="宋体" w:eastAsia="宋体" w:cs="宋体"/>
          <w:b w:val="0"/>
          <w:color w:val="auto"/>
          <w:sz w:val="24"/>
          <w:szCs w:val="24"/>
          <w:highlight w:val="none"/>
        </w:rPr>
        <w:t>四、合同价格形式与签约合同价</w:t>
      </w:r>
      <w:bookmarkEnd w:id="2"/>
    </w:p>
    <w:p w14:paraId="5CFB150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1.合同价格形式：</w:t>
      </w:r>
      <w:r>
        <w:rPr>
          <w:rFonts w:hint="eastAsia" w:ascii="宋体" w:hAnsi="宋体" w:eastAsia="宋体" w:cs="宋体"/>
          <w:color w:val="auto"/>
          <w:sz w:val="24"/>
          <w:szCs w:val="24"/>
          <w:highlight w:val="none"/>
          <w:u w:val="single"/>
          <w:lang w:val="en-US" w:eastAsia="zh-CN"/>
        </w:rPr>
        <w:t>固定总价</w:t>
      </w:r>
      <w:r>
        <w:rPr>
          <w:rFonts w:hint="eastAsia" w:ascii="宋体" w:hAnsi="宋体" w:eastAsia="宋体" w:cs="宋体"/>
          <w:color w:val="auto"/>
          <w:sz w:val="24"/>
          <w:szCs w:val="24"/>
          <w:highlight w:val="none"/>
        </w:rPr>
        <w:t>；</w:t>
      </w:r>
    </w:p>
    <w:p w14:paraId="7D053F9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2.签约合同价为：</w:t>
      </w:r>
    </w:p>
    <w:p w14:paraId="7272A89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65EDD83">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 w:val="0"/>
          <w:color w:val="auto"/>
          <w:sz w:val="24"/>
          <w:szCs w:val="24"/>
          <w:highlight w:val="none"/>
        </w:rPr>
      </w:pPr>
      <w:bookmarkStart w:id="3" w:name="_Toc351203485"/>
      <w:r>
        <w:rPr>
          <w:rFonts w:hint="eastAsia" w:ascii="宋体" w:hAnsi="宋体" w:eastAsia="宋体" w:cs="宋体"/>
          <w:b w:val="0"/>
          <w:color w:val="auto"/>
          <w:sz w:val="24"/>
          <w:szCs w:val="24"/>
          <w:highlight w:val="none"/>
        </w:rPr>
        <w:t>五、</w:t>
      </w:r>
      <w:bookmarkEnd w:id="3"/>
      <w:r>
        <w:rPr>
          <w:rFonts w:hint="eastAsia" w:ascii="宋体" w:hAnsi="宋体" w:eastAsia="宋体" w:cs="宋体"/>
          <w:b w:val="0"/>
          <w:color w:val="auto"/>
          <w:sz w:val="24"/>
          <w:szCs w:val="24"/>
          <w:highlight w:val="none"/>
        </w:rPr>
        <w:t>发包人代表与设计人项目负责人</w:t>
      </w:r>
    </w:p>
    <w:p w14:paraId="066A4D87">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r>
        <w:rPr>
          <w:rFonts w:hint="eastAsia" w:ascii="宋体" w:hAnsi="宋体" w:eastAsia="宋体" w:cs="宋体"/>
          <w:color w:val="auto"/>
          <w:sz w:val="24"/>
          <w:szCs w:val="24"/>
          <w:highlight w:val="none"/>
          <w:u w:val="single"/>
        </w:rPr>
        <w:t xml:space="preserve">                         </w:t>
      </w:r>
    </w:p>
    <w:p w14:paraId="69BFA27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设计人项目负责人：</w:t>
      </w:r>
      <w:r>
        <w:rPr>
          <w:rFonts w:hint="eastAsia" w:ascii="宋体" w:hAnsi="宋体" w:eastAsia="宋体" w:cs="宋体"/>
          <w:color w:val="auto"/>
          <w:sz w:val="24"/>
          <w:szCs w:val="24"/>
          <w:highlight w:val="none"/>
          <w:u w:val="single"/>
          <w:lang w:val="en-US" w:eastAsia="zh-CN"/>
        </w:rPr>
        <w:t xml:space="preserve">                   </w:t>
      </w:r>
    </w:p>
    <w:p w14:paraId="472E593D">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4" w:name="_Toc351203486"/>
      <w:r>
        <w:rPr>
          <w:rFonts w:hint="eastAsia" w:ascii="宋体" w:hAnsi="宋体" w:eastAsia="宋体" w:cs="宋体"/>
          <w:b w:val="0"/>
          <w:color w:val="auto"/>
          <w:sz w:val="24"/>
          <w:szCs w:val="24"/>
          <w:highlight w:val="none"/>
        </w:rPr>
        <w:t>六、合同文件构成</w:t>
      </w:r>
      <w:bookmarkEnd w:id="4"/>
    </w:p>
    <w:p w14:paraId="51C4A5EE">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6279DDE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（1）专用合同条款及其附件； </w:t>
      </w:r>
    </w:p>
    <w:p w14:paraId="40421C4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（2）通用合同条款； </w:t>
      </w:r>
    </w:p>
    <w:p w14:paraId="3A742A2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通知书（如果有）；</w:t>
      </w:r>
    </w:p>
    <w:p w14:paraId="101513B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函及其附录（如果有）；</w:t>
      </w:r>
    </w:p>
    <w:p w14:paraId="7AF9D1E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（5）发包人要求；</w:t>
      </w:r>
    </w:p>
    <w:p w14:paraId="5E7AB36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（6）技术标准；</w:t>
      </w:r>
    </w:p>
    <w:p w14:paraId="346E29C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（7）发包人提供的上一阶段图纸（如果有）；</w:t>
      </w:r>
    </w:p>
    <w:p w14:paraId="5198EF9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5D2A301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在合同履行过程中形成的与合同有关的文件均构成合同文件组成部分。</w:t>
      </w:r>
    </w:p>
    <w:p w14:paraId="50C1946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790DE988">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 w:val="0"/>
          <w:bCs w:val="0"/>
          <w:color w:val="auto"/>
          <w:sz w:val="24"/>
          <w:szCs w:val="24"/>
          <w:highlight w:val="none"/>
        </w:rPr>
      </w:pPr>
      <w:bookmarkStart w:id="5" w:name="_Toc351203487"/>
      <w:r>
        <w:rPr>
          <w:rFonts w:hint="eastAsia" w:ascii="宋体" w:hAnsi="宋体" w:eastAsia="宋体" w:cs="宋体"/>
          <w:b w:val="0"/>
          <w:color w:val="auto"/>
          <w:sz w:val="24"/>
          <w:szCs w:val="24"/>
          <w:highlight w:val="none"/>
        </w:rPr>
        <w:t>七、承诺</w:t>
      </w:r>
      <w:bookmarkEnd w:id="5"/>
    </w:p>
    <w:p w14:paraId="2A50805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1.发包人承诺按照法律规定履行项目审批手续，按照合同约定提供设计依据，并按合同约定的期限和方式支付合同价款。</w:t>
      </w:r>
    </w:p>
    <w:p w14:paraId="487D9FAA">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2.设计人承诺按照法律和技术标准规定及合同约定提供工程设计服务。</w:t>
      </w:r>
    </w:p>
    <w:p w14:paraId="3E53FEC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bookmarkStart w:id="6" w:name="_Toc351203488"/>
      <w:r>
        <w:rPr>
          <w:rFonts w:hint="eastAsia" w:ascii="宋体" w:hAnsi="宋体" w:eastAsia="宋体" w:cs="宋体"/>
          <w:color w:val="auto"/>
          <w:sz w:val="24"/>
          <w:szCs w:val="24"/>
          <w:highlight w:val="none"/>
        </w:rPr>
        <w:t>八、词语含义</w:t>
      </w:r>
      <w:bookmarkEnd w:id="6"/>
    </w:p>
    <w:p w14:paraId="4A99E0F2">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831880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7" w:name="_Toc351203490"/>
      <w:r>
        <w:rPr>
          <w:rFonts w:hint="eastAsia" w:ascii="宋体" w:hAnsi="宋体" w:eastAsia="宋体" w:cs="宋体"/>
          <w:b w:val="0"/>
          <w:color w:val="auto"/>
          <w:sz w:val="24"/>
          <w:szCs w:val="24"/>
          <w:highlight w:val="none"/>
        </w:rPr>
        <w:t>九、签订地点</w:t>
      </w:r>
      <w:bookmarkEnd w:id="7"/>
    </w:p>
    <w:p w14:paraId="71170495">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77AC4966">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8" w:name="_Toc351203491"/>
      <w:r>
        <w:rPr>
          <w:rFonts w:hint="eastAsia" w:ascii="宋体" w:hAnsi="宋体" w:eastAsia="宋体" w:cs="宋体"/>
          <w:b w:val="0"/>
          <w:color w:val="auto"/>
          <w:sz w:val="24"/>
          <w:szCs w:val="24"/>
          <w:highlight w:val="none"/>
        </w:rPr>
        <w:t>十、补充协议</w:t>
      </w:r>
      <w:bookmarkEnd w:id="8"/>
    </w:p>
    <w:p w14:paraId="3487851F">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520FA139">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9" w:name="_Toc351203492"/>
      <w:r>
        <w:rPr>
          <w:rFonts w:hint="eastAsia" w:ascii="宋体" w:hAnsi="宋体" w:eastAsia="宋体" w:cs="宋体"/>
          <w:b w:val="0"/>
          <w:color w:val="auto"/>
          <w:sz w:val="24"/>
          <w:szCs w:val="24"/>
          <w:highlight w:val="none"/>
        </w:rPr>
        <w:t>十一、合同生效</w:t>
      </w:r>
      <w:bookmarkEnd w:id="9"/>
    </w:p>
    <w:p w14:paraId="703BB3D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2A6A83CC">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outlineLvl w:val="9"/>
        <w:rPr>
          <w:rFonts w:hint="eastAsia" w:ascii="宋体" w:hAnsi="宋体" w:eastAsia="宋体" w:cs="宋体"/>
          <w:bCs w:val="0"/>
          <w:color w:val="auto"/>
          <w:sz w:val="24"/>
          <w:szCs w:val="24"/>
          <w:highlight w:val="none"/>
        </w:rPr>
      </w:pPr>
      <w:bookmarkStart w:id="10" w:name="_Toc351203493"/>
      <w:r>
        <w:rPr>
          <w:rFonts w:hint="eastAsia" w:ascii="宋体" w:hAnsi="宋体" w:eastAsia="宋体" w:cs="宋体"/>
          <w:b w:val="0"/>
          <w:color w:val="auto"/>
          <w:sz w:val="24"/>
          <w:szCs w:val="24"/>
          <w:highlight w:val="none"/>
        </w:rPr>
        <w:t>十二、合同份数</w:t>
      </w:r>
      <w:bookmarkEnd w:id="10"/>
    </w:p>
    <w:p w14:paraId="425B20E1">
      <w:pPr>
        <w:keepNext w:val="0"/>
        <w:keepLines w:val="0"/>
        <w:pageBreakBefore w:val="0"/>
        <w:widowControl w:val="0"/>
        <w:kinsoku/>
        <w:wordWrap/>
        <w:overflowPunct/>
        <w:topLinePunct w:val="0"/>
        <w:autoSpaceDE w:val="0"/>
        <w:autoSpaceDN w:val="0"/>
        <w:bidi w:val="0"/>
        <w:snapToGrid/>
        <w:spacing w:before="0" w:after="0" w:line="440" w:lineRule="exact"/>
        <w:ind w:left="0" w:right="0"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本合同正本一式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份，设计人执正本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24D0C6E4">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19EE1E66">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15AECA93">
      <w:pPr>
        <w:rPr>
          <w:rFonts w:hint="eastAsia" w:ascii="宋体" w:hAnsi="宋体" w:eastAsia="宋体" w:cs="宋体"/>
          <w:color w:val="auto"/>
          <w:sz w:val="24"/>
          <w:szCs w:val="24"/>
          <w:highlight w:val="none"/>
        </w:rPr>
      </w:pPr>
    </w:p>
    <w:p w14:paraId="6038B19E">
      <w:pPr>
        <w:rPr>
          <w:rFonts w:hint="eastAsia" w:ascii="宋体" w:hAnsi="宋体" w:eastAsia="宋体" w:cs="宋体"/>
          <w:highlight w:val="none"/>
        </w:rPr>
      </w:pPr>
    </w:p>
    <w:p w14:paraId="7110AB93">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设计人：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p>
    <w:p w14:paraId="556D286A">
      <w:pPr>
        <w:keepNext w:val="0"/>
        <w:keepLines w:val="0"/>
        <w:pageBreakBefore w:val="0"/>
        <w:widowControl w:val="0"/>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7AE8CC7D">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US" w:eastAsia="zh-CN"/>
        </w:rPr>
        <w:tab/>
      </w: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lang w:val="en-US" w:eastAsia="zh-CN"/>
        </w:rPr>
        <w:t xml:space="preserve">        </w:t>
      </w:r>
    </w:p>
    <w:p w14:paraId="0AD19FEC">
      <w:pPr>
        <w:keepNext w:val="0"/>
        <w:keepLines w:val="0"/>
        <w:pageBreakBefore w:val="0"/>
        <w:widowControl w:val="0"/>
        <w:tabs>
          <w:tab w:val="left" w:pos="5460"/>
          <w:tab w:val="left" w:pos="5670"/>
        </w:tabs>
        <w:kinsoku/>
        <w:wordWrap/>
        <w:overflowPunct/>
        <w:topLinePunct w:val="0"/>
        <w:autoSpaceDE w:val="0"/>
        <w:autoSpaceDN w:val="0"/>
        <w:bidi w:val="0"/>
        <w:snapToGrid/>
        <w:spacing w:before="0" w:line="440" w:lineRule="exact"/>
        <w:ind w:left="630" w:leftChars="30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（签字）</w:t>
      </w:r>
    </w:p>
    <w:p w14:paraId="7F563E2B">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p>
    <w:p w14:paraId="30EA3D0A">
      <w:pPr>
        <w:keepNext w:val="0"/>
        <w:keepLines w:val="0"/>
        <w:pageBreakBefore w:val="0"/>
        <w:widowControl w:val="0"/>
        <w:tabs>
          <w:tab w:val="left" w:pos="2100"/>
          <w:tab w:val="left" w:pos="4410"/>
        </w:tabs>
        <w:kinsoku/>
        <w:wordWrap/>
        <w:overflowPunct/>
        <w:topLinePunct w:val="0"/>
        <w:autoSpaceDE w:val="0"/>
        <w:autoSpaceDN w:val="0"/>
        <w:bidi w:val="0"/>
        <w:adjustRightInd/>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ab/>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val="en-US" w:eastAsia="zh-CN"/>
        </w:rPr>
        <w:t xml:space="preserve">               </w:t>
      </w:r>
    </w:p>
    <w:p w14:paraId="2F18398C">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纳税人识别码：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纳税人识别码：</w:t>
      </w:r>
      <w:r>
        <w:rPr>
          <w:rFonts w:hint="eastAsia" w:ascii="宋体" w:hAnsi="宋体" w:eastAsia="宋体" w:cs="宋体"/>
          <w:color w:val="auto"/>
          <w:sz w:val="24"/>
          <w:szCs w:val="24"/>
          <w:highlight w:val="none"/>
          <w:u w:val="single"/>
        </w:rPr>
        <w:t xml:space="preserve">               </w:t>
      </w:r>
    </w:p>
    <w:p w14:paraId="3EB2975C">
      <w:pPr>
        <w:keepNext w:val="0"/>
        <w:keepLines w:val="0"/>
        <w:pageBreakBefore w:val="0"/>
        <w:widowControl w:val="0"/>
        <w:tabs>
          <w:tab w:val="left" w:pos="4410"/>
          <w:tab w:val="left" w:pos="567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p>
    <w:p w14:paraId="6CF1AC68">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val="en-US" w:eastAsia="zh-CN"/>
        </w:rPr>
        <w:t xml:space="preserve">                   </w:t>
      </w:r>
    </w:p>
    <w:p w14:paraId="6E7FDA92">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val="en-US" w:eastAsia="zh-CN"/>
        </w:rPr>
        <w:t xml:space="preserve">                 </w:t>
      </w:r>
    </w:p>
    <w:p w14:paraId="1692FE06">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val="en-US" w:eastAsia="zh-CN"/>
        </w:rPr>
        <w:t xml:space="preserve">                 </w:t>
      </w:r>
    </w:p>
    <w:p w14:paraId="05E541AC">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p>
    <w:p w14:paraId="6581FA76">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val="en-US" w:eastAsia="zh-CN"/>
        </w:rPr>
        <w:t xml:space="preserve">                     </w:t>
      </w:r>
    </w:p>
    <w:p w14:paraId="6C6F99CA">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2965034B">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val="en-US" w:eastAsia="zh-CN"/>
        </w:rPr>
        <w:t xml:space="preserve">                   </w:t>
      </w:r>
    </w:p>
    <w:p w14:paraId="345737ED">
      <w:pPr>
        <w:keepNext w:val="0"/>
        <w:keepLines w:val="0"/>
        <w:pageBreakBefore w:val="0"/>
        <w:widowControl w:val="0"/>
        <w:tabs>
          <w:tab w:val="left" w:pos="4410"/>
        </w:tabs>
        <w:kinsoku/>
        <w:wordWrap/>
        <w:overflowPunct/>
        <w:topLinePunct w:val="0"/>
        <w:autoSpaceDE w:val="0"/>
        <w:autoSpaceDN w:val="0"/>
        <w:bidi w:val="0"/>
        <w:snapToGrid/>
        <w:spacing w:before="0" w:line="440" w:lineRule="exact"/>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p>
    <w:p w14:paraId="739F91EF">
      <w:pPr>
        <w:keepNext w:val="0"/>
        <w:keepLines w:val="0"/>
        <w:pageBreakBefore w:val="0"/>
        <w:widowControl w:val="0"/>
        <w:tabs>
          <w:tab w:val="left" w:pos="4410"/>
        </w:tabs>
        <w:kinsoku/>
        <w:wordWrap/>
        <w:overflowPunct/>
        <w:topLinePunct w:val="0"/>
        <w:autoSpaceDE w:val="0"/>
        <w:autoSpaceDN w:val="0"/>
        <w:bidi w:val="0"/>
        <w:snapToGrid/>
        <w:spacing w:before="0" w:after="0" w:line="440" w:lineRule="exact"/>
        <w:ind w:left="0" w:right="0"/>
        <w:textAlignment w:val="auto"/>
        <w:rPr>
          <w:rFonts w:hint="eastAsia" w:ascii="宋体" w:hAnsi="宋体" w:eastAsia="宋体" w:cs="宋体"/>
          <w:color w:val="auto"/>
          <w:sz w:val="24"/>
          <w:szCs w:val="24"/>
          <w:highlight w:val="none"/>
        </w:rPr>
        <w:sectPr>
          <w:pgSz w:w="11910" w:h="16840"/>
          <w:pgMar w:top="1440" w:right="1800" w:bottom="1440" w:left="1800" w:header="0" w:footer="993" w:gutter="0"/>
          <w:pgNumType w:fmt="decimal"/>
          <w:cols w:space="720" w:num="1"/>
        </w:sectPr>
      </w:pPr>
      <w:r>
        <w:rPr>
          <w:rFonts w:hint="eastAsia" w:ascii="宋体" w:hAnsi="宋体" w:eastAsia="宋体" w:cs="宋体"/>
          <w:color w:val="auto"/>
          <w:sz w:val="24"/>
          <w:szCs w:val="24"/>
          <w:highlight w:val="none"/>
        </w:rPr>
        <w:t>时  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时  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0C92151">
      <w:pPr>
        <w:pStyle w:val="3"/>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第二部分 通用合同条款</w:t>
      </w:r>
    </w:p>
    <w:p w14:paraId="3001FE41">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1" w:name="_Toc351203495"/>
      <w:r>
        <w:rPr>
          <w:rFonts w:hint="eastAsia" w:ascii="宋体" w:hAnsi="宋体" w:eastAsia="宋体" w:cs="宋体"/>
          <w:b w:val="0"/>
          <w:color w:val="auto"/>
          <w:sz w:val="24"/>
          <w:szCs w:val="24"/>
          <w:highlight w:val="none"/>
        </w:rPr>
        <w:t>1.</w:t>
      </w:r>
      <w:bookmarkStart w:id="12" w:name="_Toc303538974"/>
      <w:bookmarkEnd w:id="12"/>
      <w:bookmarkStart w:id="13" w:name="_Toc303538973"/>
      <w:bookmarkEnd w:id="13"/>
      <w:bookmarkStart w:id="14" w:name="_Toc303538972"/>
      <w:bookmarkEnd w:id="14"/>
      <w:bookmarkStart w:id="15" w:name="_Toc303538976"/>
      <w:bookmarkEnd w:id="15"/>
      <w:bookmarkStart w:id="16" w:name="_Toc303538975"/>
      <w:bookmarkEnd w:id="16"/>
      <w:bookmarkStart w:id="17" w:name="_Toc296346528"/>
      <w:bookmarkStart w:id="18" w:name="_Toc296503027"/>
      <w:r>
        <w:rPr>
          <w:rFonts w:hint="eastAsia" w:ascii="宋体" w:hAnsi="宋体" w:eastAsia="宋体" w:cs="宋体"/>
          <w:b w:val="0"/>
          <w:color w:val="auto"/>
          <w:sz w:val="24"/>
          <w:szCs w:val="24"/>
          <w:highlight w:val="none"/>
        </w:rPr>
        <w:t>一般约定</w:t>
      </w:r>
      <w:bookmarkEnd w:id="11"/>
      <w:bookmarkEnd w:id="17"/>
      <w:bookmarkEnd w:id="18"/>
    </w:p>
    <w:p w14:paraId="0A0DC83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19" w:name="_Toc337558728"/>
      <w:bookmarkStart w:id="20" w:name="_Toc296346529"/>
      <w:bookmarkStart w:id="21" w:name="_Toc296503028"/>
      <w:bookmarkStart w:id="22" w:name="_Toc351203496"/>
      <w:r>
        <w:rPr>
          <w:rFonts w:hint="eastAsia" w:ascii="宋体" w:hAnsi="宋体" w:eastAsia="宋体" w:cs="宋体"/>
          <w:b w:val="0"/>
          <w:color w:val="auto"/>
          <w:sz w:val="24"/>
          <w:szCs w:val="24"/>
          <w:highlight w:val="none"/>
        </w:rPr>
        <w:t>1.1 词语定义</w:t>
      </w:r>
      <w:bookmarkEnd w:id="19"/>
      <w:bookmarkEnd w:id="20"/>
      <w:bookmarkEnd w:id="21"/>
      <w:r>
        <w:rPr>
          <w:rFonts w:hint="eastAsia" w:ascii="宋体" w:hAnsi="宋体" w:eastAsia="宋体" w:cs="宋体"/>
          <w:b w:val="0"/>
          <w:color w:val="auto"/>
          <w:sz w:val="24"/>
          <w:szCs w:val="24"/>
          <w:highlight w:val="none"/>
        </w:rPr>
        <w:t>与解释</w:t>
      </w:r>
      <w:bookmarkEnd w:id="22"/>
    </w:p>
    <w:p w14:paraId="41AD4AD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0608BD9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合同</w:t>
      </w:r>
    </w:p>
    <w:p w14:paraId="230FECA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通知书（如果有）、</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函及其附录（如果有）、发包人要求、技术标准、发包人提供的上一阶段图纸（如果有）以及其他合同文件。</w:t>
      </w:r>
    </w:p>
    <w:p w14:paraId="582F07A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合同协议书：是指构成合同的由发包人和设计人共同签署的称为“合同协议书”的书面文件。</w:t>
      </w:r>
    </w:p>
    <w:p w14:paraId="7F2D494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1.1.1.3 </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通知书：是指构成合同的由发包人通知</w:t>
      </w:r>
      <w:r>
        <w:rPr>
          <w:rFonts w:hint="eastAsia" w:ascii="宋体" w:hAnsi="宋体" w:eastAsia="宋体" w:cs="宋体"/>
          <w:color w:val="auto"/>
          <w:kern w:val="0"/>
          <w:sz w:val="24"/>
          <w:szCs w:val="24"/>
          <w:highlight w:val="none"/>
          <w:lang w:val="en-US" w:eastAsia="zh-CN"/>
        </w:rPr>
        <w:t>供应商成交</w:t>
      </w:r>
      <w:r>
        <w:rPr>
          <w:rFonts w:hint="eastAsia" w:ascii="宋体" w:hAnsi="宋体" w:eastAsia="宋体" w:cs="宋体"/>
          <w:color w:val="auto"/>
          <w:kern w:val="0"/>
          <w:sz w:val="24"/>
          <w:szCs w:val="24"/>
          <w:highlight w:val="none"/>
        </w:rPr>
        <w:t>的书面文件。</w:t>
      </w:r>
    </w:p>
    <w:p w14:paraId="35D4B2C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1.1.1.4 </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函：是指构成合同的由设计人填写并签署的用于投标的称为“</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函”的文件。</w:t>
      </w:r>
    </w:p>
    <w:p w14:paraId="534F830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1.1.1.5 </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函附录：是指构成合同的附在</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函后的称为“</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函附录”的文件。</w:t>
      </w:r>
    </w:p>
    <w:p w14:paraId="4AA0854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1.1.1.6 </w:t>
      </w:r>
      <w:r>
        <w:rPr>
          <w:rFonts w:hint="eastAsia" w:ascii="宋体" w:hAnsi="宋体" w:eastAsia="宋体" w:cs="宋体"/>
          <w:color w:val="auto"/>
          <w:sz w:val="24"/>
          <w:szCs w:val="24"/>
          <w:highlight w:val="none"/>
        </w:rPr>
        <w:t>发包人要求：是指构成合同文件组成部分的，由发包人就工程项目的目的、范围、功能要求及工程设计文件审查的范围和内容等提出相应要求的书面文件，又称设计任务书。</w:t>
      </w:r>
    </w:p>
    <w:p w14:paraId="090BC45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技术标准：是指构成合同的设计应当遵守的或指导设计的国家、行业或地方的技术标准和要求，以及合同约定的技术标准和要求。</w:t>
      </w:r>
    </w:p>
    <w:p w14:paraId="2C4DE31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其他合同文件：是指经合同当事人约定的与工程设计有关的具有合同约束力的文件或书面协议。合同当事人可以在专用合同条款中进行约定。</w:t>
      </w:r>
    </w:p>
    <w:p w14:paraId="2B6CDC7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49C114D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合同当事人：是指发包人和（或）设计人。</w:t>
      </w:r>
    </w:p>
    <w:p w14:paraId="2550DA9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1.1.2.2 发包人：是指与设计人签订合同协议书的当事人及取得该当事人资格的合法继承人。</w:t>
      </w:r>
    </w:p>
    <w:p w14:paraId="1675A31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 设计人：是指与发包人签订合同协议书的，具有相应工程设计资质的当事人及取得该当事人资格的合法继承人。</w:t>
      </w:r>
    </w:p>
    <w:p w14:paraId="50BDCAA6">
      <w:pPr>
        <w:keepNext w:val="0"/>
        <w:keepLines w:val="0"/>
        <w:pageBreakBefore w:val="0"/>
        <w:widowControl w:val="0"/>
        <w:kinsoku/>
        <w:wordWrap/>
        <w:overflowPunct/>
        <w:topLinePunct w:val="0"/>
        <w:autoSpaceDE w:val="0"/>
        <w:autoSpaceDN w:val="0"/>
        <w:bidi w:val="0"/>
        <w:snapToGrid/>
        <w:spacing w:before="0" w:after="0" w:line="440" w:lineRule="exact"/>
        <w:ind w:left="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分包人：</w:t>
      </w:r>
      <w:bookmarkStart w:id="23" w:name="#go5"/>
      <w:bookmarkEnd w:id="23"/>
      <w:r>
        <w:rPr>
          <w:rFonts w:hint="eastAsia" w:ascii="宋体" w:hAnsi="宋体" w:eastAsia="宋体" w:cs="宋体"/>
          <w:color w:val="auto"/>
          <w:kern w:val="0"/>
          <w:sz w:val="24"/>
          <w:szCs w:val="24"/>
          <w:highlight w:val="none"/>
        </w:rPr>
        <w:t>是指按照法律规定和合同约定，分包部分工程设计工作，并与设计人签订分包合同的具有相应资质的法人。</w:t>
      </w:r>
    </w:p>
    <w:p w14:paraId="17576A2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发包人代表：是指由发包人指定负责工程设计方面在发包人授权范围内行使发包人权利的人。</w:t>
      </w:r>
    </w:p>
    <w:p w14:paraId="26E9BB7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项目负责人：是指由设计人任命负责工程设计，在设计人授权范围内负责合同履行，且按照法律规定具有相应资格的项目主持人。</w:t>
      </w:r>
    </w:p>
    <w:p w14:paraId="0BB5B3D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1.1.2.7 联合体：是指两个以上设计人联合，以一个设计人身份为发包人提供工程设计服务的临时性组织。</w:t>
      </w:r>
    </w:p>
    <w:p w14:paraId="7C1B805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工程设计服务、资料与文件</w:t>
      </w:r>
    </w:p>
    <w:p w14:paraId="0942771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 工程设计服务：是指设计人按照合同约定履行的服务，包括工程设计基本服务、工程设计其他服务。</w:t>
      </w:r>
    </w:p>
    <w:p w14:paraId="167936C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148A696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358E02F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1.1.3.4 暂停设计：是指发生设计人不能按照合同约定履行全部或部分义务情形而暂时中断工程设计服务的行为。</w:t>
      </w:r>
    </w:p>
    <w:p w14:paraId="5E79017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1.1.3.5 工程设计资料：是指</w:t>
      </w:r>
      <w:r>
        <w:rPr>
          <w:rFonts w:hint="eastAsia" w:ascii="宋体" w:hAnsi="宋体" w:eastAsia="宋体" w:cs="宋体"/>
          <w:color w:val="auto"/>
          <w:sz w:val="24"/>
          <w:szCs w:val="24"/>
          <w:highlight w:val="none"/>
        </w:rPr>
        <w:t>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D3D41B5">
      <w:pPr>
        <w:pStyle w:val="4"/>
        <w:keepNext w:val="0"/>
        <w:keepLines w:val="0"/>
        <w:pageBreakBefore w:val="0"/>
        <w:widowControl w:val="0"/>
        <w:kinsoku/>
        <w:wordWrap/>
        <w:overflowPunct/>
        <w:topLinePunct w:val="0"/>
        <w:autoSpaceDE w:val="0"/>
        <w:autoSpaceDN w:val="0"/>
        <w:bidi w:val="0"/>
        <w:snapToGrid/>
        <w:spacing w:before="0" w:after="0" w:afterLines="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1.1.3.6 工程设计文件：指按照合同约定和技术要求，由设计人向发包人提供的阶段性成果、最终工作成果等，且应当采用合同中双方约定的载体。</w:t>
      </w:r>
    </w:p>
    <w:p w14:paraId="53B54BD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035581D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2673B18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1BF5C144">
      <w:pPr>
        <w:keepNext w:val="0"/>
        <w:keepLines w:val="0"/>
        <w:pageBreakBefore w:val="0"/>
        <w:widowControl w:val="0"/>
        <w:kinsoku/>
        <w:wordWrap/>
        <w:overflowPunct/>
        <w:topLinePunct w:val="0"/>
        <w:autoSpaceDE w:val="0"/>
        <w:autoSpaceDN w:val="0"/>
        <w:bidi w:val="0"/>
        <w:snapToGrid/>
        <w:spacing w:before="0" w:after="0" w:line="440" w:lineRule="exact"/>
        <w:ind w:left="0" w:firstLine="487" w:firstLineChars="203"/>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设计周期又称设计工期：是指在合同协议书约定的设计人完成工程设计及相关服务所需的期限，包括按照合同约定所作的期限变更。</w:t>
      </w:r>
    </w:p>
    <w:p w14:paraId="5877710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基准日期：招标发包的工程设计以</w:t>
      </w:r>
      <w:r>
        <w:rPr>
          <w:rFonts w:hint="eastAsia" w:ascii="宋体" w:hAnsi="宋体" w:eastAsia="宋体" w:cs="宋体"/>
          <w:color w:val="auto"/>
          <w:kern w:val="0"/>
          <w:sz w:val="24"/>
          <w:szCs w:val="24"/>
          <w:highlight w:val="none"/>
          <w:lang w:val="en-US" w:eastAsia="zh-CN"/>
        </w:rPr>
        <w:t>响应文件提交</w:t>
      </w:r>
      <w:r>
        <w:rPr>
          <w:rFonts w:hint="eastAsia" w:ascii="宋体" w:hAnsi="宋体" w:eastAsia="宋体" w:cs="宋体"/>
          <w:color w:val="auto"/>
          <w:kern w:val="0"/>
          <w:sz w:val="24"/>
          <w:szCs w:val="24"/>
          <w:highlight w:val="none"/>
        </w:rPr>
        <w:t>截止日前28天的日期为基准日期，直接发包的工程设计以合同签订日前28天的日期为基准日期。</w:t>
      </w:r>
    </w:p>
    <w:p w14:paraId="2DC844A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天：除特别指明外，均指日历天。合同中按天计算时间的，开始当天不计入，从次日开始计算，期限最后一天的截止时间为当天24:00时。</w:t>
      </w:r>
    </w:p>
    <w:p w14:paraId="4338E56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w:t>
      </w:r>
    </w:p>
    <w:p w14:paraId="68BF6A6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rPr>
        <w:t>发包人和设计人在合同协议书中确定的总金额。</w:t>
      </w:r>
    </w:p>
    <w:p w14:paraId="7BC19CD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合同价格又称设计费：是指发包人用于支付设计人按照合同约定完成工程设计范围内全部工作的金额，包括合同履行过程中按合同约定发生的价格变化。</w:t>
      </w:r>
    </w:p>
    <w:p w14:paraId="46CEF90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69BDD45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书面形式：是指合同书、信件和数据电文（包括电报、电传、传真、电子数据交换和电子邮件）等可以有形地表现所载内容的形式。</w:t>
      </w:r>
    </w:p>
    <w:p w14:paraId="40076C6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24" w:name="_Toc337558729"/>
      <w:bookmarkStart w:id="25" w:name="_Toc296503029"/>
      <w:bookmarkStart w:id="26" w:name="_Toc296346530"/>
      <w:bookmarkStart w:id="27" w:name="_Toc351203497"/>
      <w:r>
        <w:rPr>
          <w:rFonts w:hint="eastAsia" w:ascii="宋体" w:hAnsi="宋体" w:eastAsia="宋体" w:cs="宋体"/>
          <w:b w:val="0"/>
          <w:color w:val="auto"/>
          <w:sz w:val="24"/>
          <w:szCs w:val="24"/>
          <w:highlight w:val="none"/>
        </w:rPr>
        <w:t>1.2 语言文字</w:t>
      </w:r>
      <w:bookmarkEnd w:id="24"/>
      <w:bookmarkEnd w:id="25"/>
      <w:bookmarkEnd w:id="26"/>
      <w:bookmarkEnd w:id="27"/>
    </w:p>
    <w:p w14:paraId="736EE61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58E1107D">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28" w:name="_Toc296346531"/>
      <w:bookmarkStart w:id="29" w:name="_Toc337558730"/>
      <w:bookmarkStart w:id="30" w:name="_Toc296503030"/>
      <w:bookmarkStart w:id="31" w:name="_Toc351203498"/>
      <w:r>
        <w:rPr>
          <w:rFonts w:hint="eastAsia" w:ascii="宋体" w:hAnsi="宋体" w:eastAsia="宋体" w:cs="宋体"/>
          <w:b w:val="0"/>
          <w:color w:val="auto"/>
          <w:sz w:val="24"/>
          <w:szCs w:val="24"/>
          <w:highlight w:val="none"/>
        </w:rPr>
        <w:t>1.3 法律</w:t>
      </w:r>
      <w:bookmarkEnd w:id="28"/>
      <w:bookmarkEnd w:id="29"/>
      <w:bookmarkEnd w:id="30"/>
      <w:bookmarkEnd w:id="31"/>
    </w:p>
    <w:p w14:paraId="081CE2D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合同所称法律是指中华人民共和国法律、行政法规、部门规章，以及工程所在地的地方性法规、自治条例、单行条例和地方政府规章等。</w:t>
      </w:r>
    </w:p>
    <w:p w14:paraId="2C1CE1E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0E80BFD3">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2" w:name="_Toc351203499"/>
      <w:r>
        <w:rPr>
          <w:rFonts w:hint="eastAsia" w:ascii="宋体" w:hAnsi="宋体" w:eastAsia="宋体" w:cs="宋体"/>
          <w:b w:val="0"/>
          <w:color w:val="auto"/>
          <w:sz w:val="24"/>
          <w:szCs w:val="24"/>
          <w:highlight w:val="none"/>
        </w:rPr>
        <w:t>1.4 技术标准</w:t>
      </w:r>
      <w:bookmarkEnd w:id="32"/>
    </w:p>
    <w:p w14:paraId="31E487C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适用于工程的现行有效的国家标准、行业标准、工程所在地的地方性标准，以及相应的规范、规程等，合同当事人有特别要求的，应在专用合同条款中约定。</w:t>
      </w:r>
    </w:p>
    <w:p w14:paraId="7446CD8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发包人要求使用国外技术标准的，发包人与设计人在专用合同条款中约定原文版本和中文译本提供方及提供标准的名称、份数、时间及费用承担等事项。</w:t>
      </w:r>
    </w:p>
    <w:p w14:paraId="0ADE680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1C18DD8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3" w:name="_Toc351203500"/>
      <w:r>
        <w:rPr>
          <w:rFonts w:hint="eastAsia" w:ascii="宋体" w:hAnsi="宋体" w:eastAsia="宋体" w:cs="宋体"/>
          <w:b w:val="0"/>
          <w:color w:val="auto"/>
          <w:sz w:val="24"/>
          <w:szCs w:val="24"/>
          <w:highlight w:val="none"/>
        </w:rPr>
        <w:t>1</w:t>
      </w:r>
      <w:bookmarkStart w:id="34" w:name="_Toc337558731"/>
      <w:bookmarkStart w:id="35" w:name="_Toc296346532"/>
      <w:bookmarkStart w:id="36" w:name="_Toc296503031"/>
      <w:r>
        <w:rPr>
          <w:rFonts w:hint="eastAsia" w:ascii="宋体" w:hAnsi="宋体" w:eastAsia="宋体" w:cs="宋体"/>
          <w:b w:val="0"/>
          <w:color w:val="auto"/>
          <w:sz w:val="24"/>
          <w:szCs w:val="24"/>
          <w:highlight w:val="none"/>
        </w:rPr>
        <w:t>.5 合同文件的优先顺序</w:t>
      </w:r>
      <w:bookmarkEnd w:id="33"/>
    </w:p>
    <w:bookmarkEnd w:id="34"/>
    <w:bookmarkEnd w:id="35"/>
    <w:bookmarkEnd w:id="36"/>
    <w:p w14:paraId="742CC23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29585E2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22B9EA1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 xml:space="preserve">； </w:t>
      </w:r>
    </w:p>
    <w:p w14:paraId="3C65822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（3）通用合同条款； </w:t>
      </w:r>
    </w:p>
    <w:p w14:paraId="1E36C9C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通知书（如果有）；</w:t>
      </w:r>
    </w:p>
    <w:p w14:paraId="485BFA4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rPr>
        <w:t>函及其附录（如果有）；</w:t>
      </w:r>
    </w:p>
    <w:p w14:paraId="5111536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（6）发包人要求；</w:t>
      </w:r>
    </w:p>
    <w:p w14:paraId="644CF3F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（7）技术标准；</w:t>
      </w:r>
    </w:p>
    <w:p w14:paraId="7A8E97D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（8）发包人提供的上一阶段图纸（如果有）；</w:t>
      </w:r>
    </w:p>
    <w:p w14:paraId="6124E70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16BFE332">
      <w:pPr>
        <w:keepNext w:val="0"/>
        <w:keepLines w:val="0"/>
        <w:pageBreakBefore w:val="0"/>
        <w:widowControl w:val="0"/>
        <w:kinsoku/>
        <w:wordWrap/>
        <w:overflowPunct/>
        <w:topLinePunct w:val="0"/>
        <w:autoSpaceDE w:val="0"/>
        <w:autoSpaceDN w:val="0"/>
        <w:bidi w:val="0"/>
        <w:snapToGrid/>
        <w:spacing w:before="0" w:after="0" w:line="440" w:lineRule="exact"/>
        <w:ind w:left="0" w:firstLine="511" w:firstLineChars="21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0734601B">
      <w:pPr>
        <w:keepNext w:val="0"/>
        <w:keepLines w:val="0"/>
        <w:pageBreakBefore w:val="0"/>
        <w:widowControl w:val="0"/>
        <w:kinsoku/>
        <w:wordWrap/>
        <w:overflowPunct/>
        <w:topLinePunct w:val="0"/>
        <w:autoSpaceDE w:val="0"/>
        <w:autoSpaceDN w:val="0"/>
        <w:bidi w:val="0"/>
        <w:snapToGrid/>
        <w:spacing w:before="0" w:after="0" w:line="440" w:lineRule="exact"/>
        <w:ind w:left="0" w:firstLine="511" w:firstLineChars="21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在合同履行过程中形成的与合同有关的文件均构成合同文件组成部分，并根据其性质确定优先解释顺序。</w:t>
      </w:r>
    </w:p>
    <w:p w14:paraId="01A2EE8B">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37" w:name="_Toc351203502"/>
      <w:r>
        <w:rPr>
          <w:rFonts w:hint="eastAsia" w:ascii="宋体" w:hAnsi="宋体" w:eastAsia="宋体" w:cs="宋体"/>
          <w:b w:val="0"/>
          <w:color w:val="auto"/>
          <w:sz w:val="24"/>
          <w:szCs w:val="24"/>
          <w:highlight w:val="none"/>
        </w:rPr>
        <w:t>1</w:t>
      </w:r>
      <w:bookmarkStart w:id="38" w:name="_Toc296346534"/>
      <w:bookmarkStart w:id="39" w:name="_Toc296503033"/>
      <w:bookmarkStart w:id="40" w:name="_Toc337558733"/>
      <w:r>
        <w:rPr>
          <w:rFonts w:hint="eastAsia" w:ascii="宋体" w:hAnsi="宋体" w:eastAsia="宋体" w:cs="宋体"/>
          <w:b w:val="0"/>
          <w:color w:val="auto"/>
          <w:sz w:val="24"/>
          <w:szCs w:val="24"/>
          <w:highlight w:val="none"/>
        </w:rPr>
        <w:t>.6 联络</w:t>
      </w:r>
      <w:bookmarkEnd w:id="37"/>
    </w:p>
    <w:bookmarkEnd w:id="38"/>
    <w:bookmarkEnd w:id="39"/>
    <w:bookmarkEnd w:id="40"/>
    <w:p w14:paraId="127FC1D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与合同有关的通知、批准、证明、证书、指示、指令、要求、请求、同意</w:t>
      </w:r>
      <w:r>
        <w:rPr>
          <w:rFonts w:hint="eastAsia" w:ascii="宋体" w:hAnsi="宋体" w:eastAsia="宋体" w:cs="宋体"/>
          <w:b/>
          <w:color w:val="auto"/>
          <w:kern w:val="0"/>
          <w:sz w:val="24"/>
          <w:szCs w:val="24"/>
          <w:highlight w:val="none"/>
        </w:rPr>
        <w:t>、</w:t>
      </w:r>
      <w:r>
        <w:rPr>
          <w:rFonts w:hint="eastAsia" w:ascii="宋体" w:hAnsi="宋体" w:eastAsia="宋体" w:cs="宋体"/>
          <w:color w:val="auto"/>
          <w:kern w:val="0"/>
          <w:sz w:val="24"/>
          <w:szCs w:val="24"/>
          <w:highlight w:val="none"/>
        </w:rPr>
        <w:t>确定和决定等，均应采用书面形式，并应在合同约定的期限内送达接收人和送达地点。</w:t>
      </w:r>
    </w:p>
    <w:p w14:paraId="6EE43FB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4537B0C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发包人和设计人应当及时签收另一方送达至送达地点和指定接收人的来往信函，如确有充分证据证明一方无正当理由拒不签收的，视为拒绝签收一方认可往来信函的内容。</w:t>
      </w:r>
    </w:p>
    <w:p w14:paraId="5A3A4CB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41" w:name="_Toc351203503"/>
      <w:r>
        <w:rPr>
          <w:rFonts w:hint="eastAsia" w:ascii="宋体" w:hAnsi="宋体" w:eastAsia="宋体" w:cs="宋体"/>
          <w:b w:val="0"/>
          <w:color w:val="auto"/>
          <w:sz w:val="24"/>
          <w:szCs w:val="24"/>
          <w:highlight w:val="none"/>
        </w:rPr>
        <w:t>1</w:t>
      </w:r>
      <w:bookmarkStart w:id="42" w:name="_Toc296503035"/>
      <w:bookmarkStart w:id="43" w:name="_Toc296346536"/>
      <w:bookmarkStart w:id="44" w:name="_Toc337558734"/>
      <w:r>
        <w:rPr>
          <w:rFonts w:hint="eastAsia" w:ascii="宋体" w:hAnsi="宋体" w:eastAsia="宋体" w:cs="宋体"/>
          <w:b w:val="0"/>
          <w:color w:val="auto"/>
          <w:sz w:val="24"/>
          <w:szCs w:val="24"/>
          <w:highlight w:val="none"/>
        </w:rPr>
        <w:t>.7 严禁贿赂</w:t>
      </w:r>
      <w:bookmarkEnd w:id="41"/>
    </w:p>
    <w:bookmarkEnd w:id="42"/>
    <w:bookmarkEnd w:id="43"/>
    <w:bookmarkEnd w:id="44"/>
    <w:p w14:paraId="0636C0A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3CFB5FD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w:t>
      </w:r>
      <w:bookmarkStart w:id="45" w:name="_Toc337558738"/>
      <w:r>
        <w:rPr>
          <w:rFonts w:hint="eastAsia" w:ascii="宋体" w:hAnsi="宋体" w:eastAsia="宋体" w:cs="宋体"/>
          <w:b w:val="0"/>
          <w:color w:val="auto"/>
          <w:sz w:val="24"/>
          <w:szCs w:val="24"/>
          <w:highlight w:val="none"/>
        </w:rPr>
        <w:t>.8 保密</w:t>
      </w:r>
    </w:p>
    <w:bookmarkEnd w:id="45"/>
    <w:p w14:paraId="390BADF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除法律规定或合同另有约定外，未经发包人同意，设计人不得将发包人提供的图纸、文件以及声明需要保密的资料信息等商业秘密泄露给第三方。</w:t>
      </w:r>
    </w:p>
    <w:p w14:paraId="755F440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除法律规定或合同另有约定外，未经设计人同意，发包人不得将设计人提供的技术文件、技术成果、技术秘密及声明需要保密的资料信息等商业秘密泄露给第三方。</w:t>
      </w:r>
    </w:p>
    <w:p w14:paraId="331EC5E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保密期限由发包人与设计人在专用合同条款中约定。</w:t>
      </w:r>
    </w:p>
    <w:p w14:paraId="7E6AAB71">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46" w:name="_Toc351203509"/>
      <w:r>
        <w:rPr>
          <w:rFonts w:hint="eastAsia" w:ascii="宋体" w:hAnsi="宋体" w:eastAsia="宋体" w:cs="宋体"/>
          <w:b w:val="0"/>
          <w:color w:val="auto"/>
          <w:sz w:val="24"/>
          <w:szCs w:val="24"/>
          <w:highlight w:val="none"/>
        </w:rPr>
        <w:t>2</w:t>
      </w:r>
      <w:bookmarkStart w:id="47" w:name="_Toc296503038"/>
      <w:bookmarkStart w:id="48" w:name="_Toc337558739"/>
      <w:bookmarkStart w:id="49" w:name="_Toc296346539"/>
      <w:bookmarkStart w:id="50" w:name="OLE_LINK1"/>
      <w:bookmarkStart w:id="51" w:name="OLE_LINK2"/>
      <w:r>
        <w:rPr>
          <w:rFonts w:hint="eastAsia" w:ascii="宋体" w:hAnsi="宋体" w:eastAsia="宋体" w:cs="宋体"/>
          <w:b w:val="0"/>
          <w:color w:val="auto"/>
          <w:sz w:val="24"/>
          <w:szCs w:val="24"/>
          <w:highlight w:val="none"/>
        </w:rPr>
        <w:t>.发包人</w:t>
      </w:r>
      <w:bookmarkEnd w:id="46"/>
    </w:p>
    <w:bookmarkEnd w:id="47"/>
    <w:bookmarkEnd w:id="48"/>
    <w:bookmarkEnd w:id="49"/>
    <w:p w14:paraId="24039EF1">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52" w:name="_Toc351203510"/>
      <w:r>
        <w:rPr>
          <w:rFonts w:hint="eastAsia" w:ascii="宋体" w:hAnsi="宋体" w:eastAsia="宋体" w:cs="宋体"/>
          <w:b w:val="0"/>
          <w:color w:val="auto"/>
          <w:sz w:val="24"/>
          <w:szCs w:val="24"/>
          <w:highlight w:val="none"/>
        </w:rPr>
        <w:t>2</w:t>
      </w:r>
      <w:bookmarkStart w:id="53" w:name="_Toc296503039"/>
      <w:bookmarkStart w:id="54" w:name="_Toc337558740"/>
      <w:bookmarkStart w:id="55" w:name="_Toc296346540"/>
      <w:r>
        <w:rPr>
          <w:rFonts w:hint="eastAsia" w:ascii="宋体" w:hAnsi="宋体" w:eastAsia="宋体" w:cs="宋体"/>
          <w:b w:val="0"/>
          <w:color w:val="auto"/>
          <w:sz w:val="24"/>
          <w:szCs w:val="24"/>
          <w:highlight w:val="none"/>
        </w:rPr>
        <w:t xml:space="preserve">.1 </w:t>
      </w:r>
      <w:bookmarkEnd w:id="52"/>
      <w:r>
        <w:rPr>
          <w:rFonts w:hint="eastAsia" w:ascii="宋体" w:hAnsi="宋体" w:eastAsia="宋体" w:cs="宋体"/>
          <w:b w:val="0"/>
          <w:color w:val="auto"/>
          <w:sz w:val="24"/>
          <w:szCs w:val="24"/>
          <w:highlight w:val="none"/>
        </w:rPr>
        <w:t>发包人一般义务</w:t>
      </w:r>
    </w:p>
    <w:p w14:paraId="5276460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2.1.1 发包人应遵守法律，并办理法律规定由其办理的许可、核准或备案，包括但不限于建设用地规划许可证、建设工程规划许可证等许可、核准或备案。</w:t>
      </w:r>
    </w:p>
    <w:p w14:paraId="5CD2AAA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发包人负责本项目各阶段设计文件向有关管理部门的送审报批工作，并负责将报批结果书面通知设计人。</w:t>
      </w:r>
      <w:r>
        <w:rPr>
          <w:rFonts w:hint="eastAsia" w:ascii="宋体" w:hAnsi="宋体" w:eastAsia="宋体" w:cs="宋体"/>
          <w:color w:val="auto"/>
          <w:kern w:val="0"/>
          <w:sz w:val="24"/>
          <w:szCs w:val="24"/>
          <w:highlight w:val="none"/>
        </w:rPr>
        <w:t>因发包人原因未能及时办理完毕前述许可、核准或备案手续，导致设计工作量增加和（或）设计周期延长时，由发包人承担由此增加的设计费用和（或）延长的设计周期。</w:t>
      </w:r>
    </w:p>
    <w:p w14:paraId="3BCD8A3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2.1.2 发包人应当负责工程设计的所有外部关系的协调（包括但不限于当地政府主管部门等），为设计人履行合同提供必要的外部条件。</w:t>
      </w:r>
    </w:p>
    <w:p w14:paraId="4BFDD2B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2.1.3 专用合同条款约定的其他义务。</w:t>
      </w:r>
    </w:p>
    <w:p w14:paraId="53FDDC1A">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56" w:name="_Toc351203511"/>
      <w:r>
        <w:rPr>
          <w:rFonts w:hint="eastAsia" w:ascii="宋体" w:hAnsi="宋体" w:eastAsia="宋体" w:cs="宋体"/>
          <w:b w:val="0"/>
          <w:color w:val="auto"/>
          <w:sz w:val="24"/>
          <w:szCs w:val="24"/>
          <w:highlight w:val="none"/>
        </w:rPr>
        <w:t>2.2 发包人代表</w:t>
      </w:r>
      <w:bookmarkEnd w:id="56"/>
    </w:p>
    <w:p w14:paraId="73D1410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2AAF348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发包人代表不能按照合同约定履行其职责及义务，并导致合同无法继续正常履行的，设计人可以要求发包人撤换发包人代表。</w:t>
      </w:r>
    </w:p>
    <w:p w14:paraId="75A5DD17">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2.3 发包人决定</w:t>
      </w:r>
    </w:p>
    <w:p w14:paraId="4FB8F82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2.3.1 </w:t>
      </w:r>
      <w:r>
        <w:rPr>
          <w:rFonts w:hint="eastAsia" w:ascii="宋体" w:hAnsi="宋体" w:eastAsia="宋体" w:cs="宋体"/>
          <w:color w:val="auto"/>
          <w:sz w:val="24"/>
          <w:szCs w:val="24"/>
          <w:highlight w:val="none"/>
        </w:rPr>
        <w:t>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458960B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79E03BA7">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w:t>
      </w:r>
      <w:bookmarkStart w:id="57" w:name="_Toc296346543"/>
      <w:bookmarkStart w:id="58" w:name="_Toc296503042"/>
      <w:bookmarkStart w:id="59" w:name="_Toc337558745"/>
      <w:r>
        <w:rPr>
          <w:rFonts w:hint="eastAsia" w:ascii="宋体" w:hAnsi="宋体" w:eastAsia="宋体" w:cs="宋体"/>
          <w:b w:val="0"/>
          <w:color w:val="auto"/>
          <w:sz w:val="24"/>
          <w:szCs w:val="24"/>
          <w:highlight w:val="none"/>
        </w:rPr>
        <w:t xml:space="preserve">.4 </w:t>
      </w:r>
      <w:bookmarkEnd w:id="57"/>
      <w:bookmarkEnd w:id="58"/>
      <w:bookmarkEnd w:id="59"/>
      <w:bookmarkStart w:id="60" w:name="_Toc351203515"/>
      <w:r>
        <w:rPr>
          <w:rFonts w:hint="eastAsia" w:ascii="宋体" w:hAnsi="宋体" w:eastAsia="宋体" w:cs="宋体"/>
          <w:b w:val="0"/>
          <w:color w:val="auto"/>
          <w:sz w:val="24"/>
          <w:szCs w:val="24"/>
          <w:highlight w:val="none"/>
        </w:rPr>
        <w:t>支付合同价款</w:t>
      </w:r>
      <w:bookmarkEnd w:id="60"/>
    </w:p>
    <w:p w14:paraId="44D37BF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发包人应按合同约定向设计人及时足额支付合同价款。</w:t>
      </w:r>
    </w:p>
    <w:p w14:paraId="41D39157">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61" w:name="_Toc351203516"/>
      <w:r>
        <w:rPr>
          <w:rFonts w:hint="eastAsia" w:ascii="宋体" w:hAnsi="宋体" w:eastAsia="宋体" w:cs="宋体"/>
          <w:b w:val="0"/>
          <w:color w:val="auto"/>
          <w:sz w:val="24"/>
          <w:szCs w:val="24"/>
          <w:highlight w:val="none"/>
        </w:rPr>
        <w:t xml:space="preserve">2.5 </w:t>
      </w:r>
      <w:bookmarkEnd w:id="61"/>
      <w:r>
        <w:rPr>
          <w:rFonts w:hint="eastAsia" w:ascii="宋体" w:hAnsi="宋体" w:eastAsia="宋体" w:cs="宋体"/>
          <w:b w:val="0"/>
          <w:color w:val="auto"/>
          <w:sz w:val="24"/>
          <w:szCs w:val="24"/>
          <w:highlight w:val="none"/>
        </w:rPr>
        <w:t>设计文件接收</w:t>
      </w:r>
    </w:p>
    <w:p w14:paraId="3D00FBC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发包人应按合同约定及时接收设计人提交的工程设计文件。</w:t>
      </w:r>
    </w:p>
    <w:p w14:paraId="434D76E8">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62" w:name="_Toc351203518"/>
      <w:r>
        <w:rPr>
          <w:rFonts w:hint="eastAsia" w:ascii="宋体" w:hAnsi="宋体" w:eastAsia="宋体" w:cs="宋体"/>
          <w:b w:val="0"/>
          <w:color w:val="auto"/>
          <w:sz w:val="24"/>
          <w:szCs w:val="24"/>
          <w:highlight w:val="none"/>
        </w:rPr>
        <w:t>3</w:t>
      </w:r>
      <w:bookmarkStart w:id="63" w:name="_Toc337558746"/>
      <w:bookmarkStart w:id="64" w:name="_Toc296346546"/>
      <w:bookmarkStart w:id="65" w:name="_Toc296503045"/>
      <w:r>
        <w:rPr>
          <w:rFonts w:hint="eastAsia" w:ascii="宋体" w:hAnsi="宋体" w:eastAsia="宋体" w:cs="宋体"/>
          <w:b w:val="0"/>
          <w:color w:val="auto"/>
          <w:sz w:val="24"/>
          <w:szCs w:val="24"/>
          <w:highlight w:val="none"/>
        </w:rPr>
        <w:t>.设计人</w:t>
      </w:r>
      <w:bookmarkEnd w:id="62"/>
    </w:p>
    <w:bookmarkEnd w:id="63"/>
    <w:bookmarkEnd w:id="64"/>
    <w:bookmarkEnd w:id="65"/>
    <w:p w14:paraId="7B1219D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66" w:name="_Toc351203519"/>
      <w:r>
        <w:rPr>
          <w:rFonts w:hint="eastAsia" w:ascii="宋体" w:hAnsi="宋体" w:eastAsia="宋体" w:cs="宋体"/>
          <w:b w:val="0"/>
          <w:color w:val="auto"/>
          <w:sz w:val="24"/>
          <w:szCs w:val="24"/>
          <w:highlight w:val="none"/>
        </w:rPr>
        <w:t>3</w:t>
      </w:r>
      <w:bookmarkStart w:id="67" w:name="_Toc296346547"/>
      <w:bookmarkStart w:id="68" w:name="_Toc296503046"/>
      <w:bookmarkStart w:id="69" w:name="_Toc337558747"/>
      <w:r>
        <w:rPr>
          <w:rFonts w:hint="eastAsia" w:ascii="宋体" w:hAnsi="宋体" w:eastAsia="宋体" w:cs="宋体"/>
          <w:b w:val="0"/>
          <w:color w:val="auto"/>
          <w:sz w:val="24"/>
          <w:szCs w:val="24"/>
          <w:highlight w:val="none"/>
        </w:rPr>
        <w:t>.1 设计人一般义务</w:t>
      </w:r>
      <w:bookmarkEnd w:id="66"/>
    </w:p>
    <w:bookmarkEnd w:id="67"/>
    <w:bookmarkEnd w:id="68"/>
    <w:bookmarkEnd w:id="69"/>
    <w:p w14:paraId="2B71E739">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3.1.1 设计人应遵守法律和有关技术标准的强制性规定，完成合同约定范围内的专业建设工程初步设计、施工图设计，提供符合技术标准及合同要求的工程设计文件，提供施工配合服务。</w:t>
      </w:r>
    </w:p>
    <w:p w14:paraId="64B0CCC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EBE761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3.1.2 设计人应当完成合同约定的工程设计其他服务。</w:t>
      </w:r>
    </w:p>
    <w:p w14:paraId="7FE0A8A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3.1.3 专用合同条款约定的其他义务。</w:t>
      </w:r>
    </w:p>
    <w:p w14:paraId="1BE51EC5">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0" w:name="_Toc351203520"/>
      <w:r>
        <w:rPr>
          <w:rFonts w:hint="eastAsia" w:ascii="宋体" w:hAnsi="宋体" w:eastAsia="宋体" w:cs="宋体"/>
          <w:b w:val="0"/>
          <w:color w:val="auto"/>
          <w:sz w:val="24"/>
          <w:szCs w:val="24"/>
          <w:highlight w:val="none"/>
        </w:rPr>
        <w:t>3</w:t>
      </w:r>
      <w:bookmarkStart w:id="71" w:name="_Toc337558748"/>
      <w:bookmarkStart w:id="72" w:name="_Toc296503047"/>
      <w:bookmarkStart w:id="73" w:name="_Toc296346548"/>
      <w:r>
        <w:rPr>
          <w:rFonts w:hint="eastAsia" w:ascii="宋体" w:hAnsi="宋体" w:eastAsia="宋体" w:cs="宋体"/>
          <w:b w:val="0"/>
          <w:color w:val="auto"/>
          <w:sz w:val="24"/>
          <w:szCs w:val="24"/>
          <w:highlight w:val="none"/>
        </w:rPr>
        <w:t xml:space="preserve">.2 </w:t>
      </w:r>
      <w:bookmarkEnd w:id="70"/>
      <w:r>
        <w:rPr>
          <w:rFonts w:hint="eastAsia" w:ascii="宋体" w:hAnsi="宋体" w:eastAsia="宋体" w:cs="宋体"/>
          <w:b w:val="0"/>
          <w:color w:val="auto"/>
          <w:sz w:val="24"/>
          <w:szCs w:val="24"/>
          <w:highlight w:val="none"/>
        </w:rPr>
        <w:t>项目负责人</w:t>
      </w:r>
    </w:p>
    <w:bookmarkEnd w:id="71"/>
    <w:bookmarkEnd w:id="72"/>
    <w:bookmarkEnd w:id="73"/>
    <w:p w14:paraId="61D5811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314FBB4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0A327487">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724746F8">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4" w:name="_Toc351203521"/>
      <w:r>
        <w:rPr>
          <w:rFonts w:hint="eastAsia" w:ascii="宋体" w:hAnsi="宋体" w:eastAsia="宋体" w:cs="宋体"/>
          <w:b w:val="0"/>
          <w:color w:val="auto"/>
          <w:sz w:val="24"/>
          <w:szCs w:val="24"/>
          <w:highlight w:val="none"/>
        </w:rPr>
        <w:t>3</w:t>
      </w:r>
      <w:bookmarkStart w:id="75" w:name="_Toc296503048"/>
      <w:bookmarkStart w:id="76" w:name="_Toc296346549"/>
      <w:bookmarkStart w:id="77" w:name="_Toc337558749"/>
      <w:r>
        <w:rPr>
          <w:rFonts w:hint="eastAsia" w:ascii="宋体" w:hAnsi="宋体" w:eastAsia="宋体" w:cs="宋体"/>
          <w:b w:val="0"/>
          <w:color w:val="auto"/>
          <w:sz w:val="24"/>
          <w:szCs w:val="24"/>
          <w:highlight w:val="none"/>
        </w:rPr>
        <w:t xml:space="preserve">.3 </w:t>
      </w:r>
      <w:bookmarkEnd w:id="75"/>
      <w:bookmarkEnd w:id="76"/>
      <w:r>
        <w:rPr>
          <w:rFonts w:hint="eastAsia" w:ascii="宋体" w:hAnsi="宋体" w:eastAsia="宋体" w:cs="宋体"/>
          <w:b w:val="0"/>
          <w:color w:val="auto"/>
          <w:sz w:val="24"/>
          <w:szCs w:val="24"/>
          <w:highlight w:val="none"/>
        </w:rPr>
        <w:t>设计人人员</w:t>
      </w:r>
      <w:bookmarkEnd w:id="74"/>
    </w:p>
    <w:bookmarkEnd w:id="77"/>
    <w:p w14:paraId="5491389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32E7E40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2A25D9C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3DC2393">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78" w:name="_Toc351203523"/>
      <w:r>
        <w:rPr>
          <w:rFonts w:hint="eastAsia" w:ascii="宋体" w:hAnsi="宋体" w:eastAsia="宋体" w:cs="宋体"/>
          <w:b w:val="0"/>
          <w:color w:val="auto"/>
          <w:sz w:val="24"/>
          <w:szCs w:val="24"/>
          <w:highlight w:val="none"/>
        </w:rPr>
        <w:t>3</w:t>
      </w:r>
      <w:bookmarkStart w:id="79" w:name="_Toc296346552"/>
      <w:bookmarkStart w:id="80" w:name="_Toc337558751"/>
      <w:bookmarkStart w:id="81" w:name="_Toc296503051"/>
      <w:r>
        <w:rPr>
          <w:rFonts w:hint="eastAsia" w:ascii="宋体" w:hAnsi="宋体" w:eastAsia="宋体" w:cs="宋体"/>
          <w:b w:val="0"/>
          <w:color w:val="auto"/>
          <w:sz w:val="24"/>
          <w:szCs w:val="24"/>
          <w:highlight w:val="none"/>
        </w:rPr>
        <w:t>.4 设计分包</w:t>
      </w:r>
      <w:bookmarkEnd w:id="78"/>
    </w:p>
    <w:bookmarkEnd w:id="79"/>
    <w:bookmarkEnd w:id="80"/>
    <w:bookmarkEnd w:id="81"/>
    <w:p w14:paraId="5665A2C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 设计分包的一般约定</w:t>
      </w:r>
    </w:p>
    <w:p w14:paraId="6B042CD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48D2A75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 设计分包的确定</w:t>
      </w:r>
    </w:p>
    <w:p w14:paraId="4ACCB6C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52DD16A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3.4.3 设计分包管理</w:t>
      </w:r>
    </w:p>
    <w:p w14:paraId="573B967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设计人应按照专用合同条款的约定向发包人提交分包人的主要工程设计人员名单、注册执业资格或职称及执业经历等。</w:t>
      </w:r>
    </w:p>
    <w:p w14:paraId="102CC08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3.4.4 分包工程设计费</w:t>
      </w:r>
    </w:p>
    <w:p w14:paraId="5C0E4FE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（1）除本项第（2）目约定的情况或专用合同条款另有约定外，分包工程设计费由设计人与分包人结算，未经设计人同意，发包人不得向分包人支付分包工程设计费；</w:t>
      </w:r>
    </w:p>
    <w:p w14:paraId="214A123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（2）生效的法院判决书或仲裁裁决书要求发包人向分包人支付分包工程设计费的，发包人有权从应付设计人合同价款中扣除该部分费用。</w:t>
      </w:r>
    </w:p>
    <w:p w14:paraId="539AC501">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bookmarkStart w:id="82" w:name="_Toc351203526"/>
      <w:r>
        <w:rPr>
          <w:rFonts w:hint="eastAsia" w:ascii="宋体" w:hAnsi="宋体" w:eastAsia="宋体" w:cs="宋体"/>
          <w:b w:val="0"/>
          <w:color w:val="auto"/>
          <w:sz w:val="24"/>
          <w:szCs w:val="24"/>
          <w:highlight w:val="none"/>
        </w:rPr>
        <w:t>3.5</w:t>
      </w:r>
      <w:r>
        <w:rPr>
          <w:rFonts w:hint="eastAsia" w:ascii="宋体" w:hAnsi="宋体" w:eastAsia="宋体" w:cs="宋体"/>
          <w:b w:val="0"/>
          <w:color w:val="auto"/>
          <w:sz w:val="24"/>
          <w:szCs w:val="24"/>
          <w:highlight w:val="none"/>
          <w:lang w:val="en-US" w:eastAsia="zh-CN"/>
        </w:rPr>
        <w:t xml:space="preserve"> </w:t>
      </w:r>
      <w:r>
        <w:rPr>
          <w:rFonts w:hint="eastAsia" w:ascii="宋体" w:hAnsi="宋体" w:eastAsia="宋体" w:cs="宋体"/>
          <w:b w:val="0"/>
          <w:color w:val="auto"/>
          <w:sz w:val="24"/>
          <w:szCs w:val="24"/>
          <w:highlight w:val="none"/>
        </w:rPr>
        <w:t>联合体</w:t>
      </w:r>
      <w:bookmarkEnd w:id="82"/>
    </w:p>
    <w:p w14:paraId="0365F15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联合体各方应共同与发包人签订合同协议书。联合体各方应为履行合同向发包人承担连带责任。</w:t>
      </w:r>
    </w:p>
    <w:p w14:paraId="1B3CC13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联合体协议，应当约定联合体各成员工作分工，经发包人确认后作为合同附件。在履行合同过程中，未经发包人同意，不得修改联合体协议。</w:t>
      </w:r>
    </w:p>
    <w:p w14:paraId="1CA1F4C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联合体牵头人负责与发包人联系，并接受指示，负责组织联合体各成员全面履行合同。</w:t>
      </w:r>
    </w:p>
    <w:p w14:paraId="63CB59C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发包人向联合体支付设计费用的方式在专用合同条款中约定。</w:t>
      </w:r>
    </w:p>
    <w:p w14:paraId="49247734">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4.工程设计资料</w:t>
      </w:r>
    </w:p>
    <w:p w14:paraId="5946169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1" w:firstLineChars="209"/>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4.1 提供工程设计资料</w:t>
      </w:r>
    </w:p>
    <w:p w14:paraId="64AB507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发包人应当在工程设计前或专用合同条款附件2约定的时间向设计人提供工程设计所必需的工程设计资料，并对所提供资料的真实性、准确性和完整性负责。</w:t>
      </w:r>
    </w:p>
    <w:p w14:paraId="4E27C25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按照法律规定确需在工程设计开始后方能提供的设计资料，发包人应及时地在相应工程设计文件提交给发包人前的合理期限内提供，合理期限应以不影响设计人的正常设计为限。</w:t>
      </w:r>
    </w:p>
    <w:p w14:paraId="4204D13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99" w:firstLineChars="208"/>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4.2 逾期提供的责任</w:t>
      </w:r>
    </w:p>
    <w:p w14:paraId="72AB938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252361A4">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textAlignment w:val="auto"/>
        <w:outlineLvl w:val="9"/>
        <w:rPr>
          <w:rFonts w:hint="eastAsia" w:ascii="宋体" w:hAnsi="宋体" w:eastAsia="宋体" w:cs="宋体"/>
          <w:color w:val="auto"/>
          <w:sz w:val="24"/>
          <w:szCs w:val="24"/>
          <w:highlight w:val="none"/>
        </w:rPr>
      </w:pPr>
      <w:bookmarkStart w:id="83" w:name="_Toc351203532"/>
      <w:bookmarkStart w:id="84" w:name="_Toc337558758"/>
      <w:r>
        <w:rPr>
          <w:rFonts w:hint="eastAsia" w:ascii="宋体" w:hAnsi="宋体" w:eastAsia="宋体" w:cs="宋体"/>
          <w:b w:val="0"/>
          <w:color w:val="auto"/>
          <w:sz w:val="24"/>
          <w:szCs w:val="24"/>
          <w:highlight w:val="none"/>
        </w:rPr>
        <w:t>5.</w:t>
      </w:r>
      <w:bookmarkEnd w:id="83"/>
      <w:r>
        <w:rPr>
          <w:rFonts w:hint="eastAsia" w:ascii="宋体" w:hAnsi="宋体" w:eastAsia="宋体" w:cs="宋体"/>
          <w:b w:val="0"/>
          <w:color w:val="auto"/>
          <w:sz w:val="24"/>
          <w:szCs w:val="24"/>
          <w:highlight w:val="none"/>
        </w:rPr>
        <w:t>工程设计要求</w:t>
      </w:r>
    </w:p>
    <w:bookmarkEnd w:id="84"/>
    <w:p w14:paraId="23B2B041">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sz w:val="24"/>
          <w:szCs w:val="24"/>
          <w:highlight w:val="none"/>
        </w:rPr>
      </w:pPr>
      <w:bookmarkStart w:id="85" w:name="_Toc351203533"/>
      <w:bookmarkStart w:id="86" w:name="_Toc337558759"/>
      <w:r>
        <w:rPr>
          <w:rFonts w:hint="eastAsia" w:ascii="宋体" w:hAnsi="宋体" w:eastAsia="宋体" w:cs="宋体"/>
          <w:b w:val="0"/>
          <w:bCs w:val="0"/>
          <w:color w:val="auto"/>
          <w:kern w:val="0"/>
          <w:sz w:val="24"/>
          <w:szCs w:val="24"/>
          <w:highlight w:val="none"/>
        </w:rPr>
        <w:t>5.1</w:t>
      </w:r>
      <w:r>
        <w:rPr>
          <w:rFonts w:hint="eastAsia" w:ascii="宋体" w:hAnsi="宋体" w:eastAsia="宋体" w:cs="宋体"/>
          <w:b w:val="0"/>
          <w:color w:val="auto"/>
          <w:kern w:val="0"/>
          <w:sz w:val="24"/>
          <w:szCs w:val="24"/>
          <w:highlight w:val="none"/>
        </w:rPr>
        <w:t xml:space="preserve"> 工程设计一般要求</w:t>
      </w:r>
    </w:p>
    <w:p w14:paraId="3DA9BDA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5.1.1 对发包人的要求</w:t>
      </w:r>
    </w:p>
    <w:p w14:paraId="6C99FF4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17618D27">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5.1.2 对设计人的要求</w:t>
      </w:r>
    </w:p>
    <w:p w14:paraId="5001193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5.1.2.1设计人应当按法律和技术标准的强制性规定及发包人要求进行工程设计。有关工程设计的特殊标准或要求由合同当事人在专用合同条款中约定。</w:t>
      </w:r>
      <w:bookmarkEnd w:id="85"/>
    </w:p>
    <w:p w14:paraId="037CCF0B">
      <w:pPr>
        <w:keepNext w:val="0"/>
        <w:keepLines w:val="0"/>
        <w:pageBreakBefore w:val="0"/>
        <w:widowControl w:val="0"/>
        <w:kinsoku/>
        <w:wordWrap/>
        <w:overflowPunct/>
        <w:topLinePunct w:val="0"/>
        <w:autoSpaceDE w:val="0"/>
        <w:autoSpaceDN w:val="0"/>
        <w:bidi w:val="0"/>
        <w:snapToGrid/>
        <w:spacing w:before="0" w:after="0" w:line="440" w:lineRule="exact"/>
        <w:ind w:left="0" w:firstLine="650"/>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0"/>
          <w:sz w:val="24"/>
          <w:szCs w:val="24"/>
          <w:highlight w:val="none"/>
        </w:rPr>
        <w:t>设计人发现发包人提供的工程设计资料有问题的，设计人应当及时通知发包人并经发包人确认。</w:t>
      </w:r>
    </w:p>
    <w:bookmarkEnd w:id="86"/>
    <w:p w14:paraId="3248C46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06EEC15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5.1.2.3 设计人在工程设计中应当采用合同约定的技术、工艺和设备，满足质量、安全、节能、环保等要求。</w:t>
      </w:r>
    </w:p>
    <w:p w14:paraId="29E112B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 工程设计保证措施</w:t>
      </w:r>
    </w:p>
    <w:p w14:paraId="3E615C6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5.2.1 发包人的保证措施</w:t>
      </w:r>
    </w:p>
    <w:p w14:paraId="2F3DE84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发包人应按照法律规定及合同约定完成与工程设计有关的各项工作。</w:t>
      </w:r>
    </w:p>
    <w:p w14:paraId="1011787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5.2.2 设计人的保证措施</w:t>
      </w:r>
    </w:p>
    <w:p w14:paraId="1371E52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57C6F9D2">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5.3 工程设计文件的要求</w:t>
      </w:r>
    </w:p>
    <w:p w14:paraId="0DBF8A5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 工程设计文件的编制应符合法律、技术标准的强制性规定及合同的要求。</w:t>
      </w:r>
    </w:p>
    <w:p w14:paraId="717E47C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 工程设计依据应完整、准确、可靠，设计方案论证充分，计算成果可靠，并能够实施。</w:t>
      </w:r>
    </w:p>
    <w:p w14:paraId="383583E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工程设计文件的深度应满足本合同相应设计阶段的规定要求，并符合国家和行业现行有效的相关规定。</w:t>
      </w:r>
    </w:p>
    <w:p w14:paraId="07B6818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79E8C9B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5.3.5 应根据法律、技术标准要求，保证专业建设工程的合理使用寿命年限，并应在工程设计文件中注明相应的合理使用寿命年限。</w:t>
      </w:r>
    </w:p>
    <w:p w14:paraId="6DFD2B6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87" w:name="_Toc351203536"/>
      <w:bookmarkStart w:id="88" w:name="_Toc337558762"/>
      <w:r>
        <w:rPr>
          <w:rFonts w:hint="eastAsia" w:ascii="宋体" w:hAnsi="宋体" w:eastAsia="宋体" w:cs="宋体"/>
          <w:b w:val="0"/>
          <w:bCs w:val="0"/>
          <w:color w:val="auto"/>
          <w:kern w:val="0"/>
          <w:sz w:val="24"/>
          <w:szCs w:val="24"/>
          <w:highlight w:val="none"/>
        </w:rPr>
        <w:t>5.4 不合格工程设计文件的处理</w:t>
      </w:r>
      <w:bookmarkEnd w:id="87"/>
    </w:p>
    <w:bookmarkEnd w:id="88"/>
    <w:p w14:paraId="2AD8C47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5.4.1 因设计人原因造成工程设计文件不合格的，发包人有权要求设计人采取补救措施，直至达到合同要求的质量标准，并按第14.2款〔设计人违约责任〕的约定承担责任。 </w:t>
      </w:r>
    </w:p>
    <w:p w14:paraId="6680B4E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因发包人原因造成工程设计文件不合格的，设计人应当采取补救措施，直至达到合同要求的质量标准，由此增加的设计费用和（或）设计周期的延长由发包人承担。</w:t>
      </w:r>
    </w:p>
    <w:p w14:paraId="556A1717">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89" w:name="_Toc351203542"/>
      <w:bookmarkStart w:id="90" w:name="_Toc337558767"/>
      <w:r>
        <w:rPr>
          <w:rFonts w:hint="eastAsia" w:ascii="宋体" w:hAnsi="宋体" w:eastAsia="宋体" w:cs="宋体"/>
          <w:b w:val="0"/>
          <w:color w:val="auto"/>
          <w:sz w:val="24"/>
          <w:szCs w:val="24"/>
          <w:highlight w:val="none"/>
        </w:rPr>
        <w:t>6.工程设计进度</w:t>
      </w:r>
      <w:bookmarkEnd w:id="89"/>
      <w:r>
        <w:rPr>
          <w:rFonts w:hint="eastAsia" w:ascii="宋体" w:hAnsi="宋体" w:eastAsia="宋体" w:cs="宋体"/>
          <w:b w:val="0"/>
          <w:color w:val="auto"/>
          <w:sz w:val="24"/>
          <w:szCs w:val="24"/>
          <w:highlight w:val="none"/>
        </w:rPr>
        <w:t>与周期</w:t>
      </w:r>
    </w:p>
    <w:bookmarkEnd w:id="90"/>
    <w:p w14:paraId="388B704B">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1" w:name="_Toc351203544"/>
      <w:bookmarkStart w:id="92" w:name="_Toc337558769"/>
      <w:bookmarkStart w:id="93" w:name="_Toc296346567"/>
      <w:bookmarkStart w:id="94" w:name="_Toc296503066"/>
      <w:r>
        <w:rPr>
          <w:rFonts w:hint="eastAsia" w:ascii="宋体" w:hAnsi="宋体" w:eastAsia="宋体" w:cs="宋体"/>
          <w:b w:val="0"/>
          <w:bCs w:val="0"/>
          <w:color w:val="auto"/>
          <w:kern w:val="0"/>
          <w:sz w:val="24"/>
          <w:szCs w:val="24"/>
          <w:highlight w:val="none"/>
        </w:rPr>
        <w:t>6.1 工程设计进度计划</w:t>
      </w:r>
      <w:bookmarkEnd w:id="91"/>
    </w:p>
    <w:bookmarkEnd w:id="92"/>
    <w:p w14:paraId="21EAC24E">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 工程设计进度计划的编制</w:t>
      </w:r>
    </w:p>
    <w:p w14:paraId="49C088E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03033A2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工程设计进度计划中的设计周期应由发包人与设计人协商确定，明确约定各阶段设计任务的完成时间区间，</w:t>
      </w:r>
      <w:r>
        <w:rPr>
          <w:rFonts w:hint="eastAsia" w:ascii="宋体" w:hAnsi="宋体" w:eastAsia="宋体" w:cs="宋体"/>
          <w:color w:val="auto"/>
          <w:sz w:val="24"/>
          <w:szCs w:val="24"/>
          <w:highlight w:val="none"/>
        </w:rPr>
        <w:t>包括各阶段设计过程中设计人与发包人的交流时间，但不包括相关政府部门对设计成果的审批时间及发包人的审查时间。</w:t>
      </w:r>
    </w:p>
    <w:p w14:paraId="32F8FC1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6.1.2 工程设计进度计划的修订</w:t>
      </w:r>
    </w:p>
    <w:p w14:paraId="75FF800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53B6B24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5" w:name="_Toc351203545"/>
      <w:bookmarkStart w:id="96" w:name="_Toc337558770"/>
      <w:r>
        <w:rPr>
          <w:rFonts w:hint="eastAsia" w:ascii="宋体" w:hAnsi="宋体" w:eastAsia="宋体" w:cs="宋体"/>
          <w:b w:val="0"/>
          <w:bCs w:val="0"/>
          <w:color w:val="auto"/>
          <w:kern w:val="0"/>
          <w:sz w:val="24"/>
          <w:szCs w:val="24"/>
          <w:highlight w:val="none"/>
        </w:rPr>
        <w:t xml:space="preserve">6.2 </w:t>
      </w:r>
      <w:bookmarkEnd w:id="95"/>
      <w:r>
        <w:rPr>
          <w:rFonts w:hint="eastAsia" w:ascii="宋体" w:hAnsi="宋体" w:eastAsia="宋体" w:cs="宋体"/>
          <w:b w:val="0"/>
          <w:bCs w:val="0"/>
          <w:color w:val="auto"/>
          <w:kern w:val="0"/>
          <w:sz w:val="24"/>
          <w:szCs w:val="24"/>
          <w:highlight w:val="none"/>
        </w:rPr>
        <w:t>工程设计开始</w:t>
      </w:r>
    </w:p>
    <w:bookmarkEnd w:id="96"/>
    <w:p w14:paraId="24E27B2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1" w:firstLineChars="209"/>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394795B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504" w:firstLineChars="21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设计人应当在收到发包人提供的工程设计资料及专用合同条款约定的定金或预付款后，开始工程设计工作。</w:t>
      </w:r>
    </w:p>
    <w:p w14:paraId="1AA6355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各设计阶段的开始时间均以设计人收到的发包人发出开始设计工作的书面通知书中载明的</w:t>
      </w:r>
      <w:r>
        <w:rPr>
          <w:rFonts w:hint="eastAsia" w:ascii="宋体" w:hAnsi="宋体" w:eastAsia="宋体" w:cs="宋体"/>
          <w:color w:val="auto"/>
          <w:kern w:val="0"/>
          <w:sz w:val="24"/>
          <w:szCs w:val="24"/>
          <w:highlight w:val="none"/>
        </w:rPr>
        <w:t>开始设计的日期起算。</w:t>
      </w:r>
    </w:p>
    <w:bookmarkEnd w:id="93"/>
    <w:bookmarkEnd w:id="94"/>
    <w:p w14:paraId="4366BD70">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97" w:name="_Toc351203547"/>
      <w:bookmarkStart w:id="98" w:name="_Toc296346574"/>
      <w:bookmarkStart w:id="99" w:name="_Toc337558772"/>
      <w:bookmarkStart w:id="100" w:name="_Toc296503073"/>
      <w:r>
        <w:rPr>
          <w:rFonts w:hint="eastAsia" w:ascii="宋体" w:hAnsi="宋体" w:eastAsia="宋体" w:cs="宋体"/>
          <w:b w:val="0"/>
          <w:bCs w:val="0"/>
          <w:color w:val="auto"/>
          <w:kern w:val="0"/>
          <w:sz w:val="24"/>
          <w:szCs w:val="24"/>
          <w:highlight w:val="none"/>
        </w:rPr>
        <w:t>6.3 工程设计进度延误</w:t>
      </w:r>
      <w:bookmarkEnd w:id="97"/>
    </w:p>
    <w:bookmarkEnd w:id="98"/>
    <w:bookmarkEnd w:id="99"/>
    <w:bookmarkEnd w:id="100"/>
    <w:p w14:paraId="781B6BC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6.3.1 因发包人原因导致工程设计进度延误</w:t>
      </w:r>
    </w:p>
    <w:p w14:paraId="4DB756B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在合同履行过程中，发包人导致工程设计进度延误的情形主要有： </w:t>
      </w:r>
    </w:p>
    <w:p w14:paraId="56C4984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（1）发包人未能按合同约定提供工程设计资料或所提供的工程设计资料不符合合同约定或存在错误或疏漏的；</w:t>
      </w:r>
    </w:p>
    <w:p w14:paraId="2369378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（2）发包人未能按合同约定日期足额支付定金或预付款、进度款的；</w:t>
      </w:r>
    </w:p>
    <w:p w14:paraId="23CD205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（3）发包人提出影响设计周期的设计变更要求的；</w:t>
      </w:r>
    </w:p>
    <w:p w14:paraId="21E4B35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（4）专用合同条款中约定的其他情形。</w:t>
      </w:r>
    </w:p>
    <w:p w14:paraId="24AA3EC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因发包人原因未按计划开始设计日期开始设计的，发包人应按实际开始设计日期顺延完成设计日期。</w:t>
      </w:r>
    </w:p>
    <w:p w14:paraId="69AB63A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除专用合同条款对期限另有约定外，</w:t>
      </w:r>
      <w:r>
        <w:rPr>
          <w:rFonts w:hint="eastAsia" w:ascii="宋体" w:hAnsi="宋体" w:eastAsia="宋体" w:cs="宋体"/>
          <w:color w:val="auto"/>
          <w:sz w:val="24"/>
          <w:szCs w:val="24"/>
          <w:highlight w:val="none"/>
        </w:rPr>
        <w:t>设计人应在发生上述情况后5天内向发包人发出要求延期的书面通知，在发生上述情况后10天内提交要求延期的详细说明供发包人审查。</w:t>
      </w:r>
      <w:r>
        <w:rPr>
          <w:rFonts w:hint="eastAsia" w:ascii="宋体" w:hAnsi="宋体" w:eastAsia="宋体" w:cs="宋体"/>
          <w:color w:val="auto"/>
          <w:kern w:val="0"/>
          <w:sz w:val="24"/>
          <w:szCs w:val="24"/>
          <w:highlight w:val="none"/>
        </w:rPr>
        <w:t>除专用合同条款对期限另有约定外，</w:t>
      </w:r>
      <w:r>
        <w:rPr>
          <w:rFonts w:hint="eastAsia" w:ascii="宋体" w:hAnsi="宋体" w:eastAsia="宋体" w:cs="宋体"/>
          <w:color w:val="auto"/>
          <w:sz w:val="24"/>
          <w:szCs w:val="24"/>
          <w:highlight w:val="none"/>
        </w:rPr>
        <w:t>发包人收到设计人要求延期的详细说明后，应在5天内进行审查并就是否延长设计周期及延期天数向设计人进行书面答复。</w:t>
      </w:r>
    </w:p>
    <w:p w14:paraId="0FF919E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如果发包人在收到设计人</w:t>
      </w:r>
      <w:r>
        <w:rPr>
          <w:rFonts w:hint="eastAsia" w:ascii="宋体" w:hAnsi="宋体" w:eastAsia="宋体" w:cs="宋体"/>
          <w:color w:val="auto"/>
          <w:kern w:val="0"/>
          <w:sz w:val="24"/>
          <w:szCs w:val="24"/>
          <w:highlight w:val="none"/>
        </w:rPr>
        <w:t>提交要求</w:t>
      </w:r>
      <w:r>
        <w:rPr>
          <w:rFonts w:hint="eastAsia" w:ascii="宋体" w:hAnsi="宋体" w:eastAsia="宋体" w:cs="宋体"/>
          <w:color w:val="auto"/>
          <w:sz w:val="24"/>
          <w:szCs w:val="24"/>
          <w:highlight w:val="none"/>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6BB812C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发包人上述工程设计进度延误情形</w:t>
      </w:r>
      <w:r>
        <w:rPr>
          <w:rFonts w:hint="eastAsia" w:ascii="宋体" w:hAnsi="宋体" w:eastAsia="宋体" w:cs="宋体"/>
          <w:color w:val="auto"/>
          <w:sz w:val="24"/>
          <w:szCs w:val="24"/>
          <w:highlight w:val="none"/>
        </w:rPr>
        <w:t>导致增加了设计工作量的，发包人应当另行支付相应设计费用。</w:t>
      </w:r>
    </w:p>
    <w:p w14:paraId="15CAE24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6.3.2 因设计人原因导致工程设计进度延误</w:t>
      </w:r>
    </w:p>
    <w:p w14:paraId="6748E1B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bookmarkStart w:id="101" w:name="_Toc296346577"/>
      <w:bookmarkStart w:id="102" w:name="_Toc296503076"/>
      <w:r>
        <w:rPr>
          <w:rFonts w:hint="eastAsia" w:ascii="宋体" w:hAnsi="宋体" w:eastAsia="宋体" w:cs="宋体"/>
          <w:color w:val="auto"/>
          <w:kern w:val="0"/>
          <w:sz w:val="24"/>
          <w:szCs w:val="24"/>
          <w:highlight w:val="none"/>
        </w:rPr>
        <w:t>因</w:t>
      </w:r>
      <w:bookmarkEnd w:id="101"/>
      <w:bookmarkEnd w:id="102"/>
      <w:r>
        <w:rPr>
          <w:rFonts w:hint="eastAsia" w:ascii="宋体" w:hAnsi="宋体" w:eastAsia="宋体" w:cs="宋体"/>
          <w:color w:val="auto"/>
          <w:kern w:val="0"/>
          <w:sz w:val="24"/>
          <w:szCs w:val="24"/>
          <w:highlight w:val="none"/>
        </w:rPr>
        <w:t>设计人原因导致工程设计进度延误的，设计人应当按照第14.2款〔设计人违约责任〕承担责任。设计人支付逾期完成工程设计违约金后，不免除设计人继续完成工程设计的义务。</w:t>
      </w:r>
    </w:p>
    <w:p w14:paraId="7E83BA2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bookmarkStart w:id="103" w:name="_Toc351203550"/>
      <w:bookmarkStart w:id="104" w:name="_Toc337558775"/>
      <w:bookmarkStart w:id="105" w:name="_Toc296346578"/>
      <w:bookmarkStart w:id="106" w:name="_Toc296503077"/>
      <w:r>
        <w:rPr>
          <w:rFonts w:hint="eastAsia" w:ascii="宋体" w:hAnsi="宋体" w:eastAsia="宋体" w:cs="宋体"/>
          <w:color w:val="auto"/>
          <w:kern w:val="0"/>
          <w:sz w:val="24"/>
          <w:szCs w:val="24"/>
          <w:highlight w:val="none"/>
        </w:rPr>
        <w:t>6.4 暂停</w:t>
      </w:r>
      <w:bookmarkEnd w:id="103"/>
      <w:r>
        <w:rPr>
          <w:rFonts w:hint="eastAsia" w:ascii="宋体" w:hAnsi="宋体" w:eastAsia="宋体" w:cs="宋体"/>
          <w:color w:val="auto"/>
          <w:kern w:val="0"/>
          <w:sz w:val="24"/>
          <w:szCs w:val="24"/>
          <w:highlight w:val="none"/>
        </w:rPr>
        <w:t>设计</w:t>
      </w:r>
    </w:p>
    <w:bookmarkEnd w:id="104"/>
    <w:bookmarkEnd w:id="105"/>
    <w:bookmarkEnd w:id="106"/>
    <w:p w14:paraId="3B973F8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6.4.1 发包人原因引起的暂停设计</w:t>
      </w:r>
    </w:p>
    <w:p w14:paraId="6E1C8C5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因发包人原因引起暂停设计的，发包人应及时下达暂停设计指示。</w:t>
      </w:r>
    </w:p>
    <w:p w14:paraId="1D37596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因发包人原因引起的暂停设计，发包人应承担由此增加的设计费用和（或）延长的设计周期。</w:t>
      </w:r>
    </w:p>
    <w:p w14:paraId="6594890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6.4.2 设计人原因引起的暂停设计</w:t>
      </w:r>
    </w:p>
    <w:p w14:paraId="6034085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1B0EFDA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6.4.3 其他原因引起的暂停设计</w:t>
      </w:r>
    </w:p>
    <w:p w14:paraId="5D36FDC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当出现非设计人原因造成的暂停设计，设计人应当尽快向发包人发出书面通知。</w:t>
      </w:r>
    </w:p>
    <w:p w14:paraId="02E8056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在上述情形下设计人的设计服务暂停，设计人的设计周期应当相应延长，复工应有发包人与设计人共同确认的合理期限。</w:t>
      </w:r>
    </w:p>
    <w:p w14:paraId="05F8EEF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当发生本项约定的情况，导致设计人增加设计工作量的，发包人应当另行支付相应设计费用。</w:t>
      </w:r>
    </w:p>
    <w:p w14:paraId="7879281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6.4.4 暂停设计后的复工</w:t>
      </w:r>
    </w:p>
    <w:p w14:paraId="798A04F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暂停设计后，发包人和设计人应采取有效措施积极消除暂停设计的影响。当工程具备复工条件时，发包人向设计人发出复工通知，设计人应按照复工通知要求复工。</w:t>
      </w:r>
    </w:p>
    <w:p w14:paraId="6F2EC8D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除设计人原因导致暂停设计外，设计人暂停设计后复工所增加的设计工作量，发包人应当另行支付相应设计费用。</w:t>
      </w:r>
    </w:p>
    <w:p w14:paraId="0717958B">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07" w:name="_Toc351203551"/>
      <w:r>
        <w:rPr>
          <w:rFonts w:hint="eastAsia" w:ascii="宋体" w:hAnsi="宋体" w:eastAsia="宋体" w:cs="宋体"/>
          <w:b w:val="0"/>
          <w:bCs w:val="0"/>
          <w:color w:val="auto"/>
          <w:kern w:val="0"/>
          <w:sz w:val="24"/>
          <w:szCs w:val="24"/>
          <w:highlight w:val="none"/>
        </w:rPr>
        <w:t>6.5 提前</w:t>
      </w:r>
      <w:bookmarkEnd w:id="107"/>
      <w:r>
        <w:rPr>
          <w:rFonts w:hint="eastAsia" w:ascii="宋体" w:hAnsi="宋体" w:eastAsia="宋体" w:cs="宋体"/>
          <w:b w:val="0"/>
          <w:bCs w:val="0"/>
          <w:color w:val="auto"/>
          <w:kern w:val="0"/>
          <w:sz w:val="24"/>
          <w:szCs w:val="24"/>
          <w:highlight w:val="none"/>
        </w:rPr>
        <w:t>交付工程设计文件</w:t>
      </w:r>
    </w:p>
    <w:p w14:paraId="5F60DE9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2123C4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752CF15E">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08" w:name="_Toc296346584"/>
      <w:bookmarkStart w:id="109" w:name="_Toc296503083"/>
      <w:r>
        <w:rPr>
          <w:rFonts w:hint="eastAsia" w:ascii="宋体" w:hAnsi="宋体" w:eastAsia="宋体" w:cs="宋体"/>
          <w:b w:val="0"/>
          <w:color w:val="auto"/>
          <w:sz w:val="24"/>
          <w:szCs w:val="24"/>
          <w:highlight w:val="none"/>
        </w:rPr>
        <w:t>7.工程设计文件交付</w:t>
      </w:r>
    </w:p>
    <w:p w14:paraId="19D54812">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501" w:firstLineChars="209"/>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7.1 工程设计文件交付的内容</w:t>
      </w:r>
    </w:p>
    <w:p w14:paraId="66B5A60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7.1.1 工程设计图纸及设计说明。</w:t>
      </w:r>
    </w:p>
    <w:p w14:paraId="6F7278D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7.1.2 发包人可以要求设计人提交专用合同条款约定的具体形式的</w:t>
      </w:r>
      <w:r>
        <w:rPr>
          <w:rFonts w:hint="eastAsia" w:ascii="宋体" w:hAnsi="宋体" w:eastAsia="宋体" w:cs="宋体"/>
          <w:color w:val="auto"/>
          <w:sz w:val="24"/>
          <w:szCs w:val="24"/>
          <w:highlight w:val="none"/>
        </w:rPr>
        <w:t>电子版设计文件</w:t>
      </w:r>
      <w:r>
        <w:rPr>
          <w:rFonts w:hint="eastAsia" w:ascii="宋体" w:hAnsi="宋体" w:eastAsia="宋体" w:cs="宋体"/>
          <w:color w:val="auto"/>
          <w:kern w:val="0"/>
          <w:sz w:val="24"/>
          <w:szCs w:val="24"/>
          <w:highlight w:val="none"/>
        </w:rPr>
        <w:t>。</w:t>
      </w:r>
    </w:p>
    <w:p w14:paraId="409845A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 工程设计文件的交付方式</w:t>
      </w:r>
    </w:p>
    <w:p w14:paraId="4B51D18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设计人交付工程设计文件给发包人，发包人应当出具书面签收单，内容包括图纸名称、图纸内容、图纸形式、份数、提交和签收日期、提交人与接收人的亲笔签名。</w:t>
      </w:r>
    </w:p>
    <w:p w14:paraId="0A72BEB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 工程设计文件交付的时间和份数</w:t>
      </w:r>
    </w:p>
    <w:p w14:paraId="7A9C016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工程设计文件交付的名称、时间和份数在专用合同条款附件3中约定。</w:t>
      </w:r>
    </w:p>
    <w:p w14:paraId="2C056CCF">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8.工程设计文件审查</w:t>
      </w:r>
    </w:p>
    <w:p w14:paraId="274B44C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设计人的工程设计文件应报发包人审查同意。审查的范围和内容在发包人要求中约定。审查的具体标准应符合法律规定、技术标准要求和本合同约定。</w:t>
      </w:r>
    </w:p>
    <w:p w14:paraId="4202931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除专用合同条款对期限另有约定外，自发包人收到设计人的工程设计文件以及设计人的通知之日起，发包人对设计人的工程设计文件审查期不超过15天。</w:t>
      </w:r>
    </w:p>
    <w:p w14:paraId="0C2013B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342DE0D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合同约定的审查期满，发包人没有做出审查结论也没有提出异议的，视为设计人的工程设计文件已获发包人同意。</w:t>
      </w:r>
    </w:p>
    <w:p w14:paraId="0CFC152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73EEA66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工程</w:t>
      </w:r>
      <w:r>
        <w:rPr>
          <w:rStyle w:val="8"/>
          <w:rFonts w:hint="eastAsia" w:ascii="宋体" w:hAnsi="宋体" w:eastAsia="宋体" w:cs="宋体"/>
          <w:vanish/>
          <w:color w:val="auto"/>
          <w:sz w:val="24"/>
          <w:szCs w:val="24"/>
          <w:highlight w:val="none"/>
        </w:rPr>
        <w:t>（</w:t>
      </w:r>
      <w:r>
        <w:rPr>
          <w:rFonts w:hint="eastAsia" w:ascii="宋体" w:hAnsi="宋体" w:eastAsia="宋体" w:cs="宋体"/>
          <w:color w:val="auto"/>
          <w:sz w:val="24"/>
          <w:szCs w:val="24"/>
          <w:highlight w:val="none"/>
        </w:rPr>
        <w:t>设计文件需政府有关部门审查或批准的，发包人应在审查同意设计人的工程设计文件后在专用合同条款约定的期限内，向政府有关部门报送工程设计文件，设计人应予以协助。</w:t>
      </w:r>
    </w:p>
    <w:p w14:paraId="6F4DE8F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01C3310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80B95A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设计人按第7条〔工程设计文件交付〕的约定向发包人提交工程设计文件，有义务参加发包人组织的设计审查会议，向审查者介绍、解答、解释其工程设计文件，并提供有关补充资料。</w:t>
      </w:r>
    </w:p>
    <w:p w14:paraId="20AFF4D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67D8998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8.5 因设计人原因，未能按第7条〔工程设计文件交付〕约定的时间向发包人提交工程设计文件，致使工程设计文件审查无法进行或无法按期进行，造成设计周期延长、窝工损失及发包人增加费用的，设计人</w:t>
      </w:r>
      <w:r>
        <w:rPr>
          <w:rFonts w:hint="eastAsia" w:ascii="宋体" w:hAnsi="宋体" w:eastAsia="宋体" w:cs="宋体"/>
          <w:color w:val="auto"/>
          <w:kern w:val="0"/>
          <w:sz w:val="24"/>
          <w:szCs w:val="24"/>
          <w:highlight w:val="none"/>
        </w:rPr>
        <w:t>按第14.2款〔设计人违约责任〕的约定承担责任</w:t>
      </w:r>
      <w:r>
        <w:rPr>
          <w:rFonts w:hint="eastAsia" w:ascii="宋体" w:hAnsi="宋体" w:eastAsia="宋体" w:cs="宋体"/>
          <w:color w:val="auto"/>
          <w:sz w:val="24"/>
          <w:szCs w:val="24"/>
          <w:highlight w:val="none"/>
        </w:rPr>
        <w:t>。</w:t>
      </w:r>
    </w:p>
    <w:p w14:paraId="5320CCE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因发包人原因，致使工程设计文件审查无法进行或无法按期进行，造成设计周期延长、窝工损失及设计人增加的费用，由发包人承担。</w:t>
      </w:r>
    </w:p>
    <w:p w14:paraId="188037F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8.6 </w:t>
      </w:r>
      <w:r>
        <w:rPr>
          <w:rFonts w:hint="eastAsia" w:ascii="宋体" w:hAnsi="宋体" w:eastAsia="宋体" w:cs="宋体"/>
          <w:color w:val="auto"/>
          <w:kern w:val="0"/>
          <w:sz w:val="24"/>
          <w:szCs w:val="24"/>
          <w:highlight w:val="none"/>
        </w:rPr>
        <w:t xml:space="preserve">因设计人原因造成工程设计文件不合格致使工程设计文件审查无法通过的，发包人有权要求设计人采取补救措施，直至达到合同要求的质量标准，并按第14.2款〔设计人违约责任〕的约定承担责任。 </w:t>
      </w:r>
    </w:p>
    <w:p w14:paraId="220A4DD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因发包人原因造成工程设计文件不合格致使工程设计文件审查无法通过的，由此增加的设计费用和（或）延长的设计周期由发包人承担。</w:t>
      </w:r>
    </w:p>
    <w:p w14:paraId="432D9F9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8.7 工程设计文件的审查，不减轻或免除设计人依据法律应当承担的责任。</w:t>
      </w:r>
    </w:p>
    <w:p w14:paraId="6E5A77D9">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9.施工现场配合服务</w:t>
      </w:r>
    </w:p>
    <w:p w14:paraId="5620F82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9.1 除专用合同条款另有约定外，发包人应为设计人派赴现场的工作人员提供工作、生活及交通等方面的便利条件。</w:t>
      </w:r>
    </w:p>
    <w:p w14:paraId="69722DF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7C07BA3C">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10" w:name="_Toc351203567"/>
      <w:r>
        <w:rPr>
          <w:rFonts w:hint="eastAsia" w:ascii="宋体" w:hAnsi="宋体" w:eastAsia="宋体" w:cs="宋体"/>
          <w:b w:val="0"/>
          <w:color w:val="auto"/>
          <w:sz w:val="24"/>
          <w:szCs w:val="24"/>
          <w:highlight w:val="none"/>
        </w:rPr>
        <w:t>10.合同价款与支付</w:t>
      </w:r>
    </w:p>
    <w:p w14:paraId="6991C113">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10.1 合同价款组成</w:t>
      </w:r>
    </w:p>
    <w:p w14:paraId="5359ED4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发包人和设计人应当在专用合同条款附件6中明确约定合同价款各组成部分的具体数额，主要包括：</w:t>
      </w:r>
    </w:p>
    <w:p w14:paraId="79010023">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（1）工程设计基本服务费用；</w:t>
      </w:r>
    </w:p>
    <w:p w14:paraId="40ECC56E">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（2）工程设计其他服务费用；</w:t>
      </w:r>
    </w:p>
    <w:p w14:paraId="32E5D5CA">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Cs/>
          <w:color w:val="auto"/>
          <w:kern w:val="0"/>
          <w:sz w:val="24"/>
          <w:szCs w:val="24"/>
          <w:highlight w:val="none"/>
        </w:rPr>
        <w:t>（3）</w:t>
      </w:r>
      <w:r>
        <w:rPr>
          <w:rFonts w:hint="eastAsia" w:ascii="宋体" w:hAnsi="宋体" w:eastAsia="宋体" w:cs="宋体"/>
          <w:color w:val="auto"/>
          <w:kern w:val="0"/>
          <w:sz w:val="24"/>
          <w:szCs w:val="24"/>
          <w:highlight w:val="none"/>
        </w:rPr>
        <w:t>在未签订合同前发包人已经同意或接受或已使用的设计人为发包人所做的各项工作的相应费用等。</w:t>
      </w:r>
    </w:p>
    <w:p w14:paraId="64FCBB6A">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10.2 合同价格形式</w:t>
      </w:r>
    </w:p>
    <w:p w14:paraId="20127B9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发包人和设计人应在合同协议书中选择下列一种合同价格形式： </w:t>
      </w:r>
    </w:p>
    <w:p w14:paraId="1B1F9EF1">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w:t>
      </w:r>
    </w:p>
    <w:p w14:paraId="15BE304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单价合同是指合同当事人约定以建筑面积（包括地上建筑面积和地下建筑面积）每平方米单价或实际投资总额的一定比例等双方认可方式进行合同价格计算、调整和确认的建设工程设计合同，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w:t>
      </w:r>
    </w:p>
    <w:p w14:paraId="1C770C2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w:t>
      </w:r>
    </w:p>
    <w:p w14:paraId="5C82AEB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总价合同是指合同当事人约定以发包人提供的上一阶段工程设计文件及有关条件进行合同价格计算、调整和确认的建设工程设计合同，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w:t>
      </w:r>
    </w:p>
    <w:p w14:paraId="12DFD7B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（3）其它价格形式</w:t>
      </w:r>
    </w:p>
    <w:p w14:paraId="5D9434EA">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41173C1D">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10.3 定金或预付款</w:t>
      </w:r>
    </w:p>
    <w:p w14:paraId="7F1AF8C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10.3.1 </w:t>
      </w:r>
      <w:r>
        <w:rPr>
          <w:rFonts w:hint="eastAsia" w:ascii="宋体" w:hAnsi="宋体" w:eastAsia="宋体" w:cs="宋体"/>
          <w:color w:val="auto"/>
          <w:kern w:val="0"/>
          <w:sz w:val="24"/>
          <w:szCs w:val="24"/>
          <w:highlight w:val="none"/>
        </w:rPr>
        <w:t>定金或预付款的比例</w:t>
      </w:r>
    </w:p>
    <w:p w14:paraId="461971B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定金的比例不应超过合同总价款的20%。预付款的比例由发包人与设计人协商确定，一般不低于合同总价款的20%。</w:t>
      </w:r>
    </w:p>
    <w:p w14:paraId="0FB7BDF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10.3.2 定金或预付款的支付</w:t>
      </w:r>
    </w:p>
    <w:p w14:paraId="7B3193B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定金或预付款的支付按照专用合同条款约定执行，但最迟应在开始设计通知载明的开始设计日期前专用合同条款约定的期限内支付。</w:t>
      </w:r>
    </w:p>
    <w:p w14:paraId="41129A8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1C5C35CD">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10.4 进度款支付</w:t>
      </w:r>
    </w:p>
    <w:p w14:paraId="0E67180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10.4.1 发包人应当按照专用合同条款附件6约定的付款条件及时向设计人支付进度款。</w:t>
      </w:r>
    </w:p>
    <w:p w14:paraId="2FD83F5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进度付款的修正</w:t>
      </w:r>
    </w:p>
    <w:p w14:paraId="6C12ABB3">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在对已付进度款进行汇总和复核中发现错误、遗漏或重复的，发包人和设计人均有权提出修正申请。经发包人和设计人同意的修正，应在下期进度付款中支付或扣除。</w:t>
      </w:r>
    </w:p>
    <w:p w14:paraId="5C65230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 合同价款的结算与支付</w:t>
      </w:r>
    </w:p>
    <w:p w14:paraId="2A736DA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10.5.1 对于采取固定总价形式的合同，发包人应当按照专用合同条款附件6的约定及时支付尾款。</w:t>
      </w:r>
    </w:p>
    <w:p w14:paraId="6F18129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10.5.2 对于采取固定单价形式的合同，发包人与设计人应当按照专用合同条款附件6约定的结算方式及时结清工程设计费，并将结清未支付的款项一次性支付给设计人。</w:t>
      </w:r>
    </w:p>
    <w:p w14:paraId="5BCD90D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10.5.3 对于采取其他价格形式的，也应按专用合同条款的约定及时结算和支付。</w:t>
      </w:r>
    </w:p>
    <w:p w14:paraId="1F47FEA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10.6支付账户</w:t>
      </w:r>
    </w:p>
    <w:p w14:paraId="0583C3F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发包人应将合同价款支付至合同协议书中约定的设计人账户。</w:t>
      </w:r>
    </w:p>
    <w:p w14:paraId="425368BA">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11.工程设计变更与索赔</w:t>
      </w:r>
    </w:p>
    <w:p w14:paraId="020F8AF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 发包人变更工程设计的内容、规模、功能、条件等，应当向设计人提供书面要求，设计人在不违反法律规定以及技术标准强制性规定的前提下应当按照发包人要求变更工程设计。</w:t>
      </w:r>
    </w:p>
    <w:p w14:paraId="3A42D2A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7CE4ED9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11.3 </w:t>
      </w:r>
      <w:r>
        <w:rPr>
          <w:rFonts w:hint="eastAsia" w:ascii="宋体" w:hAnsi="宋体" w:eastAsia="宋体" w:cs="宋体"/>
          <w:color w:val="auto"/>
          <w:sz w:val="24"/>
          <w:szCs w:val="24"/>
          <w:highlight w:val="none"/>
        </w:rPr>
        <w:t>如果由于发包人要求更改而造成的项目复杂性的变更或性质的变更使得设计人的设计工作减少，发包人</w:t>
      </w:r>
      <w:r>
        <w:rPr>
          <w:rFonts w:hint="eastAsia" w:ascii="宋体" w:hAnsi="宋体" w:eastAsia="宋体" w:cs="宋体"/>
          <w:color w:val="auto"/>
          <w:kern w:val="0"/>
          <w:sz w:val="24"/>
          <w:szCs w:val="24"/>
          <w:highlight w:val="none"/>
        </w:rPr>
        <w:t>可按本条约定和专用合同条款附件7的约定，与设计人协商对合同价格和/或完工时间做可共同接受的修改。</w:t>
      </w:r>
    </w:p>
    <w:p w14:paraId="2CCFAA0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基准日期后，与工程设计服务有关的法律、技术标准的强制性规定的颁布及修改，由此增加的设计费用和（或）延长的设计周期由发包人承担。</w:t>
      </w:r>
    </w:p>
    <w:p w14:paraId="2FD902B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76542BDD">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12.专业责任与保险</w:t>
      </w:r>
    </w:p>
    <w:p w14:paraId="241D111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设计人应运用一切合理的专业技术和经验知识，按照公认的职业标准尽其全部职责和谨慎、勤勉地履行其在本合同项下的责任和义务。</w:t>
      </w:r>
    </w:p>
    <w:p w14:paraId="7F7D24A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除专用合同条款另有约定外，设计人应具有发包人认可的、履行本合同所需要的工程设计责任保险并使其于合同责任期内保持有效。</w:t>
      </w:r>
    </w:p>
    <w:p w14:paraId="127F408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工程设计责任保险应承担由于设计人的疏忽或过失而引发的工程质量事故所造成的建设工程本身的物质损失以及第三者人身伤亡、财产损失或费用的赔偿责任。</w:t>
      </w:r>
    </w:p>
    <w:p w14:paraId="3F5CE067">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13.知识产权</w:t>
      </w:r>
    </w:p>
    <w:p w14:paraId="164B2000">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640BAB7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252F33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782929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合同当事人双方均有权在不损害对方利益和保密约定的前提下，在自己宣传用的印刷品或其他出版物上，或申报奖项时等情形下公布有关项目的文字和图片材料。</w:t>
      </w:r>
    </w:p>
    <w:p w14:paraId="28900DD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除专用合同条款另有约定外，设计人在合同签订前和签订时已确定采用的专利、专有技术的使用费应包含在签约合同价中。</w:t>
      </w:r>
    </w:p>
    <w:bookmarkEnd w:id="108"/>
    <w:bookmarkEnd w:id="109"/>
    <w:bookmarkEnd w:id="110"/>
    <w:p w14:paraId="2D596AEC">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11" w:name="_Toc351203603"/>
      <w:bookmarkStart w:id="112" w:name="_Toc337558820"/>
      <w:r>
        <w:rPr>
          <w:rFonts w:hint="eastAsia" w:ascii="宋体" w:hAnsi="宋体" w:eastAsia="宋体" w:cs="宋体"/>
          <w:b w:val="0"/>
          <w:color w:val="auto"/>
          <w:sz w:val="24"/>
          <w:szCs w:val="24"/>
          <w:highlight w:val="none"/>
        </w:rPr>
        <w:t>14.违约</w:t>
      </w:r>
      <w:bookmarkEnd w:id="111"/>
      <w:r>
        <w:rPr>
          <w:rFonts w:hint="eastAsia" w:ascii="宋体" w:hAnsi="宋体" w:eastAsia="宋体" w:cs="宋体"/>
          <w:b w:val="0"/>
          <w:color w:val="auto"/>
          <w:sz w:val="24"/>
          <w:szCs w:val="24"/>
          <w:highlight w:val="none"/>
        </w:rPr>
        <w:t>责任</w:t>
      </w:r>
    </w:p>
    <w:bookmarkEnd w:id="112"/>
    <w:p w14:paraId="49DDB62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bookmarkStart w:id="113" w:name="_Toc296346630"/>
      <w:bookmarkStart w:id="114" w:name="_Toc296503129"/>
      <w:bookmarkStart w:id="115" w:name="_Toc351203604"/>
      <w:bookmarkStart w:id="116" w:name="_Toc337558821"/>
      <w:r>
        <w:rPr>
          <w:rFonts w:hint="eastAsia" w:ascii="宋体" w:hAnsi="宋体" w:eastAsia="宋体" w:cs="宋体"/>
          <w:color w:val="auto"/>
          <w:sz w:val="24"/>
          <w:szCs w:val="24"/>
          <w:highlight w:val="none"/>
        </w:rPr>
        <w:t>14.1 发</w:t>
      </w:r>
      <w:bookmarkEnd w:id="113"/>
      <w:bookmarkEnd w:id="114"/>
      <w:r>
        <w:rPr>
          <w:rFonts w:hint="eastAsia" w:ascii="宋体" w:hAnsi="宋体" w:eastAsia="宋体" w:cs="宋体"/>
          <w:color w:val="auto"/>
          <w:sz w:val="24"/>
          <w:szCs w:val="24"/>
          <w:highlight w:val="none"/>
        </w:rPr>
        <w:t>包人违约</w:t>
      </w:r>
      <w:bookmarkEnd w:id="115"/>
      <w:r>
        <w:rPr>
          <w:rFonts w:hint="eastAsia" w:ascii="宋体" w:hAnsi="宋体" w:eastAsia="宋体" w:cs="宋体"/>
          <w:color w:val="auto"/>
          <w:sz w:val="24"/>
          <w:szCs w:val="24"/>
          <w:highlight w:val="none"/>
        </w:rPr>
        <w:t>责任</w:t>
      </w:r>
    </w:p>
    <w:bookmarkEnd w:id="116"/>
    <w:p w14:paraId="0CF5943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591BF88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0084180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14.1.3 发包人的上级或设计审批部门对设计文件不进行审批或本合同工程停建、缓建，发包人应在事件发生之日起15天内按本合同第16条</w:t>
      </w:r>
      <w:r>
        <w:rPr>
          <w:rFonts w:hint="eastAsia" w:ascii="宋体" w:hAnsi="宋体" w:eastAsia="宋体" w:cs="宋体"/>
          <w:color w:val="auto"/>
          <w:sz w:val="24"/>
          <w:szCs w:val="24"/>
          <w:highlight w:val="none"/>
        </w:rPr>
        <w:t>〔合同解除〕</w:t>
      </w:r>
      <w:r>
        <w:rPr>
          <w:rFonts w:hint="eastAsia" w:ascii="宋体" w:hAnsi="宋体" w:eastAsia="宋体" w:cs="宋体"/>
          <w:color w:val="auto"/>
          <w:kern w:val="0"/>
          <w:sz w:val="24"/>
          <w:szCs w:val="24"/>
          <w:highlight w:val="none"/>
        </w:rPr>
        <w:t>的约定向设计人结算并支付设计费。</w:t>
      </w:r>
    </w:p>
    <w:p w14:paraId="1755131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14.1.4 发包人擅自将设计人的设计文件用于本工程以外的工程或交第三方使用时，应承担相应法律责任，并应赔偿设计人因此遭受的损失。</w:t>
      </w:r>
    </w:p>
    <w:p w14:paraId="4995F206">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17" w:name="_Toc351203605"/>
      <w:bookmarkStart w:id="118" w:name="_Toc337558822"/>
      <w:bookmarkStart w:id="119" w:name="_Toc296503131"/>
      <w:bookmarkStart w:id="120" w:name="_Toc296346632"/>
      <w:r>
        <w:rPr>
          <w:rFonts w:hint="eastAsia" w:ascii="宋体" w:hAnsi="宋体" w:eastAsia="宋体" w:cs="宋体"/>
          <w:b w:val="0"/>
          <w:bCs w:val="0"/>
          <w:color w:val="auto"/>
          <w:kern w:val="0"/>
          <w:sz w:val="24"/>
          <w:szCs w:val="24"/>
          <w:highlight w:val="none"/>
        </w:rPr>
        <w:t>14.2 设计人违约</w:t>
      </w:r>
      <w:bookmarkEnd w:id="117"/>
      <w:r>
        <w:rPr>
          <w:rFonts w:hint="eastAsia" w:ascii="宋体" w:hAnsi="宋体" w:eastAsia="宋体" w:cs="宋体"/>
          <w:b w:val="0"/>
          <w:bCs w:val="0"/>
          <w:color w:val="auto"/>
          <w:kern w:val="0"/>
          <w:sz w:val="24"/>
          <w:szCs w:val="24"/>
          <w:highlight w:val="none"/>
        </w:rPr>
        <w:t>责任</w:t>
      </w:r>
    </w:p>
    <w:bookmarkEnd w:id="118"/>
    <w:bookmarkEnd w:id="119"/>
    <w:bookmarkEnd w:id="120"/>
    <w:p w14:paraId="3C8B849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14.2.1 合同生效后，设计人因自身原因要求终止或解除合同，设计人应按发包人已支付的定金金额双倍返还给发包人或设计人按照专用合同条款的约定向发包人支付违约金。</w:t>
      </w:r>
    </w:p>
    <w:p w14:paraId="47ADD26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14.2.2 由于设计人原因，未按专用合同条款附件3约定的时间交付工程设计文件的，应按专用合同条款的约定向发包人支付违约金，前述违约金经双方确认后可在发包人应付设计费中扣减。</w:t>
      </w:r>
    </w:p>
    <w:p w14:paraId="6E4DD91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5BE5C183">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14.2.4 设计人未经发包人同意擅自对工程设计进行分包的，发包人有权要求设计人解除未经发包人同意的设计分包合同，设计人应当按照专用合同条款的约定承担违约责任。</w:t>
      </w:r>
    </w:p>
    <w:p w14:paraId="32C6A0C2">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21" w:name="_Toc351203607"/>
      <w:bookmarkStart w:id="122" w:name="_Toc296346617"/>
      <w:bookmarkStart w:id="123" w:name="_Toc337558823"/>
      <w:bookmarkStart w:id="124" w:name="_Toc296503116"/>
      <w:r>
        <w:rPr>
          <w:rFonts w:hint="eastAsia" w:ascii="宋体" w:hAnsi="宋体" w:eastAsia="宋体" w:cs="宋体"/>
          <w:b w:val="0"/>
          <w:color w:val="auto"/>
          <w:sz w:val="24"/>
          <w:szCs w:val="24"/>
          <w:highlight w:val="none"/>
        </w:rPr>
        <w:t>15.不可抗力</w:t>
      </w:r>
      <w:bookmarkEnd w:id="121"/>
      <w:r>
        <w:rPr>
          <w:rFonts w:hint="eastAsia" w:ascii="宋体" w:hAnsi="宋体" w:eastAsia="宋体" w:cs="宋体"/>
          <w:b w:val="0"/>
          <w:color w:val="auto"/>
          <w:sz w:val="24"/>
          <w:szCs w:val="24"/>
          <w:highlight w:val="none"/>
        </w:rPr>
        <w:t xml:space="preserve"> </w:t>
      </w:r>
      <w:bookmarkEnd w:id="122"/>
      <w:bookmarkEnd w:id="123"/>
      <w:bookmarkEnd w:id="124"/>
    </w:p>
    <w:p w14:paraId="180406EA">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25" w:name="_Toc351203608"/>
      <w:bookmarkStart w:id="126" w:name="_Toc337558824"/>
      <w:bookmarkStart w:id="127" w:name="_Toc296346618"/>
      <w:bookmarkStart w:id="128" w:name="_Toc296503117"/>
      <w:r>
        <w:rPr>
          <w:rFonts w:hint="eastAsia" w:ascii="宋体" w:hAnsi="宋体" w:eastAsia="宋体" w:cs="宋体"/>
          <w:b w:val="0"/>
          <w:bCs w:val="0"/>
          <w:color w:val="auto"/>
          <w:kern w:val="0"/>
          <w:sz w:val="24"/>
          <w:szCs w:val="24"/>
          <w:highlight w:val="none"/>
        </w:rPr>
        <w:t>15.1 不可抗力的确认</w:t>
      </w:r>
      <w:bookmarkEnd w:id="125"/>
    </w:p>
    <w:bookmarkEnd w:id="126"/>
    <w:bookmarkEnd w:id="127"/>
    <w:bookmarkEnd w:id="128"/>
    <w:p w14:paraId="58EFD29F">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4D679CE2">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26313A1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29" w:name="_Toc351203609"/>
      <w:bookmarkStart w:id="130" w:name="_Toc337558825"/>
      <w:bookmarkStart w:id="131" w:name="_Toc296503118"/>
      <w:bookmarkStart w:id="132" w:name="_Toc296346619"/>
      <w:r>
        <w:rPr>
          <w:rFonts w:hint="eastAsia" w:ascii="宋体" w:hAnsi="宋体" w:eastAsia="宋体" w:cs="宋体"/>
          <w:b w:val="0"/>
          <w:bCs w:val="0"/>
          <w:color w:val="auto"/>
          <w:kern w:val="0"/>
          <w:sz w:val="24"/>
          <w:szCs w:val="24"/>
          <w:highlight w:val="none"/>
        </w:rPr>
        <w:t>15.2 不可抗力的通知</w:t>
      </w:r>
      <w:bookmarkEnd w:id="129"/>
    </w:p>
    <w:bookmarkEnd w:id="130"/>
    <w:bookmarkEnd w:id="131"/>
    <w:bookmarkEnd w:id="132"/>
    <w:p w14:paraId="4244F085">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合同一方当事人遇到不可抗力事件，使其履行合同义务受到阻碍时，应立即通知合同另一方当事人，书面说明不可抗力和受阻碍的详细情况，并在合理期限内提供必要的证明。</w:t>
      </w:r>
    </w:p>
    <w:p w14:paraId="6D928C2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不可抗力持续发生的，合同一方当事人应及时向合同另一方当事人提交中间报告，说明不可抗力和履行合同受阻的情况，并于不可抗力事件结束后28天内提交最终报告及有关资料。</w:t>
      </w:r>
    </w:p>
    <w:p w14:paraId="4E1F41E2">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firstLine="480" w:firstLineChars="200"/>
        <w:textAlignment w:val="auto"/>
        <w:outlineLvl w:val="9"/>
        <w:rPr>
          <w:rFonts w:hint="eastAsia" w:ascii="宋体" w:hAnsi="宋体" w:eastAsia="宋体" w:cs="宋体"/>
          <w:b w:val="0"/>
          <w:bCs w:val="0"/>
          <w:color w:val="auto"/>
          <w:kern w:val="0"/>
          <w:sz w:val="24"/>
          <w:szCs w:val="24"/>
          <w:highlight w:val="none"/>
        </w:rPr>
      </w:pPr>
      <w:bookmarkStart w:id="133" w:name="_Toc351203610"/>
      <w:bookmarkStart w:id="134" w:name="_Toc296503119"/>
      <w:bookmarkStart w:id="135" w:name="_Toc296346620"/>
      <w:bookmarkStart w:id="136" w:name="_Toc337558826"/>
      <w:r>
        <w:rPr>
          <w:rFonts w:hint="eastAsia" w:ascii="宋体" w:hAnsi="宋体" w:eastAsia="宋体" w:cs="宋体"/>
          <w:b w:val="0"/>
          <w:bCs w:val="0"/>
          <w:color w:val="auto"/>
          <w:kern w:val="0"/>
          <w:sz w:val="24"/>
          <w:szCs w:val="24"/>
          <w:highlight w:val="none"/>
        </w:rPr>
        <w:t>15.3 不可抗力后果的承担</w:t>
      </w:r>
      <w:bookmarkEnd w:id="133"/>
    </w:p>
    <w:bookmarkEnd w:id="134"/>
    <w:bookmarkEnd w:id="135"/>
    <w:bookmarkEnd w:id="136"/>
    <w:p w14:paraId="4DB11758">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不可抗力引起的后果及造成的损失由合同当事人按照法律规定及合同约定各自承担。不可抗力发生前已完成的工程设计应当按照合同约定进行支付。</w:t>
      </w:r>
    </w:p>
    <w:p w14:paraId="1DD06A4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3685F856">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051B692D">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16.合同解除</w:t>
      </w:r>
    </w:p>
    <w:p w14:paraId="526AC27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发包人与设计人协商一致，可以解除合同。</w:t>
      </w:r>
    </w:p>
    <w:p w14:paraId="52E1391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有下列情形之一的，合同当事人一方或双方可以解除合同：</w:t>
      </w:r>
    </w:p>
    <w:p w14:paraId="7052391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（1）设计人工程设计文件存在重大质量问题，经发包人催告后，在合理期限内修改后仍不能满足国家现行深度要求或不能达到合同约定的设计质量要求的，发包人可以解除合同；</w:t>
      </w:r>
    </w:p>
    <w:p w14:paraId="0409DC1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（2）发包人未按合同约定支付设计费用，经设计人催告后，在30天内仍未支付的，设计人可以解除合同；</w:t>
      </w:r>
    </w:p>
    <w:p w14:paraId="2FBCC7C2">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（3）暂停设计期限已连续超过180天，专用合同条款另有约定的除外；</w:t>
      </w:r>
    </w:p>
    <w:p w14:paraId="58894B8E">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（4）因不可抗力致使合同无法履行；</w:t>
      </w:r>
    </w:p>
    <w:p w14:paraId="3D71FA1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（5）因一方违约致使合同无法实际履行或实际履行已无必要；</w:t>
      </w:r>
    </w:p>
    <w:p w14:paraId="0AAF3721">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（6）因本工程项目条件发生重大变化，使合同无法继续履行。</w:t>
      </w:r>
    </w:p>
    <w:p w14:paraId="63F8CD9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 任何一方因故需解除合同时，应提前30天书面通知对方，对合同中的遗留问题应取得一致意见并形成书面协议。</w:t>
      </w:r>
    </w:p>
    <w:p w14:paraId="23DA498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1EE1A236">
      <w:pPr>
        <w:keepNext w:val="0"/>
        <w:keepLines w:val="0"/>
        <w:pageBreakBefore w:val="0"/>
        <w:widowControl w:val="0"/>
        <w:kinsoku/>
        <w:wordWrap/>
        <w:overflowPunct/>
        <w:topLinePunct w:val="0"/>
        <w:autoSpaceDE w:val="0"/>
        <w:autoSpaceDN w:val="0"/>
        <w:bidi w:val="0"/>
        <w:snapToGrid/>
        <w:spacing w:before="0" w:after="0" w:line="440" w:lineRule="exact"/>
        <w:ind w:left="0"/>
        <w:textAlignment w:val="auto"/>
        <w:outlineLvl w:val="9"/>
        <w:rPr>
          <w:rFonts w:hint="eastAsia" w:ascii="宋体" w:hAnsi="宋体" w:eastAsia="宋体" w:cs="宋体"/>
          <w:b w:val="0"/>
          <w:color w:val="auto"/>
          <w:sz w:val="24"/>
          <w:szCs w:val="24"/>
          <w:highlight w:val="none"/>
        </w:rPr>
      </w:pPr>
      <w:bookmarkStart w:id="137" w:name="_Toc351203626"/>
      <w:bookmarkStart w:id="138" w:name="_Toc337558840"/>
      <w:bookmarkStart w:id="139" w:name="_Toc296346647"/>
      <w:bookmarkStart w:id="140" w:name="_Toc296503146"/>
      <w:r>
        <w:rPr>
          <w:rFonts w:hint="eastAsia" w:ascii="宋体" w:hAnsi="宋体" w:eastAsia="宋体" w:cs="宋体"/>
          <w:b w:val="0"/>
          <w:color w:val="auto"/>
          <w:sz w:val="24"/>
          <w:szCs w:val="24"/>
          <w:highlight w:val="none"/>
        </w:rPr>
        <w:t>17.争议解决</w:t>
      </w:r>
      <w:bookmarkEnd w:id="137"/>
    </w:p>
    <w:bookmarkEnd w:id="138"/>
    <w:bookmarkEnd w:id="139"/>
    <w:bookmarkEnd w:id="140"/>
    <w:p w14:paraId="5F21C4A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41" w:name="_Toc351203627"/>
      <w:bookmarkStart w:id="142" w:name="_Toc296503147"/>
      <w:bookmarkStart w:id="143" w:name="_Toc296346648"/>
      <w:bookmarkStart w:id="144" w:name="_Toc337558841"/>
      <w:r>
        <w:rPr>
          <w:rFonts w:hint="eastAsia" w:ascii="宋体" w:hAnsi="宋体" w:eastAsia="宋体" w:cs="宋体"/>
          <w:color w:val="auto"/>
          <w:kern w:val="0"/>
          <w:sz w:val="24"/>
          <w:szCs w:val="24"/>
          <w:highlight w:val="none"/>
        </w:rPr>
        <w:t>17.1 和解</w:t>
      </w:r>
      <w:bookmarkEnd w:id="141"/>
    </w:p>
    <w:bookmarkEnd w:id="142"/>
    <w:bookmarkEnd w:id="143"/>
    <w:bookmarkEnd w:id="144"/>
    <w:p w14:paraId="754F27E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2392E97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45" w:name="_Toc351203628"/>
      <w:bookmarkStart w:id="146" w:name="_Toc296503148"/>
      <w:bookmarkStart w:id="147" w:name="_Toc296346649"/>
      <w:bookmarkStart w:id="148" w:name="_Toc337558842"/>
      <w:r>
        <w:rPr>
          <w:rFonts w:hint="eastAsia" w:ascii="宋体" w:hAnsi="宋体" w:eastAsia="宋体" w:cs="宋体"/>
          <w:color w:val="auto"/>
          <w:kern w:val="0"/>
          <w:sz w:val="24"/>
          <w:szCs w:val="24"/>
          <w:highlight w:val="none"/>
        </w:rPr>
        <w:t>17.2 调解</w:t>
      </w:r>
      <w:bookmarkEnd w:id="145"/>
    </w:p>
    <w:bookmarkEnd w:id="146"/>
    <w:bookmarkEnd w:id="147"/>
    <w:bookmarkEnd w:id="148"/>
    <w:p w14:paraId="15D1C7C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合同当事人可以就争议请求相关行政主管部门、行业协会或其他第三方进行调解，调解达成协议的，经双方签字并盖章后作为合同补充文件，双方均应遵照执行。</w:t>
      </w:r>
    </w:p>
    <w:p w14:paraId="3B8FC04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49" w:name="_Toc351203629"/>
      <w:bookmarkStart w:id="150" w:name="_Toc296503149"/>
      <w:bookmarkStart w:id="151" w:name="_Toc337558843"/>
      <w:bookmarkStart w:id="152" w:name="_Toc296346650"/>
      <w:r>
        <w:rPr>
          <w:rFonts w:hint="eastAsia" w:ascii="宋体" w:hAnsi="宋体" w:eastAsia="宋体" w:cs="宋体"/>
          <w:color w:val="auto"/>
          <w:kern w:val="0"/>
          <w:sz w:val="24"/>
          <w:szCs w:val="24"/>
          <w:highlight w:val="none"/>
        </w:rPr>
        <w:t>17.3 争议评审</w:t>
      </w:r>
      <w:bookmarkEnd w:id="149"/>
    </w:p>
    <w:bookmarkEnd w:id="150"/>
    <w:bookmarkEnd w:id="151"/>
    <w:bookmarkEnd w:id="152"/>
    <w:p w14:paraId="0972886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55B2D53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争议评审小组的确定</w:t>
      </w:r>
    </w:p>
    <w:p w14:paraId="2BF59B5C">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36175B97">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A621065">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除专用合同条款另有约定外，评审所发生的费用由发包人和设计人各承担一半。</w:t>
      </w:r>
    </w:p>
    <w:p w14:paraId="05EE05A4">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争议评审小组的决定</w:t>
      </w:r>
    </w:p>
    <w:p w14:paraId="07FB902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075204D8">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17.3.3 争议评审小组决定的效力</w:t>
      </w:r>
    </w:p>
    <w:p w14:paraId="556B3266">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74B92409">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3F4946D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53" w:name="_Toc351203630"/>
      <w:bookmarkStart w:id="154" w:name="_Toc296346651"/>
      <w:bookmarkStart w:id="155" w:name="_Toc296503150"/>
      <w:bookmarkStart w:id="156" w:name="_Toc337558844"/>
      <w:r>
        <w:rPr>
          <w:rFonts w:hint="eastAsia" w:ascii="宋体" w:hAnsi="宋体" w:eastAsia="宋体" w:cs="宋体"/>
          <w:color w:val="auto"/>
          <w:kern w:val="0"/>
          <w:sz w:val="24"/>
          <w:szCs w:val="24"/>
          <w:highlight w:val="none"/>
        </w:rPr>
        <w:t>17.4 仲裁或诉讼</w:t>
      </w:r>
      <w:bookmarkEnd w:id="153"/>
    </w:p>
    <w:bookmarkEnd w:id="154"/>
    <w:bookmarkEnd w:id="155"/>
    <w:bookmarkEnd w:id="156"/>
    <w:p w14:paraId="4661162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因合同及合同有关事项产生的争议，合同当事人可以在专用合同条款中约定以下一种方式解决争议：</w:t>
      </w:r>
    </w:p>
    <w:p w14:paraId="663FE3A0">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1783734F">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p>
    <w:p w14:paraId="5FFE65AD">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bookmarkStart w:id="157" w:name="_Toc351203631"/>
      <w:bookmarkStart w:id="158" w:name="_Toc296346653"/>
      <w:bookmarkStart w:id="159" w:name="_Toc296503152"/>
      <w:bookmarkStart w:id="160" w:name="_Toc337558845"/>
      <w:r>
        <w:rPr>
          <w:rFonts w:hint="eastAsia" w:ascii="宋体" w:hAnsi="宋体" w:eastAsia="宋体" w:cs="宋体"/>
          <w:color w:val="auto"/>
          <w:kern w:val="0"/>
          <w:sz w:val="24"/>
          <w:szCs w:val="24"/>
          <w:highlight w:val="none"/>
        </w:rPr>
        <w:t>17.5 争议解决条款效力</w:t>
      </w:r>
      <w:bookmarkEnd w:id="157"/>
    </w:p>
    <w:bookmarkEnd w:id="158"/>
    <w:bookmarkEnd w:id="159"/>
    <w:bookmarkEnd w:id="160"/>
    <w:p w14:paraId="6D5C61EB">
      <w:pPr>
        <w:keepNext w:val="0"/>
        <w:keepLines w:val="0"/>
        <w:pageBreakBefore w:val="0"/>
        <w:widowControl w:val="0"/>
        <w:kinsoku/>
        <w:wordWrap/>
        <w:overflowPunct/>
        <w:topLinePunct w:val="0"/>
        <w:autoSpaceDE w:val="0"/>
        <w:autoSpaceDN w:val="0"/>
        <w:bidi w:val="0"/>
        <w:snapToGrid/>
        <w:spacing w:before="0" w:after="0" w:line="440" w:lineRule="exact"/>
        <w:ind w:left="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合同有关争议解决的条款独立存在，合同的变更、解除、终止、无效或者被撤销均不影响其效力。</w:t>
      </w:r>
    </w:p>
    <w:p w14:paraId="123B4E2D">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p>
    <w:p w14:paraId="0A92D509">
      <w:pPr>
        <w:keepNext w:val="0"/>
        <w:keepLines w:val="0"/>
        <w:pageBreakBefore w:val="0"/>
        <w:widowControl w:val="0"/>
        <w:kinsoku/>
        <w:wordWrap/>
        <w:overflowPunct/>
        <w:topLinePunct w:val="0"/>
        <w:autoSpaceDE w:val="0"/>
        <w:autoSpaceDN w:val="0"/>
        <w:bidi w:val="0"/>
        <w:snapToGrid/>
        <w:spacing w:before="0" w:line="440" w:lineRule="exact"/>
        <w:ind w:left="0" w:right="0"/>
        <w:jc w:val="center"/>
        <w:textAlignment w:val="auto"/>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 xml:space="preserve">部分 </w:t>
      </w:r>
      <w:r>
        <w:rPr>
          <w:rFonts w:hint="eastAsia" w:ascii="宋体" w:hAnsi="宋体" w:eastAsia="宋体" w:cs="宋体"/>
          <w:b/>
          <w:bCs/>
          <w:color w:val="auto"/>
          <w:sz w:val="28"/>
          <w:szCs w:val="28"/>
          <w:highlight w:val="none"/>
          <w:lang w:val="en-US" w:eastAsia="zh-CN"/>
        </w:rPr>
        <w:t>专</w:t>
      </w:r>
      <w:r>
        <w:rPr>
          <w:rFonts w:hint="eastAsia" w:ascii="宋体" w:hAnsi="宋体" w:eastAsia="宋体" w:cs="宋体"/>
          <w:b/>
          <w:bCs/>
          <w:color w:val="auto"/>
          <w:sz w:val="28"/>
          <w:szCs w:val="28"/>
          <w:highlight w:val="none"/>
        </w:rPr>
        <w:t>用合同条款</w:t>
      </w:r>
    </w:p>
    <w:p w14:paraId="26C8EC23">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1.一般约定</w:t>
      </w:r>
    </w:p>
    <w:p w14:paraId="787D081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词语定义与解释</w:t>
      </w:r>
    </w:p>
    <w:p w14:paraId="1B55E67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705EDA6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1.1.1.8 其他合同文件包括：</w:t>
      </w:r>
      <w:r>
        <w:rPr>
          <w:rFonts w:hint="eastAsia" w:ascii="宋体" w:hAnsi="宋体" w:eastAsia="宋体" w:cs="宋体"/>
          <w:color w:val="auto"/>
          <w:kern w:val="0"/>
          <w:sz w:val="24"/>
          <w:szCs w:val="24"/>
          <w:highlight w:val="none"/>
          <w:u w:val="single"/>
        </w:rPr>
        <w:t>发包人书面确认的会议纪要、指令和要求</w:t>
      </w:r>
      <w:r>
        <w:rPr>
          <w:rFonts w:hint="eastAsia" w:ascii="宋体" w:hAnsi="宋体" w:eastAsia="宋体" w:cs="宋体"/>
          <w:color w:val="auto"/>
          <w:sz w:val="24"/>
          <w:szCs w:val="24"/>
          <w:highlight w:val="none"/>
        </w:rPr>
        <w:t>。</w:t>
      </w:r>
    </w:p>
    <w:p w14:paraId="242DD54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法律</w:t>
      </w:r>
    </w:p>
    <w:p w14:paraId="4CC54C4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执行国家相关规定和强制性标准</w:t>
      </w:r>
      <w:r>
        <w:rPr>
          <w:rFonts w:hint="eastAsia" w:ascii="宋体" w:hAnsi="宋体" w:eastAsia="宋体" w:cs="宋体"/>
          <w:color w:val="auto"/>
          <w:sz w:val="24"/>
          <w:szCs w:val="24"/>
          <w:highlight w:val="none"/>
        </w:rPr>
        <w:t>。</w:t>
      </w:r>
    </w:p>
    <w:p w14:paraId="565D3E8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技术标准</w:t>
      </w:r>
    </w:p>
    <w:p w14:paraId="1D277243">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1.4.1适用于工程的技术标准包括：</w:t>
      </w:r>
      <w:r>
        <w:rPr>
          <w:rFonts w:hint="eastAsia" w:ascii="宋体" w:hAnsi="宋体" w:eastAsia="宋体" w:cs="宋体"/>
          <w:color w:val="auto"/>
          <w:sz w:val="24"/>
          <w:szCs w:val="24"/>
          <w:highlight w:val="none"/>
          <w:u w:val="single"/>
        </w:rPr>
        <w:t>适用于工程的现行有效的国家标准、行业标准、工程所在地的地方性标准，以及相应的规范、规程等</w:t>
      </w:r>
      <w:r>
        <w:rPr>
          <w:rFonts w:hint="eastAsia" w:ascii="宋体" w:hAnsi="宋体" w:eastAsia="宋体" w:cs="宋体"/>
          <w:color w:val="auto"/>
          <w:sz w:val="24"/>
          <w:szCs w:val="24"/>
          <w:highlight w:val="none"/>
        </w:rPr>
        <w:t>。</w:t>
      </w:r>
    </w:p>
    <w:p w14:paraId="1F5E1E52">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1.4.2 国外技术标准原文版本和中文译本的提供方：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0A42D0E">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提供国外技术标准的名称：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 xml:space="preserve"> </w:t>
      </w:r>
    </w:p>
    <w:p w14:paraId="2D2C6F7A">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提供国外技术标准的份数：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085DF65">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提供国外技术标准的时间：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EE28172">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提供国外技术标准的费用承担：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B9BD86E">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 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97"/>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7A8F55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7B9C0FE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lang w:val="en-US" w:eastAsia="zh-CN"/>
        </w:rPr>
        <w:t>执行通用条款</w:t>
      </w:r>
      <w:r>
        <w:rPr>
          <w:rFonts w:hint="eastAsia" w:ascii="宋体" w:hAnsi="宋体" w:eastAsia="宋体" w:cs="宋体"/>
          <w:color w:val="auto"/>
          <w:sz w:val="24"/>
          <w:szCs w:val="24"/>
          <w:highlight w:val="none"/>
        </w:rPr>
        <w:t>。</w:t>
      </w:r>
    </w:p>
    <w:p w14:paraId="471C84F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联络</w:t>
      </w:r>
      <w:bookmarkStart w:id="162" w:name="_GoBack"/>
      <w:bookmarkEnd w:id="162"/>
    </w:p>
    <w:p w14:paraId="3EF72C0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发包人和设计人应当在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天内将与合同有关的通知、批准、证明、证书、指示、指令、要求、请求、同意、确定和决定等书面函件送达对方当事人。</w:t>
      </w:r>
    </w:p>
    <w:p w14:paraId="79CD5F9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发包人和设计人联系信息</w:t>
      </w:r>
    </w:p>
    <w:p w14:paraId="18EFF50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发包人接收文件的地点：</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kern w:val="0"/>
          <w:sz w:val="24"/>
          <w:szCs w:val="24"/>
          <w:highlight w:val="none"/>
        </w:rPr>
        <w:t>；</w:t>
      </w:r>
    </w:p>
    <w:p w14:paraId="7E9B8F0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1CA7C49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发包人指定的联系电话及传真号码：</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7C7B5F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发包人指定的电子邮箱：</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747CA0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设计人接收文件的地点：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631CF7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设计人指定的接收人为：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15B88E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设计人指定的联系电话及传真号码：</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4FB442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设计人</w:t>
      </w:r>
      <w:r>
        <w:rPr>
          <w:rFonts w:hint="eastAsia" w:ascii="宋体" w:hAnsi="宋体" w:eastAsia="宋体" w:cs="宋体"/>
          <w:color w:val="auto"/>
          <w:kern w:val="0"/>
          <w:sz w:val="24"/>
          <w:szCs w:val="24"/>
          <w:highlight w:val="none"/>
        </w:rPr>
        <w:t>指定的电子邮箱：</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CB8C8A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 保密</w:t>
      </w:r>
    </w:p>
    <w:p w14:paraId="19C0EAB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保密期限：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永久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419773B">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2.发包人</w:t>
      </w:r>
    </w:p>
    <w:p w14:paraId="3257277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发包人一般义务</w:t>
      </w:r>
    </w:p>
    <w:p w14:paraId="592E85F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发包人其它义务：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C2633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7B4461E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56075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43920E3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             </w:t>
      </w:r>
      <w:r>
        <w:rPr>
          <w:rFonts w:hint="eastAsia" w:ascii="宋体" w:hAnsi="宋体" w:eastAsia="宋体" w:cs="宋体"/>
          <w:color w:val="auto"/>
          <w:sz w:val="24"/>
          <w:szCs w:val="24"/>
          <w:highlight w:val="none"/>
        </w:rPr>
        <w:t>；</w:t>
      </w:r>
    </w:p>
    <w:p w14:paraId="7C7A6FA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val="en-US" w:eastAsia="zh-CN"/>
        </w:rPr>
        <w:t>按发包人管理规定执行</w:t>
      </w:r>
      <w:r>
        <w:rPr>
          <w:rFonts w:hint="eastAsia" w:ascii="宋体" w:hAnsi="宋体" w:eastAsia="宋体" w:cs="宋体"/>
          <w:color w:val="auto"/>
          <w:sz w:val="24"/>
          <w:szCs w:val="24"/>
          <w:highlight w:val="none"/>
        </w:rPr>
        <w:t>。</w:t>
      </w:r>
    </w:p>
    <w:p w14:paraId="3DB406E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发包人更换发包人代表的，应当提前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天书面通知设计人。</w:t>
      </w:r>
    </w:p>
    <w:p w14:paraId="19FCEC2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发包人决定</w:t>
      </w:r>
    </w:p>
    <w:p w14:paraId="7033F18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发包人应在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天内对设计人书面提出的事项作出书面决定。</w:t>
      </w:r>
    </w:p>
    <w:p w14:paraId="2324477D">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3.设计人</w:t>
      </w:r>
    </w:p>
    <w:p w14:paraId="66B6E99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设计人一般义务</w:t>
      </w:r>
    </w:p>
    <w:p w14:paraId="51F31FE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设计人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（需/不需）</w:t>
      </w:r>
      <w:r>
        <w:rPr>
          <w:rFonts w:hint="eastAsia" w:ascii="宋体" w:hAnsi="宋体" w:eastAsia="宋体" w:cs="宋体"/>
          <w:color w:val="auto"/>
          <w:kern w:val="0"/>
          <w:sz w:val="24"/>
          <w:szCs w:val="24"/>
          <w:highlight w:val="none"/>
        </w:rPr>
        <w:t>配合发包人办理有关许可、批准或备案手续。</w:t>
      </w:r>
    </w:p>
    <w:p w14:paraId="0601329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3.1.3 设计人其他义务：</w:t>
      </w:r>
      <w:r>
        <w:rPr>
          <w:rFonts w:hint="eastAsia" w:ascii="宋体" w:hAnsi="宋体" w:eastAsia="宋体" w:cs="宋体"/>
          <w:color w:val="auto"/>
          <w:sz w:val="24"/>
          <w:szCs w:val="24"/>
          <w:highlight w:val="none"/>
          <w:u w:val="single"/>
        </w:rPr>
        <w:t>设计人交付设计文件（含纸质版文件和电子版文件）后，按规定参加有关上级的设计审查，并根据审查结论负责不超出原定范围的内容做必要调整补充。设计人负责向发包人及施工单位进行技术交底、图纸会审、施工图审查及修改、处理有关设计问题和参加竣工验收。</w:t>
      </w:r>
    </w:p>
    <w:p w14:paraId="539DBC5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项目负责人</w:t>
      </w:r>
    </w:p>
    <w:p w14:paraId="2BF7EA6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项目负责人</w:t>
      </w:r>
    </w:p>
    <w:p w14:paraId="5ACA196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2908577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执业资格及等级：</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226BF83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注册证书号：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EEC8B2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sz w:val="24"/>
          <w:szCs w:val="24"/>
          <w:highlight w:val="none"/>
        </w:rPr>
        <w:t>；</w:t>
      </w:r>
    </w:p>
    <w:p w14:paraId="2F2E5D5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42CB101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57D42F69">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设计人对项目负责人的授权范围如下：</w:t>
      </w:r>
      <w:r>
        <w:rPr>
          <w:rFonts w:hint="eastAsia" w:ascii="宋体" w:hAnsi="宋体" w:eastAsia="宋体" w:cs="宋体"/>
          <w:color w:val="auto"/>
          <w:sz w:val="24"/>
          <w:szCs w:val="24"/>
          <w:highlight w:val="none"/>
          <w:u w:val="single"/>
          <w:lang w:val="en-US" w:eastAsia="zh-CN"/>
        </w:rPr>
        <w:t>代表设计人全面履行对发包人的合同</w:t>
      </w:r>
      <w:r>
        <w:rPr>
          <w:rFonts w:hint="eastAsia" w:ascii="宋体" w:hAnsi="宋体" w:eastAsia="宋体" w:cs="宋体"/>
          <w:color w:val="auto"/>
          <w:sz w:val="24"/>
          <w:szCs w:val="24"/>
          <w:highlight w:val="none"/>
        </w:rPr>
        <w:t>。</w:t>
      </w:r>
    </w:p>
    <w:p w14:paraId="09FA5DB7">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设计人更换项目负责人的，应提前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天书面通知发包人。</w:t>
      </w:r>
    </w:p>
    <w:p w14:paraId="6D3F8F62">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设计人擅自更换项目负责人的违约责任：</w:t>
      </w:r>
      <w:r>
        <w:rPr>
          <w:rFonts w:hint="eastAsia" w:ascii="宋体" w:hAnsi="宋体" w:eastAsia="宋体" w:cs="宋体"/>
          <w:color w:val="auto"/>
          <w:sz w:val="24"/>
          <w:szCs w:val="24"/>
          <w:highlight w:val="none"/>
          <w:u w:val="single"/>
          <w:lang w:val="en-US" w:eastAsia="zh-CN"/>
        </w:rPr>
        <w:t>由此产生的责任和损失均由设计人负责</w:t>
      </w:r>
      <w:r>
        <w:rPr>
          <w:rFonts w:hint="eastAsia" w:ascii="宋体" w:hAnsi="宋体" w:eastAsia="宋体" w:cs="宋体"/>
          <w:color w:val="auto"/>
          <w:sz w:val="24"/>
          <w:szCs w:val="24"/>
          <w:highlight w:val="none"/>
          <w:u w:val="single"/>
        </w:rPr>
        <w:t>。</w:t>
      </w:r>
    </w:p>
    <w:p w14:paraId="482AD2E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设计人应在收到书面更换通知后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天内更换项目负责人。</w:t>
      </w:r>
    </w:p>
    <w:p w14:paraId="19A2EC7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设计人无正当理由拒绝更换项目负责人的违约责任：</w:t>
      </w:r>
      <w:r>
        <w:rPr>
          <w:rFonts w:hint="eastAsia" w:ascii="宋体" w:hAnsi="宋体" w:eastAsia="宋体" w:cs="宋体"/>
          <w:color w:val="auto"/>
          <w:sz w:val="24"/>
          <w:szCs w:val="24"/>
          <w:highlight w:val="none"/>
          <w:u w:val="single"/>
        </w:rPr>
        <w:t>发包人有权单方面终止合同，由此产生的责任和损失均由设计人负责</w:t>
      </w:r>
      <w:r>
        <w:rPr>
          <w:rFonts w:hint="eastAsia" w:ascii="宋体" w:hAnsi="宋体" w:eastAsia="宋体" w:cs="宋体"/>
          <w:color w:val="auto"/>
          <w:sz w:val="24"/>
          <w:szCs w:val="24"/>
          <w:highlight w:val="none"/>
        </w:rPr>
        <w:t>。</w:t>
      </w:r>
    </w:p>
    <w:p w14:paraId="44918E2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设计人人员</w:t>
      </w:r>
    </w:p>
    <w:p w14:paraId="0C569B4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设计人提交项目管理机构及人员安排报告的期限：</w:t>
      </w:r>
      <w:r>
        <w:rPr>
          <w:rFonts w:hint="eastAsia" w:ascii="宋体" w:hAnsi="宋体" w:eastAsia="宋体" w:cs="宋体"/>
          <w:color w:val="auto"/>
          <w:sz w:val="24"/>
          <w:szCs w:val="24"/>
          <w:highlight w:val="none"/>
          <w:u w:val="single"/>
        </w:rPr>
        <w:t>设计人应在接到</w:t>
      </w:r>
      <w:r>
        <w:rPr>
          <w:rFonts w:hint="eastAsia" w:ascii="宋体" w:hAnsi="宋体" w:eastAsia="宋体" w:cs="宋体"/>
          <w:color w:val="auto"/>
          <w:sz w:val="24"/>
          <w:szCs w:val="24"/>
          <w:highlight w:val="none"/>
          <w:u w:val="single"/>
          <w:lang w:val="en-US" w:eastAsia="zh-CN"/>
        </w:rPr>
        <w:t>成交</w:t>
      </w:r>
      <w:r>
        <w:rPr>
          <w:rFonts w:hint="eastAsia" w:ascii="宋体" w:hAnsi="宋体" w:eastAsia="宋体" w:cs="宋体"/>
          <w:color w:val="auto"/>
          <w:sz w:val="24"/>
          <w:szCs w:val="24"/>
          <w:highlight w:val="none"/>
          <w:u w:val="single"/>
        </w:rPr>
        <w:t>通知后7天内，向发包人提交设计人项目管理机构及人员安排的报告。</w:t>
      </w:r>
      <w:r>
        <w:rPr>
          <w:rFonts w:hint="eastAsia" w:ascii="宋体" w:hAnsi="宋体" w:eastAsia="宋体" w:cs="宋体"/>
          <w:color w:val="auto"/>
          <w:sz w:val="24"/>
          <w:szCs w:val="24"/>
          <w:highlight w:val="none"/>
        </w:rPr>
        <w:t>。</w:t>
      </w:r>
    </w:p>
    <w:p w14:paraId="4560673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3.3.3 设计人无正当理由拒绝撤换主要设计人员的违约责任：</w:t>
      </w:r>
      <w:r>
        <w:rPr>
          <w:rFonts w:hint="eastAsia" w:ascii="宋体" w:hAnsi="宋体" w:eastAsia="宋体" w:cs="宋体"/>
          <w:color w:val="auto"/>
          <w:sz w:val="24"/>
          <w:szCs w:val="24"/>
          <w:highlight w:val="none"/>
          <w:u w:val="single"/>
        </w:rPr>
        <w:t>发包人有权单方面终止合同，由此产生的责任和损失均由设计人负责。</w:t>
      </w:r>
    </w:p>
    <w:p w14:paraId="17179A0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 设计分包</w:t>
      </w:r>
    </w:p>
    <w:p w14:paraId="4ED4715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设计分包的一般约定</w:t>
      </w:r>
    </w:p>
    <w:p w14:paraId="741BD4C8">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禁止设计分包的工程包括：</w:t>
      </w:r>
      <w:r>
        <w:rPr>
          <w:rFonts w:hint="eastAsia" w:ascii="宋体" w:hAnsi="宋体" w:eastAsia="宋体" w:cs="宋体"/>
          <w:color w:val="auto"/>
          <w:sz w:val="24"/>
          <w:szCs w:val="24"/>
          <w:highlight w:val="none"/>
          <w:u w:val="single"/>
          <w:lang w:val="en-US" w:eastAsia="zh-CN"/>
        </w:rPr>
        <w:t>全部内容均由设计人自行承担，不得分包</w:t>
      </w:r>
      <w:r>
        <w:rPr>
          <w:rFonts w:hint="eastAsia" w:ascii="宋体" w:hAnsi="宋体" w:eastAsia="宋体" w:cs="宋体"/>
          <w:color w:val="auto"/>
          <w:sz w:val="24"/>
          <w:szCs w:val="24"/>
          <w:highlight w:val="none"/>
        </w:rPr>
        <w:t>。</w:t>
      </w:r>
    </w:p>
    <w:p w14:paraId="57601F4C">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96B740D">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3.4.2设计分包的确定</w:t>
      </w:r>
    </w:p>
    <w:p w14:paraId="7BC50711">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0979FC">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CB6373">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3.4.3 设计人向发包人提交有关分包人资料包括：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D162C5">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分包工程设计费支付方式：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F3031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 联合体</w:t>
      </w:r>
    </w:p>
    <w:p w14:paraId="20BFF24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发包人向联合体支付设计费用的方式：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120A1F">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5.工程设计要求</w:t>
      </w:r>
    </w:p>
    <w:p w14:paraId="446EB35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工程设计一般要求</w:t>
      </w:r>
    </w:p>
    <w:p w14:paraId="5A37921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5.1.2.1 工程设计的特殊标准或要求：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另行通知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EB247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5.1.2.2 工程设计适用的技术标准：</w:t>
      </w:r>
      <w:r>
        <w:rPr>
          <w:rFonts w:hint="eastAsia" w:ascii="宋体" w:hAnsi="宋体" w:eastAsia="宋体" w:cs="宋体"/>
          <w:color w:val="auto"/>
          <w:sz w:val="24"/>
          <w:szCs w:val="24"/>
          <w:highlight w:val="none"/>
          <w:u w:val="single"/>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r>
        <w:rPr>
          <w:rFonts w:hint="eastAsia" w:ascii="宋体" w:hAnsi="宋体" w:eastAsia="宋体" w:cs="宋体"/>
          <w:color w:val="auto"/>
          <w:sz w:val="24"/>
          <w:szCs w:val="24"/>
          <w:highlight w:val="none"/>
        </w:rPr>
        <w:t>。</w:t>
      </w:r>
    </w:p>
    <w:p w14:paraId="5B648B7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工程设计文件的要求</w:t>
      </w:r>
    </w:p>
    <w:p w14:paraId="61152BF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5.3.3 工程设计文件深度规定：</w:t>
      </w:r>
      <w:r>
        <w:rPr>
          <w:rFonts w:hint="eastAsia" w:ascii="宋体" w:hAnsi="宋体" w:eastAsia="宋体" w:cs="宋体"/>
          <w:color w:val="auto"/>
          <w:sz w:val="24"/>
          <w:szCs w:val="24"/>
          <w:highlight w:val="none"/>
          <w:u w:val="single"/>
        </w:rPr>
        <w:t xml:space="preserve"> 工程设计文件的深度应满足本合同相应设计阶段的规定要求，并符合国家和行业现行有效的相关规定</w:t>
      </w:r>
      <w:r>
        <w:rPr>
          <w:rFonts w:hint="eastAsia" w:ascii="宋体" w:hAnsi="宋体" w:eastAsia="宋体" w:cs="宋体"/>
          <w:color w:val="auto"/>
          <w:sz w:val="24"/>
          <w:szCs w:val="24"/>
          <w:highlight w:val="none"/>
        </w:rPr>
        <w:t>。</w:t>
      </w:r>
    </w:p>
    <w:p w14:paraId="2BC8429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504" w:firstLineChars="2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5.3.5 工程的合理使用寿命年限：</w:t>
      </w:r>
      <w:r>
        <w:rPr>
          <w:rFonts w:hint="eastAsia" w:ascii="宋体" w:hAnsi="宋体" w:eastAsia="宋体" w:cs="宋体"/>
          <w:color w:val="auto"/>
          <w:sz w:val="24"/>
          <w:szCs w:val="24"/>
          <w:highlight w:val="none"/>
          <w:u w:val="single"/>
        </w:rPr>
        <w:t>根据法律、技术标准要求，保证工程的合理使用寿命年限</w:t>
      </w:r>
      <w:r>
        <w:rPr>
          <w:rFonts w:hint="eastAsia" w:ascii="宋体" w:hAnsi="宋体" w:eastAsia="宋体" w:cs="宋体"/>
          <w:color w:val="auto"/>
          <w:sz w:val="24"/>
          <w:szCs w:val="24"/>
          <w:highlight w:val="none"/>
        </w:rPr>
        <w:t xml:space="preserve">。  </w:t>
      </w:r>
    </w:p>
    <w:p w14:paraId="182ACEF7">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6.工程设计进度与周期</w:t>
      </w:r>
    </w:p>
    <w:p w14:paraId="0EB154A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工程设计进度计划</w:t>
      </w:r>
    </w:p>
    <w:p w14:paraId="0AE96314">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工程设计进度计划的编制</w:t>
      </w:r>
    </w:p>
    <w:p w14:paraId="252585CD">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w:t>
      </w:r>
      <w:r>
        <w:rPr>
          <w:rFonts w:hint="eastAsia" w:ascii="宋体" w:hAnsi="宋体" w:eastAsia="宋体" w:cs="宋体"/>
          <w:color w:val="auto"/>
          <w:kern w:val="0"/>
          <w:sz w:val="24"/>
          <w:szCs w:val="24"/>
          <w:highlight w:val="none"/>
        </w:rPr>
        <w:t>同当事人约定的工程设计进度计划提交的时间：</w:t>
      </w:r>
      <w:r>
        <w:rPr>
          <w:rFonts w:hint="eastAsia" w:ascii="宋体" w:hAnsi="宋体" w:eastAsia="宋体" w:cs="宋体"/>
          <w:color w:val="auto"/>
          <w:kern w:val="0"/>
          <w:sz w:val="24"/>
          <w:szCs w:val="24"/>
          <w:highlight w:val="none"/>
          <w:u w:val="single"/>
          <w:lang w:val="en-US" w:eastAsia="zh-CN"/>
        </w:rPr>
        <w:t>按发包人要求</w:t>
      </w:r>
      <w:r>
        <w:rPr>
          <w:rFonts w:hint="eastAsia" w:ascii="宋体" w:hAnsi="宋体" w:eastAsia="宋体" w:cs="宋体"/>
          <w:color w:val="auto"/>
          <w:sz w:val="24"/>
          <w:szCs w:val="24"/>
          <w:highlight w:val="none"/>
        </w:rPr>
        <w:t>。</w:t>
      </w:r>
    </w:p>
    <w:p w14:paraId="78E7B3F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w:t>
      </w:r>
      <w:r>
        <w:rPr>
          <w:rFonts w:hint="eastAsia" w:ascii="宋体" w:hAnsi="宋体" w:eastAsia="宋体" w:cs="宋体"/>
          <w:color w:val="auto"/>
          <w:kern w:val="0"/>
          <w:sz w:val="24"/>
          <w:szCs w:val="24"/>
          <w:highlight w:val="none"/>
        </w:rPr>
        <w:t>同当事人约定的工程设计进度计划应包括的内容：</w:t>
      </w:r>
      <w:r>
        <w:rPr>
          <w:rFonts w:hint="eastAsia" w:ascii="宋体" w:hAnsi="宋体" w:eastAsia="宋体" w:cs="宋体"/>
          <w:color w:val="auto"/>
          <w:sz w:val="24"/>
          <w:szCs w:val="24"/>
          <w:highlight w:val="none"/>
          <w:u w:val="single"/>
        </w:rPr>
        <w:t>法律规定和一般工程设计实践惯例应包括的内容</w:t>
      </w:r>
      <w:r>
        <w:rPr>
          <w:rFonts w:hint="eastAsia" w:ascii="宋体" w:hAnsi="宋体" w:eastAsia="宋体" w:cs="宋体"/>
          <w:color w:val="auto"/>
          <w:sz w:val="24"/>
          <w:szCs w:val="24"/>
          <w:highlight w:val="none"/>
        </w:rPr>
        <w:t xml:space="preserve">。 </w:t>
      </w:r>
    </w:p>
    <w:p w14:paraId="71244E8B">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6.1.2 </w:t>
      </w:r>
      <w:r>
        <w:rPr>
          <w:rFonts w:hint="eastAsia" w:ascii="宋体" w:hAnsi="宋体" w:eastAsia="宋体" w:cs="宋体"/>
          <w:color w:val="auto"/>
          <w:kern w:val="0"/>
          <w:sz w:val="24"/>
          <w:szCs w:val="24"/>
          <w:highlight w:val="none"/>
        </w:rPr>
        <w:t>工程设计进度计划的修订</w:t>
      </w:r>
    </w:p>
    <w:p w14:paraId="5A3C53D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发包人在收到工程设计进度计划后确认或提出修改意见的期限：</w:t>
      </w:r>
      <w:r>
        <w:rPr>
          <w:rFonts w:hint="eastAsia" w:ascii="宋体" w:hAnsi="宋体" w:eastAsia="宋体" w:cs="宋体"/>
          <w:color w:val="auto"/>
          <w:sz w:val="24"/>
          <w:szCs w:val="24"/>
          <w:highlight w:val="none"/>
          <w:u w:val="single"/>
        </w:rPr>
        <w:t>发包人应在收到修订的工程设计进度计划后 7 天内完成审核和批准或提出修改意见，否则视为发包人同意设计人提交的修订的工程设计进度计划 。</w:t>
      </w:r>
    </w:p>
    <w:p w14:paraId="3ECD4AE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工程设计进度延误</w:t>
      </w:r>
    </w:p>
    <w:p w14:paraId="03F3398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6.3.1 </w:t>
      </w:r>
      <w:r>
        <w:rPr>
          <w:rFonts w:hint="eastAsia" w:ascii="宋体" w:hAnsi="宋体" w:eastAsia="宋体" w:cs="宋体"/>
          <w:color w:val="auto"/>
          <w:kern w:val="0"/>
          <w:sz w:val="24"/>
          <w:szCs w:val="24"/>
          <w:highlight w:val="none"/>
        </w:rPr>
        <w:t>因发包人原因导致工程设计进度延误</w:t>
      </w:r>
    </w:p>
    <w:p w14:paraId="3A35196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（4）因发包人原因导致工程设计进度延误的其他情形：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23BAA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设计人应在发生</w:t>
      </w:r>
      <w:r>
        <w:rPr>
          <w:rFonts w:hint="eastAsia" w:ascii="宋体" w:hAnsi="宋体" w:eastAsia="宋体" w:cs="宋体"/>
          <w:color w:val="auto"/>
          <w:kern w:val="0"/>
          <w:sz w:val="24"/>
          <w:szCs w:val="24"/>
          <w:highlight w:val="none"/>
        </w:rPr>
        <w:t>进度延误的情形</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天内向发包人发出要求延期的书面通知，在发生该情形后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天内提交要求延期的详细说明。</w:t>
      </w:r>
    </w:p>
    <w:p w14:paraId="38628F3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发包人收到设计人要求延期的详细说明后，应在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天内进行审查并书面答复。</w:t>
      </w:r>
    </w:p>
    <w:p w14:paraId="036DFC8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 提前交付工程设计文件</w:t>
      </w:r>
    </w:p>
    <w:p w14:paraId="10C2DC9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提前交付工程设计文件的奖励：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DD50378">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7</w:t>
      </w: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工程设计文件交付</w:t>
      </w:r>
    </w:p>
    <w:p w14:paraId="33729F7C">
      <w:pPr>
        <w:keepNext w:val="0"/>
        <w:keepLines w:val="0"/>
        <w:pageBreakBefore w:val="0"/>
        <w:widowControl w:val="0"/>
        <w:kinsoku/>
        <w:wordWrap/>
        <w:overflowPunct/>
        <w:topLinePunct w:val="0"/>
        <w:autoSpaceDE w:val="0"/>
        <w:autoSpaceDN w:val="0"/>
        <w:bidi w:val="0"/>
        <w:snapToGrid/>
        <w:spacing w:before="0" w:beforeLines="0" w:after="0" w:afterLines="0" w:line="440" w:lineRule="exact"/>
        <w:ind w:left="0" w:leftChars="0" w:firstLine="501" w:firstLineChars="209"/>
        <w:textAlignment w:val="auto"/>
        <w:outlineLvl w:val="9"/>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rPr>
        <w:t>7.1 工程设计文件交付的内容</w:t>
      </w:r>
    </w:p>
    <w:p w14:paraId="04C67EC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 发包人要求设计人提交电子版设计文件的具体形式为：</w:t>
      </w:r>
      <w:r>
        <w:rPr>
          <w:rFonts w:hint="eastAsia" w:ascii="宋体" w:hAnsi="宋体" w:eastAsia="宋体" w:cs="宋体"/>
          <w:color w:val="auto"/>
          <w:sz w:val="24"/>
          <w:szCs w:val="24"/>
          <w:highlight w:val="none"/>
          <w:u w:val="single"/>
          <w:lang w:val="en-US" w:eastAsia="zh-CN"/>
        </w:rPr>
        <w:t>CAD及PDF</w:t>
      </w:r>
      <w:r>
        <w:rPr>
          <w:rFonts w:hint="eastAsia" w:ascii="宋体" w:hAnsi="宋体" w:eastAsia="宋体" w:cs="宋体"/>
          <w:color w:val="auto"/>
          <w:sz w:val="24"/>
          <w:szCs w:val="24"/>
          <w:highlight w:val="none"/>
        </w:rPr>
        <w:t>。</w:t>
      </w:r>
    </w:p>
    <w:p w14:paraId="2646412B">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8.工程设计文件审查</w:t>
      </w:r>
    </w:p>
    <w:p w14:paraId="6984A14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发包人对设计人的设计文件审查期限不超过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w:t>
      </w:r>
    </w:p>
    <w:p w14:paraId="332ECBE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8.3发包人应在审查同意设计人的工程设计文件后在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天内，向政府有关部门报送工程设计文件。</w:t>
      </w:r>
    </w:p>
    <w:p w14:paraId="070AE17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8.4 工程设计审查形式及时间安排：</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2B3F04EE">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9.施工现场配合服务</w:t>
      </w:r>
    </w:p>
    <w:p w14:paraId="68618A0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9.1 发包人为设计人派赴现场的工作人员提供便利条件的内容包括：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D99B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9.2 设计人应当在交付施工图设计文件并经审查合格后派专人长期驻施工现场进行配合与解决有关问题、提供技术咨询服务，且上述发生费用已包含在合同价款里，发包人不再另行支付。</w:t>
      </w:r>
    </w:p>
    <w:p w14:paraId="50777CE5">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10.合同价款与支付</w:t>
      </w:r>
    </w:p>
    <w:p w14:paraId="5AEE711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合同价格形式</w:t>
      </w:r>
    </w:p>
    <w:p w14:paraId="4BF510E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10.1设计费用</w:t>
      </w:r>
    </w:p>
    <w:p w14:paraId="5492E6A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本合同设计收费签约合同价：大写</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w:t>
      </w:r>
    </w:p>
    <w:p w14:paraId="44AB025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10.2支付方式及支付时间</w:t>
      </w:r>
    </w:p>
    <w:p w14:paraId="1CEA8E2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提供施工图设计成果并经采购人确认后，达到付款条件起 30 日内，支付合同额的60%。</w:t>
      </w:r>
    </w:p>
    <w:p w14:paraId="6D73CFD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工程竣工验收后且发包人财政资金具备支付条件后，达到付款条件起 30 日内，支付合同额的40%（具体以最终签订的设计合同为准）</w:t>
      </w:r>
    </w:p>
    <w:p w14:paraId="5E0C598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 定金或预付款</w:t>
      </w:r>
    </w:p>
    <w:p w14:paraId="52BF861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10.3.1 定金或预付款的比例</w:t>
      </w:r>
    </w:p>
    <w:p w14:paraId="7A929D2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定金的比例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或预付款的比例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46644E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10.3.2 定金或预付款的支付</w:t>
      </w:r>
    </w:p>
    <w:p w14:paraId="0EFB3B4D">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定金或预付款的支付时间：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，但</w:t>
      </w:r>
      <w:r>
        <w:rPr>
          <w:rFonts w:hint="eastAsia" w:ascii="宋体" w:hAnsi="宋体" w:eastAsia="宋体" w:cs="宋体"/>
          <w:color w:val="auto"/>
          <w:kern w:val="0"/>
          <w:sz w:val="24"/>
          <w:szCs w:val="24"/>
          <w:highlight w:val="none"/>
        </w:rPr>
        <w:t>最迟应在开始设计通知载明的开始设计日期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天前支付。</w:t>
      </w:r>
    </w:p>
    <w:p w14:paraId="6A176D94">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11.工程设计变更与索赔</w:t>
      </w:r>
    </w:p>
    <w:p w14:paraId="2071B275">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设计人应于认为有理由提出增加合同价款或延长设计周期的要求事项发生后</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天内书面通知发包人。</w:t>
      </w:r>
    </w:p>
    <w:p w14:paraId="63B01C7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设计人应在该事项发生后</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7</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天内向发包人提供证明设计人要求的书面声明。</w:t>
      </w:r>
    </w:p>
    <w:p w14:paraId="73FA862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发包人应在接到设计人书面声明后的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30</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天内，予以书面答复。</w:t>
      </w:r>
    </w:p>
    <w:p w14:paraId="25835632">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12.专业责任与保险</w:t>
      </w:r>
    </w:p>
    <w:p w14:paraId="4649C7E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设计人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不需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（需/不需）有发包人认可的工程设计责任保险。</w:t>
      </w:r>
    </w:p>
    <w:p w14:paraId="0779738C">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13.知识产权</w:t>
      </w:r>
    </w:p>
    <w:p w14:paraId="2F883FFA">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auto"/>
          <w:sz w:val="24"/>
          <w:szCs w:val="24"/>
          <w:highlight w:val="none"/>
          <w:u w:val="single"/>
          <w:lang w:val="en-US" w:eastAsia="zh-CN"/>
        </w:rPr>
        <w:t>归发包人所有</w:t>
      </w:r>
      <w:r>
        <w:rPr>
          <w:rFonts w:hint="eastAsia" w:ascii="宋体" w:hAnsi="宋体" w:eastAsia="宋体" w:cs="宋体"/>
          <w:color w:val="auto"/>
          <w:sz w:val="24"/>
          <w:szCs w:val="24"/>
          <w:highlight w:val="none"/>
        </w:rPr>
        <w:t>。</w:t>
      </w:r>
    </w:p>
    <w:p w14:paraId="5D571949">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未经发包人书面同意，设计人不得为了合同以外的目的而复制、使用上述文件或将之提供给任何第三方</w:t>
      </w:r>
      <w:r>
        <w:rPr>
          <w:rFonts w:hint="eastAsia" w:ascii="宋体" w:hAnsi="宋体" w:eastAsia="宋体" w:cs="宋体"/>
          <w:color w:val="auto"/>
          <w:sz w:val="24"/>
          <w:szCs w:val="24"/>
          <w:highlight w:val="none"/>
        </w:rPr>
        <w:t>。</w:t>
      </w:r>
    </w:p>
    <w:p w14:paraId="5E4F216F">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关于设计人为实施工程所编制文件的著作权的归属：</w:t>
      </w:r>
      <w:r>
        <w:rPr>
          <w:rFonts w:hint="eastAsia" w:ascii="宋体" w:hAnsi="宋体" w:eastAsia="宋体" w:cs="宋体"/>
          <w:color w:val="auto"/>
          <w:sz w:val="24"/>
          <w:szCs w:val="24"/>
          <w:highlight w:val="none"/>
          <w:u w:val="single"/>
          <w:lang w:val="en-US" w:eastAsia="zh-CN"/>
        </w:rPr>
        <w:t>归设计人所有</w:t>
      </w:r>
      <w:r>
        <w:rPr>
          <w:rFonts w:hint="eastAsia" w:ascii="宋体" w:hAnsi="宋体" w:eastAsia="宋体" w:cs="宋体"/>
          <w:color w:val="auto"/>
          <w:sz w:val="24"/>
          <w:szCs w:val="24"/>
          <w:highlight w:val="none"/>
        </w:rPr>
        <w:t>。</w:t>
      </w:r>
    </w:p>
    <w:p w14:paraId="4B838024">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关于设计人提供的上述文件的使用限制的要求：</w:t>
      </w:r>
      <w:r>
        <w:rPr>
          <w:rFonts w:hint="eastAsia" w:ascii="宋体" w:hAnsi="宋体" w:eastAsia="宋体" w:cs="宋体"/>
          <w:color w:val="auto"/>
          <w:sz w:val="24"/>
          <w:szCs w:val="24"/>
          <w:highlight w:val="none"/>
          <w:u w:val="single"/>
        </w:rPr>
        <w:t>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r>
        <w:rPr>
          <w:rFonts w:hint="eastAsia" w:ascii="宋体" w:hAnsi="宋体" w:eastAsia="宋体" w:cs="宋体"/>
          <w:color w:val="auto"/>
          <w:sz w:val="24"/>
          <w:szCs w:val="24"/>
          <w:highlight w:val="none"/>
        </w:rPr>
        <w:t>。</w:t>
      </w:r>
    </w:p>
    <w:p w14:paraId="2FAA25F0">
      <w:pPr>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设计人在设计过程中所采用的专利、专有技术的使用费的承担方式：</w:t>
      </w:r>
      <w:r>
        <w:rPr>
          <w:rFonts w:hint="eastAsia" w:ascii="宋体" w:hAnsi="宋体" w:eastAsia="宋体" w:cs="宋体"/>
          <w:color w:val="auto"/>
          <w:sz w:val="24"/>
          <w:szCs w:val="24"/>
          <w:highlight w:val="none"/>
          <w:u w:val="single"/>
          <w:lang w:val="en-US" w:eastAsia="zh-CN"/>
        </w:rPr>
        <w:t>由设计人承担</w:t>
      </w:r>
      <w:r>
        <w:rPr>
          <w:rFonts w:hint="eastAsia" w:ascii="宋体" w:hAnsi="宋体" w:eastAsia="宋体" w:cs="宋体"/>
          <w:color w:val="auto"/>
          <w:kern w:val="0"/>
          <w:sz w:val="24"/>
          <w:szCs w:val="24"/>
          <w:highlight w:val="none"/>
        </w:rPr>
        <w:t>。</w:t>
      </w:r>
    </w:p>
    <w:p w14:paraId="25DB618F">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14.违约责任</w:t>
      </w:r>
    </w:p>
    <w:p w14:paraId="3E2DE3D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发包人违约责任</w:t>
      </w:r>
    </w:p>
    <w:p w14:paraId="32F5736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发包人支付设计人违约金：</w:t>
      </w:r>
      <w:r>
        <w:rPr>
          <w:rFonts w:hint="eastAsia" w:ascii="宋体" w:hAnsi="宋体" w:eastAsia="宋体" w:cs="宋体"/>
          <w:color w:val="auto"/>
          <w:sz w:val="24"/>
          <w:szCs w:val="24"/>
          <w:highlight w:val="none"/>
          <w:u w:val="single"/>
        </w:rPr>
        <w:t>合同生效后，发包人因非设计人原因要求终止或解除合同，已开始设计工作的，发包人按照设计人已完成的实际工作量计算设计费</w:t>
      </w:r>
      <w:r>
        <w:rPr>
          <w:rFonts w:hint="eastAsia" w:ascii="宋体" w:hAnsi="宋体" w:eastAsia="宋体" w:cs="宋体"/>
          <w:color w:val="auto"/>
          <w:sz w:val="24"/>
          <w:szCs w:val="24"/>
          <w:highlight w:val="none"/>
        </w:rPr>
        <w:t>。</w:t>
      </w:r>
    </w:p>
    <w:p w14:paraId="09E8C51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14.1.2 发包人逾期支付设计费的违约金：</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sz w:val="24"/>
          <w:szCs w:val="24"/>
          <w:highlight w:val="none"/>
        </w:rPr>
        <w:t xml:space="preserve">。  </w:t>
      </w:r>
    </w:p>
    <w:p w14:paraId="6A64A18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设计人违约责任</w:t>
      </w:r>
    </w:p>
    <w:p w14:paraId="661CF806">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14.2.1 设计人支付发包人的违约金：</w:t>
      </w:r>
      <w:r>
        <w:rPr>
          <w:rFonts w:hint="eastAsia" w:ascii="宋体" w:hAnsi="宋体" w:eastAsia="宋体" w:cs="宋体"/>
          <w:color w:val="auto"/>
          <w:sz w:val="24"/>
          <w:szCs w:val="24"/>
          <w:highlight w:val="none"/>
          <w:u w:val="single"/>
        </w:rPr>
        <w:t>设计人应按发包人已支付的金额双倍返还给发包人并承担发包人相应损失</w:t>
      </w:r>
      <w:r>
        <w:rPr>
          <w:rFonts w:hint="eastAsia" w:ascii="宋体" w:hAnsi="宋体" w:eastAsia="宋体" w:cs="宋体"/>
          <w:color w:val="auto"/>
          <w:sz w:val="24"/>
          <w:szCs w:val="24"/>
          <w:highlight w:val="none"/>
        </w:rPr>
        <w:t>。</w:t>
      </w:r>
    </w:p>
    <w:p w14:paraId="233A1BD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14.2.2设计人逾期交付工程设计文件的违约金：</w:t>
      </w:r>
      <w:r>
        <w:rPr>
          <w:rFonts w:hint="eastAsia" w:ascii="宋体" w:hAnsi="宋体" w:eastAsia="宋体" w:cs="宋体"/>
          <w:color w:val="auto"/>
          <w:kern w:val="0"/>
          <w:sz w:val="24"/>
          <w:szCs w:val="24"/>
          <w:highlight w:val="none"/>
          <w:u w:val="single"/>
        </w:rPr>
        <w:t>每延误一天，按应收设计费的 1‰向发包人支付迟延履行的违约金，违约金发包人有权在应付设计费中扣除</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 xml:space="preserve"> </w:t>
      </w:r>
    </w:p>
    <w:p w14:paraId="13001943">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设计人逾期交付工程设计文件的违约金的上限：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不限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540345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14.2.3 设计人设计文件不合格的损失赔偿金的上限：</w:t>
      </w:r>
      <w:r>
        <w:rPr>
          <w:rFonts w:hint="eastAsia" w:ascii="宋体" w:hAnsi="宋体" w:eastAsia="宋体" w:cs="宋体"/>
          <w:color w:val="auto"/>
          <w:sz w:val="24"/>
          <w:szCs w:val="24"/>
          <w:highlight w:val="none"/>
          <w:u w:val="single"/>
        </w:rPr>
        <w:t>赔偿金数额由双方协商确定，最高不超过本项目的实际设计费</w:t>
      </w:r>
      <w:r>
        <w:rPr>
          <w:rFonts w:hint="eastAsia" w:ascii="宋体" w:hAnsi="宋体" w:eastAsia="宋体" w:cs="宋体"/>
          <w:color w:val="auto"/>
          <w:sz w:val="24"/>
          <w:szCs w:val="24"/>
          <w:highlight w:val="none"/>
        </w:rPr>
        <w:t>。</w:t>
      </w:r>
    </w:p>
    <w:p w14:paraId="027CBB7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14.2.4 设计人未经发包人同意擅自对工程设计进行分包的违约责任：</w:t>
      </w:r>
      <w:r>
        <w:rPr>
          <w:rFonts w:hint="eastAsia" w:ascii="宋体" w:hAnsi="宋体" w:eastAsia="宋体" w:cs="宋体"/>
          <w:color w:val="auto"/>
          <w:kern w:val="0"/>
          <w:sz w:val="24"/>
          <w:szCs w:val="24"/>
          <w:highlight w:val="none"/>
          <w:u w:val="single"/>
        </w:rPr>
        <w:t>发包人有权中止合同，由此产生的一切后果及损失由设计人负责</w:t>
      </w:r>
      <w:r>
        <w:rPr>
          <w:rFonts w:hint="eastAsia" w:ascii="宋体" w:hAnsi="宋体" w:eastAsia="宋体" w:cs="宋体"/>
          <w:color w:val="auto"/>
          <w:kern w:val="0"/>
          <w:sz w:val="24"/>
          <w:szCs w:val="24"/>
          <w:highlight w:val="none"/>
        </w:rPr>
        <w:t>。</w:t>
      </w:r>
    </w:p>
    <w:p w14:paraId="1CBDA20C">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 xml:space="preserve">15.不可抗力 </w:t>
      </w:r>
    </w:p>
    <w:p w14:paraId="244F529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不可抗力的确认</w:t>
      </w:r>
    </w:p>
    <w:p w14:paraId="57F0423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13A732F">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16.合同解除 </w:t>
      </w:r>
    </w:p>
    <w:p w14:paraId="25D0D52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16.2 </w:t>
      </w:r>
      <w:r>
        <w:rPr>
          <w:rFonts w:hint="eastAsia" w:ascii="宋体" w:hAnsi="宋体" w:eastAsia="宋体" w:cs="宋体"/>
          <w:color w:val="auto"/>
          <w:sz w:val="24"/>
          <w:szCs w:val="24"/>
          <w:highlight w:val="none"/>
        </w:rPr>
        <w:t>有下列情形之一的，可以解除合同：</w:t>
      </w:r>
    </w:p>
    <w:p w14:paraId="7F469E3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（3）暂停设计期限已连续超过</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w:t>
      </w:r>
    </w:p>
    <w:p w14:paraId="11D2D43A">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16.4 </w:t>
      </w:r>
      <w:r>
        <w:rPr>
          <w:rFonts w:hint="eastAsia" w:ascii="宋体" w:hAnsi="宋体" w:eastAsia="宋体" w:cs="宋体"/>
          <w:color w:val="auto"/>
          <w:sz w:val="24"/>
          <w:szCs w:val="24"/>
          <w:highlight w:val="none"/>
        </w:rPr>
        <w:t>发包人向设计人支付已完工作设计费的期限为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w:t>
      </w:r>
    </w:p>
    <w:p w14:paraId="205DBE59">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17.争议解决</w:t>
      </w:r>
    </w:p>
    <w:p w14:paraId="71FDC37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 争议评审</w:t>
      </w:r>
    </w:p>
    <w:p w14:paraId="2528EF52">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5AB50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 争议评审小组的确定</w:t>
      </w:r>
    </w:p>
    <w:p w14:paraId="4E0911AB">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A5E6E7">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277730">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评审所发生的费用</w:t>
      </w:r>
      <w:r>
        <w:rPr>
          <w:rFonts w:hint="eastAsia" w:ascii="宋体" w:hAnsi="宋体" w:eastAsia="宋体" w:cs="宋体"/>
          <w:color w:val="auto"/>
          <w:sz w:val="24"/>
          <w:szCs w:val="24"/>
          <w:highlight w:val="none"/>
        </w:rPr>
        <w:t>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AED0C1">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0E503C">
      <w:pPr>
        <w:keepNext w:val="0"/>
        <w:keepLines w:val="0"/>
        <w:pageBreakBefore w:val="0"/>
        <w:widowControl w:val="0"/>
        <w:kinsoku/>
        <w:wordWrap/>
        <w:overflowPunct/>
        <w:topLinePunct w:val="0"/>
        <w:autoSpaceDE w:val="0"/>
        <w:autoSpaceDN w:val="0"/>
        <w:bidi w:val="0"/>
        <w:adjustRightInd w:val="0"/>
        <w:snapToGrid/>
        <w:spacing w:before="0" w:after="0" w:line="440" w:lineRule="exact"/>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争议评审小组的决定</w:t>
      </w:r>
    </w:p>
    <w:p w14:paraId="637337BE">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6697B9">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17.4仲裁或诉讼</w:t>
      </w:r>
    </w:p>
    <w:p w14:paraId="0254E72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1EA8DD54">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451C8DF">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西安市未央区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1D47AEAB">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18.其他（如果没有，填“无”）</w:t>
      </w:r>
    </w:p>
    <w:p w14:paraId="0A199B12">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jc w:val="left"/>
        <w:textAlignment w:val="auto"/>
        <w:rPr>
          <w:rFonts w:hint="eastAsia" w:ascii="宋体" w:hAnsi="宋体" w:eastAsia="宋体" w:cs="宋体"/>
          <w:color w:val="auto"/>
          <w:sz w:val="24"/>
          <w:szCs w:val="24"/>
          <w:highlight w:val="none"/>
          <w:u w:val="single"/>
        </w:rPr>
      </w:pPr>
      <w:bookmarkStart w:id="161" w:name="_Toc351203652"/>
      <w:r>
        <w:rPr>
          <w:rFonts w:hint="eastAsia" w:ascii="宋体" w:hAnsi="宋体" w:eastAsia="宋体" w:cs="宋体"/>
          <w:color w:val="auto"/>
          <w:sz w:val="24"/>
          <w:szCs w:val="24"/>
          <w:highlight w:val="none"/>
          <w:u w:val="single"/>
          <w:lang w:val="en-US" w:eastAsia="zh-CN"/>
        </w:rPr>
        <w:t>设计人应设计全面、合理，加强内部审核，若因设计文件出现的遗漏或错误导致设计变更，且变更费用超过投资额100万，由设计人负责采取补救措施并承担相关责任</w:t>
      </w:r>
      <w:r>
        <w:rPr>
          <w:rFonts w:hint="eastAsia" w:ascii="宋体" w:hAnsi="宋体" w:eastAsia="宋体" w:cs="宋体"/>
          <w:color w:val="auto"/>
          <w:sz w:val="24"/>
          <w:szCs w:val="24"/>
          <w:highlight w:val="none"/>
        </w:rPr>
        <w:t>。</w:t>
      </w:r>
    </w:p>
    <w:p w14:paraId="226CAAF4">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6FD3EAF9">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bookmarkEnd w:id="161"/>
      <w:r>
        <w:rPr>
          <w:rFonts w:hint="eastAsia" w:ascii="宋体" w:hAnsi="宋体" w:eastAsia="宋体" w:cs="宋体"/>
          <w:b/>
          <w:color w:val="auto"/>
          <w:sz w:val="24"/>
          <w:szCs w:val="24"/>
          <w:highlight w:val="none"/>
        </w:rPr>
        <w:t>：</w:t>
      </w:r>
    </w:p>
    <w:p w14:paraId="54D7675B">
      <w:pPr>
        <w:keepNext w:val="0"/>
        <w:keepLines w:val="0"/>
        <w:pageBreakBefore w:val="0"/>
        <w:widowControl w:val="0"/>
        <w:kinsoku/>
        <w:wordWrap/>
        <w:overflowPunct/>
        <w:topLinePunct w:val="0"/>
        <w:autoSpaceDE w:val="0"/>
        <w:autoSpaceDN w:val="0"/>
        <w:bidi w:val="0"/>
        <w:snapToGrid/>
        <w:spacing w:before="0" w:after="0" w:line="440" w:lineRule="exact"/>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附件1：设计人主要设计人员表</w:t>
      </w:r>
    </w:p>
    <w:p w14:paraId="72594675">
      <w:pPr>
        <w:keepNext w:val="0"/>
        <w:keepLines w:val="0"/>
        <w:pageBreakBefore w:val="0"/>
        <w:widowControl w:val="0"/>
        <w:kinsoku/>
        <w:wordWrap/>
        <w:overflowPunct/>
        <w:topLinePunct w:val="0"/>
        <w:autoSpaceDE w:val="0"/>
        <w:autoSpaceDN w:val="0"/>
        <w:bidi w:val="0"/>
        <w:snapToGrid/>
        <w:spacing w:before="0" w:after="0" w:line="440"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设计变更计费依据和方法</w:t>
      </w:r>
    </w:p>
    <w:p w14:paraId="414FF74B">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2A387B4">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w:t>
      </w:r>
    </w:p>
    <w:p w14:paraId="77228E45">
      <w:pPr>
        <w:keepNext w:val="0"/>
        <w:keepLines w:val="0"/>
        <w:pageBreakBefore w:val="0"/>
        <w:widowControl w:val="0"/>
        <w:kinsoku/>
        <w:wordWrap/>
        <w:overflowPunct/>
        <w:topLinePunct w:val="0"/>
        <w:bidi w:val="0"/>
        <w:snapToGrid/>
        <w:spacing w:line="4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设计人主要设计人员表</w:t>
      </w:r>
    </w:p>
    <w:p w14:paraId="41720ABA">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tbl>
      <w:tblPr>
        <w:tblStyle w:val="6"/>
        <w:tblW w:w="91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7"/>
        <w:gridCol w:w="2223"/>
        <w:gridCol w:w="1669"/>
        <w:gridCol w:w="2531"/>
        <w:gridCol w:w="1505"/>
      </w:tblGrid>
      <w:tr w14:paraId="48C31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1227" w:type="dxa"/>
            <w:noWrap w:val="0"/>
            <w:vAlign w:val="center"/>
          </w:tcPr>
          <w:p w14:paraId="047DB45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3" w:type="dxa"/>
            <w:noWrap w:val="0"/>
            <w:vAlign w:val="center"/>
          </w:tcPr>
          <w:p w14:paraId="3065E71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669" w:type="dxa"/>
            <w:noWrap w:val="0"/>
            <w:vAlign w:val="center"/>
          </w:tcPr>
          <w:p w14:paraId="6079E4D2">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2531" w:type="dxa"/>
            <w:noWrap w:val="0"/>
            <w:vAlign w:val="center"/>
          </w:tcPr>
          <w:p w14:paraId="0293AA3C">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注册执业资格</w:t>
            </w:r>
          </w:p>
        </w:tc>
        <w:tc>
          <w:tcPr>
            <w:tcW w:w="1505" w:type="dxa"/>
            <w:noWrap w:val="0"/>
            <w:vAlign w:val="center"/>
          </w:tcPr>
          <w:p w14:paraId="5C31F05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r>
      <w:tr w14:paraId="1BFB1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227" w:type="dxa"/>
            <w:noWrap w:val="0"/>
            <w:vAlign w:val="center"/>
          </w:tcPr>
          <w:p w14:paraId="125485AA">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08EAA923">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39DD7545">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4F894C8A">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2695FB8E">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77836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jc w:val="center"/>
        </w:trPr>
        <w:tc>
          <w:tcPr>
            <w:tcW w:w="1227" w:type="dxa"/>
            <w:noWrap w:val="0"/>
            <w:vAlign w:val="center"/>
          </w:tcPr>
          <w:p w14:paraId="12C14915">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67F20BFD">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1423FE96">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7630C16B">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5D94074E">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7EDB8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jc w:val="center"/>
        </w:trPr>
        <w:tc>
          <w:tcPr>
            <w:tcW w:w="1227" w:type="dxa"/>
            <w:noWrap w:val="0"/>
            <w:vAlign w:val="center"/>
          </w:tcPr>
          <w:p w14:paraId="4355D048">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66AF5FE6">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64273BF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017B97E3">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75A6B2BC">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20CF5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69585988">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799BD33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100A53A9">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3BDF30DE">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40F629EA">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4F31D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536A71A2">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068DC1A8">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7223DAA8">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149F5B2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7407C0C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30137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3B68F504">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267AAD0A">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177EE05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03589D5F">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7975DF8F">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2BEE1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18C91746">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60856B6C">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69E8985D">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29C58EF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7C3FD1AC">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26308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309C44CC">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58FAD205">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3EC083E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6C8FC162">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31FB7466">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2005B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jc w:val="center"/>
        </w:trPr>
        <w:tc>
          <w:tcPr>
            <w:tcW w:w="1227" w:type="dxa"/>
            <w:noWrap w:val="0"/>
            <w:vAlign w:val="center"/>
          </w:tcPr>
          <w:p w14:paraId="132530E4">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028786B9">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73A40E83">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2AC9C7E7">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79AABEC7">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r w14:paraId="072B3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227" w:type="dxa"/>
            <w:noWrap w:val="0"/>
            <w:vAlign w:val="center"/>
          </w:tcPr>
          <w:p w14:paraId="1DA7BD44">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223" w:type="dxa"/>
            <w:noWrap w:val="0"/>
            <w:vAlign w:val="center"/>
          </w:tcPr>
          <w:p w14:paraId="1503DA71">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669" w:type="dxa"/>
            <w:noWrap w:val="0"/>
            <w:vAlign w:val="center"/>
          </w:tcPr>
          <w:p w14:paraId="29DF1B54">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2531" w:type="dxa"/>
            <w:noWrap w:val="0"/>
            <w:vAlign w:val="center"/>
          </w:tcPr>
          <w:p w14:paraId="416B32CB">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c>
          <w:tcPr>
            <w:tcW w:w="1505" w:type="dxa"/>
            <w:noWrap w:val="0"/>
            <w:vAlign w:val="center"/>
          </w:tcPr>
          <w:p w14:paraId="093D20BF">
            <w:pPr>
              <w:pStyle w:val="9"/>
              <w:keepNext w:val="0"/>
              <w:keepLines w:val="0"/>
              <w:pageBreakBefore w:val="0"/>
              <w:widowControl w:val="0"/>
              <w:kinsoku/>
              <w:wordWrap/>
              <w:overflowPunct/>
              <w:topLinePunct w:val="0"/>
              <w:autoSpaceDE w:val="0"/>
              <w:autoSpaceDN w:val="0"/>
              <w:bidi w:val="0"/>
              <w:adjustRightInd/>
              <w:snapToGrid/>
              <w:spacing w:before="0" w:line="440" w:lineRule="exact"/>
              <w:ind w:left="0" w:right="0"/>
              <w:jc w:val="center"/>
              <w:textAlignment w:val="auto"/>
              <w:rPr>
                <w:rFonts w:hint="eastAsia" w:ascii="宋体" w:hAnsi="宋体" w:eastAsia="宋体" w:cs="宋体"/>
                <w:color w:val="auto"/>
                <w:sz w:val="24"/>
                <w:szCs w:val="24"/>
                <w:highlight w:val="none"/>
              </w:rPr>
            </w:pPr>
          </w:p>
        </w:tc>
      </w:tr>
    </w:tbl>
    <w:p w14:paraId="51B80C77">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B4FE4C4">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p>
    <w:p w14:paraId="7FDCD1BF">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7D201F26">
      <w:pPr>
        <w:keepNext w:val="0"/>
        <w:keepLines w:val="0"/>
        <w:pageBreakBefore w:val="0"/>
        <w:widowControl w:val="0"/>
        <w:kinsoku/>
        <w:wordWrap/>
        <w:overflowPunct/>
        <w:topLinePunct w:val="0"/>
        <w:bidi w:val="0"/>
        <w:snapToGrid/>
        <w:spacing w:line="44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设计变更计费依据和方法</w:t>
      </w:r>
    </w:p>
    <w:p w14:paraId="747889A2">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4953FC8F">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5932614E">
      <w:pPr>
        <w:rPr>
          <w:rFonts w:hint="eastAsia" w:ascii="宋体" w:hAnsi="宋体" w:eastAsia="宋体" w:cs="宋体"/>
          <w:highlight w:val="none"/>
        </w:rPr>
      </w:pPr>
    </w:p>
    <w:p w14:paraId="6660ECBD">
      <w:pPr>
        <w:keepNext w:val="0"/>
        <w:keepLines w:val="0"/>
        <w:pageBreakBefore w:val="0"/>
        <w:widowControl w:val="0"/>
        <w:kinsoku/>
        <w:wordWrap/>
        <w:overflowPunct/>
        <w:topLinePunct w:val="0"/>
        <w:bidi w:val="0"/>
        <w:snapToGrid/>
        <w:spacing w:line="440" w:lineRule="exact"/>
        <w:textAlignment w:val="auto"/>
        <w:rPr>
          <w:rFonts w:hint="eastAsia" w:ascii="宋体" w:hAnsi="宋体" w:eastAsia="宋体" w:cs="宋体"/>
          <w:color w:val="auto"/>
          <w:sz w:val="24"/>
          <w:szCs w:val="24"/>
          <w:highlight w:val="none"/>
        </w:rPr>
      </w:pPr>
    </w:p>
    <w:p w14:paraId="1C8CB688">
      <w:pPr>
        <w:keepNext w:val="0"/>
        <w:keepLines w:val="0"/>
        <w:pageBreakBefore w:val="0"/>
        <w:widowControl w:val="0"/>
        <w:kinsoku/>
        <w:wordWrap/>
        <w:overflowPunct/>
        <w:topLinePunct w:val="0"/>
        <w:autoSpaceDE w:val="0"/>
        <w:autoSpaceDN w:val="0"/>
        <w:bidi w:val="0"/>
        <w:snapToGrid/>
        <w:spacing w:before="0" w:after="0" w:line="44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设计变更增加费用：包含在合同总价内，发包人不再另行支付或追加其他任何费用。</w:t>
      </w:r>
    </w:p>
    <w:p w14:paraId="2BEC0A12">
      <w:pPr>
        <w:rPr>
          <w:rFonts w:hint="eastAsia" w:ascii="宋体" w:hAnsi="宋体" w:eastAsia="宋体" w:cs="宋体"/>
          <w:highlight w:val="none"/>
        </w:rPr>
      </w:pPr>
    </w:p>
    <w:p w14:paraId="0027F1EF">
      <w:pPr>
        <w:spacing w:line="360" w:lineRule="auto"/>
        <w:rPr>
          <w:rFonts w:hint="eastAsia" w:ascii="宋体" w:hAnsi="宋体" w:eastAsia="宋体" w:cs="宋体"/>
          <w:b/>
          <w:sz w:val="36"/>
          <w:szCs w:val="36"/>
          <w:highlight w:val="none"/>
        </w:rPr>
      </w:pPr>
      <w:r>
        <w:rPr>
          <w:rFonts w:hint="eastAsia" w:ascii="宋体" w:hAnsi="宋体" w:eastAsia="宋体" w:cs="宋体"/>
          <w:b/>
          <w:sz w:val="36"/>
          <w:szCs w:val="36"/>
          <w:highlight w:val="none"/>
        </w:rPr>
        <w:t xml:space="preserve"> </w:t>
      </w:r>
    </w:p>
    <w:p w14:paraId="242BD66F">
      <w:pPr>
        <w:tabs>
          <w:tab w:val="left" w:pos="5355"/>
        </w:tabs>
        <w:spacing w:line="312" w:lineRule="auto"/>
        <w:rPr>
          <w:rFonts w:hint="eastAsia" w:ascii="宋体" w:hAnsi="宋体" w:eastAsia="宋体" w:cs="宋体"/>
          <w:sz w:val="24"/>
          <w:szCs w:val="24"/>
          <w:highlight w:val="none"/>
        </w:rPr>
      </w:pPr>
    </w:p>
    <w:p w14:paraId="09E7BA8B">
      <w:pPr>
        <w:pStyle w:val="10"/>
        <w:rPr>
          <w:rFonts w:hint="eastAsia"/>
          <w:lang w:val="en-US" w:eastAsia="zh-Hans"/>
        </w:rPr>
      </w:pPr>
    </w:p>
    <w:p w14:paraId="44E4C50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AF5D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13CE6">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F613CE6">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jZjcwNjFmMWFmMWY4OTJkMjczNjY4Y2NmYzcwMDgifQ=="/>
  </w:docVars>
  <w:rsids>
    <w:rsidRoot w:val="16FC115B"/>
    <w:rsid w:val="162718D8"/>
    <w:rsid w:val="16FC115B"/>
    <w:rsid w:val="1EC8026F"/>
    <w:rsid w:val="62153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3" w:lineRule="auto"/>
      <w:outlineLvl w:val="1"/>
    </w:pPr>
    <w:rPr>
      <w:rFonts w:ascii="Cambria" w:hAnsi="Cambria" w:eastAsia="宋体" w:cs="Times New Roman"/>
      <w:b/>
      <w:bCs/>
      <w:kern w:val="2"/>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Body Text Indent 2"/>
    <w:basedOn w:val="1"/>
    <w:qFormat/>
    <w:uiPriority w:val="0"/>
    <w:pPr>
      <w:spacing w:after="120" w:afterLines="0" w:line="480" w:lineRule="auto"/>
      <w:ind w:left="420" w:leftChars="200"/>
    </w:pPr>
    <w:rPr>
      <w:rFonts w:ascii="Times New Roman" w:hAnsi="Times New Roman"/>
      <w:sz w:val="24"/>
      <w:szCs w:val="24"/>
    </w:rPr>
  </w:style>
  <w:style w:type="paragraph" w:styleId="5">
    <w:name w:val="footer"/>
    <w:basedOn w:val="1"/>
    <w:qFormat/>
    <w:uiPriority w:val="0"/>
    <w:pPr>
      <w:tabs>
        <w:tab w:val="center" w:pos="4153"/>
        <w:tab w:val="right" w:pos="8306"/>
      </w:tabs>
      <w:snapToGrid w:val="0"/>
      <w:jc w:val="left"/>
    </w:pPr>
    <w:rPr>
      <w:sz w:val="18"/>
    </w:rPr>
  </w:style>
  <w:style w:type="character" w:styleId="8">
    <w:name w:val="annotation reference"/>
    <w:qFormat/>
    <w:uiPriority w:val="0"/>
    <w:rPr>
      <w:rFonts w:cs="Times New Roman"/>
      <w:sz w:val="21"/>
      <w:szCs w:val="21"/>
    </w:rPr>
  </w:style>
  <w:style w:type="paragraph" w:customStyle="1" w:styleId="9">
    <w:name w:val="Table Paragraph"/>
    <w:basedOn w:val="1"/>
    <w:qFormat/>
    <w:uiPriority w:val="1"/>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20908</Words>
  <Characters>22029</Characters>
  <Lines>0</Lines>
  <Paragraphs>0</Paragraphs>
  <TotalTime>1</TotalTime>
  <ScaleCrop>false</ScaleCrop>
  <LinksUpToDate>false</LinksUpToDate>
  <CharactersWithSpaces>24188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2023-12-26T09:15:00Z</dcterms:created>
  <dc:creator>Dreamer</dc:creator>
  <cp:lastModifiedBy>Y</cp:lastModifiedBy>
  <dcterms:modified xsi:type="dcterms:W3CDTF">2026-05-27T06:59:50Z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B2F67CFC23FC41579CD325F049021D53_11</vt:lpwstr>
  </property>
  <property fmtid="{D5CDD505-2E9C-101B-9397-08002B2CF9AE}" pid="4" name="KSOTemplateDocerSaveRecord">
    <vt:lpwstr>eyJoZGlkIjoiMGFkN2ZkYjAyZWFhMzBkYzQ5ZGY0MjkyMjEyZDAzZTQiLCJ1c2VySWQiOiIxMDMyOTA1OTI4In0=</vt:lpwstr>
  </property>
</Properties>
</file>