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A42E5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500" w:lineRule="exact"/>
        <w:ind w:left="0" w:firstLine="0"/>
        <w:jc w:val="center"/>
        <w:textAlignment w:val="auto"/>
        <w:rPr>
          <w:rFonts w:hint="eastAsia" w:ascii="宋体" w:hAnsi="宋体" w:eastAsia="宋体" w:cs="宋体"/>
          <w:b/>
          <w:bCs/>
          <w:i w:val="0"/>
          <w:iCs w:val="0"/>
          <w:caps w:val="0"/>
          <w:color w:val="auto"/>
          <w:spacing w:val="0"/>
          <w:sz w:val="24"/>
          <w:szCs w:val="24"/>
        </w:rPr>
      </w:pPr>
      <w:bookmarkStart w:id="0" w:name="_GoBack"/>
      <w:r>
        <w:rPr>
          <w:rFonts w:hint="eastAsia" w:ascii="宋体" w:hAnsi="宋体" w:eastAsia="宋体" w:cs="宋体"/>
          <w:b/>
          <w:bCs/>
          <w:i w:val="0"/>
          <w:iCs w:val="0"/>
          <w:caps w:val="0"/>
          <w:color w:val="auto"/>
          <w:spacing w:val="0"/>
          <w:kern w:val="0"/>
          <w:sz w:val="24"/>
          <w:szCs w:val="24"/>
          <w:bdr w:val="none" w:color="auto" w:sz="0" w:space="0"/>
          <w:shd w:val="clear" w:fill="FFFFFF"/>
          <w:lang w:val="en-US" w:eastAsia="zh-CN" w:bidi="ar"/>
        </w:rPr>
        <w:t>西安市第三医院办公耗材采购招标公告</w:t>
      </w:r>
    </w:p>
    <w:p w14:paraId="3645AD2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0" w:beforeAutospacing="0" w:after="100" w:afterAutospacing="0" w:line="500" w:lineRule="exact"/>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项目概况</w:t>
      </w:r>
    </w:p>
    <w:p w14:paraId="40894FD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0" w:beforeAutospacing="0" w:after="10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办公耗材采购</w:t>
      </w:r>
      <w:r>
        <w:rPr>
          <w:rFonts w:hint="eastAsia" w:ascii="宋体" w:hAnsi="宋体" w:eastAsia="宋体" w:cs="宋体"/>
          <w:i w:val="0"/>
          <w:iCs w:val="0"/>
          <w:caps w:val="0"/>
          <w:color w:val="auto"/>
          <w:spacing w:val="0"/>
          <w:sz w:val="24"/>
          <w:szCs w:val="24"/>
          <w:bdr w:val="none" w:color="auto" w:sz="0" w:space="0"/>
          <w:shd w:val="clear" w:fill="FFFFFF"/>
        </w:rPr>
        <w:t>的潜在投标人应在陕西省政府采购综合管理平台项目电子化交易系统（以下简称“项目电子化交易系统”）获取招标文件，并于</w:t>
      </w:r>
      <w:r>
        <w:rPr>
          <w:rFonts w:hint="eastAsia" w:ascii="宋体" w:hAnsi="宋体" w:eastAsia="宋体" w:cs="宋体"/>
          <w:i w:val="0"/>
          <w:iCs w:val="0"/>
          <w:caps w:val="0"/>
          <w:color w:val="auto"/>
          <w:spacing w:val="0"/>
          <w:sz w:val="24"/>
          <w:szCs w:val="24"/>
          <w:bdr w:val="none" w:color="auto" w:sz="0" w:space="0"/>
          <w:shd w:val="clear" w:fill="FFFFFF"/>
        </w:rPr>
        <w:t> 2026年06月23日 09时30分 </w:t>
      </w:r>
      <w:r>
        <w:rPr>
          <w:rFonts w:hint="eastAsia" w:ascii="宋体" w:hAnsi="宋体" w:eastAsia="宋体" w:cs="宋体"/>
          <w:i w:val="0"/>
          <w:iCs w:val="0"/>
          <w:caps w:val="0"/>
          <w:color w:val="auto"/>
          <w:spacing w:val="0"/>
          <w:sz w:val="24"/>
          <w:szCs w:val="24"/>
          <w:bdr w:val="none" w:color="auto" w:sz="0" w:space="0"/>
          <w:shd w:val="clear" w:fill="FFFFFF"/>
        </w:rPr>
        <w:t>（北京时间）前递交投标文件。</w:t>
      </w:r>
    </w:p>
    <w:p w14:paraId="58487C4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0" w:beforeAutospacing="0" w:after="0" w:afterAutospacing="0" w:line="500" w:lineRule="exact"/>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一、项目基本情况</w:t>
      </w:r>
    </w:p>
    <w:p w14:paraId="3B81006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项目编号：SXZCX2026-001</w:t>
      </w:r>
    </w:p>
    <w:p w14:paraId="54EA450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项目名称：办公耗材采购</w:t>
      </w:r>
    </w:p>
    <w:p w14:paraId="02A751F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采购方式：公开招标</w:t>
      </w:r>
    </w:p>
    <w:p w14:paraId="4807E29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预算金额：2,300,000.00元</w:t>
      </w:r>
    </w:p>
    <w:p w14:paraId="2C33832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采购需求：详见采购需求附件</w:t>
      </w:r>
    </w:p>
    <w:p w14:paraId="74B358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合同履行期限：</w:t>
      </w:r>
    </w:p>
    <w:p w14:paraId="1780567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4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采购包1：自合同签订之日起一年。</w:t>
      </w:r>
    </w:p>
    <w:p w14:paraId="4C85A07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本项目是否接受联合体投标：</w:t>
      </w:r>
    </w:p>
    <w:p w14:paraId="1C154F9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4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采购包1：不接受联合体投标</w:t>
      </w:r>
    </w:p>
    <w:p w14:paraId="51395BD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0" w:beforeAutospacing="0" w:after="0" w:afterAutospacing="0" w:line="500" w:lineRule="exact"/>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二、申请人的资格要求：</w:t>
      </w:r>
    </w:p>
    <w:p w14:paraId="681F75C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1.满足《中华人民共和国政府采购法》第二十二条规定;</w:t>
      </w:r>
    </w:p>
    <w:p w14:paraId="745AA3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2.落实政府采购政策需满足的资格要求： 无。</w:t>
      </w:r>
    </w:p>
    <w:p w14:paraId="2CC680B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3.本项目的特定资格要求：</w:t>
      </w:r>
    </w:p>
    <w:p w14:paraId="70F41F1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合同包1(办公耗材采购)特定资格要求如下:</w:t>
      </w:r>
    </w:p>
    <w:p w14:paraId="4A8BE6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(1)提供合法有效的营业执照、其他组织经营的合法凭证，自然人的提供身份证明文件；</w:t>
      </w:r>
    </w:p>
    <w:p w14:paraId="5FE5167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(2)提供2024或2025年度经审计的财务报告（包括四表一注，即资产负债表、利润表、现金流量表、所有者权益变动表及其附注）；事业法人提供部门决算报告；或在开标日期前六个月内其基本开户银行出具的资信证明（附《基本存款账户信息》或《银行开户许可证》复印件）；或财政部门认可的政府采购专业担保机构出具的投标担保函；或表明具有良好的商业信誉和健全的财务会计制度的诚信声明；</w:t>
      </w:r>
    </w:p>
    <w:p w14:paraId="771049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(3)提供投标截止时间前12个月内任意一个月（投标截止时间当月不计入）的增值税（或所得税）缴费凭据或税务机关出具的完税证明/在法规范围内不需提供的应出具书面说明和证明文件；或具有依法缴纳税收的诚信声明；</w:t>
      </w:r>
    </w:p>
    <w:p w14:paraId="72E94C2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(4)提供投标截止时间前12个月内任意一个月（投标截止时间当月不计入） 的缴费凭据或社保机关出具的缴费证明/在法规范围内不需提供的应出具书面说明和证明文件；或具有依法缴纳社会保障资金的缴纳记录的诚信声明；</w:t>
      </w:r>
    </w:p>
    <w:p w14:paraId="00AB275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(5)加政府采购活动前三年内，在经营活动中没有重大违法记录的书面声明（原件）；</w:t>
      </w:r>
    </w:p>
    <w:p w14:paraId="1A8875D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(6)投标人应授权合法的人员参加投标，其中法定代表人直接参加的须出具法定代表人身份证并与营业执照上信息一致，法定代表人授权代表参加的须出具法定代表人授权书及被授权人本单位证明 (近三个月内任意一个月社保缴纳证明)；</w:t>
      </w:r>
    </w:p>
    <w:p w14:paraId="2170410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(7)1、承诺投标人与交叉控股股东、交叉兼任高管的其他投标人未同时参与该项目投标； 2、在投标前3年内的招投标和政府采购活动中无以行贿手段谋取中标的行为，并承诺在本次政府采购活动中，不以向采购人、代理机构、评审人员提供利益和好处谋取中标； 3、具备完成该项目相关的技术力量和设备设施，具备完全的履约能力，诚信履约； 4、其公司非采购人单位职工和家属投资开办的公司，其法人、股东、高级管理人员也不是采购人单位职工及家属； 5、无采购单位和招标代理机构职工在该单位兼职的情况，不向采购单位和代理机构相关人员输送利益等行贿行为； 6、未因违规违纪被列入市卫健系统或采购人“黑名单”。</w:t>
      </w:r>
    </w:p>
    <w:p w14:paraId="1AEAA0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(8)供应商不得为“信用中国”网站（www.creditchina.gov.cn）列入失信被执行人、重大税收违法失信主体、政府采购严重违法失信行为记录名单的供应商，不得为“中国政府采购网”（www.ccgp.gov.cn）政府采购严重违法失信行为记录名单中的供应商。</w:t>
      </w:r>
    </w:p>
    <w:p w14:paraId="43DAF6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(9)不接受本院职工及其家属投资开办的企业参与本医院的政府采购活动（提供承诺书）。</w:t>
      </w:r>
    </w:p>
    <w:p w14:paraId="199686E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0" w:beforeAutospacing="0" w:after="0" w:afterAutospacing="0" w:line="500" w:lineRule="exact"/>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三、获取招标文件</w:t>
      </w:r>
    </w:p>
    <w:p w14:paraId="6A7BEB1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w:t>
      </w:r>
      <w:r>
        <w:rPr>
          <w:rFonts w:hint="eastAsia" w:ascii="宋体" w:hAnsi="宋体" w:eastAsia="宋体" w:cs="宋体"/>
          <w:i w:val="0"/>
          <w:iCs w:val="0"/>
          <w:caps w:val="0"/>
          <w:color w:val="auto"/>
          <w:spacing w:val="0"/>
          <w:sz w:val="24"/>
          <w:szCs w:val="24"/>
          <w:bdr w:val="none" w:color="auto" w:sz="0" w:space="0"/>
          <w:shd w:val="clear" w:fill="FFFFFF"/>
        </w:rPr>
        <w:t> 2026年06月02日 至 2026年06月09日 ，每天上午 00:00:00 至 12:00:00 ，下午 12:00:00 至 23:59:59 （北京时间）</w:t>
      </w:r>
    </w:p>
    <w:p w14:paraId="1756064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途径：</w:t>
      </w:r>
      <w:r>
        <w:rPr>
          <w:rFonts w:hint="eastAsia" w:ascii="宋体" w:hAnsi="宋体" w:eastAsia="宋体" w:cs="宋体"/>
          <w:i w:val="0"/>
          <w:iCs w:val="0"/>
          <w:caps w:val="0"/>
          <w:color w:val="auto"/>
          <w:spacing w:val="0"/>
          <w:sz w:val="24"/>
          <w:szCs w:val="24"/>
          <w:bdr w:val="none" w:color="auto" w:sz="0" w:space="0"/>
          <w:shd w:val="clear" w:fill="FFFFFF"/>
        </w:rPr>
        <w:t>项目电子化交易系统（交易执行-选择项目所属区划-应标-项目投标-未获取页面）选择本项目报名参与并获取采购文件</w:t>
      </w:r>
    </w:p>
    <w:p w14:paraId="4816A0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方式：</w:t>
      </w:r>
      <w:r>
        <w:rPr>
          <w:rFonts w:hint="eastAsia" w:ascii="宋体" w:hAnsi="宋体" w:eastAsia="宋体" w:cs="宋体"/>
          <w:i w:val="0"/>
          <w:iCs w:val="0"/>
          <w:caps w:val="0"/>
          <w:color w:val="auto"/>
          <w:spacing w:val="0"/>
          <w:sz w:val="24"/>
          <w:szCs w:val="24"/>
          <w:bdr w:val="none" w:color="auto" w:sz="0" w:space="0"/>
          <w:shd w:val="clear" w:fill="FFFFFF"/>
        </w:rPr>
        <w:t>投标人有意参加本项目的，应在陕西省政府采购网（www.ccgp-shaanxi.gov.cn）登录项目电子化交易系统申请获取采购文件</w:t>
      </w:r>
    </w:p>
    <w:p w14:paraId="6B785D5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售价：</w:t>
      </w:r>
      <w:r>
        <w:rPr>
          <w:rFonts w:hint="eastAsia" w:ascii="宋体" w:hAnsi="宋体" w:eastAsia="宋体" w:cs="宋体"/>
          <w:i w:val="0"/>
          <w:iCs w:val="0"/>
          <w:caps w:val="0"/>
          <w:color w:val="auto"/>
          <w:spacing w:val="0"/>
          <w:sz w:val="24"/>
          <w:szCs w:val="24"/>
          <w:bdr w:val="none" w:color="auto" w:sz="0" w:space="0"/>
          <w:shd w:val="clear" w:fill="FFFFFF"/>
        </w:rPr>
        <w:t> 0元</w:t>
      </w:r>
    </w:p>
    <w:p w14:paraId="566F016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0" w:beforeAutospacing="0" w:after="0" w:afterAutospacing="0" w:line="500" w:lineRule="exact"/>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四、提交投标文件截止时间、开标时间和地点</w:t>
      </w:r>
    </w:p>
    <w:p w14:paraId="2C24ABF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w:t>
      </w:r>
      <w:r>
        <w:rPr>
          <w:rFonts w:hint="eastAsia" w:ascii="宋体" w:hAnsi="宋体" w:eastAsia="宋体" w:cs="宋体"/>
          <w:i w:val="0"/>
          <w:iCs w:val="0"/>
          <w:caps w:val="0"/>
          <w:color w:val="auto"/>
          <w:spacing w:val="0"/>
          <w:sz w:val="24"/>
          <w:szCs w:val="24"/>
          <w:bdr w:val="none" w:color="auto" w:sz="0" w:space="0"/>
          <w:shd w:val="clear" w:fill="FFFFFF"/>
        </w:rPr>
        <w:t> 2026年06月23日 09时30分00秒 </w:t>
      </w:r>
      <w:r>
        <w:rPr>
          <w:rFonts w:hint="eastAsia" w:ascii="宋体" w:hAnsi="宋体" w:eastAsia="宋体" w:cs="宋体"/>
          <w:i w:val="0"/>
          <w:iCs w:val="0"/>
          <w:caps w:val="0"/>
          <w:color w:val="auto"/>
          <w:spacing w:val="0"/>
          <w:sz w:val="24"/>
          <w:szCs w:val="24"/>
          <w:bdr w:val="none" w:color="auto" w:sz="0" w:space="0"/>
          <w:shd w:val="clear" w:fill="FFFFFF"/>
        </w:rPr>
        <w:t>（北京时间）</w:t>
      </w:r>
    </w:p>
    <w:p w14:paraId="019DBE0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提交投标文件地点：</w:t>
      </w:r>
      <w:r>
        <w:rPr>
          <w:rFonts w:hint="eastAsia" w:ascii="宋体" w:hAnsi="宋体" w:eastAsia="宋体" w:cs="宋体"/>
          <w:i w:val="0"/>
          <w:iCs w:val="0"/>
          <w:caps w:val="0"/>
          <w:color w:val="auto"/>
          <w:spacing w:val="0"/>
          <w:sz w:val="24"/>
          <w:szCs w:val="24"/>
          <w:bdr w:val="none" w:color="auto" w:sz="0" w:space="0"/>
          <w:shd w:val="clear" w:fill="FFFFFF"/>
        </w:rPr>
        <w:t>项目电子化交易系统（交易执行-选择项目所属区划-应标-项目投标-已获取-投标（响应）管理）上传投标（响应）文件</w:t>
      </w:r>
    </w:p>
    <w:p w14:paraId="7CB0B1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开标地点：</w:t>
      </w:r>
      <w:r>
        <w:rPr>
          <w:rFonts w:hint="eastAsia" w:ascii="宋体" w:hAnsi="宋体" w:eastAsia="宋体" w:cs="宋体"/>
          <w:i w:val="0"/>
          <w:iCs w:val="0"/>
          <w:caps w:val="0"/>
          <w:color w:val="auto"/>
          <w:spacing w:val="0"/>
          <w:sz w:val="24"/>
          <w:szCs w:val="24"/>
          <w:bdr w:val="none" w:color="auto" w:sz="0" w:space="0"/>
          <w:shd w:val="clear" w:fill="FFFFFF"/>
        </w:rPr>
        <w:t>项目电子化交易系统（交易执行-选择项目所属区划-开标-供应商开标大厅）参与线上开标</w:t>
      </w:r>
    </w:p>
    <w:p w14:paraId="20020C5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0" w:beforeAutospacing="0" w:after="0" w:afterAutospacing="0" w:line="500" w:lineRule="exact"/>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五、公告期限</w:t>
      </w:r>
    </w:p>
    <w:p w14:paraId="41010E1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自本公告发布之日起</w:t>
      </w:r>
      <w:r>
        <w:rPr>
          <w:rFonts w:hint="eastAsia" w:ascii="宋体" w:hAnsi="宋体" w:eastAsia="宋体" w:cs="宋体"/>
          <w:i w:val="0"/>
          <w:iCs w:val="0"/>
          <w:caps w:val="0"/>
          <w:color w:val="auto"/>
          <w:spacing w:val="0"/>
          <w:sz w:val="24"/>
          <w:szCs w:val="24"/>
          <w:bdr w:val="none" w:color="auto" w:sz="0" w:space="0"/>
          <w:shd w:val="clear" w:fill="FFFFFF"/>
        </w:rPr>
        <w:t>5</w:t>
      </w:r>
      <w:r>
        <w:rPr>
          <w:rFonts w:hint="eastAsia" w:ascii="宋体" w:hAnsi="宋体" w:eastAsia="宋体" w:cs="宋体"/>
          <w:i w:val="0"/>
          <w:iCs w:val="0"/>
          <w:caps w:val="0"/>
          <w:color w:val="auto"/>
          <w:spacing w:val="0"/>
          <w:sz w:val="24"/>
          <w:szCs w:val="24"/>
          <w:bdr w:val="none" w:color="auto" w:sz="0" w:space="0"/>
          <w:shd w:val="clear" w:fill="FFFFFF"/>
        </w:rPr>
        <w:t>个工作日。</w:t>
      </w:r>
    </w:p>
    <w:p w14:paraId="3CF1573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0" w:beforeAutospacing="0" w:after="0" w:afterAutospacing="0" w:line="500" w:lineRule="exact"/>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六、其他补充事宜</w:t>
      </w:r>
    </w:p>
    <w:p w14:paraId="579DC80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76230D8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43E6144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69D89B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401AE65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2EC7088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（三）供应商应当自行准备电子化采购所需的计算机终端、软硬件及网络环境，承担因准备不足产生的不利后果。</w:t>
      </w:r>
    </w:p>
    <w:p w14:paraId="6DBBA13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（四）开标/开启前30分钟内，供应商需登录项目电子化交易系统-“供应商开标大厅”-进入开标选择对应项目包组操作签到</w:t>
      </w:r>
    </w:p>
    <w:p w14:paraId="1F2900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（五）政府采购平台技术支持：</w:t>
      </w:r>
    </w:p>
    <w:p w14:paraId="43BE361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在线客服：通过陕西省政府采购网-在线客服进行咨询</w:t>
      </w:r>
    </w:p>
    <w:p w14:paraId="30D315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技术服务电话：029-96702</w:t>
      </w:r>
    </w:p>
    <w:p w14:paraId="42D336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CA及签章服务：通过陕西省政府采购网-办事指南进行查询</w:t>
      </w:r>
    </w:p>
    <w:p w14:paraId="73BE058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（六）落实的政府采购政策：</w:t>
      </w:r>
    </w:p>
    <w:p w14:paraId="1809715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（1）《国务院办公厅关于建立政府强制采购节能产品制度的通知》（国办发〔2007〕51号）；</w:t>
      </w:r>
    </w:p>
    <w:p w14:paraId="224960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（2）《关于印发环境标志产品政府采购品目清单的通知》（财库〔2019〕18号）</w:t>
      </w:r>
    </w:p>
    <w:p w14:paraId="21159C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（3）《关于印发节能产品政府采购品目清单的通知》（财库〔2019〕19号）</w:t>
      </w:r>
    </w:p>
    <w:p w14:paraId="3AFD52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（4）《财政部 司法部关于政府采购支持监狱企业发展有关问题的通知》（财库〔2014〕68号）；</w:t>
      </w:r>
    </w:p>
    <w:p w14:paraId="1FDD7F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（5）《关于促进残疾人就业政府采购政策的通知》（财库〔2017〕141号）；</w:t>
      </w:r>
    </w:p>
    <w:p w14:paraId="3F6F658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（6）《关于调整优化节能产品、环境标志产品政府采购执行机制的通知》（财库〔2019〕9号）；</w:t>
      </w:r>
    </w:p>
    <w:p w14:paraId="40A9BED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（7）《关于运用政府采购政策支持乡村产业振兴的通知》（财库〔2021〕19号）；</w:t>
      </w:r>
    </w:p>
    <w:p w14:paraId="3B56A9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（8）《政府采购促进中小企业发展管理办法》（财库〔2020〕46号）；</w:t>
      </w:r>
    </w:p>
    <w:p w14:paraId="4C7030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（9）《陕西省财政厅关于印发&lt;陕西省中小企业政府采购信用融资办法&gt;的通知》（陕财办采〔2018〕23 号）；</w:t>
      </w:r>
    </w:p>
    <w:p w14:paraId="1023A7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（10）陕西省财政厅《关于进一步加强政府绿色采购有关问题的通知》（陕财办采〔2021〕29号）；</w:t>
      </w:r>
    </w:p>
    <w:p w14:paraId="3C1B8B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（11）《关于进一步加大政府采购支持中小企业力度的通知》（财库〔2022〕19号）；</w:t>
      </w:r>
    </w:p>
    <w:p w14:paraId="0F9258C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（12）《关于扩大政府采购支持绿色建材促进建筑品质提升政策实施范围的通知》（财库〔2022〕35号）；</w:t>
      </w:r>
    </w:p>
    <w:p w14:paraId="09E7986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（13）陕西省财政厅 中国人民银行西安分行关于深入推进政府采购信用融资业务通知（陕财办[2023]5号）；</w:t>
      </w:r>
    </w:p>
    <w:p w14:paraId="25AC2F3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（14）《国务院办公厅关于在政府采购中实施本国产品标准及相关政策的通知》（国办发〔2025〕34号）；</w:t>
      </w:r>
    </w:p>
    <w:p w14:paraId="670202B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（15）《关于推动解决政府采购异常低价问题的通知》（财库〔2026〕2号）；</w:t>
      </w:r>
    </w:p>
    <w:p w14:paraId="36D2C03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（16）其他需执行的政府采购政策。</w:t>
      </w:r>
    </w:p>
    <w:p w14:paraId="375A7B2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0" w:beforeAutospacing="0" w:after="0" w:afterAutospacing="0" w:line="500" w:lineRule="exact"/>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七、对本次招标提出询问，请按以下方式联系。</w:t>
      </w:r>
    </w:p>
    <w:p w14:paraId="403F573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1.采购人信息</w:t>
      </w:r>
    </w:p>
    <w:p w14:paraId="383D820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w:t>
      </w:r>
      <w:r>
        <w:rPr>
          <w:rFonts w:hint="eastAsia" w:ascii="宋体" w:hAnsi="宋体" w:eastAsia="宋体" w:cs="宋体"/>
          <w:i w:val="0"/>
          <w:iCs w:val="0"/>
          <w:caps w:val="0"/>
          <w:color w:val="auto"/>
          <w:spacing w:val="0"/>
          <w:sz w:val="24"/>
          <w:szCs w:val="24"/>
          <w:bdr w:val="none" w:color="auto" w:sz="0" w:space="0"/>
          <w:shd w:val="clear" w:fill="FFFFFF"/>
        </w:rPr>
        <w:t>西安市第三医院</w:t>
      </w:r>
    </w:p>
    <w:p w14:paraId="030EFD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w:t>
      </w:r>
      <w:r>
        <w:rPr>
          <w:rFonts w:hint="eastAsia" w:ascii="宋体" w:hAnsi="宋体" w:eastAsia="宋体" w:cs="宋体"/>
          <w:i w:val="0"/>
          <w:iCs w:val="0"/>
          <w:caps w:val="0"/>
          <w:color w:val="auto"/>
          <w:spacing w:val="0"/>
          <w:sz w:val="24"/>
          <w:szCs w:val="24"/>
          <w:bdr w:val="none" w:color="auto" w:sz="0" w:space="0"/>
          <w:shd w:val="clear" w:fill="FFFFFF"/>
        </w:rPr>
        <w:t>陕西省西安市未央区凤城三路东路十号</w:t>
      </w:r>
    </w:p>
    <w:p w14:paraId="03E13C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w:t>
      </w:r>
      <w:r>
        <w:rPr>
          <w:rFonts w:hint="eastAsia" w:ascii="宋体" w:hAnsi="宋体" w:eastAsia="宋体" w:cs="宋体"/>
          <w:i w:val="0"/>
          <w:iCs w:val="0"/>
          <w:caps w:val="0"/>
          <w:color w:val="auto"/>
          <w:spacing w:val="0"/>
          <w:sz w:val="24"/>
          <w:szCs w:val="24"/>
          <w:bdr w:val="none" w:color="auto" w:sz="0" w:space="0"/>
          <w:shd w:val="clear" w:fill="FFFFFF"/>
        </w:rPr>
        <w:t>029-61816113</w:t>
      </w:r>
    </w:p>
    <w:p w14:paraId="434620B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2.采购代理机构信息</w:t>
      </w:r>
    </w:p>
    <w:p w14:paraId="07BDA3E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w:t>
      </w:r>
      <w:r>
        <w:rPr>
          <w:rFonts w:hint="eastAsia" w:ascii="宋体" w:hAnsi="宋体" w:eastAsia="宋体" w:cs="宋体"/>
          <w:i w:val="0"/>
          <w:iCs w:val="0"/>
          <w:caps w:val="0"/>
          <w:color w:val="auto"/>
          <w:spacing w:val="0"/>
          <w:sz w:val="24"/>
          <w:szCs w:val="24"/>
          <w:bdr w:val="none" w:color="auto" w:sz="0" w:space="0"/>
          <w:shd w:val="clear" w:fill="FFFFFF"/>
        </w:rPr>
        <w:t>陕西省中诚信招标有限公司</w:t>
      </w:r>
    </w:p>
    <w:p w14:paraId="72D8548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w:t>
      </w:r>
      <w:r>
        <w:rPr>
          <w:rFonts w:hint="eastAsia" w:ascii="宋体" w:hAnsi="宋体" w:eastAsia="宋体" w:cs="宋体"/>
          <w:i w:val="0"/>
          <w:iCs w:val="0"/>
          <w:caps w:val="0"/>
          <w:color w:val="auto"/>
          <w:spacing w:val="0"/>
          <w:sz w:val="24"/>
          <w:szCs w:val="24"/>
          <w:bdr w:val="none" w:color="auto" w:sz="0" w:space="0"/>
          <w:shd w:val="clear" w:fill="FFFFFF"/>
        </w:rPr>
        <w:t>西安市南二环西段21号华融国际商务大厦A座11E</w:t>
      </w:r>
    </w:p>
    <w:p w14:paraId="5C5A7F8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w:t>
      </w:r>
      <w:r>
        <w:rPr>
          <w:rFonts w:hint="eastAsia" w:ascii="宋体" w:hAnsi="宋体" w:eastAsia="宋体" w:cs="宋体"/>
          <w:i w:val="0"/>
          <w:iCs w:val="0"/>
          <w:caps w:val="0"/>
          <w:color w:val="auto"/>
          <w:spacing w:val="0"/>
          <w:sz w:val="24"/>
          <w:szCs w:val="24"/>
          <w:bdr w:val="none" w:color="auto" w:sz="0" w:space="0"/>
          <w:shd w:val="clear" w:fill="FFFFFF"/>
        </w:rPr>
        <w:t>029-85243851</w:t>
      </w:r>
    </w:p>
    <w:p w14:paraId="22B1BE2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3.项目联系方式</w:t>
      </w:r>
    </w:p>
    <w:p w14:paraId="204A633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项目联系人：</w:t>
      </w:r>
      <w:r>
        <w:rPr>
          <w:rFonts w:hint="eastAsia" w:ascii="宋体" w:hAnsi="宋体" w:eastAsia="宋体" w:cs="宋体"/>
          <w:i w:val="0"/>
          <w:iCs w:val="0"/>
          <w:caps w:val="0"/>
          <w:color w:val="auto"/>
          <w:spacing w:val="0"/>
          <w:sz w:val="24"/>
          <w:szCs w:val="24"/>
          <w:bdr w:val="none" w:color="auto" w:sz="0" w:space="0"/>
          <w:shd w:val="clear" w:fill="FFFFFF"/>
        </w:rPr>
        <w:t>单娟</w:t>
      </w:r>
    </w:p>
    <w:p w14:paraId="3C7FC9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电话：</w:t>
      </w:r>
      <w:r>
        <w:rPr>
          <w:rFonts w:hint="eastAsia" w:ascii="宋体" w:hAnsi="宋体" w:eastAsia="宋体" w:cs="宋体"/>
          <w:i w:val="0"/>
          <w:iCs w:val="0"/>
          <w:caps w:val="0"/>
          <w:color w:val="auto"/>
          <w:spacing w:val="0"/>
          <w:sz w:val="24"/>
          <w:szCs w:val="24"/>
          <w:bdr w:val="none" w:color="auto" w:sz="0" w:space="0"/>
          <w:shd w:val="clear" w:fill="FFFFFF"/>
        </w:rPr>
        <w:t>029-85243851</w:t>
      </w:r>
    </w:p>
    <w:bookmarkEnd w:id="0"/>
    <w:p w14:paraId="4AF91618"/>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B770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1</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2026-06-02T12:47:00Z</dcterms:created>
  <dc:creator>30960</dc:creator>
  <cp:lastModifiedBy>Astronaut</cp:lastModifiedBy>
  <dcterms:modified xsi:type="dcterms:W3CDTF">2026-06-02T12:48:01Z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eyJoZGlkIjoiMTZjZTJhM2NhYjI2YThmMTQ5N2M3MmZlYmYzMmIwN2EiLCJ1c2VySWQiOiI1MzUzNzI2MDkifQ==</vt:lpwstr>
  </property>
  <property fmtid="{D5CDD505-2E9C-101B-9397-08002B2CF9AE}" pid="4" name="ICV">
    <vt:lpwstr>03E3B28290F7436F9E3D91561325CCC8_12</vt:lpwstr>
  </property>
</Properties>
</file>