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9405B">
      <w:pPr>
        <w:snapToGrid w:val="0"/>
        <w:spacing w:before="156" w:beforeLines="50" w:line="360" w:lineRule="auto"/>
        <w:rPr>
          <w:rFonts w:hint="eastAsia" w:ascii="仿宋" w:hAnsi="仿宋" w:eastAsia="仿宋" w:cs="仿宋"/>
          <w:color w:val="FF0000"/>
          <w:sz w:val="30"/>
          <w:szCs w:val="30"/>
          <w:highlight w:val="none"/>
        </w:rPr>
      </w:pPr>
    </w:p>
    <w:p w14:paraId="30449C60">
      <w:pPr>
        <w:snapToGrid w:val="0"/>
        <w:spacing w:before="156" w:beforeLines="50" w:line="360" w:lineRule="auto"/>
        <w:rPr>
          <w:rFonts w:hint="eastAsia" w:ascii="仿宋" w:hAnsi="仿宋" w:eastAsia="仿宋" w:cs="仿宋"/>
          <w:color w:val="FF0000"/>
          <w:sz w:val="30"/>
          <w:szCs w:val="30"/>
          <w:highlight w:val="none"/>
        </w:rPr>
      </w:pPr>
    </w:p>
    <w:p w14:paraId="634D475F">
      <w:pPr>
        <w:snapToGrid w:val="0"/>
        <w:spacing w:before="156" w:beforeLines="50" w:line="360" w:lineRule="auto"/>
        <w:rPr>
          <w:rFonts w:hint="eastAsia" w:ascii="仿宋" w:hAnsi="仿宋" w:eastAsia="仿宋" w:cs="仿宋"/>
          <w:color w:val="FF0000"/>
          <w:sz w:val="30"/>
          <w:szCs w:val="30"/>
          <w:highlight w:val="none"/>
        </w:rPr>
      </w:pPr>
      <w:bookmarkStart w:id="0" w:name="_GoBack"/>
      <w:bookmarkEnd w:id="0"/>
      <w:r>
        <w:rPr>
          <w:rFonts w:hint="eastAsia" w:ascii="仿宋" w:hAnsi="仿宋" w:eastAsia="仿宋" w:cs="仿宋"/>
          <w:color w:val="FF0000"/>
          <w:sz w:val="30"/>
          <w:szCs w:val="30"/>
          <w:highlight w:val="none"/>
        </w:rPr>
        <w:t>※温馨提示：</w:t>
      </w:r>
    </w:p>
    <w:p w14:paraId="7822E75E">
      <w:pPr>
        <w:numPr>
          <w:ilvl w:val="0"/>
          <w:numId w:val="1"/>
        </w:numPr>
        <w:spacing w:line="360" w:lineRule="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合同编号请不要填写，由甲方合同管理人员手填。</w:t>
      </w:r>
    </w:p>
    <w:p w14:paraId="15C63562">
      <w:pPr>
        <w:snapToGrid w:val="0"/>
        <w:spacing w:before="156" w:beforeLines="50" w:line="360" w:lineRule="auto"/>
        <w:rPr>
          <w:rFonts w:hint="eastAsia" w:ascii="仿宋" w:hAnsi="仿宋" w:eastAsia="仿宋" w:cs="仿宋"/>
          <w:color w:val="FF0000"/>
          <w:sz w:val="30"/>
          <w:szCs w:val="30"/>
          <w:highlight w:val="none"/>
        </w:rPr>
      </w:pPr>
      <w:r>
        <w:rPr>
          <w:rFonts w:hint="eastAsia" w:ascii="仿宋" w:hAnsi="仿宋" w:eastAsia="仿宋" w:cs="仿宋"/>
          <w:color w:val="FF0000"/>
          <w:sz w:val="30"/>
          <w:szCs w:val="30"/>
          <w:highlight w:val="none"/>
        </w:rPr>
        <w:t>2、文中红字部分为提示语，合同起草后，请将红字部分删除。</w:t>
      </w:r>
    </w:p>
    <w:p w14:paraId="33D641FD">
      <w:pPr>
        <w:spacing w:line="360" w:lineRule="auto"/>
        <w:rPr>
          <w:rFonts w:hint="eastAsia" w:ascii="宋体" w:hAnsi="宋体" w:cs="宋体"/>
          <w:b/>
          <w:bCs/>
          <w:sz w:val="24"/>
          <w:highlight w:val="none"/>
        </w:rPr>
      </w:pPr>
      <w:r>
        <w:rPr>
          <w:rFonts w:hint="eastAsia" w:ascii="仿宋" w:hAnsi="仿宋" w:eastAsia="仿宋" w:cs="仿宋"/>
          <w:sz w:val="24"/>
          <w:highlight w:val="none"/>
        </w:rPr>
        <mc:AlternateContent>
          <mc:Choice Requires="wps">
            <w:drawing>
              <wp:anchor distT="0" distB="0" distL="114300" distR="114300" simplePos="0" relativeHeight="251663360" behindDoc="0" locked="0" layoutInCell="1" allowOverlap="1">
                <wp:simplePos x="0" y="0"/>
                <wp:positionH relativeFrom="column">
                  <wp:posOffset>3298825</wp:posOffset>
                </wp:positionH>
                <wp:positionV relativeFrom="paragraph">
                  <wp:posOffset>127000</wp:posOffset>
                </wp:positionV>
                <wp:extent cx="1828800" cy="297180"/>
                <wp:effectExtent l="4445" t="4445" r="14605" b="22225"/>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1828800" cy="297180"/>
                        </a:xfrm>
                        <a:prstGeom prst="rect">
                          <a:avLst/>
                        </a:prstGeom>
                        <a:solidFill>
                          <a:srgbClr val="FFFFFF"/>
                        </a:solidFill>
                        <a:ln w="9525">
                          <a:solidFill>
                            <a:srgbClr val="000000"/>
                          </a:solidFill>
                          <a:miter lim="800000"/>
                        </a:ln>
                        <a:effectLst/>
                      </wps:spPr>
                      <wps:txbx>
                        <w:txbxContent>
                          <w:p w14:paraId="7C5619D0">
                            <w:pPr>
                              <w:rPr>
                                <w:rFonts w:hint="eastAsia" w:ascii="宋体" w:hAnsi="宋体" w:eastAsia="宋体"/>
                              </w:rPr>
                            </w:pPr>
                            <w:r>
                              <w:rPr>
                                <w:rFonts w:hint="eastAsia" w:ascii="宋体" w:hAnsi="宋体"/>
                              </w:rPr>
                              <w:t>合同编号：</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259.75pt;margin-top:10pt;height:23.4pt;width:144pt;z-index:251663360;mso-width-relative:page;mso-height-relative:page;" fillcolor="#FFFFFF" filled="t" stroked="t" coordsize="21600,21600" o:gfxdata="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&#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h5Sj1wAAAAkBAAAPAAAAAAAAAAEAIAAAACIAAABk&#10;cnMvZG93bnJldi54bWxQSwECFAAUAAAACACHTuJAGmZmEEACAACIBAAADgAAAAAAAAABACAAAAAm&#10;AQAAZHJzL2Uyb0RvYy54bWxQSwUGAAAAAAYABgBZAQAA2AUAAAAA&#10;">
                <v:fill on="t" focussize="0,0"/>
                <v:stroke color="#000000" miterlimit="8" joinstyle="miter"/>
                <v:imagedata o:title=""/>
                <o:lock v:ext="edit" aspectratio="f"/>
                <v:textbox>
                  <w:txbxContent>
                    <w:p w14:paraId="7C5619D0">
                      <w:pPr>
                        <w:rPr>
                          <w:rFonts w:hint="eastAsia" w:ascii="宋体" w:hAnsi="宋体" w:eastAsia="宋体"/>
                        </w:rPr>
                      </w:pPr>
                      <w:r>
                        <w:rPr>
                          <w:rFonts w:hint="eastAsia" w:ascii="宋体" w:hAnsi="宋体"/>
                        </w:rPr>
                        <w:t>合同编号：</w:t>
                      </w:r>
                    </w:p>
                  </w:txbxContent>
                </v:textbox>
              </v:rect>
            </w:pict>
          </mc:Fallback>
        </mc:AlternateContent>
      </w:r>
      <w:r>
        <w:rPr>
          <w:rFonts w:hint="eastAsia" w:ascii="宋体" w:hAnsi="宋体" w:cs="宋体"/>
          <w:b/>
          <w:bCs/>
          <w:sz w:val="72"/>
          <w:szCs w:val="72"/>
          <w:highlight w:val="none"/>
        </w:rPr>
        <w:t xml:space="preserve"> </w:t>
      </w:r>
    </w:p>
    <w:p w14:paraId="14C33CE4">
      <w:pPr>
        <w:spacing w:line="360" w:lineRule="auto"/>
        <w:rPr>
          <w:rFonts w:hint="eastAsia" w:ascii="宋体" w:hAnsi="宋体" w:cs="宋体"/>
          <w:b/>
          <w:bCs/>
          <w:sz w:val="72"/>
          <w:szCs w:val="72"/>
          <w:highlight w:val="none"/>
        </w:rPr>
      </w:pPr>
    </w:p>
    <w:p w14:paraId="6AA224AB">
      <w:pPr>
        <w:spacing w:line="360" w:lineRule="auto"/>
        <w:rPr>
          <w:rFonts w:hint="eastAsia" w:ascii="宋体" w:hAnsi="宋体" w:cs="宋体"/>
          <w:b/>
          <w:bCs/>
          <w:sz w:val="72"/>
          <w:szCs w:val="72"/>
          <w:highlight w:val="none"/>
        </w:rPr>
      </w:pPr>
    </w:p>
    <w:p w14:paraId="4F49A2E2">
      <w:pPr>
        <w:spacing w:line="360" w:lineRule="auto"/>
        <w:rPr>
          <w:rFonts w:hint="eastAsia" w:ascii="宋体" w:hAnsi="宋体" w:cs="宋体"/>
          <w:b/>
          <w:bCs/>
          <w:sz w:val="72"/>
          <w:szCs w:val="72"/>
          <w:highlight w:val="none"/>
        </w:rPr>
      </w:pPr>
    </w:p>
    <w:p w14:paraId="131380C0">
      <w:pPr>
        <w:spacing w:line="360" w:lineRule="auto"/>
        <w:jc w:val="center"/>
        <w:rPr>
          <w:rFonts w:hint="eastAsia" w:ascii="宋体" w:hAnsi="宋体" w:cs="宋体"/>
          <w:b/>
          <w:bCs/>
          <w:sz w:val="72"/>
          <w:szCs w:val="72"/>
          <w:highlight w:val="none"/>
        </w:rPr>
      </w:pPr>
      <w:r>
        <w:rPr>
          <w:rFonts w:hint="eastAsia" w:ascii="宋体" w:hAnsi="宋体" w:cs="宋体"/>
          <w:b/>
          <w:bCs/>
          <w:sz w:val="72"/>
          <w:szCs w:val="72"/>
          <w:highlight w:val="none"/>
        </w:rPr>
        <w:t>西安邮电大学货物类项目采购合同</w:t>
      </w:r>
    </w:p>
    <w:p w14:paraId="6E0A1F8D">
      <w:pPr>
        <w:spacing w:line="360" w:lineRule="auto"/>
        <w:rPr>
          <w:rFonts w:hint="eastAsia" w:ascii="宋体" w:hAnsi="宋体" w:cs="宋体"/>
          <w:b/>
          <w:bCs/>
          <w:sz w:val="36"/>
          <w:szCs w:val="36"/>
          <w:highlight w:val="none"/>
        </w:rPr>
      </w:pPr>
    </w:p>
    <w:p w14:paraId="7125CE4E">
      <w:pPr>
        <w:spacing w:line="360" w:lineRule="auto"/>
        <w:rPr>
          <w:rFonts w:hint="eastAsia" w:ascii="宋体" w:hAnsi="宋体" w:cs="宋体"/>
          <w:b/>
          <w:bCs/>
          <w:sz w:val="36"/>
          <w:szCs w:val="36"/>
          <w:highlight w:val="none"/>
        </w:rPr>
      </w:pPr>
    </w:p>
    <w:p w14:paraId="1DE56FF5">
      <w:pPr>
        <w:pStyle w:val="2"/>
        <w:rPr>
          <w:rFonts w:cs="宋体"/>
          <w:b w:val="0"/>
          <w:sz w:val="36"/>
          <w:szCs w:val="36"/>
          <w:highlight w:val="none"/>
        </w:rPr>
      </w:pPr>
    </w:p>
    <w:p w14:paraId="415D0A03">
      <w:pPr>
        <w:rPr>
          <w:rFonts w:hint="eastAsia" w:ascii="宋体" w:hAnsi="宋体" w:cs="宋体"/>
          <w:b/>
          <w:bCs/>
          <w:sz w:val="36"/>
          <w:szCs w:val="36"/>
          <w:highlight w:val="none"/>
        </w:rPr>
      </w:pPr>
    </w:p>
    <w:p w14:paraId="7C3F1C02">
      <w:pPr>
        <w:pStyle w:val="2"/>
        <w:rPr>
          <w:rFonts w:cs="宋体"/>
          <w:b w:val="0"/>
          <w:sz w:val="36"/>
          <w:szCs w:val="36"/>
          <w:highlight w:val="none"/>
        </w:rPr>
      </w:pPr>
    </w:p>
    <w:p w14:paraId="2D1196F9">
      <w:pPr>
        <w:spacing w:line="360" w:lineRule="auto"/>
        <w:jc w:val="center"/>
        <w:rPr>
          <w:rFonts w:hint="eastAsia" w:ascii="宋体" w:hAnsi="宋体" w:cs="宋体"/>
          <w:b/>
          <w:bCs/>
          <w:sz w:val="30"/>
          <w:szCs w:val="30"/>
          <w:highlight w:val="none"/>
        </w:rPr>
      </w:pPr>
      <w:r>
        <w:rPr>
          <w:rFonts w:ascii="宋体" w:hAnsi="宋体" w:cs="宋体"/>
          <w:b/>
          <w:bCs/>
          <w:sz w:val="30"/>
          <w:szCs w:val="30"/>
          <w:highlight w:val="none"/>
        </w:rPr>
        <mc:AlternateContent>
          <mc:Choice Requires="wps">
            <w:drawing>
              <wp:anchor distT="0" distB="0" distL="114300" distR="114300" simplePos="0" relativeHeight="251662336" behindDoc="0" locked="0" layoutInCell="1" hidden="1" allowOverlap="1">
                <wp:simplePos x="0" y="0"/>
                <wp:positionH relativeFrom="column">
                  <wp:posOffset>3394710</wp:posOffset>
                </wp:positionH>
                <wp:positionV relativeFrom="paragraph">
                  <wp:posOffset>127635</wp:posOffset>
                </wp:positionV>
                <wp:extent cx="1828800" cy="297180"/>
                <wp:effectExtent l="0" t="0" r="0" b="0"/>
                <wp:wrapNone/>
                <wp:docPr id="5" name="矩形 5" hidden="1"/>
                <wp:cNvGraphicFramePr/>
                <a:graphic xmlns:a="http://schemas.openxmlformats.org/drawingml/2006/main">
                  <a:graphicData uri="http://schemas.microsoft.com/office/word/2010/wordprocessingShape">
                    <wps:wsp>
                      <wps:cNvSpPr/>
                      <wps:spPr>
                        <a:xfrm>
                          <a:off x="0" y="0"/>
                          <a:ext cx="182880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E83C08">
                            <w:pPr>
                              <w:rPr>
                                <w:rFonts w:hint="eastAsia" w:ascii="宋体" w:hAnsi="宋体"/>
                              </w:rPr>
                            </w:pPr>
                            <w:r>
                              <w:rPr>
                                <w:rFonts w:hint="eastAsia" w:ascii="宋体" w:hAnsi="宋体"/>
                              </w:rPr>
                              <w:t>合同编号：</w:t>
                            </w:r>
                          </w:p>
                        </w:txbxContent>
                      </wps:txbx>
                      <wps:bodyPr upright="1"/>
                    </wps:wsp>
                  </a:graphicData>
                </a:graphic>
              </wp:anchor>
            </w:drawing>
          </mc:Choice>
          <mc:Fallback>
            <w:pict>
              <v:rect id="_x0000_s1026" o:spid="_x0000_s1026" o:spt="1" style="position:absolute;left:0pt;margin-left:267.3pt;margin-top:10.05pt;height:23.4pt;width:144pt;visibility:hidden;z-index:251662336;mso-width-relative:page;mso-height-relative:page;" fillcolor="#FFFFFF" filled="t" stroked="t" coordsize="21600,21600" o:gfxdata="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oSpVbZAAAACQEAAA8AAAAAAAAAAQAgAAAAIgAA&#10;AGRycy9kb3ducmV2LnhtbFBLAQIUABQAAAAIAIdO4kA9FT8iBwIAADQEAAAOAAAAAAAAAAEAIAAA&#10;ACgBAABkcnMvZTJvRG9jLnhtbFBLBQYAAAAABgAGAFkBAAChBQAAAAA=&#10;">
                <v:fill on="t" focussize="0,0"/>
                <v:stroke color="#000000" joinstyle="miter"/>
                <v:imagedata o:title=""/>
                <o:lock v:ext="edit" aspectratio="f"/>
                <v:textbox>
                  <w:txbxContent>
                    <w:p w14:paraId="70E83C08">
                      <w:pPr>
                        <w:rPr>
                          <w:rFonts w:hint="eastAsia" w:ascii="宋体" w:hAnsi="宋体"/>
                        </w:rPr>
                      </w:pPr>
                      <w:r>
                        <w:rPr>
                          <w:rFonts w:hint="eastAsia" w:ascii="宋体" w:hAnsi="宋体"/>
                        </w:rPr>
                        <w:t>合同编号：</w:t>
                      </w:r>
                    </w:p>
                  </w:txbxContent>
                </v:textbox>
              </v:rect>
            </w:pict>
          </mc:Fallback>
        </mc:AlternateContent>
      </w:r>
    </w:p>
    <w:p w14:paraId="428AD998">
      <w:pPr>
        <w:spacing w:line="360" w:lineRule="auto"/>
        <w:jc w:val="center"/>
        <w:rPr>
          <w:rFonts w:hint="eastAsia" w:ascii="宋体" w:hAnsi="宋体" w:cs="宋体"/>
          <w:b/>
          <w:bCs/>
          <w:sz w:val="30"/>
          <w:szCs w:val="30"/>
          <w:highlight w:val="none"/>
        </w:rPr>
        <w:sectPr>
          <w:footerReference r:id="rId3" w:type="default"/>
          <w:pgSz w:w="11906" w:h="16838"/>
          <w:pgMar w:top="1440" w:right="1800" w:bottom="1440" w:left="1800" w:header="851" w:footer="992" w:gutter="0"/>
          <w:pgNumType w:start="47"/>
          <w:cols w:space="720" w:num="1"/>
          <w:docGrid w:type="lines" w:linePitch="312" w:charSpace="0"/>
        </w:sectPr>
      </w:pPr>
    </w:p>
    <w:p w14:paraId="2E467521">
      <w:pPr>
        <w:spacing w:line="360" w:lineRule="auto"/>
        <w:jc w:val="center"/>
        <w:rPr>
          <w:rFonts w:hint="eastAsia" w:ascii="宋体" w:hAnsi="宋体" w:eastAsia="宋体" w:cs="宋体"/>
          <w:sz w:val="24"/>
          <w:szCs w:val="24"/>
          <w:highlight w:val="none"/>
        </w:rPr>
      </w:pPr>
      <w:r>
        <w:rPr>
          <w:rFonts w:hint="eastAsia" w:ascii="宋体" w:hAnsi="宋体" w:eastAsia="宋体" w:cs="宋体"/>
          <w:b/>
          <w:bCs/>
          <w:sz w:val="24"/>
          <w:szCs w:val="24"/>
          <w:highlight w:val="none"/>
        </w:rPr>
        <w:t>货物类项目采购合同</w:t>
      </w:r>
    </w:p>
    <w:p w14:paraId="5C78F2C4">
      <w:pPr>
        <w:spacing w:line="360" w:lineRule="auto"/>
        <w:ind w:firstLine="480" w:firstLineChars="200"/>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rPr>
        <w:t>特别说明：以下内容只作为合同基本条款，在签订具体项目购货合同时，请根据项目实际情况再签订技术协议作为合同的附件。</w:t>
      </w:r>
    </w:p>
    <w:p w14:paraId="277D362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根据《中华人民共和国政府采购法》、《中华人民共和国民法典》及有关法律规定，遵循平等、自愿、公平和诚实信用的原则，×××××（甲方）与×××××公司（乙方）（拥有者性别：</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）就××××学院（部门）购置的××××等货物（项目编号：</w:t>
      </w:r>
      <w:r>
        <w:rPr>
          <w:rFonts w:hint="eastAsia" w:ascii="宋体" w:hAnsi="宋体" w:eastAsia="宋体" w:cs="宋体"/>
          <w:sz w:val="24"/>
          <w:szCs w:val="24"/>
          <w:highlight w:val="none"/>
          <w:u w:val="single"/>
        </w:rPr>
        <w:t xml:space="preserve">             </w:t>
      </w:r>
      <w:r>
        <w:rPr>
          <w:rFonts w:hint="eastAsia" w:ascii="宋体" w:hAnsi="宋体" w:eastAsia="宋体" w:cs="宋体"/>
          <w:color w:val="FF0000"/>
          <w:sz w:val="24"/>
          <w:szCs w:val="24"/>
          <w:highlight w:val="none"/>
        </w:rPr>
        <w:t>通过代理公司进行采购的项目需填此项</w:t>
      </w:r>
      <w:r>
        <w:rPr>
          <w:rFonts w:hint="eastAsia" w:ascii="宋体" w:hAnsi="宋体" w:eastAsia="宋体" w:cs="宋体"/>
          <w:sz w:val="24"/>
          <w:szCs w:val="24"/>
          <w:highlight w:val="none"/>
        </w:rPr>
        <w:t>），经双方协商达成如下合同条款：</w:t>
      </w:r>
    </w:p>
    <w:p w14:paraId="18882CA9">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一、 项目名称</w:t>
      </w:r>
    </w:p>
    <w:p w14:paraId="5A60AB03">
      <w:pPr>
        <w:spacing w:line="360" w:lineRule="auto"/>
        <w:ind w:firstLine="480" w:firstLineChars="200"/>
        <w:rPr>
          <w:rFonts w:hint="eastAsia" w:ascii="宋体" w:hAnsi="宋体" w:eastAsia="宋体" w:cs="宋体"/>
          <w:bCs/>
          <w:color w:val="FF0000"/>
          <w:sz w:val="24"/>
          <w:szCs w:val="24"/>
          <w:highlight w:val="none"/>
        </w:rPr>
      </w:pPr>
      <w:r>
        <w:rPr>
          <w:rFonts w:hint="eastAsia" w:ascii="宋体" w:hAnsi="宋体" w:eastAsia="宋体" w:cs="宋体"/>
          <w:bCs/>
          <w:color w:val="FF0000"/>
          <w:sz w:val="24"/>
          <w:szCs w:val="24"/>
          <w:highlight w:val="none"/>
        </w:rPr>
        <w:t>请填写项目名称。</w:t>
      </w:r>
    </w:p>
    <w:p w14:paraId="1EB2CCC2">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二、合同内容</w:t>
      </w:r>
    </w:p>
    <w:p w14:paraId="1A7AD4E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按本合同中确定的货物名称、型号与规格、产地、数量及配套内容进行供货；乙方按时将货物运送到甲方指定的地点，负责到货货物的安装与调试，达到正常使用状态；乙方负责为甲方培训操作、维护人员，质保期内负责指导货物的操作使用和保养维修，做好售后服务工作。甲方在乙方完成合同明确规定的责任和义务后，按合同要求付给乙方相应的货款。</w:t>
      </w:r>
    </w:p>
    <w:p w14:paraId="3B3B660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1.采购货物清单见附件1。</w:t>
      </w:r>
    </w:p>
    <w:p w14:paraId="2C16A96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2.合同金额：人民币（大写）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元），是指货物到达甲方指定地点、完成验收后的价格，其中已包含货物价格、包装运杂费（含保险）、工程费、安装调试费及相关费用等。</w:t>
      </w:r>
    </w:p>
    <w:p w14:paraId="7C34A47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3.合同金额为一次性包死价格，不受市场价格的变化和影响，在合同不发生变更时作为付款结算的依据。</w:t>
      </w:r>
    </w:p>
    <w:p w14:paraId="669C06E2">
      <w:pPr>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b/>
          <w:sz w:val="24"/>
          <w:szCs w:val="24"/>
          <w:highlight w:val="none"/>
        </w:rPr>
        <w:t>包装运输要求</w:t>
      </w:r>
    </w:p>
    <w:p w14:paraId="5B08029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货物的运输方式由乙方自行选择，但包装必须符合国家标准或行业标准，满足航空、铁路或公路运输以及货物装卸要求，保证使用人收到的是无任何损伤的货物。否则，因此造成的损失由乙方自行承担。</w:t>
      </w:r>
    </w:p>
    <w:p w14:paraId="14119FB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四、交货时间及交货地点</w:t>
      </w:r>
    </w:p>
    <w:p w14:paraId="05FA955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交货时间为本合同生效后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天内到货，货到后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日内安装调试交付使用。交货地点为</w:t>
      </w: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rPr>
        <w:t>学院（部门）指定地点。</w:t>
      </w:r>
    </w:p>
    <w:p w14:paraId="528C16DB">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五、产品质量保证</w:t>
      </w:r>
    </w:p>
    <w:p w14:paraId="2FA9800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1.乙方提供的货物及配套产品，必须是合同规定厂家制造的合格、全新、未曾使用的、且经过国家质检部门检验，并具有合格证、检测报告和质量保修卡的产品。</w:t>
      </w:r>
    </w:p>
    <w:p w14:paraId="7E6F3EC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2.乙方提供的货物及配套产品必须等同于或优于合同技术指标要求，并能按国家标准或行业标准供应、检测、调试，确保产品技术指标满足使用要求。</w:t>
      </w:r>
    </w:p>
    <w:p w14:paraId="7AB8357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3.产品质量保证期为货物验收合格后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年。质保期内，乙方对所供货物免费进行质保和服务。</w:t>
      </w:r>
    </w:p>
    <w:p w14:paraId="772B6E74">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六、技术服务承诺</w:t>
      </w:r>
    </w:p>
    <w:p w14:paraId="1ECF64D8">
      <w:pPr>
        <w:pStyle w:val="4"/>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1.乙方负责提供货物相应的技术资料，包括产品合格证、产品保修单、安装使用及维护说明书以及运输装箱清单等。</w:t>
      </w:r>
    </w:p>
    <w:p w14:paraId="1E84C14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2.人员培训：乙方免费为甲方培训货物使用人员，培训内容包括：货物操作、维护、简单维修等。</w:t>
      </w:r>
    </w:p>
    <w:p w14:paraId="0DE04CC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3.售后服务：</w:t>
      </w:r>
      <w:r>
        <w:rPr>
          <w:rFonts w:hint="eastAsia" w:ascii="宋体" w:hAnsi="宋体" w:eastAsia="宋体" w:cs="宋体"/>
          <w:sz w:val="24"/>
          <w:szCs w:val="24"/>
          <w:highlight w:val="none"/>
          <w:u w:val="single"/>
        </w:rPr>
        <w:t>质保期内乙方对甲方提出的服务响应不得超出24小时。</w:t>
      </w:r>
      <w:r>
        <w:rPr>
          <w:rFonts w:hint="eastAsia" w:ascii="宋体" w:hAnsi="宋体" w:eastAsia="宋体" w:cs="宋体"/>
          <w:color w:val="FF0000"/>
          <w:sz w:val="24"/>
          <w:szCs w:val="24"/>
          <w:highlight w:val="none"/>
          <w:u w:val="single"/>
        </w:rPr>
        <w:t>【可自行确定】</w:t>
      </w:r>
      <w:r>
        <w:rPr>
          <w:rFonts w:hint="eastAsia" w:ascii="宋体" w:hAnsi="宋体" w:eastAsia="宋体" w:cs="宋体"/>
          <w:sz w:val="24"/>
          <w:szCs w:val="24"/>
          <w:highlight w:val="none"/>
          <w:u w:val="single"/>
        </w:rPr>
        <w:t>。</w:t>
      </w:r>
    </w:p>
    <w:p w14:paraId="156AF24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七、验收方法及标准</w:t>
      </w:r>
    </w:p>
    <w:p w14:paraId="4B37D45C">
      <w:pPr>
        <w:spacing w:line="360" w:lineRule="auto"/>
        <w:ind w:firstLine="470" w:firstLineChars="196"/>
        <w:rPr>
          <w:rFonts w:hint="eastAsia" w:ascii="宋体" w:hAnsi="宋体" w:eastAsia="宋体" w:cs="宋体"/>
          <w:sz w:val="24"/>
          <w:szCs w:val="24"/>
          <w:highlight w:val="none"/>
        </w:rPr>
      </w:pPr>
      <w:r>
        <w:rPr>
          <w:rFonts w:hint="eastAsia" w:ascii="宋体" w:hAnsi="宋体" w:eastAsia="宋体" w:cs="宋体"/>
          <w:sz w:val="24"/>
          <w:szCs w:val="24"/>
          <w:highlight w:val="none"/>
        </w:rPr>
        <w:t>1.验收分初次开箱验收和学校最终验收两个阶段，以最终验收为准。</w:t>
      </w:r>
    </w:p>
    <w:p w14:paraId="5AD3F557">
      <w:pPr>
        <w:spacing w:line="360" w:lineRule="auto"/>
        <w:ind w:firstLine="470" w:firstLineChars="196"/>
        <w:rPr>
          <w:rFonts w:hint="eastAsia" w:ascii="宋体" w:hAnsi="宋体" w:eastAsia="宋体" w:cs="宋体"/>
          <w:sz w:val="24"/>
          <w:szCs w:val="24"/>
          <w:highlight w:val="none"/>
        </w:rPr>
      </w:pPr>
      <w:r>
        <w:rPr>
          <w:rFonts w:hint="eastAsia" w:ascii="宋体" w:hAnsi="宋体" w:eastAsia="宋体" w:cs="宋体"/>
          <w:sz w:val="24"/>
          <w:szCs w:val="24"/>
          <w:highlight w:val="none"/>
        </w:rPr>
        <w:t>2.开箱验收：货物到货后，甲、乙双方共同开箱验收。在检查货物原产地、型号、规格、配置符合合同要求后，由乙方负责安装调试、甲方（使用单位）负责技术验收（乙方协助），验收以国内行业标准或合同文本货物供货配置清单中描述的有关技术要求为准。</w:t>
      </w:r>
    </w:p>
    <w:p w14:paraId="2AEADF0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3.最终验收：开箱验收合格后，学校根据使用单位技术验收结果，组织有关专家进行货物的最终验收。</w:t>
      </w:r>
    </w:p>
    <w:p w14:paraId="47691BD0">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八、合同款项支付方式</w:t>
      </w:r>
    </w:p>
    <w:p w14:paraId="141B724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合同生效后，待货物到达指定地点、安装调试及最终验收合格后</w:t>
      </w:r>
      <w:r>
        <w:rPr>
          <w:rFonts w:hint="eastAsia" w:ascii="宋体" w:hAnsi="宋体" w:eastAsia="宋体" w:cs="宋体"/>
          <w:color w:val="0000FF"/>
          <w:sz w:val="24"/>
          <w:szCs w:val="24"/>
          <w:highlight w:val="none"/>
        </w:rPr>
        <w:t>，</w:t>
      </w:r>
      <w:r>
        <w:rPr>
          <w:rFonts w:hint="eastAsia" w:ascii="宋体" w:hAnsi="宋体" w:eastAsia="宋体" w:cs="宋体"/>
          <w:sz w:val="24"/>
          <w:szCs w:val="24"/>
          <w:highlight w:val="none"/>
        </w:rPr>
        <w:t>乙方向甲方出具购销合同全额增值税专用发票，甲方一次性付清合同货款。</w:t>
      </w:r>
    </w:p>
    <w:p w14:paraId="2162A62B">
      <w:pPr>
        <w:spacing w:line="520" w:lineRule="exact"/>
        <w:ind w:firstLine="482" w:firstLineChars="200"/>
        <w:rPr>
          <w:rFonts w:hint="eastAsia" w:ascii="宋体" w:hAnsi="宋体" w:eastAsia="宋体" w:cs="宋体"/>
          <w:b/>
          <w:color w:val="0000FF"/>
          <w:sz w:val="24"/>
          <w:szCs w:val="24"/>
          <w:highlight w:val="none"/>
        </w:rPr>
      </w:pPr>
      <w:r>
        <w:rPr>
          <w:rFonts w:hint="eastAsia" w:ascii="宋体" w:hAnsi="宋体" w:eastAsia="宋体" w:cs="宋体"/>
          <w:b/>
          <w:sz w:val="24"/>
          <w:szCs w:val="24"/>
          <w:highlight w:val="none"/>
        </w:rPr>
        <w:t>九、履约保证金</w:t>
      </w:r>
    </w:p>
    <w:p w14:paraId="5405592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乙方在与甲方签订合同前，须向甲方缴纳履约保证金；履约保证金金额为成交金额的5%，待最终验收合格后凭验收单和缴款收据，履约保证金予以无息退还。</w:t>
      </w:r>
    </w:p>
    <w:p w14:paraId="58E04A67">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十、违约责任</w:t>
      </w:r>
    </w:p>
    <w:p w14:paraId="20F35EF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1.合同生效后，甲乙双方应按合同规定认真履约。合同履约责任只涉及合同甲乙双方，不考虑第三方因素。</w:t>
      </w:r>
    </w:p>
    <w:p w14:paraId="7EE480F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除不可抗力原因外，如遇下列情况之一者，乙方所缴纳的合同履约金甲方有权不予退还，作为对甲方的赔偿：（1）合同签订后不能按合同时限要求供货或安装调试；（2）所供货物不合格或与合同不符；（3）不能按合同履约；（4）货物验收不合格。如乙方的合同履约保证金不足以弥补甲方损失时，甲方有权要求乙方继续承担赔偿责任。</w:t>
      </w:r>
    </w:p>
    <w:p w14:paraId="3D11B7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ascii="宋体" w:hAnsi="宋体" w:eastAsia="宋体" w:cs="宋体"/>
          <w:sz w:val="24"/>
          <w:szCs w:val="24"/>
          <w:highlight w:val="none"/>
          <w:u w:val="single"/>
        </w:rPr>
        <w:t>乙方对所供产品出现的问题推诿、拖延，24小时未作出服务响应，应接受甲方的合理处罚。</w:t>
      </w:r>
      <w:r>
        <w:rPr>
          <w:rFonts w:hint="eastAsia" w:ascii="宋体" w:hAnsi="宋体" w:eastAsia="宋体" w:cs="宋体"/>
          <w:color w:val="FF0000"/>
          <w:sz w:val="24"/>
          <w:szCs w:val="24"/>
          <w:highlight w:val="none"/>
          <w:u w:val="single"/>
        </w:rPr>
        <w:t>【可自行确定】</w:t>
      </w:r>
      <w:r>
        <w:rPr>
          <w:rFonts w:hint="eastAsia" w:ascii="宋体" w:hAnsi="宋体" w:eastAsia="宋体" w:cs="宋体"/>
          <w:sz w:val="24"/>
          <w:szCs w:val="24"/>
          <w:highlight w:val="none"/>
        </w:rPr>
        <w:t>。</w:t>
      </w:r>
    </w:p>
    <w:p w14:paraId="7687ABB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乙方按约供货时，甲方应积极配合进行货物验收以及验收前的外围配套等工作。否则，导致货物不能按期验收时，不能因此追究乙方延期交货的责任；正常情况下甲方应在货物最终验收合格并且乙方出具全额发票之日起15个工作日内按规定向乙方付款，最长时间不能超过30天。自第31天起，每超过一周应向乙方支付合同应付款3‰的滞纳金。</w:t>
      </w:r>
    </w:p>
    <w:p w14:paraId="084B827D">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十一、争议处理</w:t>
      </w:r>
    </w:p>
    <w:p w14:paraId="400D4AEC">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本合同在履行过程中发生争议，可友好协商解决。协商无果，任何一方可向甲方所在地人民法院提起诉讼。</w:t>
      </w:r>
    </w:p>
    <w:p w14:paraId="23247D64">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十二、其它事项</w:t>
      </w:r>
    </w:p>
    <w:p w14:paraId="30BD139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1.合同经双方签字盖章后生效。本合同一式肆（</w:t>
      </w:r>
      <w:r>
        <w:rPr>
          <w:rFonts w:hint="eastAsia" w:ascii="宋体" w:hAnsi="宋体" w:eastAsia="宋体" w:cs="宋体"/>
          <w:color w:val="FF0000"/>
          <w:sz w:val="24"/>
          <w:szCs w:val="24"/>
          <w:highlight w:val="none"/>
        </w:rPr>
        <w:t>伍</w:t>
      </w:r>
      <w:r>
        <w:rPr>
          <w:rFonts w:hint="eastAsia" w:ascii="宋体" w:hAnsi="宋体" w:eastAsia="宋体" w:cs="宋体"/>
          <w:sz w:val="24"/>
          <w:szCs w:val="24"/>
          <w:highlight w:val="none"/>
        </w:rPr>
        <w:t>）份，甲方执叁份（招标办1份，财务部门结算1份，使用单位1份），乙方执壹份，招标公司执壹份（</w:t>
      </w:r>
      <w:r>
        <w:rPr>
          <w:rFonts w:hint="eastAsia" w:ascii="宋体" w:hAnsi="宋体" w:eastAsia="宋体" w:cs="宋体"/>
          <w:color w:val="FF0000"/>
          <w:sz w:val="24"/>
          <w:szCs w:val="24"/>
          <w:highlight w:val="none"/>
        </w:rPr>
        <w:t>通过招标代理公司采购的项目需要</w:t>
      </w:r>
      <w:r>
        <w:rPr>
          <w:rFonts w:hint="eastAsia" w:ascii="宋体" w:hAnsi="宋体" w:eastAsia="宋体" w:cs="宋体"/>
          <w:sz w:val="24"/>
          <w:szCs w:val="24"/>
          <w:highlight w:val="none"/>
        </w:rPr>
        <w:t>）。</w:t>
      </w:r>
    </w:p>
    <w:p w14:paraId="367BA2E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2.下述文件为本合同的重要组成部分，并与本合同一起阅读和解释，且具有同等法律效力：</w:t>
      </w:r>
    </w:p>
    <w:p w14:paraId="10229F7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（1）合同附件1：产品功能要求、技术规格及配置详单；</w:t>
      </w:r>
    </w:p>
    <w:p w14:paraId="54F09B7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（2）合同附件2：补充条款（如果有）；</w:t>
      </w:r>
    </w:p>
    <w:p w14:paraId="1397FE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（3）合同附件3：澄清函及最终报价和承诺（如果有）；</w:t>
      </w:r>
    </w:p>
    <w:p w14:paraId="70F5F4D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（4）采购/招标文件；</w:t>
      </w:r>
    </w:p>
    <w:p w14:paraId="535FCA9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（5）响应/投标文件；</w:t>
      </w:r>
    </w:p>
    <w:p w14:paraId="16EC143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（6）会议纪要/中标通知书。</w:t>
      </w:r>
    </w:p>
    <w:p w14:paraId="0117518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3.在本合同执行过程中，甲、乙双方协商签订的补充合同与原合同具有同等法律效力。</w:t>
      </w:r>
    </w:p>
    <w:p w14:paraId="425C109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4.未尽事宜，双方协商解决。</w:t>
      </w:r>
    </w:p>
    <w:tbl>
      <w:tblPr>
        <w:tblStyle w:val="6"/>
        <w:tblW w:w="49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0"/>
        <w:gridCol w:w="4428"/>
      </w:tblGrid>
      <w:tr w14:paraId="5D77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2" w:hRule="atLeast"/>
          <w:jc w:val="center"/>
        </w:trPr>
        <w:tc>
          <w:tcPr>
            <w:tcW w:w="2388" w:type="pct"/>
            <w:tcBorders>
              <w:top w:val="single" w:color="auto" w:sz="4" w:space="0"/>
              <w:left w:val="single" w:color="auto" w:sz="4" w:space="0"/>
              <w:bottom w:val="single" w:color="auto" w:sz="4" w:space="0"/>
              <w:right w:val="single" w:color="auto" w:sz="4" w:space="0"/>
            </w:tcBorders>
          </w:tcPr>
          <w:p w14:paraId="4F5573D0">
            <w:pPr>
              <w:spacing w:line="360" w:lineRule="auto"/>
              <w:ind w:right="-638" w:rightChars="-290" w:firstLine="1680" w:firstLineChars="700"/>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p>
          <w:p w14:paraId="144D9C45">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1EE4952E">
            <w:pPr>
              <w:spacing w:line="360" w:lineRule="auto"/>
              <w:ind w:right="-638" w:rightChars="-290"/>
              <w:rPr>
                <w:rFonts w:hint="eastAsia" w:ascii="宋体" w:hAnsi="宋体" w:eastAsia="宋体" w:cs="宋体"/>
                <w:sz w:val="24"/>
                <w:szCs w:val="24"/>
                <w:highlight w:val="none"/>
              </w:rPr>
            </w:pPr>
          </w:p>
          <w:p w14:paraId="33DC2FBE">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2EA12051">
            <w:pPr>
              <w:spacing w:line="360" w:lineRule="auto"/>
              <w:ind w:right="-638" w:rightChars="-290"/>
              <w:rPr>
                <w:rFonts w:hint="eastAsia" w:ascii="宋体" w:hAnsi="宋体" w:eastAsia="宋体" w:cs="宋体"/>
                <w:sz w:val="24"/>
                <w:szCs w:val="24"/>
                <w:highlight w:val="none"/>
              </w:rPr>
            </w:pPr>
          </w:p>
          <w:p w14:paraId="01AF8752">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p>
          <w:p w14:paraId="6CA9CA22">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744FE453">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开户银行：建行西安八里村支行</w:t>
            </w:r>
          </w:p>
          <w:p w14:paraId="4E58F2D4">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账    号： 61001723700050000897</w:t>
            </w:r>
          </w:p>
          <w:p w14:paraId="6877FE5D">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纳税人识别号： 12610000437205105J</w:t>
            </w:r>
          </w:p>
          <w:p w14:paraId="13C7B6B7">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tc>
        <w:tc>
          <w:tcPr>
            <w:tcW w:w="2611" w:type="pct"/>
            <w:tcBorders>
              <w:top w:val="single" w:color="auto" w:sz="4" w:space="0"/>
              <w:left w:val="single" w:color="auto" w:sz="4" w:space="0"/>
              <w:bottom w:val="single" w:color="auto" w:sz="4" w:space="0"/>
              <w:right w:val="single" w:color="auto" w:sz="4" w:space="0"/>
            </w:tcBorders>
          </w:tcPr>
          <w:p w14:paraId="09DCBDA1">
            <w:pPr>
              <w:spacing w:line="360" w:lineRule="auto"/>
              <w:ind w:right="-638" w:rightChars="-290" w:firstLine="1920" w:firstLineChars="800"/>
              <w:rPr>
                <w:rFonts w:hint="eastAsia" w:ascii="宋体" w:hAnsi="宋体" w:eastAsia="宋体" w:cs="宋体"/>
                <w:sz w:val="24"/>
                <w:szCs w:val="24"/>
                <w:highlight w:val="none"/>
              </w:rPr>
            </w:pPr>
            <w:r>
              <w:rPr>
                <w:rFonts w:hint="eastAsia" w:ascii="宋体" w:hAnsi="宋体" w:eastAsia="宋体" w:cs="宋体"/>
                <w:sz w:val="24"/>
                <w:szCs w:val="24"/>
                <w:highlight w:val="none"/>
              </w:rPr>
              <w:t>乙    方</w:t>
            </w:r>
          </w:p>
          <w:p w14:paraId="2710CAD4">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单位名称（章）：</w:t>
            </w:r>
          </w:p>
          <w:p w14:paraId="686A9B47">
            <w:pPr>
              <w:spacing w:line="360" w:lineRule="auto"/>
              <w:ind w:right="-638" w:rightChars="-290"/>
              <w:rPr>
                <w:rFonts w:hint="eastAsia" w:ascii="宋体" w:hAnsi="宋体" w:eastAsia="宋体" w:cs="宋体"/>
                <w:sz w:val="24"/>
                <w:szCs w:val="24"/>
                <w:highlight w:val="none"/>
              </w:rPr>
            </w:pPr>
          </w:p>
          <w:p w14:paraId="4DB7A5CE">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单位地址：</w:t>
            </w:r>
          </w:p>
          <w:p w14:paraId="4A9057AF">
            <w:pPr>
              <w:spacing w:line="360" w:lineRule="auto"/>
              <w:ind w:right="-638" w:rightChars="-290"/>
              <w:rPr>
                <w:rFonts w:hint="eastAsia" w:ascii="宋体" w:hAnsi="宋体" w:eastAsia="宋体" w:cs="宋体"/>
                <w:sz w:val="24"/>
                <w:szCs w:val="24"/>
                <w:highlight w:val="none"/>
              </w:rPr>
            </w:pPr>
          </w:p>
          <w:p w14:paraId="2703768C">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p>
          <w:p w14:paraId="58A3EEC8">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电    话：</w:t>
            </w:r>
          </w:p>
          <w:p w14:paraId="60F0E183">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w:t>
            </w:r>
          </w:p>
          <w:p w14:paraId="0A758D38">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账    号：</w:t>
            </w:r>
          </w:p>
          <w:p w14:paraId="4A5F3E8F">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p w14:paraId="180B6AAD">
            <w:pPr>
              <w:spacing w:line="360" w:lineRule="auto"/>
              <w:ind w:right="-638" w:rightChars="-29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tc>
      </w:tr>
    </w:tbl>
    <w:p w14:paraId="3DB10A61">
      <w:pPr>
        <w:pStyle w:val="4"/>
        <w:rPr>
          <w:rFonts w:hint="eastAsia"/>
          <w:highlight w:val="none"/>
        </w:rPr>
      </w:pPr>
    </w:p>
    <w:p w14:paraId="3B60E659">
      <w:pPr>
        <w:pStyle w:val="4"/>
        <w:rPr>
          <w:rFonts w:hint="eastAsia"/>
          <w:highlight w:val="none"/>
        </w:rPr>
      </w:pPr>
    </w:p>
    <w:p w14:paraId="1960C493">
      <w:pPr>
        <w:pStyle w:val="4"/>
        <w:rPr>
          <w:rFonts w:hint="eastAsia"/>
          <w:highlight w:val="none"/>
        </w:rPr>
      </w:pPr>
    </w:p>
    <w:p w14:paraId="37B112D1">
      <w:pPr>
        <w:pStyle w:val="4"/>
        <w:rPr>
          <w:rFonts w:hint="eastAsia"/>
          <w:highlight w:val="none"/>
        </w:rPr>
      </w:pPr>
    </w:p>
    <w:p w14:paraId="676ADA77">
      <w:pPr>
        <w:pStyle w:val="4"/>
        <w:rPr>
          <w:rFonts w:hint="eastAsia"/>
          <w:highlight w:val="none"/>
        </w:rPr>
      </w:pPr>
    </w:p>
    <w:p w14:paraId="25BAD190">
      <w:pPr>
        <w:rPr>
          <w:rFonts w:hint="eastAsia"/>
          <w:highlight w:val="none"/>
        </w:rPr>
      </w:pPr>
    </w:p>
    <w:p w14:paraId="3ADFD373">
      <w:pPr>
        <w:rPr>
          <w:rFonts w:hint="eastAsia"/>
          <w:highlight w:val="none"/>
        </w:rPr>
        <w:sectPr>
          <w:footerReference r:id="rId4" w:type="default"/>
          <w:pgSz w:w="11906" w:h="16838"/>
          <w:pgMar w:top="1440" w:right="1800" w:bottom="1440" w:left="1800" w:header="851" w:footer="992" w:gutter="0"/>
          <w:cols w:space="720" w:num="1"/>
          <w:docGrid w:type="lines" w:linePitch="312" w:charSpace="0"/>
        </w:sectPr>
      </w:pPr>
    </w:p>
    <w:p w14:paraId="7FAE9B29">
      <w:pPr>
        <w:autoSpaceDE/>
        <w:autoSpaceDN/>
        <w:snapToGrid w:val="0"/>
        <w:spacing w:line="360" w:lineRule="auto"/>
        <w:rPr>
          <w:rFonts w:hint="eastAsia" w:ascii="宋体" w:hAnsi="宋体" w:eastAsia="宋体" w:cs="宋体"/>
          <w:color w:val="FF0000"/>
          <w:sz w:val="24"/>
          <w:szCs w:val="24"/>
          <w:highlight w:val="none"/>
        </w:rPr>
      </w:pPr>
      <w:r>
        <w:rPr>
          <w:rFonts w:hint="eastAsia" w:ascii="宋体" w:hAnsi="宋体" w:eastAsia="宋体" w:cs="宋体"/>
          <w:bCs/>
          <w:sz w:val="24"/>
          <w:szCs w:val="24"/>
          <w:highlight w:val="none"/>
        </w:rPr>
        <w:t>附件1：</w:t>
      </w:r>
      <w:r>
        <w:rPr>
          <w:rFonts w:hint="eastAsia" w:ascii="宋体" w:hAnsi="宋体" w:eastAsia="宋体" w:cs="宋体"/>
          <w:sz w:val="24"/>
          <w:szCs w:val="24"/>
          <w:highlight w:val="none"/>
        </w:rPr>
        <w:t>采购货物清单</w:t>
      </w:r>
      <w:r>
        <w:rPr>
          <w:rFonts w:hint="eastAsia" w:ascii="宋体" w:hAnsi="宋体" w:eastAsia="宋体" w:cs="宋体"/>
          <w:color w:val="FF0000"/>
          <w:sz w:val="24"/>
          <w:szCs w:val="24"/>
          <w:highlight w:val="none"/>
        </w:rPr>
        <w:t>（清单必须包含但不限于以下表格内容，若以下表格不能包含完整清单，请自行调整清单内容）</w:t>
      </w:r>
    </w:p>
    <w:tbl>
      <w:tblPr>
        <w:tblStyle w:val="6"/>
        <w:tblW w:w="149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34"/>
        <w:gridCol w:w="840"/>
        <w:gridCol w:w="780"/>
        <w:gridCol w:w="702"/>
        <w:gridCol w:w="870"/>
        <w:gridCol w:w="990"/>
        <w:gridCol w:w="1980"/>
        <w:gridCol w:w="1518"/>
        <w:gridCol w:w="1824"/>
        <w:gridCol w:w="1746"/>
        <w:gridCol w:w="1704"/>
      </w:tblGrid>
      <w:tr w14:paraId="29FCE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1"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34F1667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货物名称</w:t>
            </w:r>
          </w:p>
        </w:tc>
        <w:tc>
          <w:tcPr>
            <w:tcW w:w="840" w:type="dxa"/>
            <w:tcBorders>
              <w:top w:val="single" w:color="auto" w:sz="4" w:space="0"/>
              <w:left w:val="single" w:color="auto" w:sz="4" w:space="0"/>
              <w:bottom w:val="single" w:color="auto" w:sz="4" w:space="0"/>
              <w:right w:val="single" w:color="auto" w:sz="4" w:space="0"/>
            </w:tcBorders>
            <w:vAlign w:val="center"/>
          </w:tcPr>
          <w:p w14:paraId="2EE8C02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780" w:type="dxa"/>
            <w:tcBorders>
              <w:top w:val="single" w:color="auto" w:sz="4" w:space="0"/>
              <w:left w:val="single" w:color="auto" w:sz="4" w:space="0"/>
              <w:bottom w:val="single" w:color="auto" w:sz="4" w:space="0"/>
              <w:right w:val="single" w:color="auto" w:sz="4" w:space="0"/>
            </w:tcBorders>
            <w:vAlign w:val="center"/>
          </w:tcPr>
          <w:p w14:paraId="5FE6374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702" w:type="dxa"/>
            <w:tcBorders>
              <w:top w:val="single" w:color="auto" w:sz="4" w:space="0"/>
              <w:left w:val="single" w:color="auto" w:sz="4" w:space="0"/>
              <w:bottom w:val="single" w:color="auto" w:sz="4" w:space="0"/>
              <w:right w:val="single" w:color="auto" w:sz="4" w:space="0"/>
            </w:tcBorders>
            <w:vAlign w:val="center"/>
          </w:tcPr>
          <w:p w14:paraId="58DA69D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870" w:type="dxa"/>
            <w:tcBorders>
              <w:top w:val="single" w:color="auto" w:sz="4" w:space="0"/>
              <w:left w:val="single" w:color="auto" w:sz="4" w:space="0"/>
              <w:bottom w:val="single" w:color="auto" w:sz="4" w:space="0"/>
              <w:right w:val="single" w:color="auto" w:sz="4" w:space="0"/>
            </w:tcBorders>
            <w:vAlign w:val="center"/>
          </w:tcPr>
          <w:p w14:paraId="68F9997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990" w:type="dxa"/>
            <w:tcBorders>
              <w:top w:val="single" w:color="auto" w:sz="4" w:space="0"/>
              <w:left w:val="single" w:color="auto" w:sz="4" w:space="0"/>
              <w:bottom w:val="single" w:color="auto" w:sz="4" w:space="0"/>
              <w:right w:val="single" w:color="auto" w:sz="4" w:space="0"/>
            </w:tcBorders>
            <w:vAlign w:val="center"/>
          </w:tcPr>
          <w:p w14:paraId="03F546D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w:t>
            </w:r>
          </w:p>
        </w:tc>
        <w:tc>
          <w:tcPr>
            <w:tcW w:w="1980" w:type="dxa"/>
            <w:tcBorders>
              <w:top w:val="single" w:color="auto" w:sz="4" w:space="0"/>
              <w:left w:val="single" w:color="auto" w:sz="4" w:space="0"/>
              <w:bottom w:val="single" w:color="auto" w:sz="4" w:space="0"/>
              <w:right w:val="single" w:color="auto" w:sz="4" w:space="0"/>
            </w:tcBorders>
            <w:vAlign w:val="center"/>
          </w:tcPr>
          <w:p w14:paraId="35D72F9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供应商名称及所在区域</w:t>
            </w:r>
          </w:p>
        </w:tc>
        <w:tc>
          <w:tcPr>
            <w:tcW w:w="1518" w:type="dxa"/>
            <w:tcBorders>
              <w:top w:val="single" w:color="auto" w:sz="4" w:space="0"/>
              <w:left w:val="single" w:color="auto" w:sz="4" w:space="0"/>
              <w:bottom w:val="single" w:color="auto" w:sz="4" w:space="0"/>
              <w:right w:val="single" w:color="auto" w:sz="4" w:space="0"/>
            </w:tcBorders>
            <w:vAlign w:val="center"/>
          </w:tcPr>
          <w:p w14:paraId="47282D8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供应商规模</w:t>
            </w:r>
          </w:p>
        </w:tc>
        <w:tc>
          <w:tcPr>
            <w:tcW w:w="1824" w:type="dxa"/>
            <w:tcBorders>
              <w:top w:val="single" w:color="auto" w:sz="4" w:space="0"/>
              <w:left w:val="single" w:color="auto" w:sz="4" w:space="0"/>
              <w:bottom w:val="single" w:color="auto" w:sz="4" w:space="0"/>
              <w:right w:val="single" w:color="auto" w:sz="4" w:space="0"/>
            </w:tcBorders>
            <w:vAlign w:val="center"/>
          </w:tcPr>
          <w:p w14:paraId="69E7EA41">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制造商名称及所在区域</w:t>
            </w:r>
          </w:p>
        </w:tc>
        <w:tc>
          <w:tcPr>
            <w:tcW w:w="1746" w:type="dxa"/>
            <w:tcBorders>
              <w:top w:val="single" w:color="auto" w:sz="4" w:space="0"/>
              <w:left w:val="single" w:color="auto" w:sz="4" w:space="0"/>
              <w:bottom w:val="single" w:color="auto" w:sz="4" w:space="0"/>
              <w:right w:val="single" w:color="auto" w:sz="4" w:space="0"/>
            </w:tcBorders>
            <w:vAlign w:val="center"/>
          </w:tcPr>
          <w:p w14:paraId="0DF7A4B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制造商规模</w:t>
            </w:r>
          </w:p>
        </w:tc>
        <w:tc>
          <w:tcPr>
            <w:tcW w:w="1704" w:type="dxa"/>
            <w:tcBorders>
              <w:top w:val="single" w:color="auto" w:sz="4" w:space="0"/>
              <w:left w:val="single" w:color="auto" w:sz="4" w:space="0"/>
              <w:bottom w:val="single" w:color="auto" w:sz="4" w:space="0"/>
              <w:right w:val="single" w:color="auto" w:sz="4" w:space="0"/>
            </w:tcBorders>
            <w:vAlign w:val="center"/>
          </w:tcPr>
          <w:p w14:paraId="37A55D6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CPU规格、操作系统（计算机类须填写）</w:t>
            </w:r>
          </w:p>
        </w:tc>
      </w:tr>
      <w:tr w14:paraId="3C1A5D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tcPr>
          <w:p w14:paraId="040C78DD">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tcPr>
          <w:p w14:paraId="0D4EBB22">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tcPr>
          <w:p w14:paraId="2D84AF5A">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tcPr>
          <w:p w14:paraId="3E6B43BA">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tcPr>
          <w:p w14:paraId="361A32C2">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tcPr>
          <w:p w14:paraId="6870CD7C">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tcPr>
          <w:p w14:paraId="040175FA">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tcPr>
          <w:p w14:paraId="24A15B15">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tcPr>
          <w:p w14:paraId="44666A69">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tcPr>
          <w:p w14:paraId="42AF36E3">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tcPr>
          <w:p w14:paraId="34B05A3C">
            <w:pPr>
              <w:spacing w:line="360" w:lineRule="auto"/>
              <w:rPr>
                <w:rFonts w:hint="eastAsia" w:ascii="宋体" w:hAnsi="宋体" w:eastAsia="宋体" w:cs="宋体"/>
                <w:sz w:val="24"/>
                <w:szCs w:val="24"/>
                <w:highlight w:val="none"/>
              </w:rPr>
            </w:pPr>
          </w:p>
        </w:tc>
      </w:tr>
      <w:tr w14:paraId="05B199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0D71BF8">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B43C7B0">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3CAFD0FB">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C55E6BD">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7C1F00DE">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3C832CC8">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2AE7B66F">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4CB105CD">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31136751">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7A846400">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3AAE2DFD">
            <w:pPr>
              <w:spacing w:line="360" w:lineRule="auto"/>
              <w:rPr>
                <w:rFonts w:hint="eastAsia" w:ascii="宋体" w:hAnsi="宋体" w:eastAsia="宋体" w:cs="宋体"/>
                <w:sz w:val="24"/>
                <w:szCs w:val="24"/>
                <w:highlight w:val="none"/>
              </w:rPr>
            </w:pPr>
          </w:p>
        </w:tc>
      </w:tr>
      <w:tr w14:paraId="0EE5A5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683D9135">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582AA38">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617D533A">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05628779">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644D4328">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04E46B8F">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6E64129C">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418F7F09">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3921AA82">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360AA8A0">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28FAFEB1">
            <w:pPr>
              <w:spacing w:line="360" w:lineRule="auto"/>
              <w:rPr>
                <w:rFonts w:hint="eastAsia" w:ascii="宋体" w:hAnsi="宋体" w:eastAsia="宋体" w:cs="宋体"/>
                <w:sz w:val="24"/>
                <w:szCs w:val="24"/>
                <w:highlight w:val="none"/>
              </w:rPr>
            </w:pPr>
          </w:p>
        </w:tc>
      </w:tr>
      <w:tr w14:paraId="1945C2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7EB69354">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53A4B486">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141D05F0">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28AB63D">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2F2A60AE">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7BF5114F">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74D67C73">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5D9CBE9B">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0A74266B">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30808F09">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41D3E168">
            <w:pPr>
              <w:spacing w:line="360" w:lineRule="auto"/>
              <w:rPr>
                <w:rFonts w:hint="eastAsia" w:ascii="宋体" w:hAnsi="宋体" w:eastAsia="宋体" w:cs="宋体"/>
                <w:sz w:val="24"/>
                <w:szCs w:val="24"/>
                <w:highlight w:val="none"/>
              </w:rPr>
            </w:pPr>
          </w:p>
        </w:tc>
      </w:tr>
      <w:tr w14:paraId="08768E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19D1F028">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026418DA">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73A110D7">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657B236">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0799DF3B">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155764B3">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1752909D">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5FE2225C">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6D834536">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6978FD6D">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52B92937">
            <w:pPr>
              <w:spacing w:line="360" w:lineRule="auto"/>
              <w:rPr>
                <w:rFonts w:hint="eastAsia" w:ascii="宋体" w:hAnsi="宋体" w:eastAsia="宋体" w:cs="宋体"/>
                <w:sz w:val="24"/>
                <w:szCs w:val="24"/>
                <w:highlight w:val="none"/>
              </w:rPr>
            </w:pPr>
          </w:p>
        </w:tc>
      </w:tr>
      <w:tr w14:paraId="409371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31042629">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DEF1378">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705F5411">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3935D510">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64EC49F2">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394B726C">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314231CC">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7EB89D20">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4E590262">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4C57B64E">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7268181F">
            <w:pPr>
              <w:spacing w:line="360" w:lineRule="auto"/>
              <w:rPr>
                <w:rFonts w:hint="eastAsia" w:ascii="宋体" w:hAnsi="宋体" w:eastAsia="宋体" w:cs="宋体"/>
                <w:sz w:val="24"/>
                <w:szCs w:val="24"/>
                <w:highlight w:val="none"/>
              </w:rPr>
            </w:pPr>
          </w:p>
        </w:tc>
      </w:tr>
      <w:tr w14:paraId="09A075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2119DB78">
            <w:pPr>
              <w:spacing w:line="360" w:lineRule="auto"/>
              <w:rPr>
                <w:rFonts w:hint="eastAsia" w:ascii="宋体" w:hAnsi="宋体" w:eastAsia="宋体" w:cs="宋体"/>
                <w:sz w:val="24"/>
                <w:szCs w:val="24"/>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5F086F0">
            <w:pPr>
              <w:spacing w:line="360" w:lineRule="auto"/>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vAlign w:val="center"/>
          </w:tcPr>
          <w:p w14:paraId="1E0EC967">
            <w:pPr>
              <w:spacing w:line="360" w:lineRule="auto"/>
              <w:rPr>
                <w:rFonts w:hint="eastAsia" w:ascii="宋体" w:hAnsi="宋体" w:eastAsia="宋体" w:cs="宋体"/>
                <w:sz w:val="24"/>
                <w:szCs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14:paraId="11D2DA75">
            <w:pPr>
              <w:spacing w:line="360" w:lineRule="auto"/>
              <w:rPr>
                <w:rFonts w:hint="eastAsia" w:ascii="宋体" w:hAnsi="宋体" w:eastAsia="宋体" w:cs="宋体"/>
                <w:sz w:val="24"/>
                <w:szCs w:val="24"/>
                <w:highlight w:val="none"/>
              </w:rPr>
            </w:pPr>
          </w:p>
        </w:tc>
        <w:tc>
          <w:tcPr>
            <w:tcW w:w="870" w:type="dxa"/>
            <w:tcBorders>
              <w:top w:val="single" w:color="auto" w:sz="4" w:space="0"/>
              <w:left w:val="single" w:color="auto" w:sz="4" w:space="0"/>
              <w:bottom w:val="single" w:color="auto" w:sz="4" w:space="0"/>
              <w:right w:val="single" w:color="auto" w:sz="4" w:space="0"/>
            </w:tcBorders>
            <w:vAlign w:val="center"/>
          </w:tcPr>
          <w:p w14:paraId="0992EE6C">
            <w:pPr>
              <w:spacing w:line="360" w:lineRule="auto"/>
              <w:rPr>
                <w:rFonts w:hint="eastAsia" w:ascii="宋体" w:hAnsi="宋体" w:eastAsia="宋体" w:cs="宋体"/>
                <w:sz w:val="24"/>
                <w:szCs w:val="24"/>
                <w:highlight w:val="none"/>
              </w:rPr>
            </w:pPr>
          </w:p>
        </w:tc>
        <w:tc>
          <w:tcPr>
            <w:tcW w:w="990" w:type="dxa"/>
            <w:tcBorders>
              <w:top w:val="single" w:color="auto" w:sz="4" w:space="0"/>
              <w:left w:val="single" w:color="auto" w:sz="4" w:space="0"/>
              <w:bottom w:val="single" w:color="auto" w:sz="4" w:space="0"/>
              <w:right w:val="single" w:color="auto" w:sz="4" w:space="0"/>
            </w:tcBorders>
            <w:vAlign w:val="center"/>
          </w:tcPr>
          <w:p w14:paraId="285E13CA">
            <w:pPr>
              <w:spacing w:line="360" w:lineRule="auto"/>
              <w:rPr>
                <w:rFonts w:hint="eastAsia" w:ascii="宋体" w:hAnsi="宋体" w:eastAsia="宋体" w:cs="宋体"/>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4C813F00">
            <w:pPr>
              <w:spacing w:line="360" w:lineRule="auto"/>
              <w:rPr>
                <w:rFonts w:hint="eastAsia" w:ascii="宋体" w:hAnsi="宋体" w:eastAsia="宋体" w:cs="宋体"/>
                <w:sz w:val="24"/>
                <w:szCs w:val="24"/>
                <w:highlight w:val="none"/>
              </w:rPr>
            </w:pPr>
          </w:p>
        </w:tc>
        <w:tc>
          <w:tcPr>
            <w:tcW w:w="1518" w:type="dxa"/>
            <w:tcBorders>
              <w:top w:val="single" w:color="auto" w:sz="4" w:space="0"/>
              <w:left w:val="single" w:color="auto" w:sz="4" w:space="0"/>
              <w:bottom w:val="single" w:color="auto" w:sz="4" w:space="0"/>
              <w:right w:val="single" w:color="auto" w:sz="4" w:space="0"/>
            </w:tcBorders>
            <w:vAlign w:val="center"/>
          </w:tcPr>
          <w:p w14:paraId="20BD4719">
            <w:pPr>
              <w:spacing w:line="360" w:lineRule="auto"/>
              <w:rPr>
                <w:rFonts w:hint="eastAsia" w:ascii="宋体" w:hAnsi="宋体" w:eastAsia="宋体" w:cs="宋体"/>
                <w:sz w:val="24"/>
                <w:szCs w:val="24"/>
                <w:highlight w:val="none"/>
              </w:rPr>
            </w:pPr>
          </w:p>
        </w:tc>
        <w:tc>
          <w:tcPr>
            <w:tcW w:w="1824" w:type="dxa"/>
            <w:tcBorders>
              <w:top w:val="single" w:color="auto" w:sz="4" w:space="0"/>
              <w:left w:val="single" w:color="auto" w:sz="4" w:space="0"/>
              <w:bottom w:val="single" w:color="auto" w:sz="4" w:space="0"/>
              <w:right w:val="single" w:color="auto" w:sz="4" w:space="0"/>
            </w:tcBorders>
            <w:vAlign w:val="center"/>
          </w:tcPr>
          <w:p w14:paraId="4620D1DE">
            <w:pPr>
              <w:spacing w:line="360" w:lineRule="auto"/>
              <w:rPr>
                <w:rFonts w:hint="eastAsia" w:ascii="宋体" w:hAnsi="宋体" w:eastAsia="宋体" w:cs="宋体"/>
                <w:sz w:val="24"/>
                <w:szCs w:val="24"/>
                <w:highlight w:val="none"/>
              </w:rPr>
            </w:pPr>
          </w:p>
        </w:tc>
        <w:tc>
          <w:tcPr>
            <w:tcW w:w="1746" w:type="dxa"/>
            <w:tcBorders>
              <w:top w:val="single" w:color="auto" w:sz="4" w:space="0"/>
              <w:left w:val="single" w:color="auto" w:sz="4" w:space="0"/>
              <w:bottom w:val="single" w:color="auto" w:sz="4" w:space="0"/>
              <w:right w:val="single" w:color="auto" w:sz="4" w:space="0"/>
            </w:tcBorders>
            <w:vAlign w:val="center"/>
          </w:tcPr>
          <w:p w14:paraId="7D06E06B">
            <w:pPr>
              <w:spacing w:line="360" w:lineRule="auto"/>
              <w:rPr>
                <w:rFonts w:hint="eastAsia" w:ascii="宋体" w:hAnsi="宋体" w:eastAsia="宋体" w:cs="宋体"/>
                <w:sz w:val="24"/>
                <w:szCs w:val="24"/>
                <w:highlight w:val="none"/>
              </w:rPr>
            </w:pPr>
          </w:p>
        </w:tc>
        <w:tc>
          <w:tcPr>
            <w:tcW w:w="1704" w:type="dxa"/>
            <w:tcBorders>
              <w:top w:val="single" w:color="auto" w:sz="4" w:space="0"/>
              <w:left w:val="single" w:color="auto" w:sz="4" w:space="0"/>
              <w:bottom w:val="single" w:color="auto" w:sz="4" w:space="0"/>
              <w:right w:val="single" w:color="auto" w:sz="4" w:space="0"/>
            </w:tcBorders>
            <w:vAlign w:val="center"/>
          </w:tcPr>
          <w:p w14:paraId="1F8C6C6D">
            <w:pPr>
              <w:spacing w:line="360" w:lineRule="auto"/>
              <w:rPr>
                <w:rFonts w:hint="eastAsia" w:ascii="宋体" w:hAnsi="宋体" w:eastAsia="宋体" w:cs="宋体"/>
                <w:sz w:val="24"/>
                <w:szCs w:val="24"/>
                <w:highlight w:val="none"/>
              </w:rPr>
            </w:pPr>
          </w:p>
        </w:tc>
      </w:tr>
      <w:tr w14:paraId="196618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2034" w:type="dxa"/>
            <w:tcBorders>
              <w:top w:val="single" w:color="auto" w:sz="4" w:space="0"/>
              <w:left w:val="single" w:color="auto" w:sz="4" w:space="0"/>
              <w:bottom w:val="single" w:color="auto" w:sz="4" w:space="0"/>
              <w:right w:val="single" w:color="auto" w:sz="4" w:space="0"/>
            </w:tcBorders>
            <w:vAlign w:val="center"/>
          </w:tcPr>
          <w:p w14:paraId="4C52D7F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  计（元）</w:t>
            </w:r>
          </w:p>
        </w:tc>
        <w:tc>
          <w:tcPr>
            <w:tcW w:w="12954" w:type="dxa"/>
            <w:gridSpan w:val="10"/>
            <w:tcBorders>
              <w:top w:val="single" w:color="auto" w:sz="4" w:space="0"/>
              <w:left w:val="single" w:color="auto" w:sz="4" w:space="0"/>
              <w:bottom w:val="single" w:color="auto" w:sz="4" w:space="0"/>
              <w:right w:val="single" w:color="auto" w:sz="4" w:space="0"/>
            </w:tcBorders>
            <w:vAlign w:val="center"/>
          </w:tcPr>
          <w:p w14:paraId="3FFB502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tc>
      </w:tr>
    </w:tbl>
    <w:p w14:paraId="37E67D58">
      <w:pPr>
        <w:tabs>
          <w:tab w:val="left" w:pos="1243"/>
        </w:tabs>
        <w:rPr>
          <w:rFonts w:hint="eastAsia" w:ascii="宋体" w:hAnsi="宋体" w:eastAsia="宋体" w:cs="宋体"/>
          <w:sz w:val="24"/>
          <w:szCs w:val="24"/>
          <w:highlight w:val="none"/>
        </w:rPr>
      </w:pPr>
    </w:p>
    <w:p w14:paraId="17C9D524">
      <w:pPr>
        <w:tabs>
          <w:tab w:val="left" w:pos="1243"/>
        </w:tabs>
        <w:rPr>
          <w:rFonts w:hint="eastAsia" w:ascii="宋体" w:hAnsi="宋体" w:eastAsia="宋体" w:cs="宋体"/>
          <w:sz w:val="24"/>
          <w:szCs w:val="24"/>
          <w:highlight w:val="none"/>
        </w:rPr>
      </w:pPr>
      <w:r>
        <w:rPr>
          <w:rFonts w:hint="eastAsia" w:ascii="宋体" w:hAnsi="宋体" w:eastAsia="宋体" w:cs="宋体"/>
          <w:sz w:val="24"/>
          <w:szCs w:val="24"/>
          <w:highlight w:val="none"/>
        </w:rPr>
        <w:t>注：1、当货物是计算机类（台式计算机、便携式计算机、服务器）时要填写对应的CPU规格、操作系统信息。</w:t>
      </w:r>
    </w:p>
    <w:p w14:paraId="7BB33A02">
      <w:pPr>
        <w:tabs>
          <w:tab w:val="left" w:pos="1243"/>
        </w:tabs>
        <w:ind w:left="480"/>
        <w:rPr>
          <w:rFonts w:hint="eastAsia" w:ascii="宋体" w:hAnsi="宋体" w:eastAsia="宋体" w:cs="宋体"/>
          <w:sz w:val="24"/>
          <w:szCs w:val="24"/>
          <w:highlight w:val="none"/>
        </w:rPr>
      </w:pPr>
      <w:r>
        <w:rPr>
          <w:rFonts w:hint="eastAsia" w:ascii="宋体" w:hAnsi="宋体" w:eastAsia="宋体" w:cs="宋体"/>
          <w:sz w:val="24"/>
          <w:szCs w:val="24"/>
          <w:highlight w:val="none"/>
        </w:rPr>
        <w:t>2、供应商（制造商）规模：分为大型企业、中型企业、小微企业和其他。</w:t>
      </w:r>
    </w:p>
    <w:p w14:paraId="0A3E6DD4">
      <w:pPr>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3、供应商（制造商）所在区域：指供应商（制造商）注册地所在地区，具体细化到省份。</w:t>
      </w:r>
    </w:p>
    <w:p w14:paraId="51C5DC02">
      <w:pPr>
        <w:pStyle w:val="2"/>
        <w:rPr>
          <w:rFonts w:cs="宋体"/>
          <w:szCs w:val="24"/>
          <w:highlight w:val="none"/>
        </w:rPr>
        <w:sectPr>
          <w:footerReference r:id="rId5" w:type="default"/>
          <w:pgSz w:w="16838" w:h="11906" w:orient="landscape"/>
          <w:pgMar w:top="1800" w:right="1440" w:bottom="1800" w:left="1440" w:header="851" w:footer="992" w:gutter="0"/>
          <w:cols w:space="720" w:num="1"/>
          <w:docGrid w:type="lines" w:linePitch="312" w:charSpace="0"/>
        </w:sectPr>
      </w:pPr>
    </w:p>
    <w:p w14:paraId="788FE4F5">
      <w:pPr>
        <w:pStyle w:val="3"/>
        <w:autoSpaceDE/>
        <w:autoSpaceDN/>
        <w:spacing w:line="360" w:lineRule="auto"/>
        <w:rPr>
          <w:rFonts w:hint="eastAsia" w:hAnsi="宋体" w:eastAsia="宋体" w:cs="宋体"/>
          <w:bCs/>
          <w:color w:val="FF0000"/>
          <w:sz w:val="24"/>
          <w:szCs w:val="24"/>
          <w:highlight w:val="none"/>
        </w:rPr>
      </w:pPr>
      <w:r>
        <w:rPr>
          <w:rFonts w:hint="eastAsia" w:hAnsi="宋体" w:eastAsia="宋体" w:cs="宋体"/>
          <w:bCs/>
          <w:sz w:val="24"/>
          <w:szCs w:val="24"/>
          <w:highlight w:val="none"/>
        </w:rPr>
        <w:t>附件2：绿色建材统计表</w:t>
      </w:r>
      <w:r>
        <w:rPr>
          <w:rFonts w:hint="eastAsia" w:hAnsi="宋体" w:eastAsia="宋体" w:cs="宋体"/>
          <w:bCs/>
          <w:color w:val="FF0000"/>
          <w:sz w:val="24"/>
          <w:szCs w:val="24"/>
          <w:highlight w:val="none"/>
        </w:rPr>
        <w:t>（若货物中包含绿色建材，还需填写以下表格，若没有相应附件，请删除这一项）</w:t>
      </w:r>
    </w:p>
    <w:p w14:paraId="21AEF173">
      <w:pPr>
        <w:rPr>
          <w:rFonts w:hint="eastAsia" w:ascii="宋体" w:hAnsi="宋体" w:eastAsia="宋体" w:cs="宋体"/>
          <w:sz w:val="24"/>
          <w:szCs w:val="24"/>
          <w:highlight w:val="none"/>
        </w:rPr>
      </w:pPr>
    </w:p>
    <w:tbl>
      <w:tblPr>
        <w:tblStyle w:val="6"/>
        <w:tblW w:w="8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3"/>
        <w:gridCol w:w="1608"/>
        <w:gridCol w:w="1800"/>
        <w:gridCol w:w="1773"/>
        <w:gridCol w:w="1899"/>
      </w:tblGrid>
      <w:tr w14:paraId="7D8C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1633" w:type="dxa"/>
            <w:vAlign w:val="center"/>
          </w:tcPr>
          <w:p w14:paraId="5F7F28F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建材采购总数量</w:t>
            </w:r>
          </w:p>
        </w:tc>
        <w:tc>
          <w:tcPr>
            <w:tcW w:w="1608" w:type="dxa"/>
            <w:vAlign w:val="center"/>
          </w:tcPr>
          <w:p w14:paraId="1D82D37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绿色建材采购总数量</w:t>
            </w:r>
          </w:p>
        </w:tc>
        <w:tc>
          <w:tcPr>
            <w:tcW w:w="1800" w:type="dxa"/>
            <w:vAlign w:val="center"/>
          </w:tcPr>
          <w:p w14:paraId="5D7B25E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建材采购总金额（元）</w:t>
            </w:r>
          </w:p>
        </w:tc>
        <w:tc>
          <w:tcPr>
            <w:tcW w:w="1773" w:type="dxa"/>
            <w:vAlign w:val="center"/>
          </w:tcPr>
          <w:p w14:paraId="28D56D6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绿色建材采购总金额（元）</w:t>
            </w:r>
          </w:p>
        </w:tc>
        <w:tc>
          <w:tcPr>
            <w:tcW w:w="1899" w:type="dxa"/>
            <w:vAlign w:val="center"/>
          </w:tcPr>
          <w:p w14:paraId="3F7866D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绿色建材类别</w:t>
            </w:r>
          </w:p>
        </w:tc>
      </w:tr>
      <w:tr w14:paraId="4240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21C71BB4">
            <w:pPr>
              <w:rPr>
                <w:rFonts w:hint="eastAsia" w:ascii="宋体" w:hAnsi="宋体" w:eastAsia="宋体" w:cs="宋体"/>
                <w:color w:val="000000"/>
                <w:sz w:val="24"/>
                <w:szCs w:val="24"/>
                <w:highlight w:val="none"/>
              </w:rPr>
            </w:pPr>
          </w:p>
        </w:tc>
        <w:tc>
          <w:tcPr>
            <w:tcW w:w="1608" w:type="dxa"/>
            <w:vAlign w:val="center"/>
          </w:tcPr>
          <w:p w14:paraId="721700B6">
            <w:pPr>
              <w:rPr>
                <w:rFonts w:hint="eastAsia" w:ascii="宋体" w:hAnsi="宋体" w:eastAsia="宋体" w:cs="宋体"/>
                <w:color w:val="000000"/>
                <w:sz w:val="24"/>
                <w:szCs w:val="24"/>
                <w:highlight w:val="none"/>
              </w:rPr>
            </w:pPr>
          </w:p>
        </w:tc>
        <w:tc>
          <w:tcPr>
            <w:tcW w:w="1800" w:type="dxa"/>
            <w:vAlign w:val="center"/>
          </w:tcPr>
          <w:p w14:paraId="79BC1BA5">
            <w:pPr>
              <w:rPr>
                <w:rFonts w:hint="eastAsia" w:ascii="宋体" w:hAnsi="宋体" w:eastAsia="宋体" w:cs="宋体"/>
                <w:color w:val="000000"/>
                <w:sz w:val="24"/>
                <w:szCs w:val="24"/>
                <w:highlight w:val="none"/>
              </w:rPr>
            </w:pPr>
          </w:p>
        </w:tc>
        <w:tc>
          <w:tcPr>
            <w:tcW w:w="1773" w:type="dxa"/>
            <w:vAlign w:val="center"/>
          </w:tcPr>
          <w:p w14:paraId="52683A9B">
            <w:pPr>
              <w:rPr>
                <w:rFonts w:hint="eastAsia" w:ascii="宋体" w:hAnsi="宋体" w:eastAsia="宋体" w:cs="宋体"/>
                <w:color w:val="000000"/>
                <w:sz w:val="24"/>
                <w:szCs w:val="24"/>
                <w:highlight w:val="none"/>
              </w:rPr>
            </w:pPr>
          </w:p>
        </w:tc>
        <w:tc>
          <w:tcPr>
            <w:tcW w:w="1899" w:type="dxa"/>
            <w:vAlign w:val="center"/>
          </w:tcPr>
          <w:p w14:paraId="344D4CF7">
            <w:pPr>
              <w:rPr>
                <w:rFonts w:hint="eastAsia" w:ascii="宋体" w:hAnsi="宋体" w:eastAsia="宋体" w:cs="宋体"/>
                <w:color w:val="000000"/>
                <w:sz w:val="24"/>
                <w:szCs w:val="24"/>
                <w:highlight w:val="none"/>
              </w:rPr>
            </w:pPr>
          </w:p>
        </w:tc>
      </w:tr>
      <w:tr w14:paraId="7C41F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46426B4">
            <w:pPr>
              <w:rPr>
                <w:rFonts w:hint="eastAsia" w:ascii="宋体" w:hAnsi="宋体" w:eastAsia="宋体" w:cs="宋体"/>
                <w:color w:val="000000"/>
                <w:sz w:val="24"/>
                <w:szCs w:val="24"/>
                <w:highlight w:val="none"/>
              </w:rPr>
            </w:pPr>
          </w:p>
        </w:tc>
        <w:tc>
          <w:tcPr>
            <w:tcW w:w="1608" w:type="dxa"/>
            <w:vAlign w:val="center"/>
          </w:tcPr>
          <w:p w14:paraId="1D71040D">
            <w:pPr>
              <w:rPr>
                <w:rFonts w:hint="eastAsia" w:ascii="宋体" w:hAnsi="宋体" w:eastAsia="宋体" w:cs="宋体"/>
                <w:color w:val="000000"/>
                <w:sz w:val="24"/>
                <w:szCs w:val="24"/>
                <w:highlight w:val="none"/>
              </w:rPr>
            </w:pPr>
          </w:p>
        </w:tc>
        <w:tc>
          <w:tcPr>
            <w:tcW w:w="1800" w:type="dxa"/>
            <w:vAlign w:val="center"/>
          </w:tcPr>
          <w:p w14:paraId="17B20CA6">
            <w:pPr>
              <w:rPr>
                <w:rFonts w:hint="eastAsia" w:ascii="宋体" w:hAnsi="宋体" w:eastAsia="宋体" w:cs="宋体"/>
                <w:color w:val="000000"/>
                <w:sz w:val="24"/>
                <w:szCs w:val="24"/>
                <w:highlight w:val="none"/>
              </w:rPr>
            </w:pPr>
          </w:p>
        </w:tc>
        <w:tc>
          <w:tcPr>
            <w:tcW w:w="1773" w:type="dxa"/>
            <w:vAlign w:val="center"/>
          </w:tcPr>
          <w:p w14:paraId="1E767AEF">
            <w:pPr>
              <w:rPr>
                <w:rFonts w:hint="eastAsia" w:ascii="宋体" w:hAnsi="宋体" w:eastAsia="宋体" w:cs="宋体"/>
                <w:color w:val="000000"/>
                <w:sz w:val="24"/>
                <w:szCs w:val="24"/>
                <w:highlight w:val="none"/>
              </w:rPr>
            </w:pPr>
          </w:p>
        </w:tc>
        <w:tc>
          <w:tcPr>
            <w:tcW w:w="1899" w:type="dxa"/>
            <w:vAlign w:val="center"/>
          </w:tcPr>
          <w:p w14:paraId="1F8FA963">
            <w:pPr>
              <w:rPr>
                <w:rFonts w:hint="eastAsia" w:ascii="宋体" w:hAnsi="宋体" w:eastAsia="宋体" w:cs="宋体"/>
                <w:color w:val="000000"/>
                <w:sz w:val="24"/>
                <w:szCs w:val="24"/>
                <w:highlight w:val="none"/>
              </w:rPr>
            </w:pPr>
          </w:p>
        </w:tc>
      </w:tr>
      <w:tr w14:paraId="2F69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4ED5706">
            <w:pPr>
              <w:rPr>
                <w:rFonts w:hint="eastAsia" w:ascii="宋体" w:hAnsi="宋体" w:eastAsia="宋体" w:cs="宋体"/>
                <w:color w:val="000000"/>
                <w:sz w:val="24"/>
                <w:szCs w:val="24"/>
                <w:highlight w:val="none"/>
              </w:rPr>
            </w:pPr>
          </w:p>
        </w:tc>
        <w:tc>
          <w:tcPr>
            <w:tcW w:w="1608" w:type="dxa"/>
            <w:vAlign w:val="center"/>
          </w:tcPr>
          <w:p w14:paraId="5F644B1A">
            <w:pPr>
              <w:rPr>
                <w:rFonts w:hint="eastAsia" w:ascii="宋体" w:hAnsi="宋体" w:eastAsia="宋体" w:cs="宋体"/>
                <w:color w:val="000000"/>
                <w:sz w:val="24"/>
                <w:szCs w:val="24"/>
                <w:highlight w:val="none"/>
              </w:rPr>
            </w:pPr>
          </w:p>
        </w:tc>
        <w:tc>
          <w:tcPr>
            <w:tcW w:w="1800" w:type="dxa"/>
            <w:vAlign w:val="center"/>
          </w:tcPr>
          <w:p w14:paraId="44EAB12F">
            <w:pPr>
              <w:rPr>
                <w:rFonts w:hint="eastAsia" w:ascii="宋体" w:hAnsi="宋体" w:eastAsia="宋体" w:cs="宋体"/>
                <w:color w:val="000000"/>
                <w:sz w:val="24"/>
                <w:szCs w:val="24"/>
                <w:highlight w:val="none"/>
              </w:rPr>
            </w:pPr>
          </w:p>
        </w:tc>
        <w:tc>
          <w:tcPr>
            <w:tcW w:w="1773" w:type="dxa"/>
            <w:vAlign w:val="center"/>
          </w:tcPr>
          <w:p w14:paraId="28A26B40">
            <w:pPr>
              <w:rPr>
                <w:rFonts w:hint="eastAsia" w:ascii="宋体" w:hAnsi="宋体" w:eastAsia="宋体" w:cs="宋体"/>
                <w:color w:val="000000"/>
                <w:sz w:val="24"/>
                <w:szCs w:val="24"/>
                <w:highlight w:val="none"/>
              </w:rPr>
            </w:pPr>
          </w:p>
        </w:tc>
        <w:tc>
          <w:tcPr>
            <w:tcW w:w="1899" w:type="dxa"/>
            <w:vAlign w:val="center"/>
          </w:tcPr>
          <w:p w14:paraId="5024200C">
            <w:pPr>
              <w:rPr>
                <w:rFonts w:hint="eastAsia" w:ascii="宋体" w:hAnsi="宋体" w:eastAsia="宋体" w:cs="宋体"/>
                <w:color w:val="000000"/>
                <w:sz w:val="24"/>
                <w:szCs w:val="24"/>
                <w:highlight w:val="none"/>
              </w:rPr>
            </w:pPr>
          </w:p>
        </w:tc>
      </w:tr>
      <w:tr w14:paraId="5907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1FD54096">
            <w:pPr>
              <w:rPr>
                <w:rFonts w:hint="eastAsia" w:ascii="宋体" w:hAnsi="宋体" w:eastAsia="宋体" w:cs="宋体"/>
                <w:color w:val="000000"/>
                <w:sz w:val="24"/>
                <w:szCs w:val="24"/>
                <w:highlight w:val="none"/>
              </w:rPr>
            </w:pPr>
          </w:p>
        </w:tc>
        <w:tc>
          <w:tcPr>
            <w:tcW w:w="1608" w:type="dxa"/>
            <w:vAlign w:val="center"/>
          </w:tcPr>
          <w:p w14:paraId="63918CAA">
            <w:pPr>
              <w:rPr>
                <w:rFonts w:hint="eastAsia" w:ascii="宋体" w:hAnsi="宋体" w:eastAsia="宋体" w:cs="宋体"/>
                <w:color w:val="000000"/>
                <w:sz w:val="24"/>
                <w:szCs w:val="24"/>
                <w:highlight w:val="none"/>
              </w:rPr>
            </w:pPr>
          </w:p>
        </w:tc>
        <w:tc>
          <w:tcPr>
            <w:tcW w:w="1800" w:type="dxa"/>
            <w:vAlign w:val="center"/>
          </w:tcPr>
          <w:p w14:paraId="51D7A006">
            <w:pPr>
              <w:rPr>
                <w:rFonts w:hint="eastAsia" w:ascii="宋体" w:hAnsi="宋体" w:eastAsia="宋体" w:cs="宋体"/>
                <w:color w:val="000000"/>
                <w:sz w:val="24"/>
                <w:szCs w:val="24"/>
                <w:highlight w:val="none"/>
              </w:rPr>
            </w:pPr>
          </w:p>
        </w:tc>
        <w:tc>
          <w:tcPr>
            <w:tcW w:w="1773" w:type="dxa"/>
            <w:vAlign w:val="center"/>
          </w:tcPr>
          <w:p w14:paraId="39A72BB2">
            <w:pPr>
              <w:rPr>
                <w:rFonts w:hint="eastAsia" w:ascii="宋体" w:hAnsi="宋体" w:eastAsia="宋体" w:cs="宋体"/>
                <w:color w:val="000000"/>
                <w:sz w:val="24"/>
                <w:szCs w:val="24"/>
                <w:highlight w:val="none"/>
              </w:rPr>
            </w:pPr>
          </w:p>
        </w:tc>
        <w:tc>
          <w:tcPr>
            <w:tcW w:w="1899" w:type="dxa"/>
            <w:vAlign w:val="center"/>
          </w:tcPr>
          <w:p w14:paraId="34EA1ED7">
            <w:pPr>
              <w:rPr>
                <w:rFonts w:hint="eastAsia" w:ascii="宋体" w:hAnsi="宋体" w:eastAsia="宋体" w:cs="宋体"/>
                <w:color w:val="000000"/>
                <w:sz w:val="24"/>
                <w:szCs w:val="24"/>
                <w:highlight w:val="none"/>
              </w:rPr>
            </w:pPr>
          </w:p>
        </w:tc>
      </w:tr>
      <w:tr w14:paraId="7CFE5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2FA082CB">
            <w:pPr>
              <w:rPr>
                <w:rFonts w:hint="eastAsia" w:ascii="宋体" w:hAnsi="宋体" w:eastAsia="宋体" w:cs="宋体"/>
                <w:color w:val="000000"/>
                <w:sz w:val="24"/>
                <w:szCs w:val="24"/>
                <w:highlight w:val="none"/>
              </w:rPr>
            </w:pPr>
          </w:p>
        </w:tc>
        <w:tc>
          <w:tcPr>
            <w:tcW w:w="1608" w:type="dxa"/>
            <w:vAlign w:val="center"/>
          </w:tcPr>
          <w:p w14:paraId="074B3954">
            <w:pPr>
              <w:rPr>
                <w:rFonts w:hint="eastAsia" w:ascii="宋体" w:hAnsi="宋体" w:eastAsia="宋体" w:cs="宋体"/>
                <w:color w:val="000000"/>
                <w:sz w:val="24"/>
                <w:szCs w:val="24"/>
                <w:highlight w:val="none"/>
              </w:rPr>
            </w:pPr>
          </w:p>
        </w:tc>
        <w:tc>
          <w:tcPr>
            <w:tcW w:w="1800" w:type="dxa"/>
            <w:vAlign w:val="center"/>
          </w:tcPr>
          <w:p w14:paraId="28E64F28">
            <w:pPr>
              <w:rPr>
                <w:rFonts w:hint="eastAsia" w:ascii="宋体" w:hAnsi="宋体" w:eastAsia="宋体" w:cs="宋体"/>
                <w:color w:val="000000"/>
                <w:sz w:val="24"/>
                <w:szCs w:val="24"/>
                <w:highlight w:val="none"/>
              </w:rPr>
            </w:pPr>
          </w:p>
        </w:tc>
        <w:tc>
          <w:tcPr>
            <w:tcW w:w="1773" w:type="dxa"/>
            <w:vAlign w:val="center"/>
          </w:tcPr>
          <w:p w14:paraId="49FD387E">
            <w:pPr>
              <w:rPr>
                <w:rFonts w:hint="eastAsia" w:ascii="宋体" w:hAnsi="宋体" w:eastAsia="宋体" w:cs="宋体"/>
                <w:color w:val="000000"/>
                <w:sz w:val="24"/>
                <w:szCs w:val="24"/>
                <w:highlight w:val="none"/>
              </w:rPr>
            </w:pPr>
          </w:p>
        </w:tc>
        <w:tc>
          <w:tcPr>
            <w:tcW w:w="1899" w:type="dxa"/>
            <w:vAlign w:val="center"/>
          </w:tcPr>
          <w:p w14:paraId="6C968F66">
            <w:pPr>
              <w:rPr>
                <w:rFonts w:hint="eastAsia" w:ascii="宋体" w:hAnsi="宋体" w:eastAsia="宋体" w:cs="宋体"/>
                <w:color w:val="000000"/>
                <w:sz w:val="24"/>
                <w:szCs w:val="24"/>
                <w:highlight w:val="none"/>
              </w:rPr>
            </w:pPr>
          </w:p>
        </w:tc>
      </w:tr>
      <w:tr w14:paraId="0325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3" w:type="dxa"/>
            <w:vAlign w:val="center"/>
          </w:tcPr>
          <w:p w14:paraId="39028D11">
            <w:pPr>
              <w:rPr>
                <w:rFonts w:hint="eastAsia" w:ascii="宋体" w:hAnsi="宋体" w:eastAsia="宋体" w:cs="宋体"/>
                <w:color w:val="000000"/>
                <w:sz w:val="24"/>
                <w:szCs w:val="24"/>
                <w:highlight w:val="none"/>
              </w:rPr>
            </w:pPr>
          </w:p>
        </w:tc>
        <w:tc>
          <w:tcPr>
            <w:tcW w:w="1608" w:type="dxa"/>
            <w:vAlign w:val="center"/>
          </w:tcPr>
          <w:p w14:paraId="42481958">
            <w:pPr>
              <w:rPr>
                <w:rFonts w:hint="eastAsia" w:ascii="宋体" w:hAnsi="宋体" w:eastAsia="宋体" w:cs="宋体"/>
                <w:color w:val="000000"/>
                <w:sz w:val="24"/>
                <w:szCs w:val="24"/>
                <w:highlight w:val="none"/>
              </w:rPr>
            </w:pPr>
          </w:p>
        </w:tc>
        <w:tc>
          <w:tcPr>
            <w:tcW w:w="1800" w:type="dxa"/>
            <w:vAlign w:val="center"/>
          </w:tcPr>
          <w:p w14:paraId="3576D571">
            <w:pPr>
              <w:rPr>
                <w:rFonts w:hint="eastAsia" w:ascii="宋体" w:hAnsi="宋体" w:eastAsia="宋体" w:cs="宋体"/>
                <w:color w:val="000000"/>
                <w:sz w:val="24"/>
                <w:szCs w:val="24"/>
                <w:highlight w:val="none"/>
              </w:rPr>
            </w:pPr>
          </w:p>
        </w:tc>
        <w:tc>
          <w:tcPr>
            <w:tcW w:w="1773" w:type="dxa"/>
            <w:vAlign w:val="center"/>
          </w:tcPr>
          <w:p w14:paraId="772D8567">
            <w:pPr>
              <w:rPr>
                <w:rFonts w:hint="eastAsia" w:ascii="宋体" w:hAnsi="宋体" w:eastAsia="宋体" w:cs="宋体"/>
                <w:color w:val="000000"/>
                <w:sz w:val="24"/>
                <w:szCs w:val="24"/>
                <w:highlight w:val="none"/>
              </w:rPr>
            </w:pPr>
          </w:p>
        </w:tc>
        <w:tc>
          <w:tcPr>
            <w:tcW w:w="1899" w:type="dxa"/>
            <w:vAlign w:val="center"/>
          </w:tcPr>
          <w:p w14:paraId="0ED45B9A">
            <w:pPr>
              <w:rPr>
                <w:rFonts w:hint="eastAsia" w:ascii="宋体" w:hAnsi="宋体" w:eastAsia="宋体" w:cs="宋体"/>
                <w:color w:val="000000"/>
                <w:sz w:val="24"/>
                <w:szCs w:val="24"/>
                <w:highlight w:val="none"/>
              </w:rPr>
            </w:pPr>
          </w:p>
        </w:tc>
      </w:tr>
    </w:tbl>
    <w:p w14:paraId="7EE5CCA1">
      <w:pPr>
        <w:spacing w:line="360" w:lineRule="auto"/>
        <w:rPr>
          <w:rFonts w:hint="eastAsia" w:ascii="宋体" w:hAnsi="宋体" w:eastAsia="宋体" w:cs="宋体"/>
          <w:bCs/>
          <w:sz w:val="24"/>
          <w:szCs w:val="24"/>
          <w:highlight w:val="none"/>
        </w:rPr>
      </w:pPr>
    </w:p>
    <w:p w14:paraId="6C6C09CB">
      <w:pPr>
        <w:spacing w:line="360" w:lineRule="auto"/>
        <w:rPr>
          <w:rFonts w:hint="eastAsia" w:ascii="宋体" w:hAnsi="宋体" w:eastAsia="宋体" w:cs="宋体"/>
          <w:bCs/>
          <w:color w:val="FF0000"/>
          <w:sz w:val="24"/>
          <w:szCs w:val="24"/>
          <w:highlight w:val="none"/>
        </w:rPr>
      </w:pPr>
      <w:r>
        <w:rPr>
          <w:rFonts w:hint="eastAsia" w:ascii="宋体" w:hAnsi="宋体" w:eastAsia="宋体" w:cs="宋体"/>
          <w:bCs/>
          <w:color w:val="FF0000"/>
          <w:sz w:val="24"/>
          <w:szCs w:val="24"/>
          <w:highlight w:val="none"/>
        </w:rPr>
        <w:t>注：可根据《绿色建筑和绿色建材政府采购需求标准》选择具体类别：</w:t>
      </w:r>
    </w:p>
    <w:tbl>
      <w:tblPr>
        <w:tblStyle w:val="6"/>
        <w:tblW w:w="8194" w:type="dxa"/>
        <w:jc w:val="center"/>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Layout w:type="fixed"/>
        <w:tblCellMar>
          <w:top w:w="0" w:type="dxa"/>
          <w:left w:w="0" w:type="dxa"/>
          <w:bottom w:w="0" w:type="dxa"/>
          <w:right w:w="0" w:type="dxa"/>
        </w:tblCellMar>
      </w:tblPr>
      <w:tblGrid>
        <w:gridCol w:w="1163"/>
        <w:gridCol w:w="3100"/>
        <w:gridCol w:w="3931"/>
      </w:tblGrid>
      <w:tr w14:paraId="1B6AB68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bottom w:val="nil"/>
            </w:tcBorders>
            <w:textDirection w:val="tbRlV"/>
          </w:tcPr>
          <w:p w14:paraId="6DD44C49">
            <w:pPr>
              <w:spacing w:line="338" w:lineRule="auto"/>
              <w:rPr>
                <w:rFonts w:hint="eastAsia" w:ascii="宋体" w:hAnsi="宋体" w:eastAsia="宋体" w:cs="宋体"/>
                <w:color w:val="FF0000"/>
                <w:sz w:val="24"/>
                <w:szCs w:val="24"/>
                <w:highlight w:val="none"/>
              </w:rPr>
            </w:pPr>
          </w:p>
          <w:p w14:paraId="32CE5CD5">
            <w:pPr>
              <w:pStyle w:val="8"/>
              <w:spacing w:before="93" w:line="204" w:lineRule="auto"/>
              <w:ind w:left="1109"/>
              <w:jc w:val="center"/>
              <w:rPr>
                <w:rFonts w:hint="eastAsia" w:ascii="宋体" w:hAnsi="宋体" w:eastAsia="宋体" w:cs="宋体"/>
                <w:color w:val="FF0000"/>
                <w:szCs w:val="24"/>
                <w:highlight w:val="none"/>
              </w:rPr>
            </w:pPr>
            <w:r>
              <w:rPr>
                <w:rFonts w:hint="eastAsia" w:ascii="宋体" w:hAnsi="宋体" w:eastAsia="宋体" w:cs="宋体"/>
                <w:color w:val="FF0000"/>
                <w:szCs w:val="24"/>
                <w:highlight w:val="none"/>
              </w:rPr>
              <w:t>必选类绿色建材</w:t>
            </w:r>
          </w:p>
        </w:tc>
        <w:tc>
          <w:tcPr>
            <w:tcW w:w="3100" w:type="dxa"/>
            <w:vMerge w:val="restart"/>
            <w:tcBorders>
              <w:bottom w:val="nil"/>
            </w:tcBorders>
          </w:tcPr>
          <w:p w14:paraId="4091A9E9">
            <w:pPr>
              <w:spacing w:line="307" w:lineRule="auto"/>
              <w:rPr>
                <w:rFonts w:hint="eastAsia" w:ascii="宋体" w:hAnsi="宋体" w:eastAsia="宋体" w:cs="宋体"/>
                <w:color w:val="FF0000"/>
                <w:sz w:val="24"/>
                <w:szCs w:val="24"/>
                <w:highlight w:val="none"/>
              </w:rPr>
            </w:pPr>
          </w:p>
          <w:p w14:paraId="458F8B5A">
            <w:pPr>
              <w:spacing w:line="308" w:lineRule="auto"/>
              <w:rPr>
                <w:rFonts w:hint="eastAsia" w:ascii="宋体" w:hAnsi="宋体" w:eastAsia="宋体" w:cs="宋体"/>
                <w:color w:val="FF0000"/>
                <w:sz w:val="24"/>
                <w:szCs w:val="24"/>
                <w:highlight w:val="none"/>
              </w:rPr>
            </w:pPr>
          </w:p>
          <w:p w14:paraId="6663C47B">
            <w:pPr>
              <w:spacing w:line="308" w:lineRule="auto"/>
              <w:rPr>
                <w:rFonts w:hint="eastAsia" w:ascii="宋体" w:hAnsi="宋体" w:eastAsia="宋体" w:cs="宋体"/>
                <w:color w:val="FF0000"/>
                <w:sz w:val="24"/>
                <w:szCs w:val="24"/>
                <w:highlight w:val="none"/>
              </w:rPr>
            </w:pPr>
          </w:p>
          <w:p w14:paraId="498598F7">
            <w:pPr>
              <w:pStyle w:val="8"/>
              <w:spacing w:before="91" w:line="216" w:lineRule="auto"/>
              <w:ind w:left="310"/>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主体和地基基础材料</w:t>
            </w:r>
          </w:p>
        </w:tc>
        <w:tc>
          <w:tcPr>
            <w:tcW w:w="3931" w:type="dxa"/>
          </w:tcPr>
          <w:p w14:paraId="1E38FCB1">
            <w:pPr>
              <w:pStyle w:val="8"/>
              <w:spacing w:before="91" w:line="218"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钢结构构件</w:t>
            </w:r>
          </w:p>
        </w:tc>
      </w:tr>
      <w:tr w14:paraId="3E1A8C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23D108B7">
            <w:pPr>
              <w:rPr>
                <w:rFonts w:hint="eastAsia" w:ascii="宋体" w:hAnsi="宋体" w:eastAsia="宋体" w:cs="宋体"/>
                <w:color w:val="FF0000"/>
                <w:sz w:val="24"/>
                <w:szCs w:val="24"/>
                <w:highlight w:val="none"/>
              </w:rPr>
            </w:pPr>
          </w:p>
        </w:tc>
        <w:tc>
          <w:tcPr>
            <w:tcW w:w="3100" w:type="dxa"/>
            <w:vMerge w:val="continue"/>
            <w:tcBorders>
              <w:top w:val="nil"/>
              <w:bottom w:val="nil"/>
            </w:tcBorders>
          </w:tcPr>
          <w:p w14:paraId="16B26DA5">
            <w:pPr>
              <w:rPr>
                <w:rFonts w:hint="eastAsia" w:ascii="宋体" w:hAnsi="宋体" w:eastAsia="宋体" w:cs="宋体"/>
                <w:color w:val="FF0000"/>
                <w:sz w:val="24"/>
                <w:szCs w:val="24"/>
                <w:highlight w:val="none"/>
              </w:rPr>
            </w:pPr>
          </w:p>
        </w:tc>
        <w:tc>
          <w:tcPr>
            <w:tcW w:w="3931" w:type="dxa"/>
          </w:tcPr>
          <w:p w14:paraId="663067C2">
            <w:pPr>
              <w:pStyle w:val="8"/>
              <w:spacing w:before="89" w:line="218" w:lineRule="auto"/>
              <w:ind w:left="129"/>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混凝土结构构件</w:t>
            </w:r>
          </w:p>
        </w:tc>
      </w:tr>
      <w:tr w14:paraId="1E40ED7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7253861F">
            <w:pPr>
              <w:rPr>
                <w:rFonts w:hint="eastAsia" w:ascii="宋体" w:hAnsi="宋体" w:eastAsia="宋体" w:cs="宋体"/>
                <w:color w:val="FF0000"/>
                <w:sz w:val="24"/>
                <w:szCs w:val="24"/>
                <w:highlight w:val="none"/>
              </w:rPr>
            </w:pPr>
          </w:p>
        </w:tc>
        <w:tc>
          <w:tcPr>
            <w:tcW w:w="3100" w:type="dxa"/>
            <w:vMerge w:val="continue"/>
            <w:tcBorders>
              <w:top w:val="nil"/>
              <w:bottom w:val="nil"/>
            </w:tcBorders>
          </w:tcPr>
          <w:p w14:paraId="31FD70ED">
            <w:pPr>
              <w:rPr>
                <w:rFonts w:hint="eastAsia" w:ascii="宋体" w:hAnsi="宋体" w:eastAsia="宋体" w:cs="宋体"/>
                <w:color w:val="FF0000"/>
                <w:sz w:val="24"/>
                <w:szCs w:val="24"/>
                <w:highlight w:val="none"/>
              </w:rPr>
            </w:pPr>
          </w:p>
        </w:tc>
        <w:tc>
          <w:tcPr>
            <w:tcW w:w="3931" w:type="dxa"/>
          </w:tcPr>
          <w:p w14:paraId="28614247">
            <w:pPr>
              <w:pStyle w:val="8"/>
              <w:spacing w:before="89" w:line="218" w:lineRule="auto"/>
              <w:ind w:left="127"/>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预拌混凝土</w:t>
            </w:r>
          </w:p>
        </w:tc>
      </w:tr>
      <w:tr w14:paraId="7DF9597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067E77FF">
            <w:pPr>
              <w:rPr>
                <w:rFonts w:hint="eastAsia" w:ascii="宋体" w:hAnsi="宋体" w:eastAsia="宋体" w:cs="宋体"/>
                <w:color w:val="FF0000"/>
                <w:sz w:val="24"/>
                <w:szCs w:val="24"/>
                <w:highlight w:val="none"/>
              </w:rPr>
            </w:pPr>
          </w:p>
        </w:tc>
        <w:tc>
          <w:tcPr>
            <w:tcW w:w="3100" w:type="dxa"/>
            <w:vMerge w:val="continue"/>
            <w:tcBorders>
              <w:top w:val="nil"/>
              <w:bottom w:val="nil"/>
            </w:tcBorders>
          </w:tcPr>
          <w:p w14:paraId="03B23142">
            <w:pPr>
              <w:rPr>
                <w:rFonts w:hint="eastAsia" w:ascii="宋体" w:hAnsi="宋体" w:eastAsia="宋体" w:cs="宋体"/>
                <w:color w:val="FF0000"/>
                <w:sz w:val="24"/>
                <w:szCs w:val="24"/>
                <w:highlight w:val="none"/>
              </w:rPr>
            </w:pPr>
          </w:p>
        </w:tc>
        <w:tc>
          <w:tcPr>
            <w:tcW w:w="3931" w:type="dxa"/>
          </w:tcPr>
          <w:p w14:paraId="1BBB97A1">
            <w:pPr>
              <w:pStyle w:val="8"/>
              <w:spacing w:before="89" w:line="218" w:lineRule="auto"/>
              <w:ind w:left="127"/>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预拌砂浆</w:t>
            </w:r>
          </w:p>
        </w:tc>
      </w:tr>
      <w:tr w14:paraId="731C04C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2A563917">
            <w:pPr>
              <w:rPr>
                <w:rFonts w:hint="eastAsia" w:ascii="宋体" w:hAnsi="宋体" w:eastAsia="宋体" w:cs="宋体"/>
                <w:color w:val="FF0000"/>
                <w:sz w:val="24"/>
                <w:szCs w:val="24"/>
                <w:highlight w:val="none"/>
              </w:rPr>
            </w:pPr>
          </w:p>
        </w:tc>
        <w:tc>
          <w:tcPr>
            <w:tcW w:w="3100" w:type="dxa"/>
            <w:vMerge w:val="continue"/>
            <w:tcBorders>
              <w:top w:val="nil"/>
            </w:tcBorders>
          </w:tcPr>
          <w:p w14:paraId="11A90F83">
            <w:pPr>
              <w:rPr>
                <w:rFonts w:hint="eastAsia" w:ascii="宋体" w:hAnsi="宋体" w:eastAsia="宋体" w:cs="宋体"/>
                <w:color w:val="FF0000"/>
                <w:sz w:val="24"/>
                <w:szCs w:val="24"/>
                <w:highlight w:val="none"/>
              </w:rPr>
            </w:pPr>
          </w:p>
        </w:tc>
        <w:tc>
          <w:tcPr>
            <w:tcW w:w="3931" w:type="dxa"/>
          </w:tcPr>
          <w:p w14:paraId="0CBE5FBD">
            <w:pPr>
              <w:pStyle w:val="8"/>
              <w:spacing w:before="91" w:line="219"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钢筋</w:t>
            </w:r>
          </w:p>
        </w:tc>
      </w:tr>
      <w:tr w14:paraId="7AB7226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1D26FAB4">
            <w:pPr>
              <w:rPr>
                <w:rFonts w:hint="eastAsia" w:ascii="宋体" w:hAnsi="宋体" w:eastAsia="宋体" w:cs="宋体"/>
                <w:color w:val="FF0000"/>
                <w:sz w:val="24"/>
                <w:szCs w:val="24"/>
                <w:highlight w:val="none"/>
              </w:rPr>
            </w:pPr>
          </w:p>
        </w:tc>
        <w:tc>
          <w:tcPr>
            <w:tcW w:w="3100" w:type="dxa"/>
            <w:vMerge w:val="restart"/>
            <w:tcBorders>
              <w:bottom w:val="nil"/>
            </w:tcBorders>
          </w:tcPr>
          <w:p w14:paraId="7481E016">
            <w:pPr>
              <w:pStyle w:val="8"/>
              <w:spacing w:before="324" w:line="216" w:lineRule="auto"/>
              <w:ind w:left="742"/>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围护结构材料</w:t>
            </w:r>
          </w:p>
        </w:tc>
        <w:tc>
          <w:tcPr>
            <w:tcW w:w="3931" w:type="dxa"/>
          </w:tcPr>
          <w:p w14:paraId="38E24E38">
            <w:pPr>
              <w:pStyle w:val="8"/>
              <w:spacing w:before="91" w:line="217" w:lineRule="auto"/>
              <w:ind w:left="148"/>
              <w:rPr>
                <w:rFonts w:hint="eastAsia" w:ascii="宋体" w:hAnsi="宋体" w:eastAsia="宋体" w:cs="宋体"/>
                <w:color w:val="FF0000"/>
                <w:szCs w:val="24"/>
                <w:highlight w:val="none"/>
              </w:rPr>
            </w:pPr>
            <w:r>
              <w:rPr>
                <w:rFonts w:hint="eastAsia" w:ascii="宋体" w:hAnsi="宋体" w:eastAsia="宋体" w:cs="宋体"/>
                <w:color w:val="FF0000"/>
                <w:spacing w:val="-21"/>
                <w:szCs w:val="24"/>
                <w:highlight w:val="none"/>
              </w:rPr>
              <w:t>门窗</w:t>
            </w:r>
          </w:p>
        </w:tc>
      </w:tr>
      <w:tr w14:paraId="47FC918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nil"/>
              <w:bottom w:val="nil"/>
            </w:tcBorders>
            <w:textDirection w:val="tbRlV"/>
          </w:tcPr>
          <w:p w14:paraId="12988214">
            <w:pPr>
              <w:rPr>
                <w:rFonts w:hint="eastAsia" w:ascii="宋体" w:hAnsi="宋体" w:eastAsia="宋体" w:cs="宋体"/>
                <w:color w:val="FF0000"/>
                <w:sz w:val="24"/>
                <w:szCs w:val="24"/>
                <w:highlight w:val="none"/>
              </w:rPr>
            </w:pPr>
          </w:p>
        </w:tc>
        <w:tc>
          <w:tcPr>
            <w:tcW w:w="3100" w:type="dxa"/>
            <w:vMerge w:val="continue"/>
            <w:tcBorders>
              <w:top w:val="nil"/>
            </w:tcBorders>
          </w:tcPr>
          <w:p w14:paraId="3165CA94">
            <w:pPr>
              <w:rPr>
                <w:rFonts w:hint="eastAsia" w:ascii="宋体" w:hAnsi="宋体" w:eastAsia="宋体" w:cs="宋体"/>
                <w:color w:val="FF0000"/>
                <w:sz w:val="24"/>
                <w:szCs w:val="24"/>
                <w:highlight w:val="none"/>
              </w:rPr>
            </w:pPr>
          </w:p>
        </w:tc>
        <w:tc>
          <w:tcPr>
            <w:tcW w:w="3931" w:type="dxa"/>
          </w:tcPr>
          <w:p w14:paraId="18595EA6">
            <w:pPr>
              <w:pStyle w:val="8"/>
              <w:spacing w:before="90" w:line="216" w:lineRule="auto"/>
              <w:ind w:left="112"/>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保温隔热材料</w:t>
            </w:r>
          </w:p>
        </w:tc>
      </w:tr>
      <w:tr w14:paraId="152565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nil"/>
              <w:bottom w:val="nil"/>
            </w:tcBorders>
            <w:textDirection w:val="tbRlV"/>
          </w:tcPr>
          <w:p w14:paraId="173E4EA7">
            <w:pPr>
              <w:rPr>
                <w:rFonts w:hint="eastAsia" w:ascii="宋体" w:hAnsi="宋体" w:eastAsia="宋体" w:cs="宋体"/>
                <w:color w:val="FF0000"/>
                <w:sz w:val="24"/>
                <w:szCs w:val="24"/>
                <w:highlight w:val="none"/>
              </w:rPr>
            </w:pPr>
          </w:p>
        </w:tc>
        <w:tc>
          <w:tcPr>
            <w:tcW w:w="3100" w:type="dxa"/>
            <w:vMerge w:val="restart"/>
            <w:tcBorders>
              <w:bottom w:val="nil"/>
            </w:tcBorders>
          </w:tcPr>
          <w:p w14:paraId="0B429D13">
            <w:pPr>
              <w:pStyle w:val="8"/>
              <w:spacing w:before="323" w:line="216" w:lineRule="auto"/>
              <w:ind w:left="43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建筑装饰装修材料</w:t>
            </w:r>
          </w:p>
        </w:tc>
        <w:tc>
          <w:tcPr>
            <w:tcW w:w="3931" w:type="dxa"/>
          </w:tcPr>
          <w:p w14:paraId="5CEE99FD">
            <w:pPr>
              <w:pStyle w:val="8"/>
              <w:spacing w:before="93" w:line="216" w:lineRule="auto"/>
              <w:ind w:left="139"/>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隔墙材料</w:t>
            </w:r>
          </w:p>
        </w:tc>
      </w:tr>
      <w:tr w14:paraId="77F33F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nil"/>
              <w:bottom w:val="single" w:color="auto" w:sz="4" w:space="0"/>
            </w:tcBorders>
            <w:textDirection w:val="tbRlV"/>
          </w:tcPr>
          <w:p w14:paraId="35437093">
            <w:pPr>
              <w:rPr>
                <w:rFonts w:hint="eastAsia" w:ascii="宋体" w:hAnsi="宋体" w:eastAsia="宋体" w:cs="宋体"/>
                <w:color w:val="FF0000"/>
                <w:sz w:val="24"/>
                <w:szCs w:val="24"/>
                <w:highlight w:val="none"/>
              </w:rPr>
            </w:pPr>
          </w:p>
        </w:tc>
        <w:tc>
          <w:tcPr>
            <w:tcW w:w="3100" w:type="dxa"/>
            <w:vMerge w:val="continue"/>
            <w:tcBorders>
              <w:top w:val="nil"/>
              <w:bottom w:val="single" w:color="auto" w:sz="4" w:space="0"/>
            </w:tcBorders>
          </w:tcPr>
          <w:p w14:paraId="05B2E9DD">
            <w:pPr>
              <w:rPr>
                <w:rFonts w:hint="eastAsia" w:ascii="宋体" w:hAnsi="宋体" w:eastAsia="宋体" w:cs="宋体"/>
                <w:color w:val="FF0000"/>
                <w:sz w:val="24"/>
                <w:szCs w:val="24"/>
                <w:highlight w:val="none"/>
              </w:rPr>
            </w:pPr>
          </w:p>
        </w:tc>
        <w:tc>
          <w:tcPr>
            <w:tcW w:w="3931" w:type="dxa"/>
            <w:tcBorders>
              <w:bottom w:val="single" w:color="auto" w:sz="4" w:space="0"/>
            </w:tcBorders>
          </w:tcPr>
          <w:p w14:paraId="3F2553E8">
            <w:pPr>
              <w:pStyle w:val="8"/>
              <w:spacing w:before="92" w:line="216"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涂料</w:t>
            </w:r>
          </w:p>
        </w:tc>
      </w:tr>
      <w:tr w14:paraId="69D6041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5" w:hRule="atLeast"/>
          <w:jc w:val="center"/>
        </w:trPr>
        <w:tc>
          <w:tcPr>
            <w:tcW w:w="1163" w:type="dxa"/>
            <w:vMerge w:val="restart"/>
            <w:tcBorders>
              <w:top w:val="single" w:color="auto" w:sz="4" w:space="0"/>
              <w:bottom w:val="single" w:color="auto" w:sz="4" w:space="0"/>
              <w:right w:val="single" w:color="auto" w:sz="4" w:space="0"/>
            </w:tcBorders>
            <w:textDirection w:val="tbRlV"/>
          </w:tcPr>
          <w:p w14:paraId="2CDC37D4">
            <w:pPr>
              <w:spacing w:line="338" w:lineRule="auto"/>
              <w:rPr>
                <w:rFonts w:hint="eastAsia" w:ascii="宋体" w:hAnsi="宋体" w:eastAsia="宋体" w:cs="宋体"/>
                <w:color w:val="FF0000"/>
                <w:sz w:val="24"/>
                <w:szCs w:val="24"/>
                <w:highlight w:val="none"/>
              </w:rPr>
            </w:pPr>
          </w:p>
          <w:p w14:paraId="3F28B869">
            <w:pPr>
              <w:pStyle w:val="8"/>
              <w:spacing w:before="93" w:line="204" w:lineRule="auto"/>
              <w:ind w:left="5285"/>
              <w:jc w:val="center"/>
              <w:rPr>
                <w:rFonts w:hint="eastAsia" w:ascii="宋体" w:hAnsi="宋体" w:eastAsia="宋体" w:cs="宋体"/>
                <w:color w:val="FF0000"/>
                <w:szCs w:val="24"/>
                <w:highlight w:val="none"/>
              </w:rPr>
            </w:pPr>
            <w:r>
              <w:rPr>
                <w:rFonts w:hint="eastAsia" w:ascii="宋体" w:hAnsi="宋体" w:eastAsia="宋体" w:cs="宋体"/>
                <w:color w:val="FF0000"/>
                <w:szCs w:val="24"/>
                <w:highlight w:val="none"/>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70D47B2F">
            <w:pPr>
              <w:spacing w:line="251" w:lineRule="auto"/>
              <w:rPr>
                <w:rFonts w:hint="eastAsia" w:ascii="宋体" w:hAnsi="宋体" w:eastAsia="宋体" w:cs="宋体"/>
                <w:color w:val="FF0000"/>
                <w:sz w:val="24"/>
                <w:szCs w:val="24"/>
                <w:highlight w:val="none"/>
              </w:rPr>
            </w:pPr>
          </w:p>
          <w:p w14:paraId="488DEF23">
            <w:pPr>
              <w:spacing w:line="251" w:lineRule="auto"/>
              <w:rPr>
                <w:rFonts w:hint="eastAsia" w:ascii="宋体" w:hAnsi="宋体" w:eastAsia="宋体" w:cs="宋体"/>
                <w:color w:val="FF0000"/>
                <w:sz w:val="24"/>
                <w:szCs w:val="24"/>
                <w:highlight w:val="none"/>
              </w:rPr>
            </w:pPr>
          </w:p>
          <w:p w14:paraId="42E38FE2">
            <w:pPr>
              <w:spacing w:line="251" w:lineRule="auto"/>
              <w:rPr>
                <w:rFonts w:hint="eastAsia" w:ascii="宋体" w:hAnsi="宋体" w:eastAsia="宋体" w:cs="宋体"/>
                <w:color w:val="FF0000"/>
                <w:sz w:val="24"/>
                <w:szCs w:val="24"/>
                <w:highlight w:val="none"/>
              </w:rPr>
            </w:pPr>
          </w:p>
          <w:p w14:paraId="5A56D8BC">
            <w:pPr>
              <w:spacing w:line="252" w:lineRule="auto"/>
              <w:rPr>
                <w:rFonts w:hint="eastAsia" w:ascii="宋体" w:hAnsi="宋体" w:eastAsia="宋体" w:cs="宋体"/>
                <w:color w:val="FF0000"/>
                <w:sz w:val="24"/>
                <w:szCs w:val="24"/>
                <w:highlight w:val="none"/>
              </w:rPr>
            </w:pPr>
          </w:p>
          <w:p w14:paraId="3613FC44">
            <w:pPr>
              <w:spacing w:line="252" w:lineRule="auto"/>
              <w:rPr>
                <w:rFonts w:hint="eastAsia" w:ascii="宋体" w:hAnsi="宋体" w:eastAsia="宋体" w:cs="宋体"/>
                <w:color w:val="FF0000"/>
                <w:sz w:val="24"/>
                <w:szCs w:val="24"/>
                <w:highlight w:val="none"/>
              </w:rPr>
            </w:pPr>
          </w:p>
          <w:p w14:paraId="127F8A54">
            <w:pPr>
              <w:spacing w:line="252" w:lineRule="auto"/>
              <w:rPr>
                <w:rFonts w:hint="eastAsia" w:ascii="宋体" w:hAnsi="宋体" w:eastAsia="宋体" w:cs="宋体"/>
                <w:color w:val="FF0000"/>
                <w:sz w:val="24"/>
                <w:szCs w:val="24"/>
                <w:highlight w:val="none"/>
              </w:rPr>
            </w:pPr>
          </w:p>
          <w:p w14:paraId="631E6429">
            <w:pPr>
              <w:spacing w:line="252" w:lineRule="auto"/>
              <w:rPr>
                <w:rFonts w:hint="eastAsia" w:ascii="宋体" w:hAnsi="宋体" w:eastAsia="宋体" w:cs="宋体"/>
                <w:color w:val="FF0000"/>
                <w:sz w:val="24"/>
                <w:szCs w:val="24"/>
                <w:highlight w:val="none"/>
              </w:rPr>
            </w:pPr>
          </w:p>
          <w:p w14:paraId="78C35FBE">
            <w:pPr>
              <w:spacing w:line="252" w:lineRule="auto"/>
              <w:rPr>
                <w:rFonts w:hint="eastAsia" w:ascii="宋体" w:hAnsi="宋体" w:eastAsia="宋体" w:cs="宋体"/>
                <w:color w:val="FF0000"/>
                <w:sz w:val="24"/>
                <w:szCs w:val="24"/>
                <w:highlight w:val="none"/>
              </w:rPr>
            </w:pPr>
          </w:p>
          <w:p w14:paraId="4732148B">
            <w:pPr>
              <w:spacing w:line="252" w:lineRule="auto"/>
              <w:rPr>
                <w:rFonts w:hint="eastAsia" w:ascii="宋体" w:hAnsi="宋体" w:eastAsia="宋体" w:cs="宋体"/>
                <w:color w:val="FF0000"/>
                <w:sz w:val="24"/>
                <w:szCs w:val="24"/>
                <w:highlight w:val="none"/>
              </w:rPr>
            </w:pPr>
          </w:p>
          <w:p w14:paraId="23FA418A">
            <w:pPr>
              <w:spacing w:line="252" w:lineRule="auto"/>
              <w:rPr>
                <w:rFonts w:hint="eastAsia" w:ascii="宋体" w:hAnsi="宋体" w:eastAsia="宋体" w:cs="宋体"/>
                <w:color w:val="FF0000"/>
                <w:sz w:val="24"/>
                <w:szCs w:val="24"/>
                <w:highlight w:val="none"/>
              </w:rPr>
            </w:pPr>
          </w:p>
          <w:p w14:paraId="3A780FD0">
            <w:pPr>
              <w:spacing w:line="252" w:lineRule="auto"/>
              <w:rPr>
                <w:rFonts w:hint="eastAsia" w:ascii="宋体" w:hAnsi="宋体" w:eastAsia="宋体" w:cs="宋体"/>
                <w:color w:val="FF0000"/>
                <w:sz w:val="24"/>
                <w:szCs w:val="24"/>
                <w:highlight w:val="none"/>
              </w:rPr>
            </w:pPr>
          </w:p>
          <w:p w14:paraId="7B84E8E8">
            <w:pPr>
              <w:pStyle w:val="8"/>
              <w:spacing w:before="91" w:line="216" w:lineRule="auto"/>
              <w:ind w:left="742"/>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围护结构材料</w:t>
            </w:r>
          </w:p>
        </w:tc>
        <w:tc>
          <w:tcPr>
            <w:tcW w:w="3931" w:type="dxa"/>
            <w:tcBorders>
              <w:top w:val="single" w:color="auto" w:sz="4" w:space="0"/>
              <w:left w:val="single" w:color="auto" w:sz="4" w:space="0"/>
              <w:bottom w:val="single" w:color="auto" w:sz="4" w:space="0"/>
            </w:tcBorders>
          </w:tcPr>
          <w:p w14:paraId="25BEA09A">
            <w:pPr>
              <w:pStyle w:val="8"/>
              <w:spacing w:before="93" w:line="216"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砌体材料</w:t>
            </w:r>
          </w:p>
        </w:tc>
      </w:tr>
      <w:tr w14:paraId="45CBDCE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9B232CA">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1CA5ABA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D7409E4">
            <w:pPr>
              <w:pStyle w:val="8"/>
              <w:spacing w:before="88" w:line="218" w:lineRule="auto"/>
              <w:ind w:left="129"/>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外墙板</w:t>
            </w:r>
          </w:p>
        </w:tc>
      </w:tr>
      <w:tr w14:paraId="7D0443C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A23561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4AD575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2816F19">
            <w:pPr>
              <w:pStyle w:val="8"/>
              <w:spacing w:before="87" w:line="219"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防水卷材</w:t>
            </w:r>
          </w:p>
        </w:tc>
      </w:tr>
      <w:tr w14:paraId="77EAC71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26BA0D7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A00A8FF">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52DCC47A">
            <w:pPr>
              <w:pStyle w:val="8"/>
              <w:spacing w:before="90" w:line="216"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防水涂料</w:t>
            </w:r>
          </w:p>
        </w:tc>
      </w:tr>
      <w:tr w14:paraId="508A410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502FED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98A7B7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9C11020">
            <w:pPr>
              <w:pStyle w:val="8"/>
              <w:spacing w:before="90" w:line="216"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防火涂料</w:t>
            </w:r>
          </w:p>
        </w:tc>
      </w:tr>
      <w:tr w14:paraId="7FF0A71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387DD6A7">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1BD2E9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FC819D8">
            <w:pPr>
              <w:pStyle w:val="8"/>
              <w:spacing w:before="89" w:line="216" w:lineRule="auto"/>
              <w:ind w:left="134"/>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刚性防水材料</w:t>
            </w:r>
          </w:p>
        </w:tc>
      </w:tr>
      <w:tr w14:paraId="7F92FA9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D6ADE7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2A9134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1291466">
            <w:pPr>
              <w:pStyle w:val="8"/>
              <w:spacing w:before="92" w:line="216" w:lineRule="auto"/>
              <w:ind w:left="141"/>
              <w:rPr>
                <w:rFonts w:hint="eastAsia" w:ascii="宋体" w:hAnsi="宋体" w:eastAsia="宋体" w:cs="宋体"/>
                <w:color w:val="FF0000"/>
                <w:szCs w:val="24"/>
                <w:highlight w:val="none"/>
              </w:rPr>
            </w:pPr>
            <w:r>
              <w:rPr>
                <w:rFonts w:hint="eastAsia" w:ascii="宋体" w:hAnsi="宋体" w:eastAsia="宋体" w:cs="宋体"/>
                <w:color w:val="FF0000"/>
                <w:spacing w:val="-9"/>
                <w:szCs w:val="24"/>
                <w:highlight w:val="none"/>
              </w:rPr>
              <w:t>防腐材料</w:t>
            </w:r>
          </w:p>
        </w:tc>
      </w:tr>
      <w:tr w14:paraId="61AA46D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25AE83D8">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29DBAE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8C603E5">
            <w:pPr>
              <w:pStyle w:val="8"/>
              <w:spacing w:before="91" w:line="219" w:lineRule="auto"/>
              <w:ind w:left="111"/>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硅酮密封胶</w:t>
            </w:r>
          </w:p>
        </w:tc>
      </w:tr>
      <w:tr w14:paraId="62FE2A6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F259EA5">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DD4ACF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AC5CF4A">
            <w:pPr>
              <w:pStyle w:val="8"/>
              <w:spacing w:before="91" w:line="219"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其它密封胶</w:t>
            </w:r>
          </w:p>
        </w:tc>
      </w:tr>
      <w:tr w14:paraId="6C3A99C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31738EA">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943C193">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31B16B1">
            <w:pPr>
              <w:pStyle w:val="8"/>
              <w:spacing w:before="93" w:line="219"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遮阳产品</w:t>
            </w:r>
          </w:p>
        </w:tc>
      </w:tr>
      <w:tr w14:paraId="6386448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3B4BA6E">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76D73F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9763799">
            <w:pPr>
              <w:pStyle w:val="8"/>
              <w:spacing w:before="92" w:line="216" w:lineRule="auto"/>
              <w:ind w:left="129"/>
              <w:rPr>
                <w:rFonts w:hint="eastAsia" w:ascii="宋体" w:hAnsi="宋体" w:eastAsia="宋体" w:cs="宋体"/>
                <w:color w:val="FF0000"/>
                <w:szCs w:val="24"/>
                <w:highlight w:val="none"/>
                <w:lang w:eastAsia="zh-CN"/>
              </w:rPr>
            </w:pPr>
            <w:r>
              <w:rPr>
                <w:rFonts w:hint="eastAsia" w:ascii="宋体" w:hAnsi="宋体" w:eastAsia="宋体" w:cs="宋体"/>
                <w:color w:val="FF0000"/>
                <w:spacing w:val="-3"/>
                <w:szCs w:val="24"/>
                <w:highlight w:val="none"/>
                <w:lang w:eastAsia="zh-CN"/>
              </w:rPr>
              <w:t>混凝土结构外防护材料</w:t>
            </w:r>
          </w:p>
        </w:tc>
      </w:tr>
      <w:tr w14:paraId="52CD676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0E1980">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DA0DFE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C54457F">
            <w:pPr>
              <w:pStyle w:val="8"/>
              <w:spacing w:before="91" w:line="219"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建筑结构加固胶</w:t>
            </w:r>
          </w:p>
        </w:tc>
      </w:tr>
      <w:tr w14:paraId="292A4DD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912977F">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43E0B8D">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5465FA80">
            <w:pPr>
              <w:pStyle w:val="8"/>
              <w:spacing w:before="93" w:line="216"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工程修复材料</w:t>
            </w:r>
          </w:p>
        </w:tc>
      </w:tr>
      <w:tr w14:paraId="2F69C37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1705B39">
            <w:pPr>
              <w:rPr>
                <w:rFonts w:hint="eastAsia" w:ascii="宋体" w:hAnsi="宋体" w:eastAsia="宋体" w:cs="宋体"/>
                <w:color w:val="FF0000"/>
                <w:sz w:val="24"/>
                <w:szCs w:val="24"/>
                <w:highlight w:val="none"/>
              </w:rPr>
            </w:pPr>
          </w:p>
        </w:tc>
        <w:tc>
          <w:tcPr>
            <w:tcW w:w="3100" w:type="dxa"/>
            <w:vMerge w:val="restart"/>
            <w:tcBorders>
              <w:top w:val="single" w:color="auto" w:sz="4" w:space="0"/>
              <w:left w:val="single" w:color="auto" w:sz="4" w:space="0"/>
              <w:bottom w:val="single" w:color="auto" w:sz="4" w:space="0"/>
              <w:right w:val="single" w:color="auto" w:sz="4" w:space="0"/>
            </w:tcBorders>
          </w:tcPr>
          <w:p w14:paraId="30C13E8A">
            <w:pPr>
              <w:spacing w:line="249" w:lineRule="auto"/>
              <w:rPr>
                <w:rFonts w:hint="eastAsia" w:ascii="宋体" w:hAnsi="宋体" w:eastAsia="宋体" w:cs="宋体"/>
                <w:color w:val="FF0000"/>
                <w:sz w:val="24"/>
                <w:szCs w:val="24"/>
                <w:highlight w:val="none"/>
              </w:rPr>
            </w:pPr>
          </w:p>
          <w:p w14:paraId="46862FC0">
            <w:pPr>
              <w:spacing w:line="250" w:lineRule="auto"/>
              <w:rPr>
                <w:rFonts w:hint="eastAsia" w:ascii="宋体" w:hAnsi="宋体" w:eastAsia="宋体" w:cs="宋体"/>
                <w:color w:val="FF0000"/>
                <w:sz w:val="24"/>
                <w:szCs w:val="24"/>
                <w:highlight w:val="none"/>
              </w:rPr>
            </w:pPr>
          </w:p>
          <w:p w14:paraId="5FA59E64">
            <w:pPr>
              <w:spacing w:line="250" w:lineRule="auto"/>
              <w:rPr>
                <w:rFonts w:hint="eastAsia" w:ascii="宋体" w:hAnsi="宋体" w:eastAsia="宋体" w:cs="宋体"/>
                <w:color w:val="FF0000"/>
                <w:sz w:val="24"/>
                <w:szCs w:val="24"/>
                <w:highlight w:val="none"/>
              </w:rPr>
            </w:pPr>
          </w:p>
          <w:p w14:paraId="142FE8E9">
            <w:pPr>
              <w:spacing w:line="250" w:lineRule="auto"/>
              <w:rPr>
                <w:rFonts w:hint="eastAsia" w:ascii="宋体" w:hAnsi="宋体" w:eastAsia="宋体" w:cs="宋体"/>
                <w:color w:val="FF0000"/>
                <w:sz w:val="24"/>
                <w:szCs w:val="24"/>
                <w:highlight w:val="none"/>
              </w:rPr>
            </w:pPr>
          </w:p>
          <w:p w14:paraId="609F5B73">
            <w:pPr>
              <w:spacing w:line="250" w:lineRule="auto"/>
              <w:rPr>
                <w:rFonts w:hint="eastAsia" w:ascii="宋体" w:hAnsi="宋体" w:eastAsia="宋体" w:cs="宋体"/>
                <w:color w:val="FF0000"/>
                <w:sz w:val="24"/>
                <w:szCs w:val="24"/>
                <w:highlight w:val="none"/>
              </w:rPr>
            </w:pPr>
          </w:p>
          <w:p w14:paraId="2C889D5A">
            <w:pPr>
              <w:spacing w:line="250" w:lineRule="auto"/>
              <w:rPr>
                <w:rFonts w:hint="eastAsia" w:ascii="宋体" w:hAnsi="宋体" w:eastAsia="宋体" w:cs="宋体"/>
                <w:color w:val="FF0000"/>
                <w:sz w:val="24"/>
                <w:szCs w:val="24"/>
                <w:highlight w:val="none"/>
              </w:rPr>
            </w:pPr>
          </w:p>
          <w:p w14:paraId="2384AE3F">
            <w:pPr>
              <w:spacing w:line="250" w:lineRule="auto"/>
              <w:rPr>
                <w:rFonts w:hint="eastAsia" w:ascii="宋体" w:hAnsi="宋体" w:eastAsia="宋体" w:cs="宋体"/>
                <w:color w:val="FF0000"/>
                <w:sz w:val="24"/>
                <w:szCs w:val="24"/>
                <w:highlight w:val="none"/>
              </w:rPr>
            </w:pPr>
          </w:p>
          <w:p w14:paraId="24B71B7A">
            <w:pPr>
              <w:spacing w:line="250" w:lineRule="auto"/>
              <w:rPr>
                <w:rFonts w:hint="eastAsia" w:ascii="宋体" w:hAnsi="宋体" w:eastAsia="宋体" w:cs="宋体"/>
                <w:color w:val="FF0000"/>
                <w:sz w:val="24"/>
                <w:szCs w:val="24"/>
                <w:highlight w:val="none"/>
              </w:rPr>
            </w:pPr>
          </w:p>
          <w:p w14:paraId="67D6157B">
            <w:pPr>
              <w:spacing w:line="250" w:lineRule="auto"/>
              <w:rPr>
                <w:rFonts w:hint="eastAsia" w:ascii="宋体" w:hAnsi="宋体" w:eastAsia="宋体" w:cs="宋体"/>
                <w:color w:val="FF0000"/>
                <w:sz w:val="24"/>
                <w:szCs w:val="24"/>
                <w:highlight w:val="none"/>
              </w:rPr>
            </w:pPr>
          </w:p>
          <w:p w14:paraId="0D1E0F8D">
            <w:pPr>
              <w:spacing w:line="250" w:lineRule="auto"/>
              <w:rPr>
                <w:rFonts w:hint="eastAsia" w:ascii="宋体" w:hAnsi="宋体" w:eastAsia="宋体" w:cs="宋体"/>
                <w:color w:val="FF0000"/>
                <w:sz w:val="24"/>
                <w:szCs w:val="24"/>
                <w:highlight w:val="none"/>
              </w:rPr>
            </w:pPr>
          </w:p>
          <w:p w14:paraId="0E9E7101">
            <w:pPr>
              <w:spacing w:line="250" w:lineRule="auto"/>
              <w:rPr>
                <w:rFonts w:hint="eastAsia" w:ascii="宋体" w:hAnsi="宋体" w:eastAsia="宋体" w:cs="宋体"/>
                <w:color w:val="FF0000"/>
                <w:sz w:val="24"/>
                <w:szCs w:val="24"/>
                <w:highlight w:val="none"/>
              </w:rPr>
            </w:pPr>
          </w:p>
          <w:p w14:paraId="2496E4F5">
            <w:pPr>
              <w:spacing w:line="250" w:lineRule="auto"/>
              <w:rPr>
                <w:rFonts w:hint="eastAsia" w:ascii="宋体" w:hAnsi="宋体" w:eastAsia="宋体" w:cs="宋体"/>
                <w:color w:val="FF0000"/>
                <w:sz w:val="24"/>
                <w:szCs w:val="24"/>
                <w:highlight w:val="none"/>
              </w:rPr>
            </w:pPr>
          </w:p>
          <w:p w14:paraId="22D11EC5">
            <w:pPr>
              <w:pStyle w:val="8"/>
              <w:spacing w:before="91" w:line="216" w:lineRule="auto"/>
              <w:ind w:left="43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建筑装饰装修材料</w:t>
            </w:r>
          </w:p>
        </w:tc>
        <w:tc>
          <w:tcPr>
            <w:tcW w:w="3931" w:type="dxa"/>
            <w:tcBorders>
              <w:top w:val="single" w:color="auto" w:sz="4" w:space="0"/>
              <w:left w:val="single" w:color="auto" w:sz="4" w:space="0"/>
              <w:bottom w:val="single" w:color="auto" w:sz="4" w:space="0"/>
            </w:tcBorders>
          </w:tcPr>
          <w:p w14:paraId="6FB357ED">
            <w:pPr>
              <w:pStyle w:val="8"/>
              <w:spacing w:before="92" w:line="218"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纸面石膏板</w:t>
            </w:r>
          </w:p>
        </w:tc>
      </w:tr>
      <w:tr w14:paraId="4A5CA92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2FFBA715">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04BC230">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03AA1E4">
            <w:pPr>
              <w:pStyle w:val="8"/>
              <w:spacing w:before="91" w:line="216" w:lineRule="auto"/>
              <w:ind w:left="154"/>
              <w:rPr>
                <w:rFonts w:hint="eastAsia" w:ascii="宋体" w:hAnsi="宋体" w:eastAsia="宋体" w:cs="宋体"/>
                <w:color w:val="FF0000"/>
                <w:szCs w:val="24"/>
                <w:highlight w:val="none"/>
              </w:rPr>
            </w:pPr>
            <w:r>
              <w:rPr>
                <w:rFonts w:hint="eastAsia" w:ascii="宋体" w:hAnsi="宋体" w:eastAsia="宋体" w:cs="宋体"/>
                <w:color w:val="FF0000"/>
                <w:spacing w:val="-13"/>
                <w:szCs w:val="24"/>
                <w:highlight w:val="none"/>
              </w:rPr>
              <w:t>吊顶材料</w:t>
            </w:r>
          </w:p>
        </w:tc>
      </w:tr>
      <w:tr w14:paraId="7CB44A4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CDA6528">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57EFBD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DC80BE1">
            <w:pPr>
              <w:pStyle w:val="8"/>
              <w:spacing w:before="93" w:line="217" w:lineRule="auto"/>
              <w:ind w:left="125"/>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泡沫铝板</w:t>
            </w:r>
          </w:p>
        </w:tc>
      </w:tr>
      <w:tr w14:paraId="3B7FB85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840327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13A23B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2D602231">
            <w:pPr>
              <w:pStyle w:val="8"/>
              <w:spacing w:before="92" w:line="216"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其他隔墙隔断材料</w:t>
            </w:r>
          </w:p>
        </w:tc>
      </w:tr>
      <w:tr w14:paraId="0ADB8617">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A3B7343">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1FFC02F">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F062D80">
            <w:pPr>
              <w:pStyle w:val="8"/>
              <w:spacing w:before="91" w:line="218" w:lineRule="auto"/>
              <w:ind w:left="118"/>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墙面陶瓷砖（板）</w:t>
            </w:r>
          </w:p>
        </w:tc>
      </w:tr>
      <w:tr w14:paraId="25979E9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F0E83B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583E2F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44DBC01">
            <w:pPr>
              <w:pStyle w:val="8"/>
              <w:spacing w:before="93" w:line="216" w:lineRule="auto"/>
              <w:ind w:left="137"/>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空气净化材料</w:t>
            </w:r>
          </w:p>
        </w:tc>
      </w:tr>
      <w:tr w14:paraId="1EC930F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8607D8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79DCEC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33D6106">
            <w:pPr>
              <w:pStyle w:val="8"/>
              <w:spacing w:before="92" w:line="216"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反射隔热涂料</w:t>
            </w:r>
          </w:p>
        </w:tc>
      </w:tr>
      <w:tr w14:paraId="3ABB2B2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1AF6D4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CE1B94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0221A13">
            <w:pPr>
              <w:pStyle w:val="8"/>
              <w:spacing w:before="91" w:line="216"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壁纸壁布</w:t>
            </w:r>
          </w:p>
        </w:tc>
      </w:tr>
      <w:tr w14:paraId="256395A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F0EF62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57B10B3">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84E38CC">
            <w:pPr>
              <w:pStyle w:val="8"/>
              <w:spacing w:before="93" w:line="219" w:lineRule="auto"/>
              <w:ind w:left="127"/>
              <w:rPr>
                <w:rFonts w:hint="eastAsia" w:ascii="宋体" w:hAnsi="宋体" w:eastAsia="宋体" w:cs="宋体"/>
                <w:color w:val="FF0000"/>
                <w:szCs w:val="24"/>
                <w:highlight w:val="none"/>
              </w:rPr>
            </w:pPr>
            <w:r>
              <w:rPr>
                <w:rFonts w:hint="eastAsia" w:ascii="宋体" w:hAnsi="宋体" w:eastAsia="宋体" w:cs="宋体"/>
                <w:color w:val="FF0000"/>
                <w:spacing w:val="-11"/>
                <w:szCs w:val="24"/>
                <w:highlight w:val="none"/>
              </w:rPr>
              <w:t>石材</w:t>
            </w:r>
          </w:p>
        </w:tc>
      </w:tr>
      <w:tr w14:paraId="514F5C9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1F82388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4AE56E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81AA2D6">
            <w:pPr>
              <w:pStyle w:val="8"/>
              <w:spacing w:before="92" w:line="216" w:lineRule="auto"/>
              <w:ind w:left="111"/>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镁质装饰材料</w:t>
            </w:r>
          </w:p>
        </w:tc>
      </w:tr>
      <w:tr w14:paraId="06199B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734549A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4FA632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E4F7150">
            <w:pPr>
              <w:pStyle w:val="8"/>
              <w:spacing w:before="92" w:line="217" w:lineRule="auto"/>
              <w:ind w:left="116"/>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镀锌轻钢龙骨</w:t>
            </w:r>
          </w:p>
        </w:tc>
      </w:tr>
      <w:tr w14:paraId="18A2368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D47A3B4">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CA6F614">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F30F3B9">
            <w:pPr>
              <w:pStyle w:val="8"/>
              <w:spacing w:before="93" w:line="219" w:lineRule="auto"/>
              <w:ind w:left="128"/>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重组材</w:t>
            </w:r>
          </w:p>
        </w:tc>
      </w:tr>
      <w:tr w14:paraId="01BB913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0695ADB">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8B6BA20">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8DE2F0F">
            <w:pPr>
              <w:pStyle w:val="8"/>
              <w:spacing w:before="92" w:line="218"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地面陶瓷砖（板）</w:t>
            </w:r>
          </w:p>
        </w:tc>
      </w:tr>
      <w:tr w14:paraId="38AE3996">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1" w:hRule="atLeast"/>
          <w:jc w:val="center"/>
        </w:trPr>
        <w:tc>
          <w:tcPr>
            <w:tcW w:w="1163" w:type="dxa"/>
            <w:vMerge w:val="continue"/>
            <w:tcBorders>
              <w:top w:val="single" w:color="auto" w:sz="4" w:space="0"/>
              <w:bottom w:val="single" w:color="auto" w:sz="4" w:space="0"/>
              <w:right w:val="single" w:color="auto" w:sz="4" w:space="0"/>
            </w:tcBorders>
            <w:textDirection w:val="tbRlV"/>
          </w:tcPr>
          <w:p w14:paraId="4D1B3B18">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9BB83F6">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8BDA983">
            <w:pPr>
              <w:pStyle w:val="8"/>
              <w:spacing w:before="92" w:line="217"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木地板</w:t>
            </w:r>
          </w:p>
        </w:tc>
      </w:tr>
      <w:tr w14:paraId="62A2A84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1163" w:type="dxa"/>
            <w:vMerge w:val="restart"/>
            <w:tcBorders>
              <w:top w:val="single" w:color="auto" w:sz="4" w:space="0"/>
              <w:bottom w:val="single" w:color="auto" w:sz="4" w:space="0"/>
              <w:right w:val="single" w:color="auto" w:sz="4" w:space="0"/>
            </w:tcBorders>
            <w:textDirection w:val="tbRlV"/>
          </w:tcPr>
          <w:p w14:paraId="295B593B">
            <w:pPr>
              <w:spacing w:line="335" w:lineRule="auto"/>
              <w:rPr>
                <w:rFonts w:hint="eastAsia" w:ascii="宋体" w:hAnsi="宋体" w:eastAsia="宋体" w:cs="宋体"/>
                <w:color w:val="FF0000"/>
                <w:sz w:val="24"/>
                <w:szCs w:val="24"/>
                <w:highlight w:val="none"/>
              </w:rPr>
            </w:pPr>
          </w:p>
          <w:p w14:paraId="7CB03CBC">
            <w:pPr>
              <w:pStyle w:val="8"/>
              <w:spacing w:before="94" w:line="204" w:lineRule="auto"/>
              <w:ind w:left="3660"/>
              <w:jc w:val="center"/>
              <w:rPr>
                <w:rFonts w:hint="eastAsia" w:ascii="宋体" w:hAnsi="宋体" w:eastAsia="宋体" w:cs="宋体"/>
                <w:color w:val="FF0000"/>
                <w:szCs w:val="24"/>
                <w:highlight w:val="none"/>
              </w:rPr>
            </w:pPr>
            <w:r>
              <w:rPr>
                <w:rFonts w:hint="eastAsia" w:ascii="宋体" w:hAnsi="宋体" w:eastAsia="宋体" w:cs="宋体"/>
                <w:color w:val="FF0000"/>
                <w:szCs w:val="24"/>
                <w:highlight w:val="none"/>
              </w:rPr>
              <w:t>可选类绿色建材</w:t>
            </w:r>
          </w:p>
        </w:tc>
        <w:tc>
          <w:tcPr>
            <w:tcW w:w="3100" w:type="dxa"/>
            <w:vMerge w:val="restart"/>
            <w:tcBorders>
              <w:top w:val="single" w:color="auto" w:sz="4" w:space="0"/>
              <w:left w:val="single" w:color="auto" w:sz="4" w:space="0"/>
              <w:bottom w:val="single" w:color="auto" w:sz="4" w:space="0"/>
              <w:right w:val="single" w:color="auto" w:sz="4" w:space="0"/>
            </w:tcBorders>
          </w:tcPr>
          <w:p w14:paraId="333EA7E8">
            <w:pPr>
              <w:spacing w:line="277" w:lineRule="auto"/>
              <w:rPr>
                <w:rFonts w:hint="eastAsia" w:ascii="宋体" w:hAnsi="宋体" w:eastAsia="宋体" w:cs="宋体"/>
                <w:color w:val="FF0000"/>
                <w:sz w:val="24"/>
                <w:szCs w:val="24"/>
                <w:highlight w:val="none"/>
              </w:rPr>
            </w:pPr>
          </w:p>
          <w:p w14:paraId="452636B1">
            <w:pPr>
              <w:spacing w:line="277" w:lineRule="auto"/>
              <w:rPr>
                <w:rFonts w:hint="eastAsia" w:ascii="宋体" w:hAnsi="宋体" w:eastAsia="宋体" w:cs="宋体"/>
                <w:color w:val="FF0000"/>
                <w:sz w:val="24"/>
                <w:szCs w:val="24"/>
                <w:highlight w:val="none"/>
              </w:rPr>
            </w:pPr>
          </w:p>
          <w:p w14:paraId="7525B916">
            <w:pPr>
              <w:spacing w:line="277" w:lineRule="auto"/>
              <w:rPr>
                <w:rFonts w:hint="eastAsia" w:ascii="宋体" w:hAnsi="宋体" w:eastAsia="宋体" w:cs="宋体"/>
                <w:color w:val="FF0000"/>
                <w:sz w:val="24"/>
                <w:szCs w:val="24"/>
                <w:highlight w:val="none"/>
              </w:rPr>
            </w:pPr>
          </w:p>
          <w:p w14:paraId="3ABAB9B2">
            <w:pPr>
              <w:spacing w:line="277" w:lineRule="auto"/>
              <w:rPr>
                <w:rFonts w:hint="eastAsia" w:ascii="宋体" w:hAnsi="宋体" w:eastAsia="宋体" w:cs="宋体"/>
                <w:color w:val="FF0000"/>
                <w:sz w:val="24"/>
                <w:szCs w:val="24"/>
                <w:highlight w:val="none"/>
              </w:rPr>
            </w:pPr>
          </w:p>
          <w:p w14:paraId="64F36145">
            <w:pPr>
              <w:spacing w:line="277" w:lineRule="auto"/>
              <w:rPr>
                <w:rFonts w:hint="eastAsia" w:ascii="宋体" w:hAnsi="宋体" w:eastAsia="宋体" w:cs="宋体"/>
                <w:color w:val="FF0000"/>
                <w:sz w:val="24"/>
                <w:szCs w:val="24"/>
                <w:highlight w:val="none"/>
              </w:rPr>
            </w:pPr>
          </w:p>
          <w:p w14:paraId="464F8096">
            <w:pPr>
              <w:pStyle w:val="8"/>
              <w:spacing w:before="91" w:line="216" w:lineRule="auto"/>
              <w:ind w:left="434"/>
              <w:rPr>
                <w:rFonts w:hint="eastAsia" w:ascii="宋体" w:hAnsi="宋体" w:eastAsia="宋体" w:cs="宋体"/>
                <w:color w:val="FF0000"/>
                <w:szCs w:val="24"/>
                <w:highlight w:val="none"/>
              </w:rPr>
            </w:pPr>
            <w:r>
              <w:rPr>
                <w:rFonts w:hint="eastAsia" w:ascii="宋体" w:hAnsi="宋体" w:eastAsia="宋体" w:cs="宋体"/>
                <w:color w:val="FF0000"/>
                <w:spacing w:val="-1"/>
                <w:szCs w:val="24"/>
                <w:highlight w:val="none"/>
              </w:rPr>
              <w:t>建筑装饰装修材料</w:t>
            </w:r>
          </w:p>
        </w:tc>
        <w:tc>
          <w:tcPr>
            <w:tcW w:w="3931" w:type="dxa"/>
            <w:tcBorders>
              <w:top w:val="single" w:color="auto" w:sz="4" w:space="0"/>
              <w:left w:val="single" w:color="auto" w:sz="4" w:space="0"/>
              <w:bottom w:val="single" w:color="auto" w:sz="4" w:space="0"/>
            </w:tcBorders>
          </w:tcPr>
          <w:p w14:paraId="15E94FEA">
            <w:pPr>
              <w:pStyle w:val="8"/>
              <w:spacing w:before="93" w:line="217"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竹集成材地板</w:t>
            </w:r>
          </w:p>
        </w:tc>
      </w:tr>
      <w:tr w14:paraId="0E9A667D">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96E51C">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99D540D">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4B7D368">
            <w:pPr>
              <w:pStyle w:val="8"/>
              <w:spacing w:before="89" w:line="217"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竹材饰面木质地板</w:t>
            </w:r>
          </w:p>
        </w:tc>
      </w:tr>
      <w:tr w14:paraId="7860329F">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0276CB36">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262326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E7982D8">
            <w:pPr>
              <w:pStyle w:val="8"/>
              <w:spacing w:before="87" w:line="216" w:lineRule="auto"/>
              <w:ind w:left="128"/>
              <w:rPr>
                <w:rFonts w:hint="eastAsia" w:ascii="宋体" w:hAnsi="宋体" w:eastAsia="宋体" w:cs="宋体"/>
                <w:color w:val="FF0000"/>
                <w:szCs w:val="24"/>
                <w:highlight w:val="none"/>
              </w:rPr>
            </w:pPr>
            <w:r>
              <w:rPr>
                <w:rFonts w:hint="eastAsia" w:ascii="宋体" w:hAnsi="宋体" w:eastAsia="宋体" w:cs="宋体"/>
                <w:color w:val="FF0000"/>
                <w:spacing w:val="-6"/>
                <w:szCs w:val="24"/>
                <w:highlight w:val="none"/>
              </w:rPr>
              <w:t>弹性地板</w:t>
            </w:r>
          </w:p>
        </w:tc>
      </w:tr>
      <w:tr w14:paraId="4253426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7AAB0B9F">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372DEA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26C6B915">
            <w:pPr>
              <w:pStyle w:val="8"/>
              <w:spacing w:before="90" w:line="216" w:lineRule="auto"/>
              <w:ind w:left="114"/>
              <w:rPr>
                <w:rFonts w:hint="eastAsia" w:ascii="宋体" w:hAnsi="宋体" w:eastAsia="宋体" w:cs="宋体"/>
                <w:color w:val="FF0000"/>
                <w:szCs w:val="24"/>
                <w:highlight w:val="none"/>
              </w:rPr>
            </w:pPr>
            <w:r>
              <w:rPr>
                <w:rFonts w:hint="eastAsia" w:ascii="宋体" w:hAnsi="宋体" w:eastAsia="宋体" w:cs="宋体"/>
                <w:color w:val="FF0000"/>
                <w:spacing w:val="-2"/>
                <w:szCs w:val="24"/>
                <w:highlight w:val="none"/>
              </w:rPr>
              <w:t>透水铺装材料</w:t>
            </w:r>
          </w:p>
        </w:tc>
      </w:tr>
      <w:tr w14:paraId="55B489B0">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46F0E7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BE33DC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706B7D8">
            <w:pPr>
              <w:pStyle w:val="8"/>
              <w:spacing w:before="90" w:line="218"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卫生洁具</w:t>
            </w:r>
          </w:p>
        </w:tc>
      </w:tr>
      <w:tr w14:paraId="272D4FE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6F22C6A2">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2939BE5">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5D8DDFA">
            <w:pPr>
              <w:pStyle w:val="8"/>
              <w:spacing w:before="89" w:line="218" w:lineRule="auto"/>
              <w:ind w:left="126"/>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五金配件</w:t>
            </w:r>
          </w:p>
        </w:tc>
      </w:tr>
      <w:tr w14:paraId="2C4BC48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1468561">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30436D78">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D6A8B13">
            <w:pPr>
              <w:pStyle w:val="8"/>
              <w:spacing w:before="92" w:line="216" w:lineRule="auto"/>
              <w:ind w:left="119"/>
              <w:rPr>
                <w:rFonts w:hint="eastAsia" w:ascii="宋体" w:hAnsi="宋体" w:eastAsia="宋体" w:cs="宋体"/>
                <w:color w:val="FF0000"/>
                <w:szCs w:val="24"/>
                <w:highlight w:val="none"/>
                <w:lang w:eastAsia="zh-CN"/>
              </w:rPr>
            </w:pPr>
            <w:r>
              <w:rPr>
                <w:rFonts w:hint="eastAsia" w:ascii="宋体" w:hAnsi="宋体" w:eastAsia="宋体" w:cs="宋体"/>
                <w:color w:val="FF0000"/>
                <w:spacing w:val="-2"/>
                <w:szCs w:val="24"/>
                <w:highlight w:val="none"/>
                <w:lang w:eastAsia="zh-CN"/>
              </w:rPr>
              <w:t>合成材料面层运动场地</w:t>
            </w:r>
          </w:p>
        </w:tc>
      </w:tr>
      <w:tr w14:paraId="5EC570B2">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8"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CE6E24">
            <w:pPr>
              <w:rPr>
                <w:rFonts w:hint="eastAsia" w:ascii="宋体" w:hAnsi="宋体" w:eastAsia="宋体" w:cs="宋体"/>
                <w:color w:val="FF0000"/>
                <w:sz w:val="24"/>
                <w:szCs w:val="24"/>
                <w:highlight w:val="none"/>
              </w:rPr>
            </w:pPr>
          </w:p>
        </w:tc>
        <w:tc>
          <w:tcPr>
            <w:tcW w:w="3100" w:type="dxa"/>
            <w:vMerge w:val="restart"/>
            <w:tcBorders>
              <w:top w:val="single" w:color="auto" w:sz="4" w:space="0"/>
              <w:left w:val="single" w:color="auto" w:sz="4" w:space="0"/>
              <w:bottom w:val="single" w:color="auto" w:sz="4" w:space="0"/>
              <w:right w:val="single" w:color="auto" w:sz="4" w:space="0"/>
            </w:tcBorders>
          </w:tcPr>
          <w:p w14:paraId="37462718">
            <w:pPr>
              <w:spacing w:line="251" w:lineRule="auto"/>
              <w:rPr>
                <w:rFonts w:hint="eastAsia" w:ascii="宋体" w:hAnsi="宋体" w:eastAsia="宋体" w:cs="宋体"/>
                <w:color w:val="FF0000"/>
                <w:sz w:val="24"/>
                <w:szCs w:val="24"/>
                <w:highlight w:val="none"/>
              </w:rPr>
            </w:pPr>
          </w:p>
          <w:p w14:paraId="0FA1F87D">
            <w:pPr>
              <w:spacing w:line="251" w:lineRule="auto"/>
              <w:rPr>
                <w:rFonts w:hint="eastAsia" w:ascii="宋体" w:hAnsi="宋体" w:eastAsia="宋体" w:cs="宋体"/>
                <w:color w:val="FF0000"/>
                <w:sz w:val="24"/>
                <w:szCs w:val="24"/>
                <w:highlight w:val="none"/>
              </w:rPr>
            </w:pPr>
          </w:p>
          <w:p w14:paraId="294615CB">
            <w:pPr>
              <w:spacing w:line="251" w:lineRule="auto"/>
              <w:rPr>
                <w:rFonts w:hint="eastAsia" w:ascii="宋体" w:hAnsi="宋体" w:eastAsia="宋体" w:cs="宋体"/>
                <w:color w:val="FF0000"/>
                <w:sz w:val="24"/>
                <w:szCs w:val="24"/>
                <w:highlight w:val="none"/>
              </w:rPr>
            </w:pPr>
          </w:p>
          <w:p w14:paraId="55625732">
            <w:pPr>
              <w:spacing w:line="251" w:lineRule="auto"/>
              <w:rPr>
                <w:rFonts w:hint="eastAsia" w:ascii="宋体" w:hAnsi="宋体" w:eastAsia="宋体" w:cs="宋体"/>
                <w:color w:val="FF0000"/>
                <w:sz w:val="24"/>
                <w:szCs w:val="24"/>
                <w:highlight w:val="none"/>
              </w:rPr>
            </w:pPr>
          </w:p>
          <w:p w14:paraId="282F1202">
            <w:pPr>
              <w:spacing w:line="252" w:lineRule="auto"/>
              <w:rPr>
                <w:rFonts w:hint="eastAsia" w:ascii="宋体" w:hAnsi="宋体" w:eastAsia="宋体" w:cs="宋体"/>
                <w:color w:val="FF0000"/>
                <w:sz w:val="24"/>
                <w:szCs w:val="24"/>
                <w:highlight w:val="none"/>
              </w:rPr>
            </w:pPr>
          </w:p>
          <w:p w14:paraId="18E89142">
            <w:pPr>
              <w:spacing w:line="252" w:lineRule="auto"/>
              <w:rPr>
                <w:rFonts w:hint="eastAsia" w:ascii="宋体" w:hAnsi="宋体" w:eastAsia="宋体" w:cs="宋体"/>
                <w:color w:val="FF0000"/>
                <w:sz w:val="24"/>
                <w:szCs w:val="24"/>
                <w:highlight w:val="none"/>
              </w:rPr>
            </w:pPr>
          </w:p>
          <w:p w14:paraId="230E6EB6">
            <w:pPr>
              <w:spacing w:line="252" w:lineRule="auto"/>
              <w:rPr>
                <w:rFonts w:hint="eastAsia" w:ascii="宋体" w:hAnsi="宋体" w:eastAsia="宋体" w:cs="宋体"/>
                <w:color w:val="FF0000"/>
                <w:sz w:val="24"/>
                <w:szCs w:val="24"/>
                <w:highlight w:val="none"/>
              </w:rPr>
            </w:pPr>
          </w:p>
          <w:p w14:paraId="1CAD6AC8">
            <w:pPr>
              <w:spacing w:line="252" w:lineRule="auto"/>
              <w:rPr>
                <w:rFonts w:hint="eastAsia" w:ascii="宋体" w:hAnsi="宋体" w:eastAsia="宋体" w:cs="宋体"/>
                <w:color w:val="FF0000"/>
                <w:sz w:val="24"/>
                <w:szCs w:val="24"/>
                <w:highlight w:val="none"/>
              </w:rPr>
            </w:pPr>
          </w:p>
          <w:p w14:paraId="71FB752F">
            <w:pPr>
              <w:spacing w:line="252" w:lineRule="auto"/>
              <w:rPr>
                <w:rFonts w:hint="eastAsia" w:ascii="宋体" w:hAnsi="宋体" w:eastAsia="宋体" w:cs="宋体"/>
                <w:color w:val="FF0000"/>
                <w:sz w:val="24"/>
                <w:szCs w:val="24"/>
                <w:highlight w:val="none"/>
              </w:rPr>
            </w:pPr>
          </w:p>
          <w:p w14:paraId="37733650">
            <w:pPr>
              <w:spacing w:line="252" w:lineRule="auto"/>
              <w:rPr>
                <w:rFonts w:hint="eastAsia" w:ascii="宋体" w:hAnsi="宋体" w:eastAsia="宋体" w:cs="宋体"/>
                <w:color w:val="FF0000"/>
                <w:sz w:val="24"/>
                <w:szCs w:val="24"/>
                <w:highlight w:val="none"/>
              </w:rPr>
            </w:pPr>
          </w:p>
          <w:p w14:paraId="4B4FF778">
            <w:pPr>
              <w:spacing w:line="252" w:lineRule="auto"/>
              <w:rPr>
                <w:rFonts w:hint="eastAsia" w:ascii="宋体" w:hAnsi="宋体" w:eastAsia="宋体" w:cs="宋体"/>
                <w:color w:val="FF0000"/>
                <w:sz w:val="24"/>
                <w:szCs w:val="24"/>
                <w:highlight w:val="none"/>
              </w:rPr>
            </w:pPr>
          </w:p>
          <w:p w14:paraId="6F4F62D7">
            <w:pPr>
              <w:pStyle w:val="8"/>
              <w:spacing w:before="91" w:line="219" w:lineRule="auto"/>
              <w:ind w:left="998"/>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设施设备</w:t>
            </w:r>
          </w:p>
        </w:tc>
        <w:tc>
          <w:tcPr>
            <w:tcW w:w="3931" w:type="dxa"/>
            <w:tcBorders>
              <w:top w:val="single" w:color="auto" w:sz="4" w:space="0"/>
              <w:left w:val="single" w:color="auto" w:sz="4" w:space="0"/>
              <w:bottom w:val="single" w:color="auto" w:sz="4" w:space="0"/>
            </w:tcBorders>
          </w:tcPr>
          <w:p w14:paraId="1D756D72">
            <w:pPr>
              <w:pStyle w:val="8"/>
              <w:spacing w:before="91" w:line="218" w:lineRule="auto"/>
              <w:ind w:left="117"/>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管材管件</w:t>
            </w:r>
          </w:p>
        </w:tc>
      </w:tr>
      <w:tr w14:paraId="38308585">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29FA4BE">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78382B6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BFD17EB">
            <w:pPr>
              <w:pStyle w:val="8"/>
              <w:spacing w:before="92" w:line="217" w:lineRule="auto"/>
              <w:ind w:left="140"/>
              <w:rPr>
                <w:rFonts w:hint="eastAsia" w:ascii="宋体" w:hAnsi="宋体" w:eastAsia="宋体" w:cs="宋体"/>
                <w:color w:val="FF0000"/>
                <w:szCs w:val="24"/>
                <w:highlight w:val="none"/>
              </w:rPr>
            </w:pPr>
            <w:r>
              <w:rPr>
                <w:rFonts w:hint="eastAsia" w:ascii="宋体" w:hAnsi="宋体" w:eastAsia="宋体" w:cs="宋体"/>
                <w:color w:val="FF0000"/>
                <w:spacing w:val="-17"/>
                <w:szCs w:val="24"/>
                <w:highlight w:val="none"/>
              </w:rPr>
              <w:t>阀门</w:t>
            </w:r>
          </w:p>
        </w:tc>
      </w:tr>
      <w:tr w14:paraId="5C8D4AD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F3D510">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1CA6C121">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31004E11">
            <w:pPr>
              <w:pStyle w:val="8"/>
              <w:spacing w:before="93" w:line="218" w:lineRule="auto"/>
              <w:ind w:left="149"/>
              <w:rPr>
                <w:rFonts w:hint="eastAsia" w:ascii="宋体" w:hAnsi="宋体" w:eastAsia="宋体" w:cs="宋体"/>
                <w:color w:val="FF0000"/>
                <w:szCs w:val="24"/>
                <w:highlight w:val="none"/>
              </w:rPr>
            </w:pPr>
            <w:r>
              <w:rPr>
                <w:rFonts w:hint="eastAsia" w:ascii="宋体" w:hAnsi="宋体" w:eastAsia="宋体" w:cs="宋体"/>
                <w:color w:val="FF0000"/>
                <w:spacing w:val="-8"/>
                <w:szCs w:val="24"/>
                <w:highlight w:val="none"/>
              </w:rPr>
              <w:t>中水处理设备</w:t>
            </w:r>
          </w:p>
        </w:tc>
      </w:tr>
      <w:tr w14:paraId="24965E0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4CBA1820">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B8F327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4CE52948">
            <w:pPr>
              <w:pStyle w:val="8"/>
              <w:spacing w:before="92" w:line="219"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净水设备</w:t>
            </w:r>
          </w:p>
        </w:tc>
      </w:tr>
      <w:tr w14:paraId="0B3CFED3">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67F3B6D3">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6A66894">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2CFDBF24">
            <w:pPr>
              <w:pStyle w:val="8"/>
              <w:spacing w:before="91" w:line="218" w:lineRule="auto"/>
              <w:ind w:left="125"/>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软化设备</w:t>
            </w:r>
          </w:p>
        </w:tc>
      </w:tr>
      <w:tr w14:paraId="602E9538">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63678D7">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695AD5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75BFCAF4">
            <w:pPr>
              <w:pStyle w:val="8"/>
              <w:spacing w:before="93" w:line="219" w:lineRule="auto"/>
              <w:ind w:left="131"/>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雨水回收系统</w:t>
            </w:r>
          </w:p>
        </w:tc>
      </w:tr>
      <w:tr w14:paraId="333FFD9E">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38A3E5">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AD7917A">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97EA67A">
            <w:pPr>
              <w:pStyle w:val="8"/>
              <w:spacing w:before="92" w:line="219" w:lineRule="auto"/>
              <w:ind w:left="131"/>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二次供水设备</w:t>
            </w:r>
          </w:p>
        </w:tc>
      </w:tr>
      <w:tr w14:paraId="0341BDB9">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6E0639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29A380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67A3784">
            <w:pPr>
              <w:pStyle w:val="8"/>
              <w:spacing w:before="91" w:line="219" w:lineRule="auto"/>
              <w:ind w:left="119"/>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冷热源设备</w:t>
            </w:r>
          </w:p>
        </w:tc>
      </w:tr>
      <w:tr w14:paraId="3309FD51">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22D3B52">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066647EE">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05E51FDE">
            <w:pPr>
              <w:pStyle w:val="8"/>
              <w:spacing w:before="94" w:line="219" w:lineRule="auto"/>
              <w:ind w:left="123"/>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通风系统设备</w:t>
            </w:r>
          </w:p>
        </w:tc>
      </w:tr>
      <w:tr w14:paraId="27B26D8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00B9AD">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2D74C8B0">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69864ED2">
            <w:pPr>
              <w:pStyle w:val="8"/>
              <w:spacing w:before="93" w:line="217" w:lineRule="auto"/>
              <w:ind w:left="126"/>
              <w:rPr>
                <w:rFonts w:hint="eastAsia" w:ascii="宋体" w:hAnsi="宋体" w:eastAsia="宋体" w:cs="宋体"/>
                <w:color w:val="FF0000"/>
                <w:szCs w:val="24"/>
                <w:highlight w:val="none"/>
              </w:rPr>
            </w:pPr>
            <w:r>
              <w:rPr>
                <w:rFonts w:hint="eastAsia" w:ascii="宋体" w:hAnsi="宋体" w:eastAsia="宋体" w:cs="宋体"/>
                <w:color w:val="FF0000"/>
                <w:spacing w:val="-3"/>
                <w:szCs w:val="24"/>
                <w:highlight w:val="none"/>
              </w:rPr>
              <w:t>太阳能光伏发电系统</w:t>
            </w:r>
          </w:p>
        </w:tc>
      </w:tr>
      <w:tr w14:paraId="39FB8214">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04C48E29">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440B1E59">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5A91D7FD">
            <w:pPr>
              <w:pStyle w:val="8"/>
              <w:spacing w:before="92" w:line="219" w:lineRule="auto"/>
              <w:ind w:left="149"/>
              <w:rPr>
                <w:rFonts w:hint="eastAsia" w:ascii="宋体" w:hAnsi="宋体" w:eastAsia="宋体" w:cs="宋体"/>
                <w:color w:val="FF0000"/>
                <w:szCs w:val="24"/>
                <w:highlight w:val="none"/>
              </w:rPr>
            </w:pPr>
            <w:r>
              <w:rPr>
                <w:rFonts w:hint="eastAsia" w:ascii="宋体" w:hAnsi="宋体" w:eastAsia="宋体" w:cs="宋体"/>
                <w:color w:val="FF0000"/>
                <w:spacing w:val="-11"/>
                <w:szCs w:val="24"/>
                <w:highlight w:val="none"/>
              </w:rPr>
              <w:t>电气照明</w:t>
            </w:r>
          </w:p>
        </w:tc>
      </w:tr>
      <w:tr w14:paraId="1AE8931A">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339FCE43">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51B2463C">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5AB5957">
            <w:pPr>
              <w:pStyle w:val="8"/>
              <w:spacing w:before="93" w:line="216" w:lineRule="auto"/>
              <w:ind w:left="128"/>
              <w:rPr>
                <w:rFonts w:hint="eastAsia" w:ascii="宋体" w:hAnsi="宋体" w:eastAsia="宋体" w:cs="宋体"/>
                <w:color w:val="FF0000"/>
                <w:szCs w:val="24"/>
                <w:highlight w:val="none"/>
              </w:rPr>
            </w:pPr>
            <w:r>
              <w:rPr>
                <w:rFonts w:hint="eastAsia" w:ascii="宋体" w:hAnsi="宋体" w:eastAsia="宋体" w:cs="宋体"/>
                <w:color w:val="FF0000"/>
                <w:spacing w:val="-4"/>
                <w:szCs w:val="24"/>
                <w:highlight w:val="none"/>
              </w:rPr>
              <w:t>高低压配电柜</w:t>
            </w:r>
          </w:p>
        </w:tc>
      </w:tr>
      <w:tr w14:paraId="0BA83F3B">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59" w:hRule="atLeast"/>
          <w:jc w:val="center"/>
        </w:trPr>
        <w:tc>
          <w:tcPr>
            <w:tcW w:w="1163" w:type="dxa"/>
            <w:vMerge w:val="continue"/>
            <w:tcBorders>
              <w:top w:val="single" w:color="auto" w:sz="4" w:space="0"/>
              <w:bottom w:val="single" w:color="auto" w:sz="4" w:space="0"/>
              <w:right w:val="single" w:color="auto" w:sz="4" w:space="0"/>
            </w:tcBorders>
            <w:textDirection w:val="tbRlV"/>
          </w:tcPr>
          <w:p w14:paraId="55A97B99">
            <w:pPr>
              <w:rPr>
                <w:rFonts w:hint="eastAsia" w:ascii="宋体" w:hAnsi="宋体" w:eastAsia="宋体" w:cs="宋体"/>
                <w:color w:val="FF0000"/>
                <w:sz w:val="24"/>
                <w:szCs w:val="24"/>
                <w:highlight w:val="none"/>
              </w:rPr>
            </w:pPr>
          </w:p>
        </w:tc>
        <w:tc>
          <w:tcPr>
            <w:tcW w:w="3100" w:type="dxa"/>
            <w:vMerge w:val="continue"/>
            <w:tcBorders>
              <w:top w:val="single" w:color="auto" w:sz="4" w:space="0"/>
              <w:left w:val="single" w:color="auto" w:sz="4" w:space="0"/>
              <w:bottom w:val="single" w:color="auto" w:sz="4" w:space="0"/>
              <w:right w:val="single" w:color="auto" w:sz="4" w:space="0"/>
            </w:tcBorders>
          </w:tcPr>
          <w:p w14:paraId="6F1DE10F">
            <w:pPr>
              <w:rPr>
                <w:rFonts w:hint="eastAsia" w:ascii="宋体" w:hAnsi="宋体" w:eastAsia="宋体" w:cs="宋体"/>
                <w:color w:val="FF0000"/>
                <w:sz w:val="24"/>
                <w:szCs w:val="24"/>
                <w:highlight w:val="none"/>
              </w:rPr>
            </w:pPr>
          </w:p>
        </w:tc>
        <w:tc>
          <w:tcPr>
            <w:tcW w:w="3931" w:type="dxa"/>
            <w:tcBorders>
              <w:top w:val="single" w:color="auto" w:sz="4" w:space="0"/>
              <w:left w:val="single" w:color="auto" w:sz="4" w:space="0"/>
              <w:bottom w:val="single" w:color="auto" w:sz="4" w:space="0"/>
            </w:tcBorders>
          </w:tcPr>
          <w:p w14:paraId="114F1883">
            <w:pPr>
              <w:pStyle w:val="8"/>
              <w:spacing w:before="92" w:line="218" w:lineRule="auto"/>
              <w:ind w:left="119"/>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母线槽</w:t>
            </w:r>
          </w:p>
        </w:tc>
      </w:tr>
      <w:tr w14:paraId="51417BDC">
        <w:tblPrEx>
          <w:tblBorders>
            <w:top w:val="single" w:color="auto" w:sz="4" w:space="0"/>
            <w:left w:val="single" w:color="auto" w:sz="4" w:space="0"/>
            <w:bottom w:val="single" w:color="auto" w:sz="4" w:space="0"/>
            <w:right w:val="single" w:color="auto" w:sz="4"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194" w:type="dxa"/>
            <w:gridSpan w:val="3"/>
            <w:tcBorders>
              <w:top w:val="single" w:color="auto" w:sz="4" w:space="0"/>
            </w:tcBorders>
          </w:tcPr>
          <w:p w14:paraId="27021C87">
            <w:pPr>
              <w:pStyle w:val="8"/>
              <w:spacing w:before="92" w:line="217" w:lineRule="auto"/>
              <w:ind w:left="119"/>
              <w:rPr>
                <w:rFonts w:hint="eastAsia" w:ascii="宋体" w:hAnsi="宋体" w:eastAsia="宋体" w:cs="宋体"/>
                <w:color w:val="FF0000"/>
                <w:szCs w:val="24"/>
                <w:highlight w:val="none"/>
              </w:rPr>
            </w:pPr>
            <w:r>
              <w:rPr>
                <w:rFonts w:hint="eastAsia" w:ascii="宋体" w:hAnsi="宋体" w:eastAsia="宋体" w:cs="宋体"/>
                <w:color w:val="FF0000"/>
                <w:spacing w:val="-5"/>
                <w:szCs w:val="24"/>
                <w:highlight w:val="none"/>
              </w:rPr>
              <w:t>其他</w:t>
            </w:r>
          </w:p>
        </w:tc>
      </w:tr>
    </w:tbl>
    <w:p w14:paraId="2EE588DA"/>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ED342">
    <w:pPr>
      <w:pStyle w:val="5"/>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8A3AA4">
                          <w:pPr>
                            <w:pStyle w:val="5"/>
                            <w:rPr>
                              <w:rFonts w:hint="eastAsia"/>
                            </w:rPr>
                          </w:pPr>
                          <w:r>
                            <w:t xml:space="preserve">第 </w:t>
                          </w:r>
                          <w:r>
                            <w:fldChar w:fldCharType="begin"/>
                          </w:r>
                          <w:r>
                            <w:instrText xml:space="preserve"> PAGE  \* MERGEFORMAT </w:instrText>
                          </w:r>
                          <w:r>
                            <w:fldChar w:fldCharType="separate"/>
                          </w:r>
                          <w:r>
                            <w:t>50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498A3AA4">
                    <w:pPr>
                      <w:pStyle w:val="5"/>
                      <w:rPr>
                        <w:rFonts w:hint="eastAsia"/>
                      </w:rPr>
                    </w:pPr>
                    <w:r>
                      <w:t xml:space="preserve">第 </w:t>
                    </w:r>
                    <w:r>
                      <w:fldChar w:fldCharType="begin"/>
                    </w:r>
                    <w:r>
                      <w:instrText xml:space="preserve"> PAGE  \* MERGEFORMAT </w:instrText>
                    </w:r>
                    <w:r>
                      <w:fldChar w:fldCharType="separate"/>
                    </w:r>
                    <w:r>
                      <w:t>50</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966EC7D">
                          <w:pPr>
                            <w:pStyle w:val="5"/>
                            <w:rPr>
                              <w:rFonts w:hint="eastAsia"/>
                            </w:rPr>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6966EC7D">
                    <w:pPr>
                      <w:pStyle w:val="5"/>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DF297">
    <w:pPr>
      <w:pStyle w:val="5"/>
      <w:jc w:val="cente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C352B">
                          <w:pPr>
                            <w:pStyle w:val="5"/>
                            <w:rPr>
                              <w:rFonts w:hint="eastAsia"/>
                            </w:rPr>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70C352B">
                    <w:pPr>
                      <w:pStyle w:val="5"/>
                      <w:rPr>
                        <w:rFonts w:hint="eastAsia"/>
                      </w:rPr>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p w14:paraId="5C3EC509">
    <w:pPr>
      <w:pStyle w:val="5"/>
      <w:tabs>
        <w:tab w:val="center" w:pos="6979"/>
        <w:tab w:val="clear" w:pos="4153"/>
      </w:tabs>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503BD">
    <w:pPr>
      <w:pStyle w:val="5"/>
      <w:jc w:val="center"/>
      <w:rPr>
        <w:rFonts w:hint="eastAsia"/>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C132F">
                          <w:pPr>
                            <w:pStyle w:val="5"/>
                            <w:rPr>
                              <w:rFonts w:hint="eastAsia"/>
                            </w:rPr>
                          </w:pPr>
                          <w:r>
                            <w:t xml:space="preserve">第 </w:t>
                          </w:r>
                          <w:r>
                            <w:fldChar w:fldCharType="begin"/>
                          </w:r>
                          <w:r>
                            <w:instrText xml:space="preserve"> PAGE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4AC132F">
                    <w:pPr>
                      <w:pStyle w:val="5"/>
                      <w:rPr>
                        <w:rFonts w:hint="eastAsia"/>
                      </w:rPr>
                    </w:pPr>
                    <w:r>
                      <w:t xml:space="preserve">第 </w:t>
                    </w:r>
                    <w:r>
                      <w:fldChar w:fldCharType="begin"/>
                    </w:r>
                    <w:r>
                      <w:instrText xml:space="preserve"> PAGE  \* MERGEFORMAT </w:instrText>
                    </w:r>
                    <w:r>
                      <w:fldChar w:fldCharType="separate"/>
                    </w:r>
                    <w:r>
                      <w:t>55</w:t>
                    </w:r>
                    <w:r>
                      <w:fldChar w:fldCharType="end"/>
                    </w:r>
                    <w:r>
                      <w:t xml:space="preserve"> 页</w:t>
                    </w:r>
                  </w:p>
                </w:txbxContent>
              </v:textbox>
            </v:shape>
          </w:pict>
        </mc:Fallback>
      </mc:AlternateContent>
    </w:r>
  </w:p>
  <w:p w14:paraId="60A40F6C">
    <w:pPr>
      <w:pStyle w:val="5"/>
      <w:tabs>
        <w:tab w:val="center" w:pos="6979"/>
        <w:tab w:val="clear" w:pos="4153"/>
      </w:tabs>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A4A9BA"/>
    <w:multiLevelType w:val="singleLevel"/>
    <w:tmpl w:val="F9A4A9B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21056AB2"/>
    <w:rsid w:val="329C1497"/>
    <w:rsid w:val="4BC352D8"/>
    <w:rsid w:val="4CF3124D"/>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paragraph" w:styleId="2">
    <w:name w:val="heading 4"/>
    <w:basedOn w:val="1"/>
    <w:next w:val="1"/>
    <w:qFormat/>
    <w:uiPriority w:val="0"/>
    <w:pPr>
      <w:spacing w:beforeAutospacing="1" w:afterAutospacing="1"/>
      <w:outlineLvl w:val="3"/>
    </w:pPr>
    <w:rPr>
      <w:rFonts w:hint="eastAsia" w:ascii="宋体" w:hAnsi="宋体" w:eastAsia="宋体" w:cs="Times New Roman"/>
      <w:b/>
      <w:bCs/>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ody Text Indent 2"/>
    <w:basedOn w:val="1"/>
    <w:qFormat/>
    <w:uiPriority w:val="0"/>
    <w:pPr>
      <w:ind w:left="555"/>
    </w:pPr>
    <w:rPr>
      <w:sz w:val="28"/>
      <w:szCs w:val="20"/>
    </w:rPr>
  </w:style>
  <w:style w:type="paragraph" w:styleId="5">
    <w:name w:val="footer"/>
    <w:basedOn w:val="1"/>
    <w:qFormat/>
    <w:uiPriority w:val="99"/>
    <w:pPr>
      <w:tabs>
        <w:tab w:val="center" w:pos="4153"/>
        <w:tab w:val="right" w:pos="8306"/>
      </w:tabs>
      <w:adjustRightInd w:val="0"/>
      <w:spacing w:line="240" w:lineRule="atLeast"/>
      <w:textAlignment w:val="baseline"/>
    </w:pPr>
    <w:rPr>
      <w:sz w:val="18"/>
    </w:rPr>
  </w:style>
  <w:style w:type="paragraph" w:customStyle="1" w:styleId="8">
    <w:name w:val="Table Text"/>
    <w:basedOn w:val="1"/>
    <w:semiHidden/>
    <w:qFormat/>
    <w:uiPriority w:val="0"/>
    <w:rPr>
      <w:rFonts w:ascii="仿宋" w:hAnsi="仿宋" w:eastAsia="仿宋" w:cs="仿宋"/>
      <w:sz w:val="24"/>
      <w:lang w:eastAsia="en-US"/>
    </w:rPr>
  </w:style>
</w:style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2026-08-26T09:43:10Z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