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版本号：HHGJZC2026-GK37320260518001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基本公共卫生服务宣传品采购项目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HHGJZC2026-GK373</w:t>
      </w:r>
      <w:r>
        <w:br/>
      </w:r>
      <w:r>
        <w:br/>
      </w:r>
      <w:r>
        <w:br/>
      </w:r>
    </w:p>
    <w:p>
      <w:pPr>
        <w:pStyle w:val="null3"/>
        <w:jc w:val="center"/>
        <w:outlineLvl w:val="2"/>
      </w:pPr>
      <w:r>
        <w:rPr>
          <w:rFonts w:ascii="仿宋_GB2312" w:hAnsi="仿宋_GB2312" w:cs="仿宋_GB2312" w:eastAsia="仿宋_GB2312"/>
          <w:sz w:val="28"/>
          <w:b/>
        </w:rPr>
        <w:t>西安市长安区郭杜街道中心卫生院</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西安市长安区郭杜街道中心卫生院</w:t>
      </w:r>
      <w:r>
        <w:rPr>
          <w:rFonts w:ascii="仿宋_GB2312" w:hAnsi="仿宋_GB2312" w:cs="仿宋_GB2312" w:eastAsia="仿宋_GB2312"/>
        </w:rPr>
        <w:t>委托，拟对</w:t>
      </w:r>
      <w:r>
        <w:rPr>
          <w:rFonts w:ascii="仿宋_GB2312" w:hAnsi="仿宋_GB2312" w:cs="仿宋_GB2312" w:eastAsia="仿宋_GB2312"/>
        </w:rPr>
        <w:t>基本公共卫生服务宣传品采购项目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HHGJZC2026-GK373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基本公共卫生服务宣传品采购项目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基本公共卫生服务宣传品采购项目,1批。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采购包1（基本公共卫生服务宣传品采购项目）：属于专门面向中小企业采购。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西安市长安区郭杜街道中心卫生院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西安市长安区郭杜东街104号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陆老师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029-85843338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 李莹 王飞 吕婉妮 李媛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029-89164609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西安市长安区郭杜街道中心卫生院</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西安市长安区郭杜街道中心卫生院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西安市长安区郭杜街道中心卫生院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联系电话：029-89164609</w:t>
      </w:r>
    </w:p>
    <w:p>
      <w:pPr>
        <w:pStyle w:val="null3"/>
      </w:pPr>
      <w:r>
        <w:rPr>
          <w:rFonts w:ascii="仿宋_GB2312" w:hAnsi="仿宋_GB2312" w:cs="仿宋_GB2312" w:eastAsia="仿宋_GB2312"/>
        </w:rPr>
        <w:t>地址：西安市经开区明光路凤城五路FED创新中心B座312室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基本公共卫生服务宣传品采购项目,1批。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基本公共卫生服务宣传品采购项目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标的名称：基本公共卫生服务宣传品采购项目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08"/>
              <w:gridCol w:w="1016"/>
              <w:gridCol w:w="250"/>
              <w:gridCol w:w="334"/>
              <w:gridCol w:w="533"/>
            </w:tblGrid>
            <w:tr>
              <w:tc>
                <w:tcPr>
                  <w:tcW w:type="dxa" w:w="4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10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产品参数</w:t>
                  </w:r>
                </w:p>
              </w:tc>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所属行业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抽纸</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成品尺寸约：</w:t>
                  </w:r>
                  <w:r>
                    <w:rPr>
                      <w:rFonts w:ascii="仿宋_GB2312" w:hAnsi="仿宋_GB2312" w:cs="仿宋_GB2312" w:eastAsia="仿宋_GB2312"/>
                      <w:sz w:val="20"/>
                    </w:rPr>
                    <w:t>15.6*9*4.9cm</w:t>
                  </w:r>
                </w:p>
                <w:p>
                  <w:pPr>
                    <w:pStyle w:val="null3"/>
                    <w:jc w:val="left"/>
                  </w:pPr>
                  <w:r>
                    <w:rPr>
                      <w:rFonts w:ascii="仿宋_GB2312" w:hAnsi="仿宋_GB2312" w:cs="仿宋_GB2312" w:eastAsia="仿宋_GB2312"/>
                      <w:sz w:val="20"/>
                    </w:rPr>
                    <w:t>内纸尺寸约：</w:t>
                  </w:r>
                  <w:r>
                    <w:rPr>
                      <w:rFonts w:ascii="仿宋_GB2312" w:hAnsi="仿宋_GB2312" w:cs="仿宋_GB2312" w:eastAsia="仿宋_GB2312"/>
                      <w:sz w:val="20"/>
                    </w:rPr>
                    <w:t>15.6*7.5cm、</w:t>
                  </w:r>
                </w:p>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120抽3层 360张</w:t>
                  </w:r>
                </w:p>
                <w:p>
                  <w:pPr>
                    <w:pStyle w:val="null3"/>
                    <w:jc w:val="left"/>
                  </w:pPr>
                  <w:r>
                    <w:rPr>
                      <w:rFonts w:ascii="仿宋_GB2312" w:hAnsi="仿宋_GB2312" w:cs="仿宋_GB2312" w:eastAsia="仿宋_GB2312"/>
                      <w:sz w:val="20"/>
                    </w:rPr>
                    <w:t>印刷内容：彩色印刷</w:t>
                  </w:r>
                </w:p>
                <w:p>
                  <w:pPr>
                    <w:pStyle w:val="null3"/>
                    <w:jc w:val="left"/>
                  </w:pPr>
                  <w:r>
                    <w:rPr>
                      <w:rFonts w:ascii="仿宋_GB2312" w:hAnsi="仿宋_GB2312" w:cs="仿宋_GB2312" w:eastAsia="仿宋_GB2312"/>
                      <w:sz w:val="20"/>
                    </w:rPr>
                    <w:t>包装方式：透明防潮袋；</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湿巾</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外包装尺寸约：</w:t>
                  </w:r>
                  <w:r>
                    <w:rPr>
                      <w:rFonts w:ascii="仿宋_GB2312" w:hAnsi="仿宋_GB2312" w:cs="仿宋_GB2312" w:eastAsia="仿宋_GB2312"/>
                      <w:sz w:val="20"/>
                    </w:rPr>
                    <w:t>220*110*60mm</w:t>
                  </w:r>
                </w:p>
                <w:p>
                  <w:pPr>
                    <w:pStyle w:val="null3"/>
                    <w:jc w:val="left"/>
                  </w:pPr>
                  <w:r>
                    <w:rPr>
                      <w:rFonts w:ascii="仿宋_GB2312" w:hAnsi="仿宋_GB2312" w:cs="仿宋_GB2312" w:eastAsia="仿宋_GB2312"/>
                      <w:sz w:val="20"/>
                    </w:rPr>
                    <w:t>内布尺寸约：</w:t>
                  </w:r>
                  <w:r>
                    <w:rPr>
                      <w:rFonts w:ascii="仿宋_GB2312" w:hAnsi="仿宋_GB2312" w:cs="仿宋_GB2312" w:eastAsia="仿宋_GB2312"/>
                      <w:sz w:val="20"/>
                    </w:rPr>
                    <w:t>12*16cm</w:t>
                  </w:r>
                </w:p>
                <w:p>
                  <w:pPr>
                    <w:pStyle w:val="null3"/>
                    <w:jc w:val="left"/>
                  </w:pPr>
                  <w:r>
                    <w:rPr>
                      <w:rFonts w:ascii="仿宋_GB2312" w:hAnsi="仿宋_GB2312" w:cs="仿宋_GB2312" w:eastAsia="仿宋_GB2312"/>
                      <w:sz w:val="20"/>
                    </w:rPr>
                    <w:t>片数：内含</w:t>
                  </w:r>
                  <w:r>
                    <w:rPr>
                      <w:rFonts w:ascii="仿宋_GB2312" w:hAnsi="仿宋_GB2312" w:cs="仿宋_GB2312" w:eastAsia="仿宋_GB2312"/>
                      <w:sz w:val="20"/>
                    </w:rPr>
                    <w:t>60片</w:t>
                  </w:r>
                </w:p>
                <w:p>
                  <w:pPr>
                    <w:pStyle w:val="null3"/>
                    <w:jc w:val="left"/>
                  </w:pPr>
                  <w:r>
                    <w:rPr>
                      <w:rFonts w:ascii="仿宋_GB2312" w:hAnsi="仿宋_GB2312" w:cs="仿宋_GB2312" w:eastAsia="仿宋_GB2312"/>
                      <w:sz w:val="20"/>
                    </w:rPr>
                    <w:t>外包装材质：可开启塑料袋</w:t>
                  </w:r>
                </w:p>
                <w:p>
                  <w:pPr>
                    <w:pStyle w:val="null3"/>
                    <w:jc w:val="left"/>
                  </w:pPr>
                  <w:r>
                    <w:rPr>
                      <w:rFonts w:ascii="仿宋_GB2312" w:hAnsi="仿宋_GB2312" w:cs="仿宋_GB2312" w:eastAsia="仿宋_GB2312"/>
                      <w:sz w:val="20"/>
                    </w:rPr>
                    <w:t>内布材质：</w:t>
                  </w:r>
                  <w:r>
                    <w:rPr>
                      <w:rFonts w:ascii="仿宋_GB2312" w:hAnsi="仿宋_GB2312" w:cs="仿宋_GB2312" w:eastAsia="仿宋_GB2312"/>
                      <w:sz w:val="20"/>
                    </w:rPr>
                    <w:t>45克珍珠纹水刺无纺布；</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毛巾</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72*34cm、重约80克、</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100%棉、OPP透明袋独立包装、</w:t>
                  </w:r>
                </w:p>
                <w:p>
                  <w:pPr>
                    <w:pStyle w:val="null3"/>
                    <w:jc w:val="left"/>
                  </w:pPr>
                  <w:r>
                    <w:rPr>
                      <w:rFonts w:ascii="仿宋_GB2312" w:hAnsi="仿宋_GB2312" w:cs="仿宋_GB2312" w:eastAsia="仿宋_GB2312"/>
                      <w:sz w:val="20"/>
                    </w:rPr>
                    <w:t>LOGO采用刺绣方式；</w:t>
                  </w:r>
                </w:p>
                <w:p>
                  <w:pPr>
                    <w:pStyle w:val="null3"/>
                    <w:jc w:val="left"/>
                  </w:pPr>
                  <w:r>
                    <w:rPr>
                      <w:rFonts w:ascii="仿宋_GB2312" w:hAnsi="仿宋_GB2312" w:cs="仿宋_GB2312" w:eastAsia="仿宋_GB2312"/>
                      <w:sz w:val="20"/>
                    </w:rPr>
                    <w:t>执行标准：</w:t>
                  </w:r>
                  <w:r>
                    <w:rPr>
                      <w:rFonts w:ascii="仿宋_GB2312" w:hAnsi="仿宋_GB2312" w:cs="仿宋_GB2312" w:eastAsia="仿宋_GB2312"/>
                      <w:sz w:val="20"/>
                    </w:rPr>
                    <w:t>GB/T-22864-2020</w:t>
                  </w:r>
                </w:p>
                <w:p>
                  <w:pPr>
                    <w:pStyle w:val="null3"/>
                    <w:jc w:val="left"/>
                  </w:pPr>
                  <w:r>
                    <w:rPr>
                      <w:rFonts w:ascii="仿宋_GB2312" w:hAnsi="仿宋_GB2312" w:cs="仿宋_GB2312" w:eastAsia="仿宋_GB2312"/>
                      <w:sz w:val="20"/>
                    </w:rPr>
                    <w:t>GB 31701-2015婴幼儿及儿童纺织产品安全技术规范；</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童巾</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26*26cm</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100%棉、OPP透明袋独立包装、LOGO采用刺绣方式；</w:t>
                  </w:r>
                </w:p>
                <w:p>
                  <w:pPr>
                    <w:pStyle w:val="null3"/>
                    <w:jc w:val="left"/>
                  </w:pPr>
                  <w:r>
                    <w:rPr>
                      <w:rFonts w:ascii="仿宋_GB2312" w:hAnsi="仿宋_GB2312" w:cs="仿宋_GB2312" w:eastAsia="仿宋_GB2312"/>
                      <w:sz w:val="20"/>
                    </w:rPr>
                    <w:t>克重：约</w:t>
                  </w:r>
                  <w:r>
                    <w:rPr>
                      <w:rFonts w:ascii="仿宋_GB2312" w:hAnsi="仿宋_GB2312" w:cs="仿宋_GB2312" w:eastAsia="仿宋_GB2312"/>
                      <w:sz w:val="20"/>
                    </w:rPr>
                    <w:t>25克</w:t>
                  </w:r>
                </w:p>
                <w:p>
                  <w:pPr>
                    <w:pStyle w:val="null3"/>
                    <w:jc w:val="left"/>
                  </w:pPr>
                  <w:r>
                    <w:rPr>
                      <w:rFonts w:ascii="仿宋_GB2312" w:hAnsi="仿宋_GB2312" w:cs="仿宋_GB2312" w:eastAsia="仿宋_GB2312"/>
                      <w:sz w:val="20"/>
                    </w:rPr>
                    <w:t>执行标准：</w:t>
                  </w:r>
                  <w:r>
                    <w:rPr>
                      <w:rFonts w:ascii="仿宋_GB2312" w:hAnsi="仿宋_GB2312" w:cs="仿宋_GB2312" w:eastAsia="仿宋_GB2312"/>
                      <w:sz w:val="20"/>
                    </w:rPr>
                    <w:t>GB/T22864-2020</w:t>
                  </w:r>
                </w:p>
                <w:p>
                  <w:pPr>
                    <w:pStyle w:val="null3"/>
                    <w:jc w:val="left"/>
                  </w:pPr>
                  <w:r>
                    <w:rPr>
                      <w:rFonts w:ascii="仿宋_GB2312" w:hAnsi="仿宋_GB2312" w:cs="仿宋_GB2312" w:eastAsia="仿宋_GB2312"/>
                      <w:sz w:val="20"/>
                    </w:rPr>
                    <w:t>安全类别：</w:t>
                  </w:r>
                  <w:r>
                    <w:rPr>
                      <w:rFonts w:ascii="仿宋_GB2312" w:hAnsi="仿宋_GB2312" w:cs="仿宋_GB2312" w:eastAsia="仿宋_GB2312"/>
                      <w:sz w:val="20"/>
                    </w:rPr>
                    <w:t>GB31701-2015-B类</w:t>
                  </w:r>
                </w:p>
                <w:p>
                  <w:pPr>
                    <w:pStyle w:val="null3"/>
                    <w:jc w:val="left"/>
                  </w:pPr>
                  <w:r>
                    <w:rPr>
                      <w:rFonts w:ascii="仿宋_GB2312" w:hAnsi="仿宋_GB2312" w:cs="仿宋_GB2312" w:eastAsia="仿宋_GB2312"/>
                      <w:sz w:val="20"/>
                    </w:rPr>
                    <w:t>（直接接触皮肤类）</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条</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牛津布袋</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34*38cm</w:t>
                  </w:r>
                </w:p>
                <w:p>
                  <w:pPr>
                    <w:pStyle w:val="null3"/>
                    <w:jc w:val="left"/>
                  </w:pPr>
                  <w:r>
                    <w:rPr>
                      <w:rFonts w:ascii="仿宋_GB2312" w:hAnsi="仿宋_GB2312" w:cs="仿宋_GB2312" w:eastAsia="仿宋_GB2312"/>
                      <w:sz w:val="20"/>
                    </w:rPr>
                    <w:t>材质：采用</w:t>
                  </w:r>
                  <w:r>
                    <w:rPr>
                      <w:rFonts w:ascii="仿宋_GB2312" w:hAnsi="仿宋_GB2312" w:cs="仿宋_GB2312" w:eastAsia="仿宋_GB2312"/>
                      <w:sz w:val="20"/>
                    </w:rPr>
                    <w:t>600D加厚牛津布、</w:t>
                  </w:r>
                </w:p>
                <w:p>
                  <w:pPr>
                    <w:pStyle w:val="null3"/>
                    <w:jc w:val="left"/>
                  </w:pPr>
                  <w:r>
                    <w:rPr>
                      <w:rFonts w:ascii="仿宋_GB2312" w:hAnsi="仿宋_GB2312" w:cs="仿宋_GB2312" w:eastAsia="仿宋_GB2312"/>
                      <w:sz w:val="20"/>
                    </w:rPr>
                    <w:t>尼龙手提织带、中间搭扣设计；</w:t>
                  </w:r>
                </w:p>
                <w:p>
                  <w:pPr>
                    <w:pStyle w:val="null3"/>
                    <w:jc w:val="left"/>
                  </w:pPr>
                  <w:r>
                    <w:rPr>
                      <w:rFonts w:ascii="仿宋_GB2312" w:hAnsi="仿宋_GB2312" w:cs="仿宋_GB2312" w:eastAsia="仿宋_GB2312"/>
                      <w:sz w:val="20"/>
                    </w:rPr>
                    <w:t>印刷方式：丝网印刷；</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老花镜</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镜架宽约</w:t>
                  </w:r>
                  <w:r>
                    <w:rPr>
                      <w:rFonts w:ascii="仿宋_GB2312" w:hAnsi="仿宋_GB2312" w:cs="仿宋_GB2312" w:eastAsia="仿宋_GB2312"/>
                      <w:sz w:val="20"/>
                    </w:rPr>
                    <w:t>13.7cm、片宽约5.5cm、</w:t>
                  </w:r>
                </w:p>
                <w:p>
                  <w:pPr>
                    <w:pStyle w:val="null3"/>
                    <w:jc w:val="left"/>
                  </w:pPr>
                  <w:r>
                    <w:rPr>
                      <w:rFonts w:ascii="仿宋_GB2312" w:hAnsi="仿宋_GB2312" w:cs="仿宋_GB2312" w:eastAsia="仿宋_GB2312"/>
                      <w:sz w:val="20"/>
                    </w:rPr>
                    <w:t>鼻距约</w:t>
                  </w:r>
                  <w:r>
                    <w:rPr>
                      <w:rFonts w:ascii="仿宋_GB2312" w:hAnsi="仿宋_GB2312" w:cs="仿宋_GB2312" w:eastAsia="仿宋_GB2312"/>
                      <w:sz w:val="20"/>
                    </w:rPr>
                    <w:t>2.3cm、镜腿长约15cm、</w:t>
                  </w:r>
                </w:p>
                <w:p>
                  <w:pPr>
                    <w:pStyle w:val="null3"/>
                    <w:jc w:val="left"/>
                  </w:pPr>
                  <w:r>
                    <w:rPr>
                      <w:rFonts w:ascii="仿宋_GB2312" w:hAnsi="仿宋_GB2312" w:cs="仿宋_GB2312" w:eastAsia="仿宋_GB2312"/>
                      <w:sz w:val="20"/>
                    </w:rPr>
                    <w:t>镜框材质：</w:t>
                  </w:r>
                  <w:r>
                    <w:rPr>
                      <w:rFonts w:ascii="仿宋_GB2312" w:hAnsi="仿宋_GB2312" w:cs="仿宋_GB2312" w:eastAsia="仿宋_GB2312"/>
                      <w:sz w:val="20"/>
                    </w:rPr>
                    <w:t>PC、镜架重量约19g、</w:t>
                  </w:r>
                </w:p>
                <w:p>
                  <w:pPr>
                    <w:pStyle w:val="null3"/>
                    <w:jc w:val="left"/>
                  </w:pPr>
                  <w:r>
                    <w:rPr>
                      <w:rFonts w:ascii="仿宋_GB2312" w:hAnsi="仿宋_GB2312" w:cs="仿宋_GB2312" w:eastAsia="仿宋_GB2312"/>
                      <w:sz w:val="20"/>
                    </w:rPr>
                    <w:t>产品功能：防蓝光</w:t>
                  </w:r>
                  <w:r>
                    <w:rPr>
                      <w:rFonts w:ascii="仿宋_GB2312" w:hAnsi="仿宋_GB2312" w:cs="仿宋_GB2312" w:eastAsia="仿宋_GB2312"/>
                      <w:sz w:val="20"/>
                    </w:rPr>
                    <w:t>/老花；</w:t>
                  </w:r>
                </w:p>
                <w:p>
                  <w:pPr>
                    <w:pStyle w:val="null3"/>
                    <w:jc w:val="left"/>
                  </w:pPr>
                  <w:r>
                    <w:rPr>
                      <w:rFonts w:ascii="仿宋_GB2312" w:hAnsi="仿宋_GB2312" w:cs="仿宋_GB2312" w:eastAsia="仿宋_GB2312"/>
                      <w:sz w:val="20"/>
                    </w:rPr>
                    <w:t>印制部位：眼镜盒</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折叠伞</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尺寸约：直径</w:t>
                  </w:r>
                  <w:r>
                    <w:rPr>
                      <w:rFonts w:ascii="仿宋_GB2312" w:hAnsi="仿宋_GB2312" w:cs="仿宋_GB2312" w:eastAsia="仿宋_GB2312"/>
                      <w:sz w:val="20"/>
                    </w:rPr>
                    <w:t>105㎝</w:t>
                  </w:r>
                </w:p>
                <w:p>
                  <w:pPr>
                    <w:pStyle w:val="null3"/>
                    <w:jc w:val="left"/>
                  </w:pPr>
                  <w:r>
                    <w:rPr>
                      <w:rFonts w:ascii="仿宋_GB2312" w:hAnsi="仿宋_GB2312" w:cs="仿宋_GB2312" w:eastAsia="仿宋_GB2312"/>
                      <w:sz w:val="20"/>
                    </w:rPr>
                    <w:t>骨架：</w:t>
                  </w:r>
                  <w:r>
                    <w:rPr>
                      <w:rFonts w:ascii="仿宋_GB2312" w:hAnsi="仿宋_GB2312" w:cs="仿宋_GB2312" w:eastAsia="仿宋_GB2312"/>
                      <w:sz w:val="20"/>
                    </w:rPr>
                    <w:t>61㎝X10骨烤漆钢伞架</w:t>
                  </w:r>
                </w:p>
                <w:p>
                  <w:pPr>
                    <w:pStyle w:val="null3"/>
                    <w:jc w:val="left"/>
                  </w:pPr>
                  <w:r>
                    <w:rPr>
                      <w:rFonts w:ascii="仿宋_GB2312" w:hAnsi="仿宋_GB2312" w:cs="仿宋_GB2312" w:eastAsia="仿宋_GB2312"/>
                      <w:sz w:val="20"/>
                    </w:rPr>
                    <w:t>伞面：春亚纺黑胶砰击布</w:t>
                  </w:r>
                </w:p>
                <w:p>
                  <w:pPr>
                    <w:pStyle w:val="null3"/>
                    <w:jc w:val="left"/>
                  </w:pPr>
                  <w:r>
                    <w:rPr>
                      <w:rFonts w:ascii="仿宋_GB2312" w:hAnsi="仿宋_GB2312" w:cs="仿宋_GB2312" w:eastAsia="仿宋_GB2312"/>
                      <w:sz w:val="20"/>
                    </w:rPr>
                    <w:t>伞杆材质：玻璃纤维</w:t>
                  </w:r>
                </w:p>
                <w:p>
                  <w:pPr>
                    <w:pStyle w:val="null3"/>
                    <w:jc w:val="left"/>
                  </w:pPr>
                  <w:r>
                    <w:rPr>
                      <w:rFonts w:ascii="仿宋_GB2312" w:hAnsi="仿宋_GB2312" w:cs="仿宋_GB2312" w:eastAsia="仿宋_GB2312"/>
                      <w:sz w:val="20"/>
                    </w:rPr>
                    <w:t>涂层：黑胶防晒涂层</w:t>
                  </w:r>
                </w:p>
                <w:p>
                  <w:pPr>
                    <w:pStyle w:val="null3"/>
                    <w:jc w:val="left"/>
                  </w:pPr>
                  <w:r>
                    <w:rPr>
                      <w:rFonts w:ascii="仿宋_GB2312" w:hAnsi="仿宋_GB2312" w:cs="仿宋_GB2312" w:eastAsia="仿宋_GB2312"/>
                      <w:sz w:val="20"/>
                    </w:rPr>
                    <w:t>重量约：</w:t>
                  </w:r>
                  <w:r>
                    <w:rPr>
                      <w:rFonts w:ascii="仿宋_GB2312" w:hAnsi="仿宋_GB2312" w:cs="仿宋_GB2312" w:eastAsia="仿宋_GB2312"/>
                      <w:sz w:val="20"/>
                    </w:rPr>
                    <w:t>400克</w:t>
                  </w:r>
                </w:p>
                <w:p>
                  <w:pPr>
                    <w:pStyle w:val="null3"/>
                    <w:jc w:val="left"/>
                  </w:pPr>
                  <w:r>
                    <w:rPr>
                      <w:rFonts w:ascii="仿宋_GB2312" w:hAnsi="仿宋_GB2312" w:cs="仿宋_GB2312" w:eastAsia="仿宋_GB2312"/>
                      <w:sz w:val="20"/>
                    </w:rPr>
                    <w:t>印刷方式：丝网印刷</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玻璃杯</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约</w:t>
                  </w:r>
                  <w:r>
                    <w:rPr>
                      <w:rFonts w:ascii="仿宋_GB2312" w:hAnsi="仿宋_GB2312" w:cs="仿宋_GB2312" w:eastAsia="仿宋_GB2312"/>
                      <w:sz w:val="20"/>
                    </w:rPr>
                    <w:t>300ml双层耐高温高硼硅玻璃、</w:t>
                  </w:r>
                  <w:r>
                    <w:rPr>
                      <w:rFonts w:ascii="仿宋_GB2312" w:hAnsi="仿宋_GB2312" w:cs="仿宋_GB2312" w:eastAsia="仿宋_GB2312"/>
                      <w:sz w:val="20"/>
                    </w:rPr>
                    <w:t>杯身带提手、加厚底座、</w:t>
                  </w:r>
                  <w:r>
                    <w:rPr>
                      <w:rFonts w:ascii="仿宋_GB2312" w:hAnsi="仿宋_GB2312" w:cs="仿宋_GB2312" w:eastAsia="仿宋_GB2312"/>
                      <w:sz w:val="20"/>
                    </w:rPr>
                    <w:t>杯身高度约</w:t>
                  </w:r>
                  <w:r>
                    <w:rPr>
                      <w:rFonts w:ascii="仿宋_GB2312" w:hAnsi="仿宋_GB2312" w:cs="仿宋_GB2312" w:eastAsia="仿宋_GB2312"/>
                      <w:sz w:val="20"/>
                    </w:rPr>
                    <w:t>20.8cm、重量约450克、</w:t>
                  </w:r>
                </w:p>
                <w:p>
                  <w:pPr>
                    <w:pStyle w:val="null3"/>
                    <w:jc w:val="left"/>
                  </w:pPr>
                  <w:r>
                    <w:rPr>
                      <w:rFonts w:ascii="仿宋_GB2312" w:hAnsi="仿宋_GB2312" w:cs="仿宋_GB2312" w:eastAsia="仿宋_GB2312"/>
                      <w:sz w:val="20"/>
                    </w:rPr>
                    <w:t>纸盒独立包装；</w:t>
                  </w:r>
                </w:p>
                <w:p>
                  <w:pPr>
                    <w:pStyle w:val="null3"/>
                    <w:jc w:val="left"/>
                  </w:pPr>
                  <w:r>
                    <w:rPr>
                      <w:rFonts w:ascii="仿宋_GB2312" w:hAnsi="仿宋_GB2312" w:cs="仿宋_GB2312" w:eastAsia="仿宋_GB2312"/>
                      <w:sz w:val="20"/>
                    </w:rPr>
                    <w:t>印刷部位及方式：玻璃内层水转印工艺；</w:t>
                  </w:r>
                </w:p>
                <w:p>
                  <w:pPr>
                    <w:pStyle w:val="null3"/>
                    <w:jc w:val="left"/>
                  </w:pPr>
                  <w:r>
                    <w:rPr>
                      <w:rFonts w:ascii="仿宋_GB2312" w:hAnsi="仿宋_GB2312" w:cs="仿宋_GB2312" w:eastAsia="仿宋_GB2312"/>
                      <w:sz w:val="20"/>
                    </w:rPr>
                    <w:t>符合</w:t>
                  </w:r>
                  <w:r>
                    <w:rPr>
                      <w:rFonts w:ascii="仿宋_GB2312" w:hAnsi="仿宋_GB2312" w:cs="仿宋_GB2312" w:eastAsia="仿宋_GB2312"/>
                      <w:sz w:val="20"/>
                    </w:rPr>
                    <w:t>GB4806.5-2016食品安全国家标准玻璃制品；</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艾草锤</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31*9cm，重量约：135克</w:t>
                  </w:r>
                </w:p>
                <w:p>
                  <w:pPr>
                    <w:pStyle w:val="null3"/>
                    <w:jc w:val="left"/>
                  </w:pPr>
                  <w:r>
                    <w:rPr>
                      <w:rFonts w:ascii="仿宋_GB2312" w:hAnsi="仿宋_GB2312" w:cs="仿宋_GB2312" w:eastAsia="仿宋_GB2312"/>
                      <w:sz w:val="20"/>
                    </w:rPr>
                    <w:t>材质：棉麻粗布</w:t>
                  </w:r>
                  <w:r>
                    <w:rPr>
                      <w:rFonts w:ascii="仿宋_GB2312" w:hAnsi="仿宋_GB2312" w:cs="仿宋_GB2312" w:eastAsia="仿宋_GB2312"/>
                      <w:sz w:val="20"/>
                    </w:rPr>
                    <w:t>+12味草本；</w:t>
                  </w:r>
                </w:p>
                <w:p>
                  <w:pPr>
                    <w:pStyle w:val="null3"/>
                    <w:jc w:val="left"/>
                  </w:pPr>
                  <w:r>
                    <w:rPr>
                      <w:rFonts w:ascii="仿宋_GB2312" w:hAnsi="仿宋_GB2312" w:cs="仿宋_GB2312" w:eastAsia="仿宋_GB2312"/>
                      <w:sz w:val="20"/>
                    </w:rPr>
                    <w:t>工艺：手工制作；</w:t>
                  </w:r>
                </w:p>
                <w:p>
                  <w:pPr>
                    <w:pStyle w:val="null3"/>
                    <w:jc w:val="left"/>
                  </w:pPr>
                  <w:r>
                    <w:rPr>
                      <w:rFonts w:ascii="仿宋_GB2312" w:hAnsi="仿宋_GB2312" w:cs="仿宋_GB2312" w:eastAsia="仿宋_GB2312"/>
                      <w:sz w:val="20"/>
                    </w:rPr>
                    <w:t>印刷方式：不干胶贴于包装袋身；</w:t>
                  </w:r>
                </w:p>
                <w:p>
                  <w:pPr>
                    <w:pStyle w:val="null3"/>
                    <w:jc w:val="left"/>
                  </w:pPr>
                  <w:r>
                    <w:rPr>
                      <w:rFonts w:ascii="仿宋_GB2312" w:hAnsi="仿宋_GB2312" w:cs="仿宋_GB2312" w:eastAsia="仿宋_GB2312"/>
                      <w:sz w:val="20"/>
                    </w:rPr>
                    <w:t>包装方式：</w:t>
                  </w:r>
                  <w:r>
                    <w:rPr>
                      <w:rFonts w:ascii="仿宋_GB2312" w:hAnsi="仿宋_GB2312" w:cs="仿宋_GB2312" w:eastAsia="仿宋_GB2312"/>
                      <w:sz w:val="20"/>
                    </w:rPr>
                    <w:t>OPP透明袋独立包装；</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艾草护颈枕</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40*9cm</w:t>
                  </w:r>
                </w:p>
                <w:p>
                  <w:pPr>
                    <w:pStyle w:val="null3"/>
                    <w:jc w:val="left"/>
                  </w:pPr>
                  <w:r>
                    <w:rPr>
                      <w:rFonts w:ascii="仿宋_GB2312" w:hAnsi="仿宋_GB2312" w:cs="仿宋_GB2312" w:eastAsia="仿宋_GB2312"/>
                      <w:sz w:val="20"/>
                    </w:rPr>
                    <w:t>填充物：陈年艾草；</w:t>
                  </w:r>
                </w:p>
                <w:p>
                  <w:pPr>
                    <w:pStyle w:val="null3"/>
                    <w:jc w:val="left"/>
                  </w:pPr>
                  <w:r>
                    <w:rPr>
                      <w:rFonts w:ascii="仿宋_GB2312" w:hAnsi="仿宋_GB2312" w:cs="仿宋_GB2312" w:eastAsia="仿宋_GB2312"/>
                      <w:sz w:val="20"/>
                    </w:rPr>
                    <w:t>材质：亚麻面料、编制拉绳设计、</w:t>
                  </w:r>
                  <w:r>
                    <w:rPr>
                      <w:rFonts w:ascii="仿宋_GB2312" w:hAnsi="仿宋_GB2312" w:cs="仿宋_GB2312" w:eastAsia="仿宋_GB2312"/>
                      <w:sz w:val="20"/>
                    </w:rPr>
                    <w:t>内外可拆分；</w:t>
                  </w:r>
                </w:p>
                <w:p>
                  <w:pPr>
                    <w:pStyle w:val="null3"/>
                    <w:jc w:val="left"/>
                  </w:pPr>
                  <w:r>
                    <w:rPr>
                      <w:rFonts w:ascii="仿宋_GB2312" w:hAnsi="仿宋_GB2312" w:cs="仿宋_GB2312" w:eastAsia="仿宋_GB2312"/>
                      <w:sz w:val="20"/>
                    </w:rPr>
                    <w:t>产品重量约：</w:t>
                  </w:r>
                  <w:r>
                    <w:rPr>
                      <w:rFonts w:ascii="仿宋_GB2312" w:hAnsi="仿宋_GB2312" w:cs="仿宋_GB2312" w:eastAsia="仿宋_GB2312"/>
                      <w:sz w:val="20"/>
                    </w:rPr>
                    <w:t>1000g</w:t>
                  </w:r>
                </w:p>
                <w:p>
                  <w:pPr>
                    <w:pStyle w:val="null3"/>
                    <w:jc w:val="left"/>
                  </w:pPr>
                  <w:r>
                    <w:rPr>
                      <w:rFonts w:ascii="仿宋_GB2312" w:hAnsi="仿宋_GB2312" w:cs="仿宋_GB2312" w:eastAsia="仿宋_GB2312"/>
                      <w:sz w:val="20"/>
                    </w:rPr>
                    <w:t>产品形状：糖果形；</w:t>
                  </w:r>
                </w:p>
                <w:p>
                  <w:pPr>
                    <w:pStyle w:val="null3"/>
                    <w:jc w:val="left"/>
                  </w:pPr>
                  <w:r>
                    <w:rPr>
                      <w:rFonts w:ascii="仿宋_GB2312" w:hAnsi="仿宋_GB2312" w:cs="仿宋_GB2312" w:eastAsia="仿宋_GB2312"/>
                      <w:sz w:val="20"/>
                    </w:rPr>
                    <w:t>印刷方式：热转印印刷；</w:t>
                  </w:r>
                </w:p>
                <w:p>
                  <w:pPr>
                    <w:pStyle w:val="null3"/>
                    <w:jc w:val="left"/>
                  </w:pPr>
                  <w:r>
                    <w:rPr>
                      <w:rFonts w:ascii="仿宋_GB2312" w:hAnsi="仿宋_GB2312" w:cs="仿宋_GB2312" w:eastAsia="仿宋_GB2312"/>
                      <w:sz w:val="20"/>
                    </w:rPr>
                    <w:t>包装方式：</w:t>
                  </w:r>
                  <w:r>
                    <w:rPr>
                      <w:rFonts w:ascii="仿宋_GB2312" w:hAnsi="仿宋_GB2312" w:cs="仿宋_GB2312" w:eastAsia="仿宋_GB2312"/>
                      <w:sz w:val="20"/>
                    </w:rPr>
                    <w:t>OPP透明袋独立包装；</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帆布包</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尺寸约：宽</w:t>
                  </w:r>
                  <w:r>
                    <w:rPr>
                      <w:rFonts w:ascii="仿宋_GB2312" w:hAnsi="仿宋_GB2312" w:cs="仿宋_GB2312" w:eastAsia="仿宋_GB2312"/>
                      <w:sz w:val="20"/>
                    </w:rPr>
                    <w:t>32*高39*底厚9cm</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16安纯棉加胶帆布、</w:t>
                  </w:r>
                </w:p>
                <w:p>
                  <w:pPr>
                    <w:pStyle w:val="null3"/>
                    <w:jc w:val="left"/>
                  </w:pPr>
                  <w:r>
                    <w:rPr>
                      <w:rFonts w:ascii="仿宋_GB2312" w:hAnsi="仿宋_GB2312" w:cs="仿宋_GB2312" w:eastAsia="仿宋_GB2312"/>
                      <w:sz w:val="20"/>
                    </w:rPr>
                    <w:t>手提纯棉织带；</w:t>
                  </w:r>
                </w:p>
                <w:p>
                  <w:pPr>
                    <w:pStyle w:val="null3"/>
                    <w:jc w:val="left"/>
                  </w:pPr>
                  <w:r>
                    <w:rPr>
                      <w:rFonts w:ascii="仿宋_GB2312" w:hAnsi="仿宋_GB2312" w:cs="仿宋_GB2312" w:eastAsia="仿宋_GB2312"/>
                      <w:sz w:val="20"/>
                    </w:rPr>
                    <w:t>工艺：拉链袋口、敞口内袋、涤纶里布、包身有敞口口袋；</w:t>
                  </w:r>
                </w:p>
                <w:p>
                  <w:pPr>
                    <w:pStyle w:val="null3"/>
                    <w:jc w:val="left"/>
                  </w:pPr>
                  <w:r>
                    <w:rPr>
                      <w:rFonts w:ascii="仿宋_GB2312" w:hAnsi="仿宋_GB2312" w:cs="仿宋_GB2312" w:eastAsia="仿宋_GB2312"/>
                      <w:sz w:val="20"/>
                    </w:rPr>
                    <w:t>印刷工艺：丝网环保型水墨印刷；</w:t>
                  </w:r>
                </w:p>
                <w:p>
                  <w:pPr>
                    <w:pStyle w:val="null3"/>
                    <w:jc w:val="left"/>
                  </w:pPr>
                  <w:r>
                    <w:rPr>
                      <w:rFonts w:ascii="仿宋_GB2312" w:hAnsi="仿宋_GB2312" w:cs="仿宋_GB2312" w:eastAsia="仿宋_GB2312"/>
                      <w:sz w:val="20"/>
                    </w:rPr>
                    <w:t>包装方式：</w:t>
                  </w:r>
                  <w:r>
                    <w:rPr>
                      <w:rFonts w:ascii="仿宋_GB2312" w:hAnsi="仿宋_GB2312" w:cs="仿宋_GB2312" w:eastAsia="仿宋_GB2312"/>
                      <w:sz w:val="20"/>
                    </w:rPr>
                    <w:t>OPP透明袋独立包装；</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r>
              <w:tc>
                <w:tcPr>
                  <w:tcW w:type="dxa" w:w="4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帆布袋</w:t>
                  </w:r>
                </w:p>
              </w:tc>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尺寸约：宽</w:t>
                  </w:r>
                  <w:r>
                    <w:rPr>
                      <w:rFonts w:ascii="仿宋_GB2312" w:hAnsi="仿宋_GB2312" w:cs="仿宋_GB2312" w:eastAsia="仿宋_GB2312"/>
                      <w:sz w:val="20"/>
                    </w:rPr>
                    <w:t>31*高24*底厚7cm</w:t>
                  </w:r>
                </w:p>
                <w:p>
                  <w:pPr>
                    <w:pStyle w:val="null3"/>
                    <w:jc w:val="left"/>
                  </w:pPr>
                  <w:r>
                    <w:rPr>
                      <w:rFonts w:ascii="仿宋_GB2312" w:hAnsi="仿宋_GB2312" w:cs="仿宋_GB2312" w:eastAsia="仿宋_GB2312"/>
                      <w:sz w:val="20"/>
                    </w:rPr>
                    <w:t>手提约</w:t>
                  </w:r>
                  <w:r>
                    <w:rPr>
                      <w:rFonts w:ascii="仿宋_GB2312" w:hAnsi="仿宋_GB2312" w:cs="仿宋_GB2312" w:eastAsia="仿宋_GB2312"/>
                      <w:sz w:val="20"/>
                    </w:rPr>
                    <w:t>17cm</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12安帆布</w:t>
                  </w:r>
                </w:p>
                <w:p>
                  <w:pPr>
                    <w:pStyle w:val="null3"/>
                    <w:jc w:val="left"/>
                  </w:pPr>
                  <w:r>
                    <w:rPr>
                      <w:rFonts w:ascii="仿宋_GB2312" w:hAnsi="仿宋_GB2312" w:cs="仿宋_GB2312" w:eastAsia="仿宋_GB2312"/>
                      <w:sz w:val="20"/>
                    </w:rPr>
                    <w:t>工艺：包口磁扣、内置口袋；</w:t>
                  </w:r>
                </w:p>
                <w:p>
                  <w:pPr>
                    <w:pStyle w:val="null3"/>
                    <w:jc w:val="left"/>
                  </w:pPr>
                  <w:r>
                    <w:rPr>
                      <w:rFonts w:ascii="仿宋_GB2312" w:hAnsi="仿宋_GB2312" w:cs="仿宋_GB2312" w:eastAsia="仿宋_GB2312"/>
                      <w:sz w:val="20"/>
                    </w:rPr>
                    <w:t>重量：约</w:t>
                  </w:r>
                  <w:r>
                    <w:rPr>
                      <w:rFonts w:ascii="仿宋_GB2312" w:hAnsi="仿宋_GB2312" w:cs="仿宋_GB2312" w:eastAsia="仿宋_GB2312"/>
                      <w:sz w:val="20"/>
                    </w:rPr>
                    <w:t>100克；</w:t>
                  </w:r>
                </w:p>
                <w:p>
                  <w:pPr>
                    <w:pStyle w:val="null3"/>
                    <w:jc w:val="left"/>
                  </w:pPr>
                  <w:r>
                    <w:rPr>
                      <w:rFonts w:ascii="仿宋_GB2312" w:hAnsi="仿宋_GB2312" w:cs="仿宋_GB2312" w:eastAsia="仿宋_GB2312"/>
                      <w:sz w:val="20"/>
                    </w:rPr>
                    <w:t>包装方式：</w:t>
                  </w:r>
                  <w:r>
                    <w:rPr>
                      <w:rFonts w:ascii="仿宋_GB2312" w:hAnsi="仿宋_GB2312" w:cs="仿宋_GB2312" w:eastAsia="仿宋_GB2312"/>
                      <w:sz w:val="20"/>
                    </w:rPr>
                    <w:t>OPP透明袋独立包装；</w:t>
                  </w:r>
                </w:p>
              </w:tc>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10000</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工业</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自合同签订后30日历日内完成供货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进度款，合同签订后，货物到达采购人指定地点履约验收合格后，供应商应向采购人开具符合财务、税务规定的等额增值税发票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质量保修范围按照国家相关规定及行业惯例执行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招标文件的，如不参与项目招标，应在提交投标文件截止时间前一日以书面形式告知采购代理机构（出具弃标函发送至代理机构邮箱：shaanxihuahai.com）。否则，采购代理机构可以向财政部门反映情况并提供相应的佐证。供应商一年内累计出现三次该情形，将被监管部门记录为失信行为。 2、纸质版投标文件要求：成交供应商在领取中标通知书前，须向采购代理机构提供纸质版投标文件3套（1正2副），U盘2份（包括投标文件的全部内容）且提供的投标文件必须与在陕西省政府采购综合管理平台的项目电子化交易系统中提交的电子投标文件内容一致，纸质版投标文件必须装订成册签字盖章。 3、本项目核心产品：帆布包。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交投标文件截止时间前一年内已缴纳的至少一个月的纳税证明或完税证明（个人所得税、印花税除外，至少提供一种），纳税证明或完税证明上应有代收机构或税务机关的公章或业务专用章，依法免税的供应商应提供相应证明文件； 5.提交投标文件截止时间前一年内已缴存的至少一个月的社会保障资金缴存单据或社保机构开具的社会保险参保缴费情况证明，依法不需要缴纳社会保障资金的供应商应提供相应证明文件；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投标的，须出具法定代表人身份证明。法定代表人委托代理人参加投标的，须出具法定代表人授权书（附法定代表人、代理人身份证复印件）及代理人本单位证明（开标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 财库〔2026〕2号）规定，政府采购评审中出现下列情形之一的，评审委员会应当启动异常低价投标（响应）审查程序：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符合招标文件签署盖章要求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投标报价未超出采购预算或最高限价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投标内容数量与要求符合招标文件要求或投标内容的技术指标应符合招标文件标记★要求</w:t>
            </w:r>
          </w:p>
        </w:tc>
        <w:tc>
          <w:tcPr>
            <w:tcW w:type="dxa" w:w="1661"/>
          </w:tcPr>
          <w:p>
            <w:pPr>
              <w:pStyle w:val="null3"/>
            </w:pPr>
            <w:r>
              <w:rPr>
                <w:rFonts w:ascii="仿宋_GB2312" w:hAnsi="仿宋_GB2312" w:cs="仿宋_GB2312" w:eastAsia="仿宋_GB2312"/>
              </w:rPr>
              <w:t>技术偏离表 业绩证明材料 商务偏离表 技术方案 投标文件封面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无其它不符合法律法规或招标文件规定的投标无效条款</w:t>
            </w:r>
          </w:p>
        </w:tc>
        <w:tc>
          <w:tcPr>
            <w:tcW w:type="dxa" w:w="1661"/>
          </w:tcPr>
          <w:p>
            <w:pPr>
              <w:pStyle w:val="null3"/>
            </w:pPr>
            <w:r>
              <w:rPr>
                <w:rFonts w:ascii="仿宋_GB2312" w:hAnsi="仿宋_GB2312" w:cs="仿宋_GB2312" w:eastAsia="仿宋_GB2312"/>
              </w:rPr>
              <w:t>关于符合本国产品标准的声明函 投标文件封面 拒绝政府采购领域商业贿赂承诺书</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评审内容：1.产品质量保证；2.产品供货渠道；3.产品性能指标。 评审依据：以上内容全面详细、阐述条理清晰，能有效保障本项目实施得12分，每有一项缺项扣4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制作方案</w:t>
            </w:r>
          </w:p>
        </w:tc>
        <w:tc>
          <w:tcPr>
            <w:tcW w:type="dxa" w:w="2492"/>
          </w:tcPr>
          <w:p>
            <w:pPr>
              <w:pStyle w:val="null3"/>
            </w:pPr>
            <w:r>
              <w:rPr>
                <w:rFonts w:ascii="仿宋_GB2312" w:hAnsi="仿宋_GB2312" w:cs="仿宋_GB2312" w:eastAsia="仿宋_GB2312"/>
              </w:rPr>
              <w:t>评审内容：1、整体制作方案；2、生产工艺及标准；3、产品主材投入情况。 评审依据：以上内容全面详细、阐述条理清晰详尽、符合本项目需求、能有效保障本项目实施的得9分；评审内容任意一项缺项扣3分，扣完为止；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评审内容：1、产品运输及配送；2、供货进度计划及进度保障；3、产品到货验收方案。 评审依据：以上内容全面详细、阐述条理清晰详尽、符合本项目需求、能有效保障本项目实施的得9分；评审内容任意一项缺项扣3分，扣完为止；评审内容有缺陷（缺陷是指：内容粗略、逻辑混乱、描述过于简单、与项目特点不匹配、凭空编造、逻辑漏洞、出现常识性错误、套用其他项目方案、存在不可能实现的夸大情形、存在不适用项目实际情况的情形或只有标题没有实质性内容）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重点、难点分析及解决方案</w:t>
            </w:r>
          </w:p>
        </w:tc>
        <w:tc>
          <w:tcPr>
            <w:tcW w:type="dxa" w:w="2492"/>
          </w:tcPr>
          <w:p>
            <w:pPr>
              <w:pStyle w:val="null3"/>
            </w:pPr>
            <w:r>
              <w:rPr>
                <w:rFonts w:ascii="仿宋_GB2312" w:hAnsi="仿宋_GB2312" w:cs="仿宋_GB2312" w:eastAsia="仿宋_GB2312"/>
              </w:rPr>
              <w:t>评审内容：1、重点、难点分析；2、重点、难点解决方案。 评审依据：以上内容描述详细，切实可行符合项目实际内容得8分，内容任意一项缺项扣4分，扣完为止； 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团队配备方案</w:t>
            </w:r>
          </w:p>
        </w:tc>
        <w:tc>
          <w:tcPr>
            <w:tcW w:type="dxa" w:w="2492"/>
          </w:tcPr>
          <w:p>
            <w:pPr>
              <w:pStyle w:val="null3"/>
            </w:pPr>
            <w:r>
              <w:rPr>
                <w:rFonts w:ascii="仿宋_GB2312" w:hAnsi="仿宋_GB2312" w:cs="仿宋_GB2312" w:eastAsia="仿宋_GB2312"/>
              </w:rPr>
              <w:t>评审内容：1、组织管理机构设置及人员配置；2、人员安排计划及分配工作情况；3、内控人员管理制度。 评审依据：以上内容全面详细、阐述条理清晰，能有效保障本项目实施得9分，每有一项缺项扣3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评审内容：1、售后服务人员安排；2、服务承诺及响应时间；3、合理化建议。 评审依据：以上内容全面详细、阐述条理清晰，能有效保障本项目实施得9分，每有一项缺项扣3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突发应急方案</w:t>
            </w:r>
          </w:p>
        </w:tc>
        <w:tc>
          <w:tcPr>
            <w:tcW w:type="dxa" w:w="2492"/>
          </w:tcPr>
          <w:p>
            <w:pPr>
              <w:pStyle w:val="null3"/>
            </w:pPr>
            <w:r>
              <w:rPr>
                <w:rFonts w:ascii="仿宋_GB2312" w:hAnsi="仿宋_GB2312" w:cs="仿宋_GB2312" w:eastAsia="仿宋_GB2312"/>
              </w:rPr>
              <w:t>评审内容：1、突发应急预案；2、应急响应承诺；3、补救措施。 评审依据：内容全面详细、阐述条理清晰，能有效保障本项目实施得6分，每有一项缺项扣2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评审内容：1、售后响应计划；2、售后服务承诺。 评审依据：内容描述详细，切实可行符合项目实际内容得6分，每有一项缺项扣3分，扣完为止，内容有缺陷（缺陷是指：内容不详细具体、条理不清晰、描述过于简单、与项目特点不匹配、凭空编造、出现常识性错误、不可能实现的夸大情形、存在不适用项目实际情况的情形等）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供应商2023年1月1日（以合同签订时间为准）至本项目投标文件递交截止时间止完成过的类似项目业绩，每提供一个得1分，最高得2分。 注：业绩以加盖公章的合同协议书的复印件为准。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1.实质性满足招标文件要求且报价最低的有效报价为评标基准价,其价格分值为满分30分。 2.投标报价得分=（投标基准价/投标报价）×30。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详见附件：业绩证明材料</w:t>
      </w:r>
    </w:p>
    <w:p>
      <w:pPr>
        <w:pStyle w:val="null3"/>
        <w:ind w:firstLine="960"/>
      </w:pPr>
      <w:r>
        <w:rPr>
          <w:rFonts w:ascii="仿宋_GB2312" w:hAnsi="仿宋_GB2312" w:cs="仿宋_GB2312" w:eastAsia="仿宋_GB2312"/>
        </w:rPr>
        <w:t>详见附件：拒绝政府采购领域商业贿赂承诺书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