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版本号：ZX2026-05-2820260525002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工业建筑能源综合利用研发实验室设备采购项目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ZX2026-05-28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工业建筑能源综合利用研发实验室设备采购项目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工业建筑能源综合利用研发实验室设备采购项目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本项目为工业建筑能源综合利用研发实验室设备采购项目，1批，具体详见采购文件第三章。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采购包1保证金金额：17,528.00元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　</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本项目为工业建筑能源综合利用研发实验室设备采购项目，具体详见3.3技术要求。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工业建筑能源综合利用研发实验室设备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标的名称：工业建筑能源综合利用研发实验室设备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985"/>
              <w:gridCol w:w="643"/>
              <w:gridCol w:w="922"/>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模块</w:t>
                  </w:r>
                  <w:r>
                    <w:rPr>
                      <w:rFonts w:ascii="仿宋_GB2312" w:hAnsi="仿宋_GB2312" w:cs="仿宋_GB2312" w:eastAsia="仿宋_GB2312"/>
                      <w:sz w:val="24"/>
                      <w:b/>
                    </w:rPr>
                    <w:t>名称</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工业建筑余热利用模块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高效净化节能技术研发模块</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rPr>
              <w:t>二、参数要求</w:t>
            </w:r>
          </w:p>
          <w:p>
            <w:pPr>
              <w:pStyle w:val="null3"/>
              <w:jc w:val="left"/>
            </w:pPr>
            <w:r>
              <w:rPr>
                <w:rFonts w:ascii="仿宋_GB2312" w:hAnsi="仿宋_GB2312" w:cs="仿宋_GB2312" w:eastAsia="仿宋_GB2312"/>
                <w:sz w:val="24"/>
                <w:b/>
              </w:rPr>
              <w:t>（一）工业建筑余热利用模块</w:t>
            </w:r>
          </w:p>
          <w:p>
            <w:pPr>
              <w:pStyle w:val="null3"/>
              <w:jc w:val="both"/>
            </w:pPr>
            <w:r>
              <w:rPr>
                <w:rFonts w:ascii="仿宋_GB2312" w:hAnsi="仿宋_GB2312" w:cs="仿宋_GB2312" w:eastAsia="仿宋_GB2312"/>
                <w:sz w:val="24"/>
                <w:b/>
              </w:rPr>
              <w:t>1.设备尺寸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约</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m</w:t>
            </w:r>
            <w:r>
              <w:rPr>
                <w:rFonts w:ascii="仿宋_GB2312" w:hAnsi="仿宋_GB2312" w:cs="仿宋_GB2312" w:eastAsia="仿宋_GB2312"/>
                <w:sz w:val="24"/>
              </w:rPr>
              <w:t>H：2.1</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W：1</w:t>
            </w:r>
            <w:r>
              <w:rPr>
                <w:rFonts w:ascii="仿宋_GB2312" w:hAnsi="仿宋_GB2312" w:cs="仿宋_GB2312" w:eastAsia="仿宋_GB2312"/>
                <w:sz w:val="24"/>
              </w:rPr>
              <w:t>m</w:t>
            </w:r>
          </w:p>
          <w:p>
            <w:pPr>
              <w:pStyle w:val="null3"/>
              <w:jc w:val="both"/>
            </w:pPr>
            <w:r>
              <w:rPr>
                <w:rFonts w:ascii="仿宋_GB2312" w:hAnsi="仿宋_GB2312" w:cs="仿宋_GB2312" w:eastAsia="仿宋_GB2312"/>
                <w:sz w:val="24"/>
                <w:b/>
              </w:rPr>
              <w:t>2.加温段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核心参数：干式热加温器，功率10-15KW可调节，双组加温模块独立配温感器，温度检测精度±0.1℃，最高温度可达300°，温度可调，可恒温；</w:t>
            </w:r>
          </w:p>
          <w:p>
            <w:pPr>
              <w:pStyle w:val="null3"/>
              <w:jc w:val="both"/>
            </w:pPr>
            <w:r>
              <w:rPr>
                <w:rFonts w:ascii="仿宋_GB2312" w:hAnsi="仿宋_GB2312" w:cs="仿宋_GB2312" w:eastAsia="仿宋_GB2312"/>
                <w:sz w:val="24"/>
              </w:rPr>
              <w:t>② 材质工艺：内层304不锈钢，外层Q235碳钢，夹层填充硅酸铝耐火隔热棉，外部做防火涂层处理，防火等级B1；外层Q235碳钢采用折弯成型，无拼接缝隙</w:t>
            </w:r>
          </w:p>
          <w:p>
            <w:pPr>
              <w:pStyle w:val="null3"/>
              <w:jc w:val="both"/>
            </w:pPr>
            <w:r>
              <w:rPr>
                <w:rFonts w:ascii="仿宋_GB2312" w:hAnsi="仿宋_GB2312" w:cs="仿宋_GB2312" w:eastAsia="仿宋_GB2312"/>
                <w:sz w:val="24"/>
              </w:rPr>
              <w:t>③ 控制逻辑：与主控制柜PID联动，根据试验设定温度自动调节加温功率，超温（≥320℃）自动断电并触发声光报警，温感器每3s采集一次温度数据</w:t>
            </w:r>
          </w:p>
          <w:p>
            <w:pPr>
              <w:pStyle w:val="null3"/>
              <w:jc w:val="both"/>
            </w:pPr>
            <w:r>
              <w:rPr>
                <w:rFonts w:ascii="仿宋_GB2312" w:hAnsi="仿宋_GB2312" w:cs="仿宋_GB2312" w:eastAsia="仿宋_GB2312"/>
                <w:sz w:val="24"/>
                <w:b/>
              </w:rPr>
              <w:t>3.整流段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 蜂窝器段：正六边形蜂窝结构，单格边长</w:t>
            </w:r>
            <w:r>
              <w:rPr>
                <w:rFonts w:ascii="仿宋_GB2312" w:hAnsi="仿宋_GB2312" w:cs="仿宋_GB2312" w:eastAsia="仿宋_GB2312"/>
                <w:sz w:val="24"/>
              </w:rPr>
              <w:t>≥</w:t>
            </w:r>
            <w:r>
              <w:rPr>
                <w:rFonts w:ascii="仿宋_GB2312" w:hAnsi="仿宋_GB2312" w:cs="仿宋_GB2312" w:eastAsia="仿宋_GB2312"/>
                <w:sz w:val="24"/>
              </w:rPr>
              <w:t>20mm，壁厚≥0.2mm，蜂窝长度</w:t>
            </w:r>
            <w:r>
              <w:rPr>
                <w:rFonts w:ascii="仿宋_GB2312" w:hAnsi="仿宋_GB2312" w:cs="仿宋_GB2312" w:eastAsia="仿宋_GB2312"/>
                <w:sz w:val="24"/>
              </w:rPr>
              <w:t>≥</w:t>
            </w:r>
            <w:r>
              <w:rPr>
                <w:rFonts w:ascii="仿宋_GB2312" w:hAnsi="仿宋_GB2312" w:cs="仿宋_GB2312" w:eastAsia="仿宋_GB2312"/>
                <w:sz w:val="24"/>
              </w:rPr>
              <w:t>150mm，气流通过后紊流度降至≤3%；</w:t>
            </w:r>
          </w:p>
          <w:p>
            <w:pPr>
              <w:pStyle w:val="null3"/>
              <w:jc w:val="both"/>
            </w:pPr>
            <w:r>
              <w:rPr>
                <w:rFonts w:ascii="仿宋_GB2312" w:hAnsi="仿宋_GB2312" w:cs="仿宋_GB2312" w:eastAsia="仿宋_GB2312"/>
                <w:sz w:val="24"/>
              </w:rPr>
              <w:t>② 阻尼网段：3层不同目数不锈钢阻尼网叠加，第一层粗网（过滤大颗粒杂质+初步整流），第二层中网（二次整流），第三层细网（精细整流），网层间距</w:t>
            </w:r>
            <w:r>
              <w:rPr>
                <w:rFonts w:ascii="仿宋_GB2312" w:hAnsi="仿宋_GB2312" w:cs="仿宋_GB2312" w:eastAsia="仿宋_GB2312"/>
                <w:sz w:val="24"/>
              </w:rPr>
              <w:t>≤</w:t>
            </w:r>
            <w:r>
              <w:rPr>
                <w:rFonts w:ascii="仿宋_GB2312" w:hAnsi="仿宋_GB2312" w:cs="仿宋_GB2312" w:eastAsia="仿宋_GB2312"/>
                <w:sz w:val="24"/>
              </w:rPr>
              <w:t>50mm，采用卡槽式固定；</w:t>
            </w:r>
          </w:p>
          <w:p>
            <w:pPr>
              <w:pStyle w:val="null3"/>
              <w:jc w:val="both"/>
            </w:pPr>
            <w:r>
              <w:rPr>
                <w:rFonts w:ascii="仿宋_GB2312" w:hAnsi="仿宋_GB2312" w:cs="仿宋_GB2312" w:eastAsia="仿宋_GB2312"/>
                <w:sz w:val="24"/>
              </w:rPr>
              <w:t>稳定段：深度根据设备截面尺寸</w:t>
            </w:r>
            <w:r>
              <w:rPr>
                <w:rFonts w:ascii="仿宋_GB2312" w:hAnsi="仿宋_GB2312" w:cs="仿宋_GB2312" w:eastAsia="仿宋_GB2312"/>
                <w:sz w:val="24"/>
              </w:rPr>
              <w:t>1000mm×400mm，内部做光滑抛光处理</w:t>
            </w:r>
          </w:p>
          <w:p>
            <w:pPr>
              <w:pStyle w:val="null3"/>
              <w:jc w:val="both"/>
            </w:pPr>
            <w:r>
              <w:rPr>
                <w:rFonts w:ascii="仿宋_GB2312" w:hAnsi="仿宋_GB2312" w:cs="仿宋_GB2312" w:eastAsia="仿宋_GB2312"/>
                <w:sz w:val="24"/>
                <w:b/>
              </w:rPr>
              <w:t>4.收缩段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① 设计依据：根据试验段截面（400mm×400mm）与整流段截面的比例，计算收缩比为4:1，收缩段总长度800mm；</w:t>
            </w:r>
          </w:p>
          <w:p>
            <w:pPr>
              <w:pStyle w:val="null3"/>
              <w:jc w:val="both"/>
            </w:pPr>
            <w:r>
              <w:rPr>
                <w:rFonts w:ascii="仿宋_GB2312" w:hAnsi="仿宋_GB2312" w:cs="仿宋_GB2312" w:eastAsia="仿宋_GB2312"/>
                <w:sz w:val="24"/>
              </w:rPr>
              <w:t>② 收缩曲线：基于维氏曲线进行流体动力学模拟，通过CFD仿真优化曲线参数，消除气流分离现象，出口流速偏差≤0.3%；</w:t>
            </w:r>
          </w:p>
          <w:p>
            <w:pPr>
              <w:pStyle w:val="null3"/>
              <w:jc w:val="both"/>
            </w:pPr>
            <w:r>
              <w:rPr>
                <w:rFonts w:ascii="仿宋_GB2312" w:hAnsi="仿宋_GB2312" w:cs="仿宋_GB2312" w:eastAsia="仿宋_GB2312"/>
                <w:sz w:val="24"/>
              </w:rPr>
              <w:t>③ 材质工艺：304不锈钢，内壁抛光处理，采用整体折弯工艺，无拼接焊缝</w:t>
            </w:r>
          </w:p>
          <w:p>
            <w:pPr>
              <w:pStyle w:val="null3"/>
              <w:jc w:val="left"/>
            </w:pPr>
            <w:r>
              <w:rPr>
                <w:rFonts w:ascii="仿宋_GB2312" w:hAnsi="仿宋_GB2312" w:cs="仿宋_GB2312" w:eastAsia="仿宋_GB2312"/>
                <w:sz w:val="24"/>
                <w:b/>
              </w:rPr>
              <w:t>5.试验段</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400mm</w:t>
            </w:r>
            <w:r>
              <w:rPr>
                <w:rFonts w:ascii="仿宋_GB2312" w:hAnsi="仿宋_GB2312" w:cs="仿宋_GB2312" w:eastAsia="仿宋_GB2312"/>
                <w:sz w:val="24"/>
              </w:rPr>
              <w:t>（</w:t>
            </w:r>
            <w:r>
              <w:rPr>
                <w:rFonts w:ascii="仿宋_GB2312" w:hAnsi="仿宋_GB2312" w:cs="仿宋_GB2312" w:eastAsia="仿宋_GB2312"/>
                <w:sz w:val="24"/>
              </w:rPr>
              <w:t>L*H*W)</w:t>
            </w:r>
            <w:r>
              <w:rPr>
                <w:rFonts w:ascii="仿宋_GB2312" w:hAnsi="仿宋_GB2312" w:cs="仿宋_GB2312" w:eastAsia="仿宋_GB2312"/>
                <w:sz w:val="24"/>
              </w:rPr>
              <w:t>，温度</w:t>
            </w:r>
            <w:r>
              <w:rPr>
                <w:rFonts w:ascii="仿宋_GB2312" w:hAnsi="仿宋_GB2312" w:cs="仿宋_GB2312" w:eastAsia="仿宋_GB2312"/>
                <w:sz w:val="24"/>
              </w:rPr>
              <w:t>≥300°恒温，不同连接形式3套。</w:t>
            </w:r>
          </w:p>
          <w:p>
            <w:pPr>
              <w:pStyle w:val="null3"/>
              <w:jc w:val="both"/>
            </w:pPr>
            <w:r>
              <w:rPr>
                <w:rFonts w:ascii="仿宋_GB2312" w:hAnsi="仿宋_GB2312" w:cs="仿宋_GB2312" w:eastAsia="仿宋_GB2312"/>
                <w:sz w:val="24"/>
              </w:rPr>
              <w:t>① 气流性能指标（空风洞常温）</w:t>
            </w:r>
          </w:p>
          <w:p>
            <w:pPr>
              <w:pStyle w:val="null3"/>
              <w:jc w:val="both"/>
            </w:pPr>
            <w:r>
              <w:rPr>
                <w:rFonts w:ascii="仿宋_GB2312" w:hAnsi="仿宋_GB2312" w:cs="仿宋_GB2312" w:eastAsia="仿宋_GB2312"/>
                <w:sz w:val="24"/>
              </w:rPr>
              <w:t>·流速范围：0.4—20m/s连续可调，调速精度±0.05m/s；</w:t>
            </w:r>
          </w:p>
          <w:p>
            <w:pPr>
              <w:pStyle w:val="null3"/>
              <w:jc w:val="both"/>
            </w:pPr>
            <w:r>
              <w:rPr>
                <w:rFonts w:ascii="仿宋_GB2312" w:hAnsi="仿宋_GB2312" w:cs="仿宋_GB2312" w:eastAsia="仿宋_GB2312"/>
                <w:sz w:val="24"/>
              </w:rPr>
              <w:t>·稳定性：≤0.8%（10min内流速波动值/设定流速）；</w:t>
            </w:r>
          </w:p>
          <w:p>
            <w:pPr>
              <w:pStyle w:val="null3"/>
              <w:jc w:val="both"/>
            </w:pPr>
            <w:r>
              <w:rPr>
                <w:rFonts w:ascii="仿宋_GB2312" w:hAnsi="仿宋_GB2312" w:cs="仿宋_GB2312" w:eastAsia="仿宋_GB2312"/>
                <w:sz w:val="24"/>
              </w:rPr>
              <w:t>·均匀性：≤0.5%（试验段截面内各测点流速偏差/平均流速）；</w:t>
            </w:r>
          </w:p>
          <w:p>
            <w:pPr>
              <w:pStyle w:val="null3"/>
              <w:jc w:val="both"/>
            </w:pPr>
            <w:r>
              <w:rPr>
                <w:rFonts w:ascii="仿宋_GB2312" w:hAnsi="仿宋_GB2312" w:cs="仿宋_GB2312" w:eastAsia="仿宋_GB2312"/>
                <w:sz w:val="24"/>
              </w:rPr>
              <w:t>·紊流度：≤1%；</w:t>
            </w:r>
          </w:p>
          <w:p>
            <w:pPr>
              <w:pStyle w:val="null3"/>
              <w:jc w:val="both"/>
            </w:pPr>
            <w:r>
              <w:rPr>
                <w:rFonts w:ascii="仿宋_GB2312" w:hAnsi="仿宋_GB2312" w:cs="仿宋_GB2312" w:eastAsia="仿宋_GB2312"/>
                <w:sz w:val="24"/>
              </w:rPr>
              <w:t>·气流偏角：≤1°（气流方向与试验段轴线夹角）。</w:t>
            </w:r>
          </w:p>
          <w:p>
            <w:pPr>
              <w:pStyle w:val="null3"/>
              <w:jc w:val="both"/>
            </w:pPr>
            <w:r>
              <w:rPr>
                <w:rFonts w:ascii="仿宋_GB2312" w:hAnsi="仿宋_GB2312" w:cs="仿宋_GB2312" w:eastAsia="仿宋_GB2312"/>
                <w:sz w:val="24"/>
              </w:rPr>
              <w:t>② 可视化设计：舱体侧面85%以上采用透明设计，配备定制耐高温玻璃（耐温≥300℃，透光率≥90%），玻璃厚度≥0.8cm，采用嵌入式安装，搭配硅胶耐高温密封垫；</w:t>
            </w:r>
          </w:p>
          <w:p>
            <w:pPr>
              <w:pStyle w:val="null3"/>
              <w:jc w:val="both"/>
            </w:pPr>
            <w:r>
              <w:rPr>
                <w:rFonts w:ascii="仿宋_GB2312" w:hAnsi="仿宋_GB2312" w:cs="仿宋_GB2312" w:eastAsia="仿宋_GB2312"/>
                <w:sz w:val="24"/>
              </w:rPr>
              <w:t>③ 舱门设计：高密封性舱门，尺寸</w:t>
            </w:r>
            <w:r>
              <w:rPr>
                <w:rFonts w:ascii="仿宋_GB2312" w:hAnsi="仿宋_GB2312" w:cs="仿宋_GB2312" w:eastAsia="仿宋_GB2312"/>
                <w:sz w:val="24"/>
              </w:rPr>
              <w:t>约</w:t>
            </w:r>
            <w:r>
              <w:rPr>
                <w:rFonts w:ascii="仿宋_GB2312" w:hAnsi="仿宋_GB2312" w:cs="仿宋_GB2312" w:eastAsia="仿宋_GB2312"/>
                <w:sz w:val="24"/>
              </w:rPr>
              <w:t>250mm×350mm，开启/关闭，门体设观察窗（与顶面玻璃同材质）④ 安装与固定：顶部配备铝合金安装支架，支架承重≥50kg，可360</w:t>
            </w:r>
            <w:r>
              <w:rPr>
                <w:rFonts w:ascii="仿宋_GB2312" w:hAnsi="仿宋_GB2312" w:cs="仿宋_GB2312" w:eastAsia="仿宋_GB2312"/>
                <w:sz w:val="24"/>
              </w:rPr>
              <w:t>转盘</w:t>
            </w:r>
            <w:r>
              <w:rPr>
                <w:rFonts w:ascii="仿宋_GB2312" w:hAnsi="仿宋_GB2312" w:cs="仿宋_GB2312" w:eastAsia="仿宋_GB2312"/>
                <w:sz w:val="24"/>
              </w:rPr>
              <w:t>旋转、上下调节高度</w:t>
            </w:r>
            <w:r>
              <w:rPr>
                <w:rFonts w:ascii="仿宋_GB2312" w:hAnsi="仿宋_GB2312" w:cs="仿宋_GB2312" w:eastAsia="仿宋_GB2312"/>
                <w:sz w:val="24"/>
              </w:rPr>
              <w:t>100mm</w:t>
            </w:r>
            <w:r>
              <w:rPr>
                <w:rFonts w:ascii="仿宋_GB2312" w:hAnsi="仿宋_GB2312" w:cs="仿宋_GB2312" w:eastAsia="仿宋_GB2312"/>
                <w:sz w:val="24"/>
              </w:rPr>
              <w:t>，试验段内部设</w:t>
            </w:r>
            <w:r>
              <w:rPr>
                <w:rFonts w:ascii="仿宋_GB2312" w:hAnsi="仿宋_GB2312" w:cs="仿宋_GB2312" w:eastAsia="仿宋_GB2312"/>
                <w:sz w:val="24"/>
              </w:rPr>
              <w:t>3组模型固定卡槽，卡槽间距</w:t>
            </w:r>
            <w:r>
              <w:rPr>
                <w:rFonts w:ascii="仿宋_GB2312" w:hAnsi="仿宋_GB2312" w:cs="仿宋_GB2312" w:eastAsia="仿宋_GB2312"/>
                <w:sz w:val="24"/>
              </w:rPr>
              <w:t>约</w:t>
            </w:r>
            <w:r>
              <w:rPr>
                <w:rFonts w:ascii="仿宋_GB2312" w:hAnsi="仿宋_GB2312" w:cs="仿宋_GB2312" w:eastAsia="仿宋_GB2312"/>
                <w:sz w:val="24"/>
              </w:rPr>
              <w:t>200mm，适配不同尺寸试验模型；</w:t>
            </w:r>
          </w:p>
          <w:p>
            <w:pPr>
              <w:pStyle w:val="null3"/>
              <w:jc w:val="both"/>
            </w:pPr>
            <w:r>
              <w:rPr>
                <w:rFonts w:ascii="仿宋_GB2312" w:hAnsi="仿宋_GB2312" w:cs="仿宋_GB2312" w:eastAsia="仿宋_GB2312"/>
                <w:sz w:val="24"/>
              </w:rPr>
              <w:t>⑤ 配套接口：预留PIV测试激光入射口、数据采集接口、喷雾/粉尘接入接口，接口均采用标准化接头采用铝框架整体设计材质。</w:t>
            </w:r>
          </w:p>
          <w:p>
            <w:pPr>
              <w:pStyle w:val="null3"/>
              <w:jc w:val="both"/>
            </w:pPr>
            <w:r>
              <w:rPr>
                <w:rFonts w:ascii="仿宋_GB2312" w:hAnsi="仿宋_GB2312" w:cs="仿宋_GB2312" w:eastAsia="仿宋_GB2312"/>
                <w:sz w:val="24"/>
                <w:b/>
              </w:rPr>
              <w:t>6.扩散段</w:t>
            </w:r>
          </w:p>
          <w:p>
            <w:pPr>
              <w:pStyle w:val="null3"/>
              <w:jc w:val="left"/>
            </w:pPr>
            <w:r>
              <w:rPr>
                <w:rFonts w:ascii="仿宋_GB2312" w:hAnsi="仿宋_GB2312" w:cs="仿宋_GB2312" w:eastAsia="仿宋_GB2312"/>
                <w:sz w:val="24"/>
              </w:rPr>
              <w:t>① 设计原则：根据试验段截面与风机入流口直径（1000mm）比例，设计扩散角≤8°，扩散段总长度≥1.5倍入流口；</w:t>
            </w:r>
          </w:p>
          <w:p>
            <w:pPr>
              <w:pStyle w:val="null3"/>
              <w:jc w:val="both"/>
            </w:pPr>
            <w:r>
              <w:rPr>
                <w:rFonts w:ascii="仿宋_GB2312" w:hAnsi="仿宋_GB2312" w:cs="仿宋_GB2312" w:eastAsia="仿宋_GB2312"/>
                <w:sz w:val="24"/>
              </w:rPr>
              <w:t>② 材质：304不锈钢，壁厚≥2mm，内壁做光滑处理，外结构采用井字型型钢固定，型钢与洞体采用螺栓连接；</w:t>
            </w:r>
          </w:p>
          <w:p>
            <w:pPr>
              <w:pStyle w:val="null3"/>
              <w:jc w:val="both"/>
            </w:pPr>
            <w:r>
              <w:rPr>
                <w:rFonts w:ascii="仿宋_GB2312" w:hAnsi="仿宋_GB2312" w:cs="仿宋_GB2312" w:eastAsia="仿宋_GB2312"/>
                <w:sz w:val="24"/>
              </w:rPr>
              <w:t>③ 压力回收：气流压力回收效率≥70%，</w:t>
            </w:r>
          </w:p>
          <w:p>
            <w:pPr>
              <w:pStyle w:val="null3"/>
              <w:jc w:val="both"/>
            </w:pPr>
            <w:r>
              <w:rPr>
                <w:rFonts w:ascii="仿宋_GB2312" w:hAnsi="仿宋_GB2312" w:cs="仿宋_GB2312" w:eastAsia="仿宋_GB2312"/>
                <w:sz w:val="24"/>
                <w:b/>
              </w:rPr>
              <w:t>7.动力段</w:t>
            </w:r>
          </w:p>
          <w:p>
            <w:pPr>
              <w:pStyle w:val="null3"/>
              <w:jc w:val="both"/>
            </w:pPr>
            <w:r>
              <w:rPr>
                <w:rFonts w:ascii="仿宋_GB2312" w:hAnsi="仿宋_GB2312" w:cs="仿宋_GB2312" w:eastAsia="仿宋_GB2312"/>
                <w:sz w:val="24"/>
              </w:rPr>
              <w:t>① 风机：轴流高压定制风机，机组入流口直径1000mm，风压范围0-500Pa，风量范围0-12000m³/h，叶轮采用铝合金材质，做动平衡校正；</w:t>
            </w:r>
          </w:p>
          <w:p>
            <w:pPr>
              <w:pStyle w:val="null3"/>
              <w:jc w:val="both"/>
            </w:pPr>
            <w:r>
              <w:rPr>
                <w:rFonts w:ascii="仿宋_GB2312" w:hAnsi="仿宋_GB2312" w:cs="仿宋_GB2312" w:eastAsia="仿宋_GB2312"/>
                <w:sz w:val="24"/>
              </w:rPr>
              <w:t>② 电机：耐高温变频电机，功率≥4KW，内部线圈为风洞设备专用定制款，耐温≥150℃，配备导流罩+PET低温循环系统，对电机进行强制冷却，小于50°范围；</w:t>
            </w:r>
          </w:p>
          <w:p>
            <w:pPr>
              <w:pStyle w:val="null3"/>
              <w:jc w:val="both"/>
            </w:pPr>
            <w:r>
              <w:rPr>
                <w:rFonts w:ascii="仿宋_GB2312" w:hAnsi="仿宋_GB2312" w:cs="仿宋_GB2312" w:eastAsia="仿宋_GB2312"/>
                <w:sz w:val="24"/>
              </w:rPr>
              <w:t>③ 变频控制：实现风机转速0-1450r/min连续可调，调速精度±1r/min</w:t>
            </w:r>
          </w:p>
          <w:p>
            <w:pPr>
              <w:pStyle w:val="null3"/>
              <w:jc w:val="both"/>
            </w:pPr>
            <w:r>
              <w:rPr>
                <w:rFonts w:ascii="仿宋_GB2312" w:hAnsi="仿宋_GB2312" w:cs="仿宋_GB2312" w:eastAsia="仿宋_GB2312"/>
                <w:sz w:val="24"/>
                <w:b/>
              </w:rPr>
              <w:t>8.转角段</w:t>
            </w:r>
          </w:p>
          <w:p>
            <w:pPr>
              <w:pStyle w:val="null3"/>
              <w:jc w:val="both"/>
            </w:pPr>
            <w:r>
              <w:rPr>
                <w:rFonts w:ascii="仿宋_GB2312" w:hAnsi="仿宋_GB2312" w:cs="仿宋_GB2312" w:eastAsia="仿宋_GB2312"/>
                <w:sz w:val="24"/>
              </w:rPr>
              <w:t>① 材质：304不锈钢，内壁抛光处理</w:t>
            </w:r>
          </w:p>
          <w:p>
            <w:pPr>
              <w:pStyle w:val="null3"/>
              <w:jc w:val="both"/>
            </w:pPr>
            <w:r>
              <w:rPr>
                <w:rFonts w:ascii="仿宋_GB2312" w:hAnsi="仿宋_GB2312" w:cs="仿宋_GB2312" w:eastAsia="仿宋_GB2312"/>
                <w:sz w:val="24"/>
              </w:rPr>
              <w:t>② 导流设计：转角内部配备弧形导流板，导流板曲率半径根据气流流速优化设计③ 固定方式：与相邻结构段采用法兰连接，转角外部设支撑脚</w:t>
            </w:r>
          </w:p>
          <w:p>
            <w:pPr>
              <w:pStyle w:val="null3"/>
              <w:jc w:val="both"/>
            </w:pPr>
            <w:r>
              <w:rPr>
                <w:rFonts w:ascii="仿宋_GB2312" w:hAnsi="仿宋_GB2312" w:cs="仿宋_GB2312" w:eastAsia="仿宋_GB2312"/>
                <w:sz w:val="24"/>
                <w:b/>
              </w:rPr>
              <w:t>9.喷雾装置</w:t>
            </w:r>
          </w:p>
          <w:p>
            <w:pPr>
              <w:pStyle w:val="null3"/>
              <w:jc w:val="both"/>
            </w:pPr>
            <w:r>
              <w:rPr>
                <w:rFonts w:ascii="仿宋_GB2312" w:hAnsi="仿宋_GB2312" w:cs="仿宋_GB2312" w:eastAsia="仿宋_GB2312"/>
                <w:sz w:val="24"/>
              </w:rPr>
              <w:t>① 雾化性能：雾化颗粒直径10-100μm连续可调（μm级），喷雾量0-5L/h</w:t>
            </w:r>
            <w:r>
              <w:rPr>
                <w:rFonts w:ascii="仿宋_GB2312" w:hAnsi="仿宋_GB2312" w:cs="仿宋_GB2312" w:eastAsia="仿宋_GB2312"/>
                <w:sz w:val="24"/>
              </w:rPr>
              <w:t>，</w:t>
            </w:r>
            <w:r>
              <w:rPr>
                <w:rFonts w:ascii="仿宋_GB2312" w:hAnsi="仿宋_GB2312" w:cs="仿宋_GB2312" w:eastAsia="仿宋_GB2312"/>
                <w:sz w:val="24"/>
              </w:rPr>
              <w:t>喷雾均匀度</w:t>
            </w:r>
            <w:r>
              <w:rPr>
                <w:rFonts w:ascii="仿宋_GB2312" w:hAnsi="仿宋_GB2312" w:cs="仿宋_GB2312" w:eastAsia="仿宋_GB2312"/>
                <w:sz w:val="24"/>
              </w:rPr>
              <w:t>≥90%（试验段截面内雾化颗粒浓度偏差≤10%）；</w:t>
            </w:r>
          </w:p>
          <w:p>
            <w:pPr>
              <w:pStyle w:val="null3"/>
              <w:jc w:val="both"/>
            </w:pPr>
            <w:r>
              <w:rPr>
                <w:rFonts w:ascii="仿宋_GB2312" w:hAnsi="仿宋_GB2312" w:cs="仿宋_GB2312" w:eastAsia="仿宋_GB2312"/>
                <w:sz w:val="24"/>
              </w:rPr>
              <w:t>② 控制方式：与主控制柜联动，支持PID调节，可随风速同步调整喷雾量</w:t>
            </w:r>
          </w:p>
          <w:p>
            <w:pPr>
              <w:pStyle w:val="null3"/>
              <w:jc w:val="both"/>
            </w:pPr>
            <w:r>
              <w:rPr>
                <w:rFonts w:ascii="仿宋_GB2312" w:hAnsi="仿宋_GB2312" w:cs="仿宋_GB2312" w:eastAsia="仿宋_GB2312"/>
                <w:sz w:val="24"/>
              </w:rPr>
              <w:t>③ 材质：高温气流接触部分（雾化喷头、送液管道）为304不锈钢，耐温≥300℃；</w:t>
            </w:r>
          </w:p>
          <w:p>
            <w:pPr>
              <w:pStyle w:val="null3"/>
              <w:jc w:val="both"/>
            </w:pPr>
            <w:r>
              <w:rPr>
                <w:rFonts w:ascii="仿宋_GB2312" w:hAnsi="仿宋_GB2312" w:cs="仿宋_GB2312" w:eastAsia="仿宋_GB2312"/>
                <w:sz w:val="24"/>
              </w:rPr>
              <w:t>④ 配套组件：10L小型储液罐（带液位检测，低液位声光报警）、增压泵（压力0-0.8MPa可调）、超声波发生器（雾化核心）、流量调节阀（精度±0.01L/h），所有组件集成在不锈钢机柜内，尺寸</w:t>
            </w:r>
            <w:r>
              <w:rPr>
                <w:rFonts w:ascii="仿宋_GB2312" w:hAnsi="仿宋_GB2312" w:cs="仿宋_GB2312" w:eastAsia="仿宋_GB2312"/>
                <w:sz w:val="24"/>
              </w:rPr>
              <w:t>约</w:t>
            </w:r>
            <w:r>
              <w:rPr>
                <w:rFonts w:ascii="仿宋_GB2312" w:hAnsi="仿宋_GB2312" w:cs="仿宋_GB2312" w:eastAsia="仿宋_GB2312"/>
                <w:sz w:val="24"/>
              </w:rPr>
              <w:t>600mm×400mm×800mm</w:t>
            </w:r>
          </w:p>
          <w:p>
            <w:pPr>
              <w:pStyle w:val="null3"/>
              <w:jc w:val="both"/>
            </w:pPr>
            <w:r>
              <w:rPr>
                <w:rFonts w:ascii="仿宋_GB2312" w:hAnsi="仿宋_GB2312" w:cs="仿宋_GB2312" w:eastAsia="仿宋_GB2312"/>
                <w:sz w:val="24"/>
                <w:b/>
              </w:rPr>
              <w:t>10.粉尘装置</w:t>
            </w:r>
          </w:p>
          <w:p>
            <w:pPr>
              <w:pStyle w:val="null3"/>
              <w:jc w:val="both"/>
            </w:pPr>
            <w:r>
              <w:rPr>
                <w:rFonts w:ascii="仿宋_GB2312" w:hAnsi="仿宋_GB2312" w:cs="仿宋_GB2312" w:eastAsia="仿宋_GB2312"/>
                <w:sz w:val="24"/>
              </w:rPr>
              <w:t>① 给粉性能：给粉量0-100g/min，给粉均匀度≥95%</w:t>
            </w:r>
          </w:p>
          <w:p>
            <w:pPr>
              <w:pStyle w:val="null3"/>
              <w:jc w:val="both"/>
            </w:pPr>
            <w:r>
              <w:rPr>
                <w:rFonts w:ascii="仿宋_GB2312" w:hAnsi="仿宋_GB2312" w:cs="仿宋_GB2312" w:eastAsia="仿宋_GB2312"/>
                <w:sz w:val="24"/>
              </w:rPr>
              <w:t>② 浓度控制：根据试验需求标定粉尘浓度范围（0-500mg/m³），主控制柜实时显示当前粉尘浓度，支持定浓度、定速、定量三种模式；</w:t>
            </w:r>
          </w:p>
          <w:p>
            <w:pPr>
              <w:pStyle w:val="null3"/>
              <w:jc w:val="left"/>
            </w:pPr>
            <w:r>
              <w:rPr>
                <w:rFonts w:ascii="仿宋_GB2312" w:hAnsi="仿宋_GB2312" w:cs="仿宋_GB2312" w:eastAsia="仿宋_GB2312"/>
                <w:sz w:val="24"/>
              </w:rPr>
              <w:t>③ 材质：储粉仓（5L）、送粉管道为304不锈钢，管道内径≥20mm，做光滑处理；</w:t>
            </w:r>
          </w:p>
          <w:p>
            <w:pPr>
              <w:pStyle w:val="null3"/>
              <w:jc w:val="left"/>
            </w:pPr>
            <w:r>
              <w:rPr>
                <w:rFonts w:ascii="仿宋_GB2312" w:hAnsi="仿宋_GB2312" w:cs="仿宋_GB2312" w:eastAsia="仿宋_GB2312"/>
                <w:sz w:val="24"/>
              </w:rPr>
              <w:t>④ 送粉方式：气流式送粉，与风洞主气流联动，送粉风机功率≥50W，风压0-100Pa，配备螺旋送粉器，送粉精度±0.1g/min；</w:t>
            </w:r>
          </w:p>
          <w:p>
            <w:pPr>
              <w:pStyle w:val="null3"/>
              <w:jc w:val="both"/>
            </w:pPr>
            <w:r>
              <w:rPr>
                <w:rFonts w:ascii="仿宋_GB2312" w:hAnsi="仿宋_GB2312" w:cs="仿宋_GB2312" w:eastAsia="仿宋_GB2312"/>
                <w:sz w:val="24"/>
                <w:b/>
              </w:rPr>
              <w:t>11.</w:t>
            </w:r>
            <w:r>
              <w:rPr>
                <w:rFonts w:ascii="仿宋_GB2312" w:hAnsi="仿宋_GB2312" w:cs="仿宋_GB2312" w:eastAsia="仿宋_GB2312"/>
                <w:sz w:val="24"/>
                <w:b/>
              </w:rPr>
              <w:t>控制柜</w:t>
            </w:r>
          </w:p>
          <w:p>
            <w:pPr>
              <w:pStyle w:val="null3"/>
              <w:jc w:val="both"/>
            </w:pPr>
            <w:r>
              <w:rPr>
                <w:rFonts w:ascii="仿宋_GB2312" w:hAnsi="仿宋_GB2312" w:cs="仿宋_GB2312" w:eastAsia="仿宋_GB2312"/>
                <w:sz w:val="24"/>
              </w:rPr>
              <w:t>① 核心变频组件：变频器（7.5KW），集成AFE技术（有源前端）和无功功率补偿技术，功率因数≥0.95</w:t>
            </w:r>
          </w:p>
          <w:p>
            <w:pPr>
              <w:pStyle w:val="null3"/>
              <w:jc w:val="both"/>
            </w:pPr>
            <w:r>
              <w:rPr>
                <w:rFonts w:ascii="仿宋_GB2312" w:hAnsi="仿宋_GB2312" w:cs="仿宋_GB2312" w:eastAsia="仿宋_GB2312"/>
                <w:sz w:val="24"/>
              </w:rPr>
              <w:t>② 电气保护组件</w:t>
            </w:r>
          </w:p>
          <w:p>
            <w:pPr>
              <w:pStyle w:val="null3"/>
              <w:jc w:val="both"/>
            </w:pPr>
            <w:r>
              <w:rPr>
                <w:rFonts w:ascii="仿宋_GB2312" w:hAnsi="仿宋_GB2312" w:cs="仿宋_GB2312" w:eastAsia="仿宋_GB2312"/>
                <w:sz w:val="24"/>
              </w:rPr>
              <w:t>·噪音滤波器：抑制电气系统电磁噪音，防止对测试仪表造成干 扰；</w:t>
            </w:r>
          </w:p>
          <w:p>
            <w:pPr>
              <w:pStyle w:val="null3"/>
              <w:jc w:val="left"/>
            </w:pPr>
            <w:r>
              <w:rPr>
                <w:rFonts w:ascii="仿宋_GB2312" w:hAnsi="仿宋_GB2312" w:cs="仿宋_GB2312" w:eastAsia="仿宋_GB2312"/>
                <w:sz w:val="24"/>
              </w:rPr>
              <w:t>·3P塑壳断路器：总电源保护，额定电流≥</w:t>
            </w:r>
            <w:r>
              <w:rPr>
                <w:rFonts w:ascii="仿宋_GB2312" w:hAnsi="仿宋_GB2312" w:cs="仿宋_GB2312" w:eastAsia="仿宋_GB2312"/>
                <w:sz w:val="24"/>
              </w:rPr>
              <w:t>60</w:t>
            </w:r>
            <w:r>
              <w:rPr>
                <w:rFonts w:ascii="仿宋_GB2312" w:hAnsi="仿宋_GB2312" w:cs="仿宋_GB2312" w:eastAsia="仿宋_GB2312"/>
                <w:sz w:val="24"/>
              </w:rPr>
              <w:t>A，短路、过载自动跳闸；</w:t>
            </w:r>
          </w:p>
          <w:p>
            <w:pPr>
              <w:pStyle w:val="null3"/>
              <w:jc w:val="both"/>
            </w:pPr>
            <w:r>
              <w:rPr>
                <w:rFonts w:ascii="仿宋_GB2312" w:hAnsi="仿宋_GB2312" w:cs="仿宋_GB2312" w:eastAsia="仿宋_GB2312"/>
                <w:sz w:val="24"/>
              </w:rPr>
              <w:t>·绝缘水平：3KV/min，测试电压PN-E2000VAC。</w:t>
            </w:r>
          </w:p>
          <w:p>
            <w:pPr>
              <w:pStyle w:val="null3"/>
              <w:jc w:val="both"/>
            </w:pPr>
            <w:r>
              <w:rPr>
                <w:rFonts w:ascii="仿宋_GB2312" w:hAnsi="仿宋_GB2312" w:cs="仿宋_GB2312" w:eastAsia="仿宋_GB2312"/>
                <w:sz w:val="24"/>
              </w:rPr>
              <w:t>③ 控制与检测组件</w:t>
            </w:r>
          </w:p>
          <w:p>
            <w:pPr>
              <w:pStyle w:val="null3"/>
              <w:jc w:val="both"/>
            </w:pPr>
            <w:r>
              <w:rPr>
                <w:rFonts w:ascii="仿宋_GB2312" w:hAnsi="仿宋_GB2312" w:cs="仿宋_GB2312" w:eastAsia="仿宋_GB2312"/>
                <w:sz w:val="24"/>
              </w:rPr>
              <w:t>·PID控制系统：精度达±0.1°，支持温度、流速、喷雾量、粉尘浓度多参数独立PID调节，配备2个独立PID控制端口；</w:t>
            </w:r>
          </w:p>
          <w:p>
            <w:pPr>
              <w:pStyle w:val="null3"/>
              <w:jc w:val="both"/>
            </w:pPr>
            <w:r>
              <w:rPr>
                <w:rFonts w:ascii="仿宋_GB2312" w:hAnsi="仿宋_GB2312" w:cs="仿宋_GB2312" w:eastAsia="仿宋_GB2312"/>
                <w:sz w:val="24"/>
              </w:rPr>
              <w:t>·显示单元：实时显示设备运行参数（流速、温度、喷雾量、粉尘浓度、风机转速等）、故障信息；</w:t>
            </w:r>
          </w:p>
          <w:p>
            <w:pPr>
              <w:pStyle w:val="null3"/>
              <w:jc w:val="both"/>
            </w:pPr>
            <w:r>
              <w:rPr>
                <w:rFonts w:ascii="仿宋_GB2312" w:hAnsi="仿宋_GB2312" w:cs="仿宋_GB2312" w:eastAsia="仿宋_GB2312"/>
                <w:sz w:val="24"/>
              </w:rPr>
              <w:t>·操作单元：物理按键（启动、停止、调速、调温等）+触摸屏双操作</w:t>
            </w:r>
          </w:p>
          <w:p>
            <w:pPr>
              <w:pStyle w:val="null3"/>
              <w:jc w:val="both"/>
            </w:pPr>
            <w:r>
              <w:rPr>
                <w:rFonts w:ascii="仿宋_GB2312" w:hAnsi="仿宋_GB2312" w:cs="仿宋_GB2312" w:eastAsia="仿宋_GB2312"/>
                <w:sz w:val="24"/>
              </w:rPr>
              <w:t>·报警单元：红色声光警示灯（音量≥80dB，闪光频率1次/s），超温、超压、缺液、缺粉、过载等故障自动触发；</w:t>
            </w:r>
          </w:p>
          <w:p>
            <w:pPr>
              <w:pStyle w:val="null3"/>
              <w:jc w:val="both"/>
            </w:pPr>
            <w:r>
              <w:rPr>
                <w:rFonts w:ascii="仿宋_GB2312" w:hAnsi="仿宋_GB2312" w:cs="仿宋_GB2312" w:eastAsia="仿宋_GB2312"/>
                <w:sz w:val="24"/>
              </w:rPr>
              <w:t>·紧急停止：柜体正面+试验段旁侧各设1个急停按钮。</w:t>
            </w:r>
          </w:p>
          <w:p>
            <w:pPr>
              <w:pStyle w:val="null3"/>
              <w:jc w:val="both"/>
            </w:pPr>
            <w:r>
              <w:rPr>
                <w:rFonts w:ascii="仿宋_GB2312" w:hAnsi="仿宋_GB2312" w:cs="仿宋_GB2312" w:eastAsia="仿宋_GB2312"/>
                <w:sz w:val="24"/>
              </w:rPr>
              <w:t>④ 供电要求：三相380V/440V，50Hz，额定总功率≤15KW，柜体设电源指示灯、接地端子，接地电阻≤4Ω。</w:t>
            </w:r>
          </w:p>
          <w:p>
            <w:pPr>
              <w:pStyle w:val="null3"/>
              <w:jc w:val="both"/>
            </w:pPr>
            <w:r>
              <w:rPr>
                <w:rFonts w:ascii="仿宋_GB2312" w:hAnsi="仿宋_GB2312" w:cs="仿宋_GB2312" w:eastAsia="仿宋_GB2312"/>
                <w:sz w:val="24"/>
                <w:b/>
              </w:rPr>
              <w:t>12.微差压变送器</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0-20M/S</w:t>
            </w:r>
          </w:p>
          <w:p>
            <w:pPr>
              <w:pStyle w:val="null3"/>
              <w:jc w:val="both"/>
            </w:pPr>
            <w:r>
              <w:rPr>
                <w:rFonts w:ascii="仿宋_GB2312" w:hAnsi="仿宋_GB2312" w:cs="仿宋_GB2312" w:eastAsia="仿宋_GB2312"/>
                <w:sz w:val="24"/>
              </w:rPr>
              <w:t>供电：直流</w:t>
            </w:r>
            <w:r>
              <w:rPr>
                <w:rFonts w:ascii="仿宋_GB2312" w:hAnsi="仿宋_GB2312" w:cs="仿宋_GB2312" w:eastAsia="仿宋_GB2312"/>
                <w:sz w:val="24"/>
              </w:rPr>
              <w:t>24V</w:t>
            </w:r>
          </w:p>
          <w:p>
            <w:pPr>
              <w:pStyle w:val="null3"/>
              <w:jc w:val="left"/>
            </w:pP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0.04%FS（满量程精度），分辨率≤0.001m/s；</w:t>
            </w:r>
          </w:p>
          <w:p>
            <w:pPr>
              <w:pStyle w:val="null3"/>
              <w:jc w:val="both"/>
            </w:pPr>
            <w:r>
              <w:rPr>
                <w:rFonts w:ascii="仿宋_GB2312" w:hAnsi="仿宋_GB2312" w:cs="仿宋_GB2312" w:eastAsia="仿宋_GB2312"/>
                <w:sz w:val="24"/>
                <w:b/>
              </w:rPr>
              <w:t>13.大气压力传感器</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 xml:space="preserve">0-100kPa  </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±0.2kPa，</w:t>
            </w:r>
          </w:p>
          <w:p>
            <w:pPr>
              <w:pStyle w:val="null3"/>
              <w:jc w:val="both"/>
            </w:pPr>
            <w:r>
              <w:rPr>
                <w:rFonts w:ascii="仿宋_GB2312" w:hAnsi="仿宋_GB2312" w:cs="仿宋_GB2312" w:eastAsia="仿宋_GB2312"/>
                <w:sz w:val="24"/>
              </w:rPr>
              <w:t>输出信号</w:t>
            </w:r>
            <w:r>
              <w:rPr>
                <w:rFonts w:ascii="仿宋_GB2312" w:hAnsi="仿宋_GB2312" w:cs="仿宋_GB2312" w:eastAsia="仿宋_GB2312"/>
                <w:sz w:val="24"/>
              </w:rPr>
              <w:t>4-20mA</w:t>
            </w:r>
          </w:p>
          <w:p>
            <w:pPr>
              <w:pStyle w:val="null3"/>
              <w:jc w:val="both"/>
            </w:pPr>
            <w:r>
              <w:rPr>
                <w:rFonts w:ascii="仿宋_GB2312" w:hAnsi="仿宋_GB2312" w:cs="仿宋_GB2312" w:eastAsia="仿宋_GB2312"/>
                <w:sz w:val="24"/>
                <w:b/>
              </w:rPr>
              <w:t>14.温湿度传感器</w:t>
            </w:r>
          </w:p>
          <w:p>
            <w:pPr>
              <w:pStyle w:val="null3"/>
              <w:jc w:val="both"/>
            </w:pPr>
            <w:r>
              <w:rPr>
                <w:rFonts w:ascii="仿宋_GB2312" w:hAnsi="仿宋_GB2312" w:cs="仿宋_GB2312" w:eastAsia="仿宋_GB2312"/>
                <w:sz w:val="24"/>
              </w:rPr>
              <w:t>测量范围</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60℃，0-100%RH，</w:t>
            </w:r>
          </w:p>
          <w:p>
            <w:pPr>
              <w:pStyle w:val="null3"/>
              <w:jc w:val="both"/>
            </w:pPr>
            <w:r>
              <w:rPr>
                <w:rFonts w:ascii="仿宋_GB2312" w:hAnsi="仿宋_GB2312" w:cs="仿宋_GB2312" w:eastAsia="仿宋_GB2312"/>
                <w:sz w:val="24"/>
              </w:rPr>
              <w:t>温度精度</w:t>
            </w:r>
            <w:r>
              <w:rPr>
                <w:rFonts w:ascii="仿宋_GB2312" w:hAnsi="仿宋_GB2312" w:cs="仿宋_GB2312" w:eastAsia="仿宋_GB2312"/>
                <w:sz w:val="24"/>
              </w:rPr>
              <w:t>±0.3℃，</w:t>
            </w:r>
          </w:p>
          <w:p>
            <w:pPr>
              <w:pStyle w:val="null3"/>
              <w:jc w:val="both"/>
            </w:pPr>
            <w:r>
              <w:rPr>
                <w:rFonts w:ascii="仿宋_GB2312" w:hAnsi="仿宋_GB2312" w:cs="仿宋_GB2312" w:eastAsia="仿宋_GB2312"/>
                <w:sz w:val="24"/>
              </w:rPr>
              <w:t>湿度精度</w:t>
            </w:r>
            <w:r>
              <w:rPr>
                <w:rFonts w:ascii="仿宋_GB2312" w:hAnsi="仿宋_GB2312" w:cs="仿宋_GB2312" w:eastAsia="仿宋_GB2312"/>
                <w:sz w:val="24"/>
              </w:rPr>
              <w:t>±2%RH</w:t>
            </w:r>
          </w:p>
          <w:p>
            <w:pPr>
              <w:pStyle w:val="null3"/>
              <w:jc w:val="both"/>
            </w:pPr>
            <w:r>
              <w:rPr>
                <w:rFonts w:ascii="仿宋_GB2312" w:hAnsi="仿宋_GB2312" w:cs="仿宋_GB2312" w:eastAsia="仿宋_GB2312"/>
                <w:sz w:val="24"/>
                <w:b/>
              </w:rPr>
              <w:t>15.热线风速仪</w:t>
            </w:r>
          </w:p>
          <w:p>
            <w:pPr>
              <w:pStyle w:val="null3"/>
              <w:jc w:val="both"/>
            </w:pPr>
            <w:r>
              <w:rPr>
                <w:rFonts w:ascii="仿宋_GB2312" w:hAnsi="仿宋_GB2312" w:cs="仿宋_GB2312" w:eastAsia="仿宋_GB2312"/>
                <w:sz w:val="24"/>
              </w:rPr>
              <w:t>测速范围：</w:t>
            </w:r>
            <w:r>
              <w:rPr>
                <w:rFonts w:ascii="仿宋_GB2312" w:hAnsi="仿宋_GB2312" w:cs="仿宋_GB2312" w:eastAsia="仿宋_GB2312"/>
                <w:sz w:val="24"/>
              </w:rPr>
              <w:t>0.1～30m/s</w:t>
            </w:r>
          </w:p>
          <w:p>
            <w:pPr>
              <w:pStyle w:val="null3"/>
              <w:jc w:val="both"/>
            </w:pPr>
            <w:r>
              <w:rPr>
                <w:rFonts w:ascii="仿宋_GB2312" w:hAnsi="仿宋_GB2312" w:cs="仿宋_GB2312" w:eastAsia="仿宋_GB2312"/>
                <w:sz w:val="24"/>
              </w:rPr>
              <w:t>测量精度：</w:t>
            </w:r>
            <w:r>
              <w:rPr>
                <w:rFonts w:ascii="仿宋_GB2312" w:hAnsi="仿宋_GB2312" w:cs="仿宋_GB2312" w:eastAsia="仿宋_GB2312"/>
                <w:sz w:val="24"/>
              </w:rPr>
              <w:t>±0.05m/s</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≤0.001m/s</w:t>
            </w:r>
          </w:p>
          <w:p>
            <w:pPr>
              <w:pStyle w:val="null3"/>
              <w:jc w:val="left"/>
            </w:pPr>
            <w:r>
              <w:rPr>
                <w:rFonts w:ascii="仿宋_GB2312" w:hAnsi="仿宋_GB2312" w:cs="仿宋_GB2312" w:eastAsia="仿宋_GB2312"/>
                <w:sz w:val="24"/>
              </w:rPr>
              <w:t>探头耐温：</w:t>
            </w:r>
            <w:r>
              <w:rPr>
                <w:rFonts w:ascii="仿宋_GB2312" w:hAnsi="仿宋_GB2312" w:cs="仿宋_GB2312" w:eastAsia="仿宋_GB2312"/>
                <w:sz w:val="24"/>
              </w:rPr>
              <w:t>≥300℃</w:t>
            </w:r>
          </w:p>
          <w:p>
            <w:pPr>
              <w:pStyle w:val="null3"/>
              <w:jc w:val="both"/>
            </w:pPr>
            <w:r>
              <w:rPr>
                <w:rFonts w:ascii="仿宋_GB2312" w:hAnsi="仿宋_GB2312" w:cs="仿宋_GB2312" w:eastAsia="仿宋_GB2312"/>
                <w:sz w:val="24"/>
                <w:b/>
              </w:rPr>
              <w:t>16.红外测温仪</w:t>
            </w:r>
          </w:p>
          <w:p>
            <w:pPr>
              <w:pStyle w:val="null3"/>
              <w:jc w:val="both"/>
            </w:pPr>
            <w:r>
              <w:rPr>
                <w:rFonts w:ascii="仿宋_GB2312" w:hAnsi="仿宋_GB2312" w:cs="仿宋_GB2312" w:eastAsia="仿宋_GB2312"/>
                <w:sz w:val="24"/>
              </w:rPr>
              <w:t>测温范围：</w:t>
            </w:r>
            <w:r>
              <w:rPr>
                <w:rFonts w:ascii="仿宋_GB2312" w:hAnsi="仿宋_GB2312" w:cs="仿宋_GB2312" w:eastAsia="仿宋_GB2312"/>
                <w:sz w:val="24"/>
              </w:rPr>
              <w:t>0～500℃</w:t>
            </w:r>
          </w:p>
          <w:p>
            <w:pPr>
              <w:pStyle w:val="null3"/>
              <w:jc w:val="both"/>
            </w:pPr>
            <w:r>
              <w:rPr>
                <w:rFonts w:ascii="仿宋_GB2312" w:hAnsi="仿宋_GB2312" w:cs="仿宋_GB2312" w:eastAsia="仿宋_GB2312"/>
                <w:sz w:val="24"/>
              </w:rPr>
              <w:t>测量精度：</w:t>
            </w:r>
            <w:r>
              <w:rPr>
                <w:rFonts w:ascii="仿宋_GB2312" w:hAnsi="仿宋_GB2312" w:cs="仿宋_GB2312" w:eastAsia="仿宋_GB2312"/>
                <w:sz w:val="24"/>
              </w:rPr>
              <w:t>±0.5℃</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≤0.1℃</w:t>
            </w:r>
          </w:p>
          <w:p>
            <w:pPr>
              <w:pStyle w:val="null3"/>
              <w:jc w:val="both"/>
            </w:pPr>
            <w:r>
              <w:rPr>
                <w:rFonts w:ascii="仿宋_GB2312" w:hAnsi="仿宋_GB2312" w:cs="仿宋_GB2312" w:eastAsia="仿宋_GB2312"/>
                <w:sz w:val="24"/>
              </w:rPr>
              <w:t>响应时间：</w:t>
            </w:r>
            <w:r>
              <w:rPr>
                <w:rFonts w:ascii="仿宋_GB2312" w:hAnsi="仿宋_GB2312" w:cs="仿宋_GB2312" w:eastAsia="仿宋_GB2312"/>
                <w:sz w:val="24"/>
              </w:rPr>
              <w:t>≤150m</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b/>
              </w:rPr>
              <w:t>17.热度传感器</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±0.05%FS</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≤0.01Pa</w:t>
            </w:r>
          </w:p>
          <w:p>
            <w:pPr>
              <w:pStyle w:val="null3"/>
              <w:jc w:val="both"/>
            </w:pPr>
            <w:r>
              <w:rPr>
                <w:rFonts w:ascii="仿宋_GB2312" w:hAnsi="仿宋_GB2312" w:cs="仿宋_GB2312" w:eastAsia="仿宋_GB2312"/>
                <w:sz w:val="24"/>
              </w:rPr>
              <w:t>扫描速率：</w:t>
            </w:r>
            <w:r>
              <w:rPr>
                <w:rFonts w:ascii="仿宋_GB2312" w:hAnsi="仿宋_GB2312" w:cs="仿宋_GB2312" w:eastAsia="仿宋_GB2312"/>
                <w:sz w:val="24"/>
              </w:rPr>
              <w:t xml:space="preserve">200 通道 / </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rPr>
              <w:t>防护等级：</w:t>
            </w:r>
            <w:r>
              <w:rPr>
                <w:rFonts w:ascii="仿宋_GB2312" w:hAnsi="仿宋_GB2312" w:cs="仿宋_GB2312" w:eastAsia="仿宋_GB2312"/>
                <w:sz w:val="24"/>
              </w:rPr>
              <w:t>IP65输出信号：RS485-Modbus RTU / 4-20mA 双输出</w:t>
            </w:r>
          </w:p>
          <w:p>
            <w:pPr>
              <w:pStyle w:val="null3"/>
              <w:jc w:val="both"/>
            </w:pPr>
            <w:r>
              <w:rPr>
                <w:rFonts w:ascii="仿宋_GB2312" w:hAnsi="仿宋_GB2312" w:cs="仿宋_GB2312" w:eastAsia="仿宋_GB2312"/>
                <w:sz w:val="24"/>
                <w:b/>
              </w:rPr>
              <w:t>18.振动传感器</w:t>
            </w:r>
          </w:p>
          <w:p>
            <w:pPr>
              <w:pStyle w:val="null3"/>
              <w:jc w:val="both"/>
            </w:pPr>
            <w:r>
              <w:rPr>
                <w:rFonts w:ascii="仿宋_GB2312" w:hAnsi="仿宋_GB2312" w:cs="仿宋_GB2312" w:eastAsia="仿宋_GB2312"/>
                <w:sz w:val="24"/>
              </w:rPr>
              <w:t>测量类型：压电式</w:t>
            </w:r>
          </w:p>
          <w:p>
            <w:pPr>
              <w:pStyle w:val="null3"/>
              <w:jc w:val="both"/>
            </w:pPr>
            <w:r>
              <w:rPr>
                <w:rFonts w:ascii="仿宋_GB2312" w:hAnsi="仿宋_GB2312" w:cs="仿宋_GB2312" w:eastAsia="仿宋_GB2312"/>
                <w:sz w:val="24"/>
              </w:rPr>
              <w:t>量程：</w:t>
            </w:r>
            <w:r>
              <w:rPr>
                <w:rFonts w:ascii="仿宋_GB2312" w:hAnsi="仿宋_GB2312" w:cs="仿宋_GB2312" w:eastAsia="仿宋_GB2312"/>
                <w:sz w:val="24"/>
              </w:rPr>
              <w:t>0～50mm/s（有效值）</w:t>
            </w:r>
          </w:p>
          <w:p>
            <w:pPr>
              <w:pStyle w:val="null3"/>
              <w:jc w:val="both"/>
            </w:pPr>
            <w:r>
              <w:rPr>
                <w:rFonts w:ascii="仿宋_GB2312" w:hAnsi="仿宋_GB2312" w:cs="仿宋_GB2312" w:eastAsia="仿宋_GB2312"/>
                <w:sz w:val="24"/>
              </w:rPr>
              <w:t>精度：</w:t>
            </w:r>
            <w:r>
              <w:rPr>
                <w:rFonts w:ascii="仿宋_GB2312" w:hAnsi="仿宋_GB2312" w:cs="仿宋_GB2312" w:eastAsia="仿宋_GB2312"/>
                <w:sz w:val="24"/>
              </w:rPr>
              <w:t>±0.1mm/s</w:t>
            </w:r>
          </w:p>
          <w:p>
            <w:pPr>
              <w:pStyle w:val="null3"/>
              <w:jc w:val="both"/>
            </w:pPr>
            <w:r>
              <w:rPr>
                <w:rFonts w:ascii="仿宋_GB2312" w:hAnsi="仿宋_GB2312" w:cs="仿宋_GB2312" w:eastAsia="仿宋_GB2312"/>
                <w:sz w:val="24"/>
              </w:rPr>
              <w:t>频率响应：</w:t>
            </w:r>
            <w:r>
              <w:rPr>
                <w:rFonts w:ascii="仿宋_GB2312" w:hAnsi="仿宋_GB2312" w:cs="仿宋_GB2312" w:eastAsia="仿宋_GB2312"/>
                <w:sz w:val="24"/>
              </w:rPr>
              <w:t>10～1000Hz</w:t>
            </w:r>
          </w:p>
          <w:p>
            <w:pPr>
              <w:pStyle w:val="null3"/>
              <w:jc w:val="both"/>
            </w:pPr>
            <w:r>
              <w:rPr>
                <w:rFonts w:ascii="仿宋_GB2312" w:hAnsi="仿宋_GB2312" w:cs="仿宋_GB2312" w:eastAsia="仿宋_GB2312"/>
                <w:sz w:val="24"/>
              </w:rPr>
              <w:t>输出：</w:t>
            </w:r>
            <w:r>
              <w:rPr>
                <w:rFonts w:ascii="仿宋_GB2312" w:hAnsi="仿宋_GB2312" w:cs="仿宋_GB2312" w:eastAsia="仿宋_GB2312"/>
                <w:sz w:val="24"/>
              </w:rPr>
              <w:t>4～20mA</w:t>
            </w:r>
          </w:p>
          <w:p>
            <w:pPr>
              <w:pStyle w:val="null3"/>
              <w:jc w:val="both"/>
            </w:pPr>
            <w:r>
              <w:rPr>
                <w:rFonts w:ascii="仿宋_GB2312" w:hAnsi="仿宋_GB2312" w:cs="仿宋_GB2312" w:eastAsia="仿宋_GB2312"/>
                <w:sz w:val="24"/>
                <w:b/>
              </w:rPr>
              <w:t>19.配件</w:t>
            </w:r>
          </w:p>
          <w:p>
            <w:pPr>
              <w:pStyle w:val="null3"/>
              <w:jc w:val="both"/>
            </w:pPr>
            <w:r>
              <w:rPr>
                <w:rFonts w:ascii="仿宋_GB2312" w:hAnsi="仿宋_GB2312" w:cs="仿宋_GB2312" w:eastAsia="仿宋_GB2312"/>
                <w:sz w:val="24"/>
              </w:rPr>
              <w:t>控制终端</w:t>
            </w:r>
          </w:p>
          <w:p>
            <w:pPr>
              <w:pStyle w:val="null3"/>
              <w:numPr>
                <w:ilvl w:val="0"/>
                <w:numId w:val="1"/>
              </w:numPr>
              <w:jc w:val="both"/>
            </w:pPr>
            <w:r>
              <w:rPr>
                <w:rFonts w:ascii="仿宋_GB2312" w:hAnsi="仿宋_GB2312" w:cs="仿宋_GB2312" w:eastAsia="仿宋_GB2312"/>
                <w:sz w:val="24"/>
              </w:rPr>
              <w:t>CPU：主频≥2.7GHz，核心数≥4核8线程</w:t>
            </w:r>
          </w:p>
          <w:p>
            <w:pPr>
              <w:pStyle w:val="null3"/>
              <w:numPr>
                <w:ilvl w:val="0"/>
                <w:numId w:val="1"/>
              </w:numPr>
              <w:jc w:val="both"/>
            </w:pPr>
            <w:r>
              <w:rPr>
                <w:rFonts w:ascii="仿宋_GB2312" w:hAnsi="仿宋_GB2312" w:cs="仿宋_GB2312" w:eastAsia="仿宋_GB2312"/>
                <w:sz w:val="24"/>
              </w:rPr>
              <w:t>内存：</w:t>
            </w:r>
            <w:r>
              <w:rPr>
                <w:rFonts w:ascii="仿宋_GB2312" w:hAnsi="仿宋_GB2312" w:cs="仿宋_GB2312" w:eastAsia="仿宋_GB2312"/>
                <w:sz w:val="24"/>
              </w:rPr>
              <w:t>≥16GB DDR4 3200MHz</w:t>
            </w:r>
          </w:p>
          <w:p>
            <w:pPr>
              <w:pStyle w:val="null3"/>
              <w:numPr>
                <w:ilvl w:val="0"/>
                <w:numId w:val="1"/>
              </w:numPr>
              <w:jc w:val="both"/>
            </w:pPr>
            <w:r>
              <w:rPr>
                <w:rFonts w:ascii="仿宋_GB2312" w:hAnsi="仿宋_GB2312" w:cs="仿宋_GB2312" w:eastAsia="仿宋_GB2312"/>
                <w:sz w:val="24"/>
              </w:rPr>
              <w:t>存储：系统盘：</w:t>
            </w:r>
            <w:r>
              <w:rPr>
                <w:rFonts w:ascii="仿宋_GB2312" w:hAnsi="仿宋_GB2312" w:cs="仿宋_GB2312" w:eastAsia="仿宋_GB2312"/>
                <w:sz w:val="24"/>
              </w:rPr>
              <w:t>≥512GB NVMe SSD</w:t>
            </w:r>
          </w:p>
          <w:p>
            <w:pPr>
              <w:pStyle w:val="null3"/>
              <w:numPr>
                <w:ilvl w:val="0"/>
                <w:numId w:val="1"/>
              </w:numPr>
              <w:jc w:val="both"/>
            </w:pPr>
            <w:r>
              <w:rPr>
                <w:rFonts w:ascii="仿宋_GB2312" w:hAnsi="仿宋_GB2312" w:cs="仿宋_GB2312" w:eastAsia="仿宋_GB2312"/>
                <w:sz w:val="24"/>
              </w:rPr>
              <w:t>显示器：</w:t>
            </w:r>
            <w:r>
              <w:rPr>
                <w:rFonts w:ascii="仿宋_GB2312" w:hAnsi="仿宋_GB2312" w:cs="仿宋_GB2312" w:eastAsia="仿宋_GB2312"/>
                <w:sz w:val="24"/>
              </w:rPr>
              <w:t>≥23.8英寸 IPS屏，分辨率1920×1080</w:t>
            </w:r>
          </w:p>
          <w:p>
            <w:pPr>
              <w:pStyle w:val="null3"/>
              <w:jc w:val="both"/>
            </w:pPr>
            <w:r>
              <w:rPr>
                <w:rFonts w:ascii="仿宋_GB2312" w:hAnsi="仿宋_GB2312" w:cs="仿宋_GB2312" w:eastAsia="仿宋_GB2312"/>
                <w:sz w:val="24"/>
                <w:b/>
              </w:rPr>
              <w:t>20.软件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TSS软件</w:t>
            </w:r>
          </w:p>
          <w:p>
            <w:pPr>
              <w:pStyle w:val="null3"/>
              <w:jc w:val="both"/>
            </w:pPr>
            <w:r>
              <w:rPr>
                <w:rFonts w:ascii="仿宋_GB2312" w:hAnsi="仿宋_GB2312" w:cs="仿宋_GB2312" w:eastAsia="仿宋_GB2312"/>
                <w:sz w:val="24"/>
              </w:rPr>
              <w:t>·开发基础：基于QT平台的C++语言编译，自主源码开发，MODBUS RTU通信协议，数据传输速率9600bps，传输延迟≤0.5s；</w:t>
            </w:r>
          </w:p>
          <w:p>
            <w:pPr>
              <w:pStyle w:val="null3"/>
              <w:jc w:val="both"/>
            </w:pPr>
            <w:r>
              <w:rPr>
                <w:rFonts w:ascii="仿宋_GB2312" w:hAnsi="仿宋_GB2312" w:cs="仿宋_GB2312" w:eastAsia="仿宋_GB2312"/>
                <w:sz w:val="24"/>
              </w:rPr>
              <w:t>核心功能模块</w:t>
            </w:r>
          </w:p>
          <w:p>
            <w:pPr>
              <w:pStyle w:val="null3"/>
              <w:jc w:val="both"/>
            </w:pPr>
            <w:r>
              <w:rPr>
                <w:rFonts w:ascii="仿宋_GB2312" w:hAnsi="仿宋_GB2312" w:cs="仿宋_GB2312" w:eastAsia="仿宋_GB2312"/>
                <w:sz w:val="24"/>
              </w:rPr>
              <w:t>① 显示区域：实时显示风洞内部流速、流量、风压、温度、湿度、大气压力等参数，数据刷新频率1次/s，支持参数单位切换、数值预警设置；</w:t>
            </w:r>
          </w:p>
          <w:p>
            <w:pPr>
              <w:pStyle w:val="null3"/>
              <w:jc w:val="both"/>
            </w:pPr>
            <w:r>
              <w:rPr>
                <w:rFonts w:ascii="仿宋_GB2312" w:hAnsi="仿宋_GB2312" w:cs="仿宋_GB2312" w:eastAsia="仿宋_GB2312"/>
                <w:sz w:val="24"/>
              </w:rPr>
              <w:t>② 控制区域：实现风机频率、加温温度、喷雾量、粉尘浓度的远程调节，支持手动控制/自动PID控制切换，可设定试验时间；</w:t>
            </w:r>
          </w:p>
          <w:p>
            <w:pPr>
              <w:pStyle w:val="null3"/>
              <w:jc w:val="both"/>
            </w:pPr>
            <w:r>
              <w:rPr>
                <w:rFonts w:ascii="仿宋_GB2312" w:hAnsi="仿宋_GB2312" w:cs="仿宋_GB2312" w:eastAsia="仿宋_GB2312"/>
                <w:sz w:val="24"/>
              </w:rPr>
              <w:t>③ 曲线区域：实时绘制流速、温度、压力等参数的变化曲线，支持阶段性曲线（按试验时间段截取）、对比曲线（多组试验数据叠加），曲线可放大、缩小、保存；</w:t>
            </w:r>
          </w:p>
          <w:p>
            <w:pPr>
              <w:pStyle w:val="null3"/>
              <w:jc w:val="both"/>
            </w:pPr>
            <w:r>
              <w:rPr>
                <w:rFonts w:ascii="仿宋_GB2312" w:hAnsi="仿宋_GB2312" w:cs="仿宋_GB2312" w:eastAsia="仿宋_GB2312"/>
                <w:sz w:val="24"/>
              </w:rPr>
              <w:t>④ 监控区域：支持连接</w:t>
            </w:r>
            <w:r>
              <w:rPr>
                <w:rFonts w:ascii="仿宋_GB2312" w:hAnsi="仿宋_GB2312" w:cs="仿宋_GB2312" w:eastAsia="仿宋_GB2312"/>
                <w:sz w:val="24"/>
              </w:rPr>
              <w:t>不少于</w:t>
            </w:r>
            <w:r>
              <w:rPr>
                <w:rFonts w:ascii="仿宋_GB2312" w:hAnsi="仿宋_GB2312" w:cs="仿宋_GB2312" w:eastAsia="仿宋_GB2312"/>
                <w:sz w:val="24"/>
              </w:rPr>
              <w:t>4组高清监控摄像头（分辨率1080P，帧率30fps），实时监控洞体内部试验情况，摄像头可远程旋转、变焦，视频支持实时录制、回放、保存；</w:t>
            </w:r>
          </w:p>
          <w:p>
            <w:pPr>
              <w:pStyle w:val="null3"/>
              <w:jc w:val="both"/>
            </w:pPr>
            <w:r>
              <w:rPr>
                <w:rFonts w:ascii="仿宋_GB2312" w:hAnsi="仿宋_GB2312" w:cs="仿宋_GB2312" w:eastAsia="仿宋_GB2312"/>
                <w:sz w:val="24"/>
              </w:rPr>
              <w:t>数据管理：支持试验数据按时间、试验编号分类存储，可导出为CSV格式，便于在Excel、Origin等软件中进行后续分析，数据存储无上限（基于计算机硬盘容量）；</w:t>
            </w:r>
          </w:p>
          <w:p>
            <w:pPr>
              <w:pStyle w:val="null3"/>
              <w:jc w:val="both"/>
            </w:pPr>
            <w:r>
              <w:rPr>
                <w:rFonts w:ascii="仿宋_GB2312" w:hAnsi="仿宋_GB2312" w:cs="仿宋_GB2312" w:eastAsia="仿宋_GB2312"/>
                <w:sz w:val="24"/>
              </w:rPr>
              <w:t>拓展性：预留标准化接口，可后期追加定制功能（如多参数联动控制、远程云监控、数据自动分析报告等），支持接入其他传感器（如湿度、粉尘浓度传感器）。</w:t>
            </w:r>
          </w:p>
          <w:p>
            <w:pPr>
              <w:pStyle w:val="null3"/>
              <w:jc w:val="both"/>
            </w:pPr>
            <w:r>
              <w:rPr>
                <w:rFonts w:ascii="仿宋_GB2312" w:hAnsi="仿宋_GB2312" w:cs="仿宋_GB2312" w:eastAsia="仿宋_GB2312"/>
                <w:sz w:val="24"/>
                <w:b/>
              </w:rPr>
              <w:t>21.噪音（dB）</w:t>
            </w:r>
          </w:p>
          <w:p>
            <w:pPr>
              <w:pStyle w:val="null3"/>
              <w:jc w:val="both"/>
            </w:pPr>
            <w:r>
              <w:rPr>
                <w:rFonts w:ascii="仿宋_GB2312" w:hAnsi="仿宋_GB2312" w:cs="仿宋_GB2312" w:eastAsia="仿宋_GB2312"/>
                <w:sz w:val="24"/>
              </w:rPr>
              <w:t>≤72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（二）高效净化节能技术研发模块</w:t>
            </w:r>
          </w:p>
          <w:p>
            <w:pPr>
              <w:pStyle w:val="null3"/>
              <w:jc w:val="both"/>
            </w:pPr>
            <w:r>
              <w:rPr>
                <w:rFonts w:ascii="仿宋_GB2312" w:hAnsi="仿宋_GB2312" w:cs="仿宋_GB2312" w:eastAsia="仿宋_GB2312"/>
                <w:sz w:val="24"/>
              </w:rPr>
              <w:t>1.静电纺丝装置</w:t>
            </w:r>
          </w:p>
          <w:p>
            <w:pPr>
              <w:pStyle w:val="null3"/>
              <w:jc w:val="both"/>
            </w:pPr>
            <w:r>
              <w:rPr>
                <w:rFonts w:ascii="仿宋_GB2312" w:hAnsi="仿宋_GB2312" w:cs="仿宋_GB2312" w:eastAsia="仿宋_GB2312"/>
                <w:sz w:val="24"/>
              </w:rPr>
              <w:t>① 两个正电压：﹢30KV，调节精度0.01KV；一个负电压：-30KV ，调节精度0.01KV，电流1mA；电压值通过触摸屏设定；</w:t>
            </w:r>
          </w:p>
          <w:p>
            <w:pPr>
              <w:pStyle w:val="null3"/>
              <w:jc w:val="left"/>
            </w:pPr>
            <w:r>
              <w:rPr>
                <w:rFonts w:ascii="仿宋_GB2312" w:hAnsi="仿宋_GB2312" w:cs="仿宋_GB2312" w:eastAsia="仿宋_GB2312"/>
                <w:sz w:val="24"/>
              </w:rPr>
              <w:t>② 内置配备4套微量泵，每个泵可直推2个注射器。规格为1ml</w:t>
            </w:r>
            <w:r>
              <w:rPr>
                <w:rFonts w:ascii="仿宋_GB2312" w:hAnsi="仿宋_GB2312" w:cs="仿宋_GB2312" w:eastAsia="仿宋_GB2312"/>
                <w:sz w:val="24"/>
              </w:rPr>
              <w:t>，</w:t>
            </w:r>
            <w:r>
              <w:rPr>
                <w:rFonts w:ascii="仿宋_GB2312" w:hAnsi="仿宋_GB2312" w:cs="仿宋_GB2312" w:eastAsia="仿宋_GB2312"/>
                <w:sz w:val="24"/>
              </w:rPr>
              <w:t>2.5ml,5ml,10ml,20ml.推注速度：0.0001mm/s</w:t>
            </w:r>
            <w:r>
              <w:rPr>
                <w:rFonts w:ascii="仿宋_GB2312" w:hAnsi="仿宋_GB2312" w:cs="仿宋_GB2312" w:eastAsia="仿宋_GB2312"/>
                <w:sz w:val="24"/>
              </w:rPr>
              <w:t>～</w:t>
            </w:r>
            <w:r>
              <w:rPr>
                <w:rFonts w:ascii="仿宋_GB2312" w:hAnsi="仿宋_GB2312" w:cs="仿宋_GB2312" w:eastAsia="仿宋_GB2312"/>
                <w:sz w:val="24"/>
              </w:rPr>
              <w:t>1mm/s可调，调节精度≤0.0001mm/s，单位可切换ml/h，0.01ml/h</w:t>
            </w:r>
            <w:r>
              <w:rPr>
                <w:rFonts w:ascii="仿宋_GB2312" w:hAnsi="仿宋_GB2312" w:cs="仿宋_GB2312" w:eastAsia="仿宋_GB2312"/>
                <w:sz w:val="24"/>
              </w:rPr>
              <w:t>～</w:t>
            </w:r>
            <w:r>
              <w:rPr>
                <w:rFonts w:ascii="仿宋_GB2312" w:hAnsi="仿宋_GB2312" w:cs="仿宋_GB2312" w:eastAsia="仿宋_GB2312"/>
                <w:sz w:val="24"/>
              </w:rPr>
              <w:t>150ml/h可调，调节精度≤0.01ml/h推进行程5</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③ 滚筒接收器，尺寸：长250mm，直径100mm，转速1～3000rpm，精度≤1rpm，稳定性为±1rpm；滚筒转速可任意设定；制备取向电纺丝膜；平板接收器，尺寸</w:t>
            </w:r>
            <w:r>
              <w:rPr>
                <w:rFonts w:ascii="仿宋_GB2312" w:hAnsi="仿宋_GB2312" w:cs="仿宋_GB2312" w:eastAsia="仿宋_GB2312"/>
                <w:sz w:val="24"/>
              </w:rPr>
              <w:t>约</w:t>
            </w:r>
            <w:r>
              <w:rPr>
                <w:rFonts w:ascii="仿宋_GB2312" w:hAnsi="仿宋_GB2312" w:cs="仿宋_GB2312" w:eastAsia="仿宋_GB2312"/>
                <w:sz w:val="24"/>
              </w:rPr>
              <w:t>300mm×240mm，直接挂在滚筒接收器前；管型接收器，旋转速度1～1500rpm，管芯直径为1mm、2mm、3mm、4mm、5mm、6mm；网格接收器，尺寸</w:t>
            </w:r>
            <w:r>
              <w:rPr>
                <w:rFonts w:ascii="仿宋_GB2312" w:hAnsi="仿宋_GB2312" w:cs="仿宋_GB2312" w:eastAsia="仿宋_GB2312"/>
                <w:sz w:val="24"/>
              </w:rPr>
              <w:t>约</w:t>
            </w:r>
            <w:r>
              <w:rPr>
                <w:rFonts w:ascii="仿宋_GB2312" w:hAnsi="仿宋_GB2312" w:cs="仿宋_GB2312" w:eastAsia="仿宋_GB2312"/>
                <w:sz w:val="24"/>
              </w:rPr>
              <w:t>300mm×240mm；</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④ 金属机箱，机箱内壁及底板采用耐腐蚀绝缘抗压材料包裹，保证电场稳定，集中收集纤维；LED</w:t>
            </w:r>
            <w:r>
              <w:rPr>
                <w:rFonts w:ascii="仿宋_GB2312" w:hAnsi="仿宋_GB2312" w:cs="仿宋_GB2312" w:eastAsia="仿宋_GB2312"/>
                <w:sz w:val="24"/>
              </w:rPr>
              <w:t>灯</w:t>
            </w:r>
            <w:r>
              <w:rPr>
                <w:rFonts w:ascii="仿宋_GB2312" w:hAnsi="仿宋_GB2312" w:cs="仿宋_GB2312" w:eastAsia="仿宋_GB2312"/>
                <w:sz w:val="24"/>
              </w:rPr>
              <w:t>，角度可调；含排风装置，排风管可直连通风橱或者窗外；</w:t>
            </w:r>
          </w:p>
          <w:p>
            <w:pPr>
              <w:pStyle w:val="null3"/>
              <w:jc w:val="left"/>
            </w:pPr>
            <w:r>
              <w:rPr>
                <w:rFonts w:ascii="仿宋_GB2312" w:hAnsi="仿宋_GB2312" w:cs="仿宋_GB2312" w:eastAsia="仿宋_GB2312"/>
                <w:sz w:val="24"/>
              </w:rPr>
              <w:t>⑤ 触摸屏设置参数：高压电源、推注泵、移动装置、升降平台、接收器、排风、实验时间等；⑥ 需配置2套X轴和2套Y轴移动平台。X轴：喷头与接收器距离：0</w:t>
            </w:r>
            <w:r>
              <w:rPr>
                <w:rFonts w:ascii="仿宋_GB2312" w:hAnsi="仿宋_GB2312" w:cs="仿宋_GB2312" w:eastAsia="仿宋_GB2312"/>
                <w:sz w:val="24"/>
              </w:rPr>
              <w:t>～</w:t>
            </w:r>
            <w:r>
              <w:rPr>
                <w:rFonts w:ascii="仿宋_GB2312" w:hAnsi="仿宋_GB2312" w:cs="仿宋_GB2312" w:eastAsia="仿宋_GB2312"/>
                <w:sz w:val="24"/>
              </w:rPr>
              <w:t>300mm调节，带有标尺；Z轴：微量泵上下调节距离：0</w:t>
            </w:r>
            <w:r>
              <w:rPr>
                <w:rFonts w:ascii="仿宋_GB2312" w:hAnsi="仿宋_GB2312" w:cs="仿宋_GB2312" w:eastAsia="仿宋_GB2312"/>
                <w:sz w:val="24"/>
              </w:rPr>
              <w:t>～</w:t>
            </w:r>
            <w:r>
              <w:rPr>
                <w:rFonts w:ascii="仿宋_GB2312" w:hAnsi="仿宋_GB2312" w:cs="仿宋_GB2312" w:eastAsia="仿宋_GB2312"/>
                <w:sz w:val="24"/>
              </w:rPr>
              <w:t>300mm调节，带有标尺；Y轴：调节速度范围0.01</w:t>
            </w:r>
            <w:r>
              <w:rPr>
                <w:rFonts w:ascii="仿宋_GB2312" w:hAnsi="仿宋_GB2312" w:cs="仿宋_GB2312" w:eastAsia="仿宋_GB2312"/>
                <w:sz w:val="24"/>
              </w:rPr>
              <w:t>～</w:t>
            </w:r>
            <w:r>
              <w:rPr>
                <w:rFonts w:ascii="仿宋_GB2312" w:hAnsi="仿宋_GB2312" w:cs="仿宋_GB2312" w:eastAsia="仿宋_GB2312"/>
                <w:sz w:val="24"/>
              </w:rPr>
              <w:t>30mm/s，调节精度≤0.1mm/s，调节范围0</w:t>
            </w:r>
            <w:r>
              <w:rPr>
                <w:rFonts w:ascii="仿宋_GB2312" w:hAnsi="仿宋_GB2312" w:cs="仿宋_GB2312" w:eastAsia="仿宋_GB2312"/>
                <w:sz w:val="24"/>
              </w:rPr>
              <w:t>～</w:t>
            </w:r>
            <w:r>
              <w:rPr>
                <w:rFonts w:ascii="仿宋_GB2312" w:hAnsi="仿宋_GB2312" w:cs="仿宋_GB2312" w:eastAsia="仿宋_GB2312"/>
                <w:sz w:val="24"/>
              </w:rPr>
              <w:t>90mm；调节精度≤0.01mm，微量泵中心位置可调范围：10</w:t>
            </w:r>
            <w:r>
              <w:rPr>
                <w:rFonts w:ascii="仿宋_GB2312" w:hAnsi="仿宋_GB2312" w:cs="仿宋_GB2312" w:eastAsia="仿宋_GB2312"/>
                <w:sz w:val="24"/>
              </w:rPr>
              <w:t>～</w:t>
            </w:r>
            <w:r>
              <w:rPr>
                <w:rFonts w:ascii="仿宋_GB2312" w:hAnsi="仿宋_GB2312" w:cs="仿宋_GB2312" w:eastAsia="仿宋_GB2312"/>
                <w:sz w:val="24"/>
              </w:rPr>
              <w:t>170mm ：调节精度≤0.1mm，可</w:t>
            </w:r>
            <w:r>
              <w:rPr>
                <w:rFonts w:ascii="仿宋_GB2312" w:hAnsi="仿宋_GB2312" w:cs="仿宋_GB2312" w:eastAsia="仿宋_GB2312"/>
                <w:sz w:val="24"/>
              </w:rPr>
              <w:t>自动</w:t>
            </w:r>
            <w:r>
              <w:rPr>
                <w:rFonts w:ascii="仿宋_GB2312" w:hAnsi="仿宋_GB2312" w:cs="仿宋_GB2312" w:eastAsia="仿宋_GB2312"/>
                <w:sz w:val="24"/>
              </w:rPr>
              <w:t>校准；</w:t>
            </w:r>
          </w:p>
          <w:p>
            <w:pPr>
              <w:pStyle w:val="null3"/>
              <w:jc w:val="both"/>
            </w:pPr>
            <w:r>
              <w:rPr>
                <w:rFonts w:ascii="仿宋_GB2312" w:hAnsi="仿宋_GB2312" w:cs="仿宋_GB2312" w:eastAsia="仿宋_GB2312"/>
                <w:sz w:val="24"/>
              </w:rPr>
              <w:t>⑦ 可控纺丝环境：RT</w:t>
            </w:r>
            <w:r>
              <w:rPr>
                <w:rFonts w:ascii="仿宋_GB2312" w:hAnsi="仿宋_GB2312" w:cs="仿宋_GB2312" w:eastAsia="仿宋_GB2312"/>
                <w:sz w:val="24"/>
              </w:rPr>
              <w:t>～</w:t>
            </w:r>
            <w:r>
              <w:rPr>
                <w:rFonts w:ascii="仿宋_GB2312" w:hAnsi="仿宋_GB2312" w:cs="仿宋_GB2312" w:eastAsia="仿宋_GB2312"/>
                <w:sz w:val="24"/>
              </w:rPr>
              <w:t>50℃，精确度±1℃；湿度范围30</w:t>
            </w:r>
            <w:r>
              <w:rPr>
                <w:rFonts w:ascii="仿宋_GB2312" w:hAnsi="仿宋_GB2312" w:cs="仿宋_GB2312" w:eastAsia="仿宋_GB2312"/>
                <w:sz w:val="24"/>
              </w:rPr>
              <w:t>～</w:t>
            </w:r>
            <w:r>
              <w:rPr>
                <w:rFonts w:ascii="仿宋_GB2312" w:hAnsi="仿宋_GB2312" w:cs="仿宋_GB2312" w:eastAsia="仿宋_GB2312"/>
                <w:sz w:val="24"/>
              </w:rPr>
              <w:t>80%；</w:t>
            </w:r>
          </w:p>
          <w:p>
            <w:pPr>
              <w:pStyle w:val="null3"/>
              <w:jc w:val="both"/>
            </w:pPr>
            <w:r>
              <w:rPr>
                <w:rFonts w:ascii="仿宋_GB2312" w:hAnsi="仿宋_GB2312" w:cs="仿宋_GB2312" w:eastAsia="仿宋_GB2312"/>
                <w:sz w:val="24"/>
              </w:rPr>
              <w:t>⑧ 开门保护，开启时断开高压电源，注射泵与接收器停止工作一键停止，过流保护，安全接地；</w:t>
            </w:r>
          </w:p>
          <w:p>
            <w:pPr>
              <w:pStyle w:val="null3"/>
              <w:jc w:val="both"/>
            </w:pPr>
            <w:r>
              <w:rPr>
                <w:rFonts w:ascii="仿宋_GB2312" w:hAnsi="仿宋_GB2312" w:cs="仿宋_GB2312" w:eastAsia="仿宋_GB2312"/>
                <w:sz w:val="24"/>
              </w:rPr>
              <w:t>⑨ 接收器放置平台可上下升降，上抬高度≥7cm；</w:t>
            </w:r>
          </w:p>
          <w:p>
            <w:pPr>
              <w:pStyle w:val="null3"/>
              <w:jc w:val="both"/>
            </w:pPr>
            <w:r>
              <w:rPr>
                <w:rFonts w:ascii="仿宋_GB2312" w:hAnsi="仿宋_GB2312" w:cs="仿宋_GB2312" w:eastAsia="仿宋_GB2312"/>
                <w:sz w:val="24"/>
              </w:rPr>
              <w:t>⑩ 单针头1套，多针头组件1套，微球喷头1套，同轴针头2套，每套是外圈针头5种型号内径分别为:1.1mm、1.2mm、1.3mm、1.5mm、1.7mm，内圈针头5种型号外径和内径需为:0.7mm、0.4mm，0.8mm、0.5mm，0.9mm、0.6mm，1.1mm、0.7mm，1.3mm、0.8mm。外圈针头和内圈针头能够组合，5×5种组合方案，同轴内芯直连注射器，整体可拆卸为多个部件；</w:t>
            </w:r>
          </w:p>
          <w:p>
            <w:pPr>
              <w:pStyle w:val="null3"/>
              <w:jc w:val="both"/>
            </w:pPr>
            <w:r>
              <w:rPr>
                <w:rFonts w:ascii="仿宋_GB2312" w:hAnsi="仿宋_GB2312" w:cs="仿宋_GB2312" w:eastAsia="仿宋_GB2312"/>
                <w:sz w:val="24"/>
              </w:rPr>
              <w:t>⑪ 静电喷雾组件，气流辅助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⑫ 带轮落地式机箱。</w:t>
            </w:r>
          </w:p>
          <w:p>
            <w:pPr>
              <w:pStyle w:val="null3"/>
              <w:jc w:val="both"/>
            </w:pPr>
            <w:r>
              <w:rPr>
                <w:rFonts w:ascii="仿宋_GB2312" w:hAnsi="仿宋_GB2312" w:cs="仿宋_GB2312" w:eastAsia="仿宋_GB2312"/>
                <w:sz w:val="24"/>
              </w:rPr>
              <w:t>2.VOC吸脱附装置</w:t>
            </w:r>
          </w:p>
          <w:p>
            <w:pPr>
              <w:pStyle w:val="null3"/>
              <w:jc w:val="both"/>
            </w:pPr>
            <w:r>
              <w:rPr>
                <w:rFonts w:ascii="仿宋_GB2312" w:hAnsi="仿宋_GB2312" w:cs="仿宋_GB2312" w:eastAsia="仿宋_GB2312"/>
                <w:sz w:val="24"/>
              </w:rPr>
              <w:t>①采用单段式管式炉加热开式结构，设计温度RT～500℃，运行温度≤400℃；</w:t>
            </w:r>
          </w:p>
          <w:p>
            <w:pPr>
              <w:pStyle w:val="null3"/>
              <w:jc w:val="both"/>
            </w:pPr>
            <w:r>
              <w:rPr>
                <w:rFonts w:ascii="仿宋_GB2312" w:hAnsi="仿宋_GB2312" w:cs="仿宋_GB2312" w:eastAsia="仿宋_GB2312"/>
                <w:sz w:val="24"/>
              </w:rPr>
              <w:t>②温区长度≥300mm，反应区长度≥100mm</w:t>
            </w:r>
          </w:p>
          <w:p>
            <w:pPr>
              <w:pStyle w:val="null3"/>
              <w:jc w:val="left"/>
            </w:pPr>
            <w:r>
              <w:rPr>
                <w:rFonts w:ascii="仿宋_GB2312" w:hAnsi="仿宋_GB2312" w:cs="仿宋_GB2312" w:eastAsia="仿宋_GB2312"/>
                <w:sz w:val="24"/>
              </w:rPr>
              <w:t>③控温精度RT～250℃±0.5℃,250～400℃± 1℃</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④加热元件采用电阻丝，隔热材料采用陶瓷纤维</w:t>
            </w:r>
          </w:p>
          <w:p>
            <w:pPr>
              <w:pStyle w:val="null3"/>
              <w:jc w:val="both"/>
            </w:pPr>
            <w:r>
              <w:rPr>
                <w:rFonts w:ascii="仿宋_GB2312" w:hAnsi="仿宋_GB2312" w:cs="仿宋_GB2312" w:eastAsia="仿宋_GB2312"/>
                <w:sz w:val="24"/>
              </w:rPr>
              <w:t>⑤反应炉采用双层结构，内部材质采用不锈钢304，外部材质采用烤漆</w:t>
            </w:r>
          </w:p>
          <w:p>
            <w:pPr>
              <w:pStyle w:val="null3"/>
              <w:jc w:val="both"/>
            </w:pPr>
            <w:r>
              <w:rPr>
                <w:rFonts w:ascii="仿宋_GB2312" w:hAnsi="仿宋_GB2312" w:cs="仿宋_GB2312" w:eastAsia="仿宋_GB2312"/>
                <w:sz w:val="24"/>
              </w:rPr>
              <w:t>⑥固定方式采用竖向固定</w:t>
            </w:r>
          </w:p>
          <w:p>
            <w:pPr>
              <w:pStyle w:val="null3"/>
              <w:jc w:val="both"/>
            </w:pPr>
            <w:r>
              <w:rPr>
                <w:rFonts w:ascii="仿宋_GB2312" w:hAnsi="仿宋_GB2312" w:cs="仿宋_GB2312" w:eastAsia="仿宋_GB2312"/>
                <w:sz w:val="24"/>
              </w:rPr>
              <w:t xml:space="preserve">⑦反应管材质：石英  </w:t>
            </w:r>
          </w:p>
          <w:p>
            <w:pPr>
              <w:pStyle w:val="null3"/>
              <w:jc w:val="both"/>
            </w:pPr>
            <w:r>
              <w:rPr>
                <w:rFonts w:ascii="仿宋_GB2312" w:hAnsi="仿宋_GB2312" w:cs="仿宋_GB2312" w:eastAsia="仿宋_GB2312"/>
                <w:sz w:val="24"/>
              </w:rPr>
              <w:t>⑧反应管尺寸：长度≥400mm，内径≥10mm，外径≥16mm</w:t>
            </w:r>
          </w:p>
          <w:p>
            <w:pPr>
              <w:pStyle w:val="null3"/>
              <w:jc w:val="both"/>
            </w:pPr>
            <w:r>
              <w:rPr>
                <w:rFonts w:ascii="仿宋_GB2312" w:hAnsi="仿宋_GB2312" w:cs="仿宋_GB2312" w:eastAsia="仿宋_GB2312"/>
                <w:sz w:val="24"/>
              </w:rPr>
              <w:t>⑨设计压力≥0.5mpa</w:t>
            </w:r>
          </w:p>
          <w:p>
            <w:pPr>
              <w:pStyle w:val="null3"/>
              <w:jc w:val="both"/>
            </w:pPr>
            <w:r>
              <w:rPr>
                <w:rFonts w:ascii="仿宋_GB2312" w:hAnsi="仿宋_GB2312" w:cs="仿宋_GB2312" w:eastAsia="仿宋_GB2312"/>
                <w:sz w:val="24"/>
              </w:rPr>
              <w:t>⑩耐受温度≥800℃</w:t>
            </w:r>
          </w:p>
          <w:p>
            <w:pPr>
              <w:pStyle w:val="null3"/>
              <w:jc w:val="both"/>
            </w:pPr>
            <w:r>
              <w:rPr>
                <w:rFonts w:ascii="仿宋_GB2312" w:hAnsi="仿宋_GB2312" w:cs="仿宋_GB2312" w:eastAsia="仿宋_GB2312"/>
                <w:sz w:val="24"/>
              </w:rPr>
              <w:t>⑪二端采用不锈钢法兰硅胶密封</w:t>
            </w:r>
          </w:p>
          <w:p>
            <w:pPr>
              <w:pStyle w:val="null3"/>
            </w:pPr>
            <w:r>
              <w:rPr>
                <w:rFonts w:ascii="仿宋_GB2312" w:hAnsi="仿宋_GB2312" w:cs="仿宋_GB2312" w:eastAsia="仿宋_GB2312"/>
                <w:sz w:val="24"/>
              </w:rPr>
              <w:t>⑫法兰与管路采用KF型快接接头连接</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1"/>
                <w:color w:val="000000"/>
              </w:rPr>
              <w:t>VOC</w:t>
            </w: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发生装置</w:t>
            </w:r>
          </w:p>
          <w:p>
            <w:pPr>
              <w:pStyle w:val="null3"/>
            </w:pPr>
            <w:r>
              <w:rPr>
                <w:rFonts w:ascii="仿宋_GB2312" w:hAnsi="仿宋_GB2312" w:cs="仿宋_GB2312" w:eastAsia="仿宋_GB2312"/>
                <w:sz w:val="21"/>
                <w:color w:val="000000"/>
              </w:rPr>
              <w:t>①</w:t>
            </w:r>
            <w:r>
              <w:rPr>
                <w:rFonts w:ascii="仿宋_GB2312" w:hAnsi="仿宋_GB2312" w:cs="仿宋_GB2312" w:eastAsia="仿宋_GB2312"/>
                <w:sz w:val="24"/>
                <w:color w:val="000000"/>
              </w:rPr>
              <w:t>一路</w:t>
            </w:r>
            <w:r>
              <w:rPr>
                <w:rFonts w:ascii="仿宋_GB2312" w:hAnsi="仿宋_GB2312" w:cs="仿宋_GB2312" w:eastAsia="仿宋_GB2312"/>
                <w:sz w:val="24"/>
                <w:color w:val="000000"/>
              </w:rPr>
              <w:t>VOC发生通道，质量流量计控制系统流量，注射泵进料；</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rPr>
              <w:t>质量流量计流量范围0-10L/min；</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rPr>
              <w:t>VOC 浓度：0-1000ppm,</w:t>
            </w:r>
            <w:r>
              <w:rPr>
                <w:rFonts w:ascii="仿宋_GB2312" w:hAnsi="仿宋_GB2312" w:cs="仿宋_GB2312" w:eastAsia="仿宋_GB2312"/>
              </w:rPr>
              <w:t xml:space="preserve">  </w:t>
            </w:r>
            <w:r>
              <w:rPr>
                <w:rFonts w:ascii="仿宋_GB2312" w:hAnsi="仿宋_GB2312" w:cs="仿宋_GB2312" w:eastAsia="仿宋_GB2312"/>
                <w:sz w:val="24"/>
              </w:rPr>
              <w:t>注射泵进料，</w:t>
            </w:r>
            <w:r>
              <w:rPr>
                <w:rFonts w:ascii="仿宋_GB2312" w:hAnsi="仿宋_GB2312" w:cs="仿宋_GB2312" w:eastAsia="仿宋_GB2312"/>
                <w:sz w:val="24"/>
              </w:rPr>
              <w:t>VOC 浓度误差≤1%；</w:t>
            </w:r>
          </w:p>
          <w:p>
            <w:pPr>
              <w:pStyle w:val="null3"/>
            </w:pPr>
            <w:r>
              <w:rPr>
                <w:rFonts w:ascii="仿宋_GB2312" w:hAnsi="仿宋_GB2312" w:cs="仿宋_GB2312" w:eastAsia="仿宋_GB2312"/>
                <w:sz w:val="24"/>
              </w:rPr>
              <w:t>④</w:t>
            </w:r>
            <w:r>
              <w:rPr>
                <w:rFonts w:ascii="仿宋_GB2312" w:hAnsi="仿宋_GB2312" w:cs="仿宋_GB2312" w:eastAsia="仿宋_GB2312"/>
                <w:sz w:val="24"/>
              </w:rPr>
              <w:t>温控：蒸发段</w:t>
            </w:r>
            <w:r>
              <w:rPr>
                <w:rFonts w:ascii="仿宋_GB2312" w:hAnsi="仿宋_GB2312" w:cs="仿宋_GB2312" w:eastAsia="仿宋_GB2312"/>
                <w:sz w:val="24"/>
              </w:rPr>
              <w:t>/混合腔/出口管线伴热防冷凝；温控范围 RT+10-200℃，</w:t>
            </w:r>
            <w:r>
              <w:rPr>
                <w:rFonts w:ascii="仿宋_GB2312" w:hAnsi="仿宋_GB2312" w:cs="仿宋_GB2312" w:eastAsia="仿宋_GB2312"/>
                <w:sz w:val="24"/>
              </w:rPr>
              <w:t>控温精度</w:t>
            </w:r>
            <w:r>
              <w:rPr>
                <w:rFonts w:ascii="仿宋_GB2312" w:hAnsi="仿宋_GB2312" w:cs="仿宋_GB2312" w:eastAsia="仿宋_GB2312"/>
                <w:sz w:val="24"/>
              </w:rPr>
              <w:t>±1℃</w:t>
            </w:r>
            <w:r>
              <w:rPr>
                <w:rFonts w:ascii="仿宋_GB2312" w:hAnsi="仿宋_GB2312" w:cs="仿宋_GB2312" w:eastAsia="仿宋_GB2312"/>
                <w:sz w:val="24"/>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注：以上技术参数与性能指标不允许负偏离，任意一项负偏离按无效谈判处理。单项参数标注</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的</w:t>
            </w:r>
            <w:r>
              <w:rPr>
                <w:rFonts w:ascii="仿宋_GB2312" w:hAnsi="仿宋_GB2312" w:cs="仿宋_GB2312" w:eastAsia="仿宋_GB2312"/>
                <w:sz w:val="24"/>
              </w:rPr>
              <w:t>必</w:t>
            </w:r>
            <w:r>
              <w:rPr>
                <w:rFonts w:ascii="仿宋_GB2312" w:hAnsi="仿宋_GB2312" w:cs="仿宋_GB2312" w:eastAsia="仿宋_GB2312"/>
                <w:sz w:val="24"/>
              </w:rPr>
              <w:t>须提供佐证材料，佐证材料不限于产品彩页、检测报告、官网功能截图、生产厂家加盖公章的技术参数与性能指标证明材料等，未提供或提供的证明材料低于上述技术参数与性能指标的视为负偏离。未</w:t>
            </w:r>
            <w:r>
              <w:rPr>
                <w:rFonts w:ascii="仿宋_GB2312" w:hAnsi="仿宋_GB2312" w:cs="仿宋_GB2312" w:eastAsia="仿宋_GB2312"/>
                <w:sz w:val="24"/>
              </w:rPr>
              <w:t>标注</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项参数</w:t>
            </w:r>
            <w:r>
              <w:rPr>
                <w:rFonts w:ascii="仿宋_GB2312" w:hAnsi="仿宋_GB2312" w:cs="仿宋_GB2312" w:eastAsia="仿宋_GB2312"/>
                <w:sz w:val="24"/>
              </w:rPr>
              <w:t>以技术响应偏离表响应情况为准。</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1.配套工作：</w:t>
            </w:r>
            <w:r>
              <w:rPr>
                <w:rFonts w:ascii="仿宋_GB2312" w:hAnsi="仿宋_GB2312" w:cs="仿宋_GB2312" w:eastAsia="仿宋_GB2312"/>
                <w:sz w:val="24"/>
              </w:rPr>
              <w:t>①搭建实验平台所涉及的水电问题需供应商自行解决。②所涉及的用能设备均满足节能标准。</w:t>
            </w:r>
          </w:p>
          <w:p>
            <w:pPr>
              <w:pStyle w:val="null3"/>
              <w:jc w:val="left"/>
            </w:pPr>
            <w:r>
              <w:rPr>
                <w:rFonts w:ascii="仿宋_GB2312" w:hAnsi="仿宋_GB2312" w:cs="仿宋_GB2312" w:eastAsia="仿宋_GB2312"/>
                <w:sz w:val="24"/>
              </w:rPr>
              <w:t>2.质量保证：提供的货物及所有配件均为全新、完整的合格产品，并有相关合格检验码或报告</w:t>
            </w:r>
            <w:r>
              <w:rPr>
                <w:rFonts w:ascii="仿宋_GB2312" w:hAnsi="仿宋_GB2312" w:cs="仿宋_GB2312" w:eastAsia="仿宋_GB2312"/>
                <w:sz w:val="24"/>
              </w:rPr>
              <w:t>，并提供承诺。</w:t>
            </w:r>
          </w:p>
          <w:p>
            <w:pPr>
              <w:pStyle w:val="null3"/>
              <w:jc w:val="left"/>
            </w:pPr>
            <w:r>
              <w:rPr>
                <w:rFonts w:ascii="仿宋_GB2312" w:hAnsi="仿宋_GB2312" w:cs="仿宋_GB2312" w:eastAsia="仿宋_GB2312"/>
                <w:sz w:val="24"/>
              </w:rPr>
              <w:t>3、以上每个模块中的产品未提及数量的均默认为“1”套/台/个。</w:t>
            </w:r>
          </w:p>
          <w:p>
            <w:pPr>
              <w:pStyle w:val="null3"/>
            </w:pPr>
            <w:r>
              <w:rPr>
                <w:rFonts w:ascii="仿宋_GB2312" w:hAnsi="仿宋_GB2312" w:cs="仿宋_GB2312" w:eastAsia="仿宋_GB2312"/>
                <w:sz w:val="24"/>
              </w:rPr>
              <w:t>4、施工时涉及到的图纸须经采购人确认。</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1、投标时需提供产品使用寿命承诺书。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提供的货物及所有配件均为全新、完整的合格产品，并有相关合格检验码或报告。（2）售后服务：①资料提交：需提供设备手册正本一套，操作说明书一份。提供仪器设备的维修保养手册；列出主要易损件、耗材的价格（签订合同时提供）。②安装、调试、验收：由供应商的技术人员进行现场安装、调试，并按照技术参数要求进行验收。验收需经双方人员通过实验共同见证，并以收到第三方计量检定校准机构的合格校准报告为准，最终确认是否验收合格；首次计量检定费用由供应商承担，包含在设备报价中。计量机构最终由采购人确定。③保修：需提供3年保修和终身维护服务。仪器在保修期内如出现2次以上严重质量问题，供应商应当予以更换重要零部件，并进行全面检修，重新验收，并再延长一年保修。项目应有专门负责的，经验丰富的维修工程师和专门的应用支持工程师。当系统平台出现问题时，供应商应当及时（72小时内）提供所有的服务，包括上门维修，备用零件及消耗品更换等。④维修维护：每年对系统平台进行维护，保修期后2年内维修只收材料费，免收维修费和上门费。保修期后，各种零配件和消耗品供应享受最优惠折扣（提供具体优惠折扣）；⑤“高效净化节能技术研发模块”还需提供使用静电纺丝机制作的样品（PP、PAN、PTFE、PVDF、PS、PU、PVA、PLLA、Nylon、蛋白质）的工作参数（电压值，纺丝距离，吐出量，环境条件等参数）。⑥全部售后技术服务必须由供应商提供书面承诺。（3）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谈判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谈判小组基于专业判断，认为供应商报价过低，有可能影响产品质量或者不能诚信履约的其他情形。二、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1分项价格表.docx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(4)报价超过谈判文件中规定的最高限价的；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4承诺书.docx 1分项价格表.docx 标的清单 2商务部分偏离表.docx 7产品使用寿命承诺书.docx 报价表 响应函 3供应商资格证明文件.docx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w:t>
              <w:br/>
              <w:t>二、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