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12"/>
        <w:gridCol w:w="1273"/>
        <w:gridCol w:w="6322"/>
      </w:tblGrid>
      <w:tr w14:paraId="2BBB52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9" w:hRule="atLeast"/>
        </w:trPr>
        <w:tc>
          <w:tcPr>
            <w:tcW w:w="712" w:type="dxa"/>
          </w:tcPr>
          <w:p w14:paraId="68ACE2B8">
            <w:pPr>
              <w:pStyle w:val="4"/>
            </w:pPr>
            <w:r>
              <w:rPr>
                <w:rFonts w:ascii="仿宋_GB2312" w:hAnsi="仿宋_GB2312" w:eastAsia="仿宋_GB2312" w:cs="仿宋_GB2312"/>
              </w:rPr>
              <w:t xml:space="preserve"> 序号</w:t>
            </w:r>
          </w:p>
        </w:tc>
        <w:tc>
          <w:tcPr>
            <w:tcW w:w="1273" w:type="dxa"/>
          </w:tcPr>
          <w:p w14:paraId="4F4EEEF0">
            <w:pPr>
              <w:pStyle w:val="4"/>
            </w:pPr>
            <w:r>
              <w:rPr>
                <w:rFonts w:ascii="仿宋_GB2312" w:hAnsi="仿宋_GB2312" w:eastAsia="仿宋_GB2312" w:cs="仿宋_GB2312"/>
              </w:rPr>
              <w:t xml:space="preserve"> 参数性质</w:t>
            </w:r>
          </w:p>
        </w:tc>
        <w:tc>
          <w:tcPr>
            <w:tcW w:w="6322" w:type="dxa"/>
          </w:tcPr>
          <w:p w14:paraId="50D621DC">
            <w:pPr>
              <w:pStyle w:val="4"/>
            </w:pPr>
            <w:r>
              <w:rPr>
                <w:rFonts w:ascii="仿宋_GB2312" w:hAnsi="仿宋_GB2312" w:eastAsia="仿宋_GB2312" w:cs="仿宋_GB2312"/>
              </w:rPr>
              <w:t xml:space="preserve"> 技术参数与性能指标</w:t>
            </w:r>
          </w:p>
        </w:tc>
      </w:tr>
      <w:tr w14:paraId="3C9962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2" w:type="dxa"/>
          </w:tcPr>
          <w:p w14:paraId="4FBBE320">
            <w:pPr>
              <w:pStyle w:val="4"/>
            </w:pPr>
            <w:r>
              <w:rPr>
                <w:rFonts w:ascii="仿宋_GB2312" w:hAnsi="仿宋_GB2312" w:eastAsia="仿宋_GB2312" w:cs="仿宋_GB2312"/>
              </w:rPr>
              <w:t>1</w:t>
            </w:r>
          </w:p>
        </w:tc>
        <w:tc>
          <w:tcPr>
            <w:tcW w:w="1273" w:type="dxa"/>
          </w:tcPr>
          <w:p w14:paraId="2CD5F635"/>
        </w:tc>
        <w:tc>
          <w:tcPr>
            <w:tcW w:w="6322" w:type="dxa"/>
          </w:tcPr>
          <w:p w14:paraId="3912DEBE">
            <w:pPr>
              <w:pStyle w:val="4"/>
            </w:pPr>
            <w:r>
              <w:rPr>
                <w:rFonts w:ascii="仿宋_GB2312" w:hAnsi="仿宋_GB2312" w:eastAsia="仿宋_GB2312" w:cs="仿宋_GB2312"/>
              </w:rPr>
              <w:t>医疗设备(YYZB2026-08)采购清单</w:t>
            </w:r>
          </w:p>
          <w:tbl>
            <w:tblPr>
              <w:tblStyle w:val="2"/>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01"/>
              <w:gridCol w:w="1379"/>
              <w:gridCol w:w="851"/>
            </w:tblGrid>
            <w:tr w14:paraId="1ED7112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9DEC4CE">
                  <w:pPr>
                    <w:pStyle w:val="4"/>
                    <w:jc w:val="center"/>
                  </w:pPr>
                  <w:r>
                    <w:rPr>
                      <w:rFonts w:ascii="仿宋_GB2312" w:hAnsi="仿宋_GB2312" w:eastAsia="仿宋_GB2312" w:cs="仿宋_GB2312"/>
                      <w:b/>
                      <w:sz w:val="19"/>
                    </w:rPr>
                    <w:t>序号</w:t>
                  </w:r>
                </w:p>
              </w:tc>
              <w:tc>
                <w:tcPr>
                  <w:tcW w:w="137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3A8AAD1">
                  <w:pPr>
                    <w:pStyle w:val="4"/>
                    <w:jc w:val="center"/>
                  </w:pPr>
                  <w:r>
                    <w:rPr>
                      <w:rFonts w:ascii="仿宋_GB2312" w:hAnsi="仿宋_GB2312" w:eastAsia="仿宋_GB2312" w:cs="仿宋_GB2312"/>
                      <w:b/>
                      <w:sz w:val="19"/>
                    </w:rPr>
                    <w:t>产品名称</w:t>
                  </w:r>
                </w:p>
              </w:tc>
              <w:tc>
                <w:tcPr>
                  <w:tcW w:w="85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252BFF9">
                  <w:pPr>
                    <w:pStyle w:val="4"/>
                    <w:jc w:val="center"/>
                  </w:pPr>
                  <w:r>
                    <w:rPr>
                      <w:rFonts w:ascii="仿宋_GB2312" w:hAnsi="仿宋_GB2312" w:eastAsia="仿宋_GB2312" w:cs="仿宋_GB2312"/>
                      <w:b/>
                      <w:sz w:val="19"/>
                    </w:rPr>
                    <w:t>数量</w:t>
                  </w:r>
                </w:p>
              </w:tc>
            </w:tr>
            <w:tr w14:paraId="643C97E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0E22C5">
                  <w:pPr>
                    <w:pStyle w:val="4"/>
                    <w:jc w:val="center"/>
                  </w:pPr>
                  <w:r>
                    <w:rPr>
                      <w:rFonts w:ascii="仿宋_GB2312" w:hAnsi="仿宋_GB2312" w:eastAsia="仿宋_GB2312" w:cs="仿宋_GB2312"/>
                      <w:sz w:val="19"/>
                    </w:rPr>
                    <w:t>1</w:t>
                  </w:r>
                </w:p>
              </w:tc>
              <w:tc>
                <w:tcPr>
                  <w:tcW w:w="137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423DFF">
                  <w:pPr>
                    <w:pStyle w:val="4"/>
                    <w:jc w:val="center"/>
                  </w:pPr>
                  <w:r>
                    <w:rPr>
                      <w:rFonts w:ascii="仿宋_GB2312" w:hAnsi="仿宋_GB2312" w:eastAsia="仿宋_GB2312" w:cs="仿宋_GB2312"/>
                      <w:sz w:val="19"/>
                    </w:rPr>
                    <w:t>心肺复苏机</w:t>
                  </w:r>
                </w:p>
              </w:tc>
              <w:tc>
                <w:tcPr>
                  <w:tcW w:w="8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5D49D3">
                  <w:pPr>
                    <w:pStyle w:val="4"/>
                    <w:jc w:val="center"/>
                  </w:pPr>
                  <w:r>
                    <w:rPr>
                      <w:rFonts w:ascii="仿宋_GB2312" w:hAnsi="仿宋_GB2312" w:eastAsia="仿宋_GB2312" w:cs="仿宋_GB2312"/>
                      <w:sz w:val="19"/>
                    </w:rPr>
                    <w:t>1套</w:t>
                  </w:r>
                </w:p>
              </w:tc>
            </w:tr>
            <w:tr w14:paraId="565ADE1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486A55">
                  <w:pPr>
                    <w:pStyle w:val="4"/>
                    <w:jc w:val="center"/>
                  </w:pPr>
                  <w:r>
                    <w:rPr>
                      <w:rFonts w:ascii="仿宋_GB2312" w:hAnsi="仿宋_GB2312" w:eastAsia="仿宋_GB2312" w:cs="仿宋_GB2312"/>
                      <w:sz w:val="19"/>
                    </w:rPr>
                    <w:t>2</w:t>
                  </w:r>
                </w:p>
              </w:tc>
              <w:tc>
                <w:tcPr>
                  <w:tcW w:w="137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B30CA5">
                  <w:pPr>
                    <w:pStyle w:val="4"/>
                    <w:jc w:val="center"/>
                  </w:pPr>
                  <w:r>
                    <w:rPr>
                      <w:rFonts w:ascii="仿宋_GB2312" w:hAnsi="仿宋_GB2312" w:eastAsia="仿宋_GB2312" w:cs="仿宋_GB2312"/>
                      <w:sz w:val="19"/>
                    </w:rPr>
                    <w:t>高频电刀</w:t>
                  </w:r>
                </w:p>
              </w:tc>
              <w:tc>
                <w:tcPr>
                  <w:tcW w:w="8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52CBDA">
                  <w:pPr>
                    <w:pStyle w:val="4"/>
                    <w:jc w:val="center"/>
                  </w:pPr>
                  <w:r>
                    <w:rPr>
                      <w:rFonts w:ascii="仿宋_GB2312" w:hAnsi="仿宋_GB2312" w:eastAsia="仿宋_GB2312" w:cs="仿宋_GB2312"/>
                      <w:sz w:val="19"/>
                    </w:rPr>
                    <w:t>4套</w:t>
                  </w:r>
                </w:p>
              </w:tc>
            </w:tr>
            <w:tr w14:paraId="7027F4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892317">
                  <w:pPr>
                    <w:pStyle w:val="4"/>
                    <w:jc w:val="center"/>
                  </w:pPr>
                  <w:r>
                    <w:rPr>
                      <w:rFonts w:ascii="仿宋_GB2312" w:hAnsi="仿宋_GB2312" w:eastAsia="仿宋_GB2312" w:cs="仿宋_GB2312"/>
                      <w:sz w:val="19"/>
                    </w:rPr>
                    <w:t>3</w:t>
                  </w:r>
                </w:p>
              </w:tc>
              <w:tc>
                <w:tcPr>
                  <w:tcW w:w="137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351698">
                  <w:pPr>
                    <w:pStyle w:val="4"/>
                    <w:jc w:val="center"/>
                  </w:pPr>
                  <w:r>
                    <w:rPr>
                      <w:rFonts w:ascii="仿宋_GB2312" w:hAnsi="仿宋_GB2312" w:eastAsia="仿宋_GB2312" w:cs="仿宋_GB2312"/>
                      <w:sz w:val="19"/>
                    </w:rPr>
                    <w:t>新生儿暖箱</w:t>
                  </w:r>
                </w:p>
              </w:tc>
              <w:tc>
                <w:tcPr>
                  <w:tcW w:w="8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738E91">
                  <w:pPr>
                    <w:pStyle w:val="4"/>
                    <w:jc w:val="center"/>
                  </w:pPr>
                  <w:r>
                    <w:rPr>
                      <w:rFonts w:ascii="仿宋_GB2312" w:hAnsi="仿宋_GB2312" w:eastAsia="仿宋_GB2312" w:cs="仿宋_GB2312"/>
                      <w:sz w:val="19"/>
                    </w:rPr>
                    <w:t>3套</w:t>
                  </w:r>
                </w:p>
              </w:tc>
            </w:tr>
            <w:tr w14:paraId="58DDF49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AF447F">
                  <w:pPr>
                    <w:pStyle w:val="4"/>
                    <w:jc w:val="center"/>
                  </w:pPr>
                  <w:r>
                    <w:rPr>
                      <w:rFonts w:ascii="仿宋_GB2312" w:hAnsi="仿宋_GB2312" w:eastAsia="仿宋_GB2312" w:cs="仿宋_GB2312"/>
                      <w:sz w:val="19"/>
                    </w:rPr>
                    <w:t>4</w:t>
                  </w:r>
                </w:p>
              </w:tc>
              <w:tc>
                <w:tcPr>
                  <w:tcW w:w="137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20B0A8">
                  <w:pPr>
                    <w:pStyle w:val="4"/>
                    <w:jc w:val="center"/>
                  </w:pPr>
                  <w:r>
                    <w:rPr>
                      <w:rFonts w:ascii="仿宋_GB2312" w:hAnsi="仿宋_GB2312" w:eastAsia="仿宋_GB2312" w:cs="仿宋_GB2312"/>
                      <w:sz w:val="19"/>
                    </w:rPr>
                    <w:t>电子注射器</w:t>
                  </w:r>
                </w:p>
              </w:tc>
              <w:tc>
                <w:tcPr>
                  <w:tcW w:w="8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3FA853">
                  <w:pPr>
                    <w:pStyle w:val="4"/>
                    <w:jc w:val="center"/>
                  </w:pPr>
                  <w:r>
                    <w:rPr>
                      <w:rFonts w:ascii="仿宋_GB2312" w:hAnsi="仿宋_GB2312" w:eastAsia="仿宋_GB2312" w:cs="仿宋_GB2312"/>
                      <w:sz w:val="19"/>
                    </w:rPr>
                    <w:t>2套</w:t>
                  </w:r>
                </w:p>
              </w:tc>
            </w:tr>
            <w:tr w14:paraId="0C66D79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EB4156">
                  <w:pPr>
                    <w:pStyle w:val="4"/>
                    <w:jc w:val="center"/>
                  </w:pPr>
                  <w:r>
                    <w:rPr>
                      <w:rFonts w:ascii="仿宋_GB2312" w:hAnsi="仿宋_GB2312" w:eastAsia="仿宋_GB2312" w:cs="仿宋_GB2312"/>
                      <w:sz w:val="19"/>
                    </w:rPr>
                    <w:t>5</w:t>
                  </w:r>
                </w:p>
              </w:tc>
              <w:tc>
                <w:tcPr>
                  <w:tcW w:w="137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697C21">
                  <w:pPr>
                    <w:pStyle w:val="4"/>
                    <w:jc w:val="center"/>
                  </w:pPr>
                  <w:r>
                    <w:rPr>
                      <w:rFonts w:ascii="仿宋_GB2312" w:hAnsi="仿宋_GB2312" w:eastAsia="仿宋_GB2312" w:cs="仿宋_GB2312"/>
                      <w:sz w:val="19"/>
                    </w:rPr>
                    <w:t>吸脂器</w:t>
                  </w:r>
                </w:p>
              </w:tc>
              <w:tc>
                <w:tcPr>
                  <w:tcW w:w="8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C99734">
                  <w:pPr>
                    <w:pStyle w:val="4"/>
                    <w:jc w:val="center"/>
                  </w:pPr>
                  <w:r>
                    <w:rPr>
                      <w:rFonts w:ascii="仿宋_GB2312" w:hAnsi="仿宋_GB2312" w:eastAsia="仿宋_GB2312" w:cs="仿宋_GB2312"/>
                      <w:sz w:val="19"/>
                    </w:rPr>
                    <w:t>1套</w:t>
                  </w:r>
                </w:p>
              </w:tc>
            </w:tr>
            <w:tr w14:paraId="7172285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3158CB">
                  <w:pPr>
                    <w:pStyle w:val="4"/>
                    <w:jc w:val="center"/>
                  </w:pPr>
                  <w:r>
                    <w:rPr>
                      <w:rFonts w:ascii="仿宋_GB2312" w:hAnsi="仿宋_GB2312" w:eastAsia="仿宋_GB2312" w:cs="仿宋_GB2312"/>
                      <w:sz w:val="19"/>
                    </w:rPr>
                    <w:t>6</w:t>
                  </w:r>
                </w:p>
              </w:tc>
              <w:tc>
                <w:tcPr>
                  <w:tcW w:w="137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D20135">
                  <w:pPr>
                    <w:pStyle w:val="4"/>
                    <w:jc w:val="center"/>
                  </w:pPr>
                  <w:r>
                    <w:rPr>
                      <w:rFonts w:ascii="仿宋_GB2312" w:hAnsi="仿宋_GB2312" w:eastAsia="仿宋_GB2312" w:cs="仿宋_GB2312"/>
                      <w:sz w:val="19"/>
                    </w:rPr>
                    <w:t>医用吊塔（核心产品）</w:t>
                  </w:r>
                </w:p>
              </w:tc>
              <w:tc>
                <w:tcPr>
                  <w:tcW w:w="8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637EDB">
                  <w:pPr>
                    <w:pStyle w:val="4"/>
                    <w:jc w:val="center"/>
                  </w:pPr>
                  <w:r>
                    <w:rPr>
                      <w:rFonts w:ascii="仿宋_GB2312" w:hAnsi="仿宋_GB2312" w:eastAsia="仿宋_GB2312" w:cs="仿宋_GB2312"/>
                      <w:sz w:val="19"/>
                    </w:rPr>
                    <w:t>14套</w:t>
                  </w:r>
                </w:p>
              </w:tc>
            </w:tr>
          </w:tbl>
          <w:p w14:paraId="62D8B390"/>
        </w:tc>
      </w:tr>
      <w:tr w14:paraId="01876F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2" w:type="dxa"/>
          </w:tcPr>
          <w:p w14:paraId="70DC9286">
            <w:pPr>
              <w:pStyle w:val="4"/>
            </w:pPr>
            <w:r>
              <w:rPr>
                <w:rFonts w:ascii="仿宋_GB2312" w:hAnsi="仿宋_GB2312" w:eastAsia="仿宋_GB2312" w:cs="仿宋_GB2312"/>
              </w:rPr>
              <w:t>2</w:t>
            </w:r>
          </w:p>
        </w:tc>
        <w:tc>
          <w:tcPr>
            <w:tcW w:w="1273" w:type="dxa"/>
          </w:tcPr>
          <w:p w14:paraId="03FA9AD9"/>
        </w:tc>
        <w:tc>
          <w:tcPr>
            <w:tcW w:w="6322" w:type="dxa"/>
          </w:tcPr>
          <w:p w14:paraId="13C15A44">
            <w:pPr>
              <w:pStyle w:val="4"/>
              <w:spacing w:before="120"/>
              <w:jc w:val="both"/>
            </w:pPr>
            <w:r>
              <w:rPr>
                <w:rFonts w:ascii="仿宋_GB2312" w:hAnsi="仿宋_GB2312" w:eastAsia="仿宋_GB2312" w:cs="仿宋_GB2312"/>
                <w:b/>
                <w:color w:val="000000"/>
                <w:sz w:val="20"/>
              </w:rPr>
              <w:t>一、心肺复苏机（1套）</w:t>
            </w:r>
          </w:p>
          <w:p w14:paraId="39C70FB1">
            <w:pPr>
              <w:pStyle w:val="4"/>
              <w:spacing w:before="120"/>
              <w:jc w:val="both"/>
            </w:pPr>
            <w:r>
              <w:rPr>
                <w:rFonts w:ascii="仿宋_GB2312" w:hAnsi="仿宋_GB2312" w:eastAsia="仿宋_GB2312" w:cs="仿宋_GB2312"/>
                <w:color w:val="000000"/>
                <w:sz w:val="20"/>
              </w:rPr>
              <w:t>1.主要功能：便携式电动心肺复苏机，用于院内院外心肺复苏急救。</w:t>
            </w:r>
          </w:p>
          <w:p w14:paraId="12F06967">
            <w:pPr>
              <w:pStyle w:val="4"/>
              <w:spacing w:before="120"/>
              <w:jc w:val="both"/>
            </w:pPr>
            <w:r>
              <w:rPr>
                <w:rFonts w:ascii="仿宋_GB2312" w:hAnsi="仿宋_GB2312" w:eastAsia="仿宋_GB2312" w:cs="仿宋_GB2312"/>
                <w:color w:val="000000"/>
                <w:sz w:val="20"/>
              </w:rPr>
              <w:t>2.技术参数：</w:t>
            </w:r>
          </w:p>
          <w:p w14:paraId="653600A4">
            <w:pPr>
              <w:pStyle w:val="4"/>
              <w:spacing w:before="120"/>
              <w:jc w:val="both"/>
            </w:pPr>
            <w:r>
              <w:rPr>
                <w:rFonts w:ascii="仿宋_GB2312" w:hAnsi="仿宋_GB2312" w:eastAsia="仿宋_GB2312" w:cs="仿宋_GB2312"/>
                <w:color w:val="000000"/>
                <w:sz w:val="20"/>
              </w:rPr>
              <w:t>▲2.1.按压技术：立体/环绕式按压技术，确保按压动能可实时传至胸腔背部两侧，实现胸周全收缩效果。</w:t>
            </w:r>
          </w:p>
          <w:p w14:paraId="0EA17677">
            <w:pPr>
              <w:pStyle w:val="4"/>
              <w:spacing w:before="120"/>
              <w:jc w:val="both"/>
            </w:pPr>
            <w:r>
              <w:rPr>
                <w:rFonts w:ascii="仿宋_GB2312" w:hAnsi="仿宋_GB2312" w:eastAsia="仿宋_GB2312" w:cs="仿宋_GB2312"/>
                <w:color w:val="000000"/>
                <w:sz w:val="20"/>
              </w:rPr>
              <w:t>2.2.按压频率：默认按压频率≥100次/分钟，主机上具有调节档位≥3档。</w:t>
            </w:r>
          </w:p>
          <w:p w14:paraId="553DFE4C">
            <w:pPr>
              <w:pStyle w:val="4"/>
              <w:spacing w:before="120"/>
              <w:jc w:val="both"/>
            </w:pPr>
            <w:r>
              <w:rPr>
                <w:rFonts w:ascii="仿宋_GB2312" w:hAnsi="仿宋_GB2312" w:eastAsia="仿宋_GB2312" w:cs="仿宋_GB2312"/>
                <w:color w:val="000000"/>
                <w:sz w:val="20"/>
              </w:rPr>
              <w:t>▲2.3.按压+深度：默认按压深度≥50mm，主机上具有调节档位≥3档。</w:t>
            </w:r>
          </w:p>
          <w:p w14:paraId="14031605">
            <w:pPr>
              <w:pStyle w:val="4"/>
              <w:spacing w:before="120"/>
              <w:jc w:val="both"/>
            </w:pPr>
            <w:r>
              <w:rPr>
                <w:rFonts w:ascii="仿宋_GB2312" w:hAnsi="仿宋_GB2312" w:eastAsia="仿宋_GB2312" w:cs="仿宋_GB2312"/>
                <w:color w:val="000000"/>
                <w:sz w:val="20"/>
              </w:rPr>
              <w:t>2.4.主机配备固定绑带/挂钩装置，绑带挂钩离主机底座高度≥35mm。</w:t>
            </w:r>
          </w:p>
          <w:p w14:paraId="13F69DFB">
            <w:pPr>
              <w:pStyle w:val="4"/>
              <w:spacing w:before="120"/>
              <w:jc w:val="both"/>
            </w:pPr>
            <w:r>
              <w:rPr>
                <w:rFonts w:ascii="仿宋_GB2312" w:hAnsi="仿宋_GB2312" w:eastAsia="仿宋_GB2312" w:cs="仿宋_GB2312"/>
                <w:color w:val="000000"/>
                <w:sz w:val="20"/>
              </w:rPr>
              <w:t>2.5.主机两侧绷带挂钩宽度≤175mm，确保按压期胸腔双侧向内收缩。</w:t>
            </w:r>
          </w:p>
          <w:p w14:paraId="79235D71">
            <w:pPr>
              <w:pStyle w:val="4"/>
              <w:spacing w:before="120"/>
              <w:jc w:val="both"/>
            </w:pPr>
            <w:r>
              <w:rPr>
                <w:rFonts w:ascii="仿宋_GB2312" w:hAnsi="仿宋_GB2312" w:eastAsia="仿宋_GB2312" w:cs="仿宋_GB2312"/>
                <w:color w:val="000000"/>
                <w:sz w:val="20"/>
              </w:rPr>
              <w:t>2.6.支持非水平按压，最大工作倾斜度：≥60°。</w:t>
            </w:r>
          </w:p>
          <w:p w14:paraId="0DC266F6">
            <w:pPr>
              <w:pStyle w:val="4"/>
              <w:spacing w:before="120"/>
              <w:jc w:val="both"/>
            </w:pPr>
            <w:r>
              <w:rPr>
                <w:rFonts w:ascii="仿宋_GB2312" w:hAnsi="仿宋_GB2312" w:eastAsia="仿宋_GB2312" w:cs="仿宋_GB2312"/>
                <w:color w:val="000000"/>
                <w:sz w:val="20"/>
              </w:rPr>
              <w:t>2.7.抬动、移动及转运患者时，按压不中断。</w:t>
            </w:r>
          </w:p>
          <w:p w14:paraId="2120C515">
            <w:pPr>
              <w:pStyle w:val="4"/>
              <w:spacing w:before="120"/>
              <w:jc w:val="both"/>
            </w:pPr>
            <w:r>
              <w:rPr>
                <w:rFonts w:ascii="仿宋_GB2312" w:hAnsi="仿宋_GB2312" w:eastAsia="仿宋_GB2312" w:cs="仿宋_GB2312"/>
                <w:color w:val="000000"/>
                <w:sz w:val="20"/>
              </w:rPr>
              <w:t>2.8.电池模式可以连续运行的时间≥60分钟，电池充满所需时间≤4小时；支持交流电供电。</w:t>
            </w:r>
          </w:p>
          <w:p w14:paraId="65856D10">
            <w:pPr>
              <w:pStyle w:val="4"/>
              <w:spacing w:before="120"/>
              <w:jc w:val="both"/>
            </w:pPr>
            <w:r>
              <w:rPr>
                <w:rFonts w:ascii="仿宋_GB2312" w:hAnsi="仿宋_GB2312" w:eastAsia="仿宋_GB2312" w:cs="仿宋_GB2312"/>
                <w:color w:val="000000"/>
                <w:sz w:val="20"/>
              </w:rPr>
              <w:t>2.9.电池具有电量指示灯和电量检查按键，无需拆卸电池且无需开机即可检查当前的电量状态。</w:t>
            </w:r>
          </w:p>
          <w:p w14:paraId="6BCDC2A5">
            <w:pPr>
              <w:pStyle w:val="4"/>
              <w:spacing w:before="120"/>
              <w:jc w:val="both"/>
            </w:pPr>
            <w:r>
              <w:rPr>
                <w:rFonts w:ascii="仿宋_GB2312" w:hAnsi="仿宋_GB2312" w:eastAsia="仿宋_GB2312" w:cs="仿宋_GB2312"/>
                <w:color w:val="000000"/>
                <w:sz w:val="20"/>
              </w:rPr>
              <w:t>▲2.10.按键开关机，快速响应，启动和关闭时间≤2秒。</w:t>
            </w:r>
          </w:p>
          <w:p w14:paraId="645D88BD">
            <w:pPr>
              <w:pStyle w:val="4"/>
              <w:spacing w:before="120"/>
              <w:jc w:val="both"/>
            </w:pPr>
            <w:r>
              <w:rPr>
                <w:rFonts w:ascii="仿宋_GB2312" w:hAnsi="仿宋_GB2312" w:eastAsia="仿宋_GB2312" w:cs="仿宋_GB2312"/>
                <w:color w:val="000000"/>
                <w:sz w:val="20"/>
              </w:rPr>
              <w:t>2.11.最高持续工作相对湿度≥90%，无冷凝，满足潮湿天气环境下的急救需求。</w:t>
            </w:r>
          </w:p>
          <w:p w14:paraId="28311B3C">
            <w:pPr>
              <w:pStyle w:val="4"/>
              <w:spacing w:before="120"/>
              <w:jc w:val="both"/>
            </w:pPr>
            <w:r>
              <w:rPr>
                <w:rFonts w:ascii="仿宋_GB2312" w:hAnsi="仿宋_GB2312" w:eastAsia="仿宋_GB2312" w:cs="仿宋_GB2312"/>
                <w:color w:val="000000"/>
                <w:sz w:val="20"/>
              </w:rPr>
              <w:t>2.12.工作大气压力（存放或使用）：57Kpa-106Kpa，适应高海拔救援。</w:t>
            </w:r>
          </w:p>
          <w:p w14:paraId="613AF10E">
            <w:pPr>
              <w:pStyle w:val="4"/>
              <w:spacing w:before="120"/>
              <w:jc w:val="both"/>
            </w:pPr>
            <w:r>
              <w:rPr>
                <w:rFonts w:ascii="仿宋_GB2312" w:hAnsi="仿宋_GB2312" w:eastAsia="仿宋_GB2312" w:cs="仿宋_GB2312"/>
                <w:color w:val="000000"/>
                <w:sz w:val="20"/>
              </w:rPr>
              <w:t>▲2.13.预期使用寿命≥8年。</w:t>
            </w:r>
          </w:p>
          <w:p w14:paraId="2C1C664E">
            <w:pPr>
              <w:pStyle w:val="4"/>
              <w:spacing w:before="120"/>
              <w:jc w:val="both"/>
            </w:pPr>
            <w:r>
              <w:rPr>
                <w:rFonts w:ascii="仿宋_GB2312" w:hAnsi="仿宋_GB2312" w:eastAsia="仿宋_GB2312" w:cs="仿宋_GB2312"/>
                <w:color w:val="000000"/>
                <w:sz w:val="20"/>
              </w:rPr>
              <w:t>▲2.14.主机重量≤3Kg（含电池）。</w:t>
            </w:r>
          </w:p>
          <w:p w14:paraId="64DE8C13">
            <w:pPr>
              <w:pStyle w:val="4"/>
              <w:spacing w:before="120"/>
              <w:jc w:val="both"/>
            </w:pPr>
            <w:r>
              <w:rPr>
                <w:rFonts w:ascii="仿宋_GB2312" w:hAnsi="仿宋_GB2312" w:eastAsia="仿宋_GB2312" w:cs="仿宋_GB2312"/>
                <w:color w:val="000000"/>
                <w:sz w:val="20"/>
              </w:rPr>
              <w:t>▲2.15.主机高度≤20cm，便于在负压隔离仓内实施心肺复苏。</w:t>
            </w:r>
          </w:p>
          <w:p w14:paraId="121B9AA6">
            <w:pPr>
              <w:pStyle w:val="4"/>
              <w:spacing w:before="120"/>
              <w:jc w:val="both"/>
            </w:pPr>
            <w:r>
              <w:rPr>
                <w:rFonts w:ascii="仿宋_GB2312" w:hAnsi="仿宋_GB2312" w:eastAsia="仿宋_GB2312" w:cs="仿宋_GB2312"/>
                <w:color w:val="000000"/>
                <w:sz w:val="20"/>
              </w:rPr>
              <w:t>2.16.通讯要求：主机内置蓝牙及WiFi模块，支持通过标准通信协议与车载监护系统或院前急救平台进行无线数据传输，无需额外加装外置通讯终端。</w:t>
            </w:r>
          </w:p>
          <w:p w14:paraId="0B131579">
            <w:pPr>
              <w:pStyle w:val="4"/>
              <w:spacing w:before="120"/>
              <w:jc w:val="both"/>
            </w:pPr>
            <w:r>
              <w:rPr>
                <w:rFonts w:ascii="仿宋_GB2312" w:hAnsi="仿宋_GB2312" w:eastAsia="仿宋_GB2312" w:cs="仿宋_GB2312"/>
                <w:color w:val="000000"/>
                <w:sz w:val="20"/>
              </w:rPr>
              <w:t>3.配置清单（单套）：</w:t>
            </w:r>
          </w:p>
          <w:p w14:paraId="61B776D4">
            <w:pPr>
              <w:pStyle w:val="4"/>
              <w:spacing w:before="120"/>
              <w:jc w:val="both"/>
            </w:pPr>
            <w:r>
              <w:rPr>
                <w:rFonts w:ascii="仿宋_GB2312" w:hAnsi="仿宋_GB2312" w:eastAsia="仿宋_GB2312" w:cs="仿宋_GB2312"/>
                <w:color w:val="000000"/>
                <w:sz w:val="20"/>
              </w:rPr>
              <w:t>3.1.主机1台。</w:t>
            </w:r>
          </w:p>
          <w:p w14:paraId="6F8FF0A6">
            <w:pPr>
              <w:pStyle w:val="4"/>
            </w:pPr>
            <w:r>
              <w:rPr>
                <w:rFonts w:ascii="仿宋_GB2312" w:hAnsi="仿宋_GB2312" w:eastAsia="仿宋_GB2312" w:cs="仿宋_GB2312"/>
                <w:color w:val="000000"/>
                <w:sz w:val="20"/>
              </w:rPr>
              <w:t>3.2.电池2块。</w:t>
            </w:r>
          </w:p>
        </w:tc>
      </w:tr>
      <w:tr w14:paraId="49CCD5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2" w:type="dxa"/>
          </w:tcPr>
          <w:p w14:paraId="02AF0944">
            <w:pPr>
              <w:pStyle w:val="4"/>
            </w:pPr>
            <w:r>
              <w:rPr>
                <w:rFonts w:ascii="仿宋_GB2312" w:hAnsi="仿宋_GB2312" w:eastAsia="仿宋_GB2312" w:cs="仿宋_GB2312"/>
              </w:rPr>
              <w:t>3</w:t>
            </w:r>
          </w:p>
        </w:tc>
        <w:tc>
          <w:tcPr>
            <w:tcW w:w="1273" w:type="dxa"/>
          </w:tcPr>
          <w:p w14:paraId="644A9BED"/>
        </w:tc>
        <w:tc>
          <w:tcPr>
            <w:tcW w:w="6322" w:type="dxa"/>
          </w:tcPr>
          <w:p w14:paraId="354D3E12">
            <w:pPr>
              <w:pStyle w:val="4"/>
              <w:spacing w:before="120"/>
              <w:jc w:val="both"/>
            </w:pPr>
            <w:r>
              <w:rPr>
                <w:rFonts w:ascii="仿宋_GB2312" w:hAnsi="仿宋_GB2312" w:eastAsia="仿宋_GB2312" w:cs="仿宋_GB2312"/>
                <w:b/>
                <w:color w:val="000000"/>
                <w:sz w:val="20"/>
              </w:rPr>
              <w:t>二、高频电刀（4套）</w:t>
            </w:r>
          </w:p>
          <w:p w14:paraId="40D6B5F9">
            <w:pPr>
              <w:pStyle w:val="4"/>
              <w:spacing w:before="120"/>
              <w:jc w:val="both"/>
            </w:pPr>
            <w:r>
              <w:rPr>
                <w:rFonts w:ascii="仿宋_GB2312" w:hAnsi="仿宋_GB2312" w:eastAsia="仿宋_GB2312" w:cs="仿宋_GB2312"/>
                <w:color w:val="000000"/>
                <w:sz w:val="20"/>
              </w:rPr>
              <w:t>1.主要功能：设备产生特定波形和功率的高频电流，对生物组织进行电切和电凝，可用于外科手术，也可用于泌外、妇科等电切治疗。</w:t>
            </w:r>
          </w:p>
          <w:p w14:paraId="75F75C0A">
            <w:pPr>
              <w:pStyle w:val="4"/>
              <w:spacing w:before="120"/>
              <w:jc w:val="both"/>
            </w:pPr>
            <w:r>
              <w:rPr>
                <w:rFonts w:ascii="仿宋_GB2312" w:hAnsi="仿宋_GB2312" w:eastAsia="仿宋_GB2312" w:cs="仿宋_GB2312"/>
                <w:color w:val="000000"/>
                <w:sz w:val="20"/>
              </w:rPr>
              <w:t>2.技术参数：</w:t>
            </w:r>
          </w:p>
          <w:p w14:paraId="267546C6">
            <w:pPr>
              <w:pStyle w:val="4"/>
              <w:spacing w:before="120"/>
              <w:jc w:val="both"/>
            </w:pPr>
            <w:r>
              <w:rPr>
                <w:rFonts w:ascii="仿宋_GB2312" w:hAnsi="仿宋_GB2312" w:eastAsia="仿宋_GB2312" w:cs="仿宋_GB2312"/>
                <w:color w:val="000000"/>
                <w:sz w:val="20"/>
              </w:rPr>
              <w:t>2.1.工作模式：</w:t>
            </w:r>
          </w:p>
          <w:p w14:paraId="69669AA5">
            <w:pPr>
              <w:pStyle w:val="4"/>
              <w:spacing w:before="120"/>
              <w:jc w:val="both"/>
            </w:pPr>
            <w:r>
              <w:rPr>
                <w:rFonts w:ascii="仿宋_GB2312" w:hAnsi="仿宋_GB2312" w:eastAsia="仿宋_GB2312" w:cs="仿宋_GB2312"/>
                <w:color w:val="000000"/>
                <w:sz w:val="20"/>
              </w:rPr>
              <w:t>2.1.1.双极模式≥3种，包括但不限于：精确双极、标准双极、强力双极。</w:t>
            </w:r>
          </w:p>
          <w:p w14:paraId="1C2DC3E7">
            <w:pPr>
              <w:pStyle w:val="4"/>
              <w:spacing w:before="120"/>
              <w:jc w:val="both"/>
            </w:pPr>
            <w:r>
              <w:rPr>
                <w:rFonts w:ascii="仿宋_GB2312" w:hAnsi="仿宋_GB2312" w:eastAsia="仿宋_GB2312" w:cs="仿宋_GB2312"/>
                <w:color w:val="000000"/>
                <w:sz w:val="20"/>
              </w:rPr>
              <w:t>2.1.2.单极电切模式≥3种，包括但不限于：低压、纯切、混切。</w:t>
            </w:r>
          </w:p>
          <w:p w14:paraId="55D76CCC">
            <w:pPr>
              <w:pStyle w:val="4"/>
              <w:spacing w:before="120"/>
              <w:jc w:val="both"/>
            </w:pPr>
            <w:r>
              <w:rPr>
                <w:rFonts w:ascii="仿宋_GB2312" w:hAnsi="仿宋_GB2312" w:eastAsia="仿宋_GB2312" w:cs="仿宋_GB2312"/>
                <w:color w:val="000000"/>
                <w:sz w:val="20"/>
              </w:rPr>
              <w:t>2.1.3.单极电凝模式≥4种，包括但不限于：干燥、电灼、低压电灼、喷凝。</w:t>
            </w:r>
          </w:p>
          <w:p w14:paraId="67AF91B0">
            <w:pPr>
              <w:pStyle w:val="4"/>
              <w:spacing w:before="120"/>
              <w:jc w:val="both"/>
            </w:pPr>
            <w:r>
              <w:rPr>
                <w:rFonts w:ascii="仿宋_GB2312" w:hAnsi="仿宋_GB2312" w:eastAsia="仿宋_GB2312" w:cs="仿宋_GB2312"/>
                <w:color w:val="000000"/>
                <w:sz w:val="20"/>
              </w:rPr>
              <w:t>▲2.2.功率输出控制：多微处理器协同工作，功率控制软件双重控制。</w:t>
            </w:r>
          </w:p>
          <w:p w14:paraId="673535DA">
            <w:pPr>
              <w:pStyle w:val="4"/>
              <w:spacing w:before="120"/>
              <w:jc w:val="both"/>
            </w:pPr>
            <w:r>
              <w:rPr>
                <w:rFonts w:ascii="仿宋_GB2312" w:hAnsi="仿宋_GB2312" w:eastAsia="仿宋_GB2312" w:cs="仿宋_GB2312"/>
                <w:color w:val="000000"/>
                <w:sz w:val="20"/>
              </w:rPr>
              <w:t>2.3.具备自检、自诊断技术。</w:t>
            </w:r>
          </w:p>
          <w:p w14:paraId="26DF0D49">
            <w:pPr>
              <w:pStyle w:val="4"/>
              <w:spacing w:before="120"/>
              <w:jc w:val="both"/>
            </w:pPr>
            <w:r>
              <w:rPr>
                <w:rFonts w:ascii="仿宋_GB2312" w:hAnsi="仿宋_GB2312" w:eastAsia="仿宋_GB2312" w:cs="仿宋_GB2312"/>
                <w:color w:val="000000"/>
                <w:sz w:val="20"/>
              </w:rPr>
              <w:t>2.4.采用实时阻抗响应技术，较小的纯切功率即可满足汽化电切手术要求。较小的混切功率设定即可满足普通手术，不必作频繁的功率调节。</w:t>
            </w:r>
          </w:p>
          <w:p w14:paraId="6ED88F39">
            <w:pPr>
              <w:pStyle w:val="4"/>
              <w:spacing w:before="120"/>
              <w:jc w:val="both"/>
            </w:pPr>
            <w:r>
              <w:rPr>
                <w:rFonts w:ascii="仿宋_GB2312" w:hAnsi="仿宋_GB2312" w:eastAsia="仿宋_GB2312" w:cs="仿宋_GB2312"/>
                <w:color w:val="000000"/>
                <w:sz w:val="20"/>
              </w:rPr>
              <w:t>2.5.电凝具备多种不同的输出，可在前列腺汽化电切及肿瘤手术时提供喷凝功能</w:t>
            </w:r>
          </w:p>
          <w:p w14:paraId="65CE9BDA">
            <w:pPr>
              <w:pStyle w:val="4"/>
              <w:spacing w:before="120"/>
              <w:jc w:val="both"/>
            </w:pPr>
            <w:r>
              <w:rPr>
                <w:rFonts w:ascii="仿宋_GB2312" w:hAnsi="仿宋_GB2312" w:eastAsia="仿宋_GB2312" w:cs="仿宋_GB2312"/>
                <w:color w:val="000000"/>
                <w:sz w:val="20"/>
              </w:rPr>
              <w:t>2.6.控制方式：单极输出既可手控，也可脚控。输出端口采用机械连锁装置，有效防止误操作。手术过程中不必进行单、双极模式转换。</w:t>
            </w:r>
          </w:p>
          <w:p w14:paraId="5F6097AE">
            <w:pPr>
              <w:pStyle w:val="4"/>
              <w:spacing w:before="120"/>
              <w:jc w:val="both"/>
            </w:pPr>
            <w:r>
              <w:rPr>
                <w:rFonts w:ascii="仿宋_GB2312" w:hAnsi="仿宋_GB2312" w:eastAsia="仿宋_GB2312" w:cs="仿宋_GB2312"/>
                <w:color w:val="000000"/>
                <w:sz w:val="20"/>
              </w:rPr>
              <w:t>2.7.安全：采用双片极板质量型监控系统，杜绝患者与中性极板接触不良引起的烫伤，自动判断极板类型，杜绝单片极板误用为双片极板。功率输出双处理器实时监测和控制，即使机器发生单一故障，依然可以保证患者和使用者的安全。</w:t>
            </w:r>
          </w:p>
          <w:p w14:paraId="3D0E4705">
            <w:pPr>
              <w:pStyle w:val="4"/>
              <w:spacing w:before="120"/>
              <w:jc w:val="both"/>
            </w:pPr>
            <w:r>
              <w:rPr>
                <w:rFonts w:ascii="仿宋_GB2312" w:hAnsi="仿宋_GB2312" w:eastAsia="仿宋_GB2312" w:cs="仿宋_GB2312"/>
                <w:color w:val="000000"/>
                <w:sz w:val="20"/>
              </w:rPr>
              <w:t>2.8.主电路采用软开关开关电源技术，功率输出效率更高，并且整机采用双重绝缘，充分保证了医患人员的安全。</w:t>
            </w:r>
          </w:p>
          <w:p w14:paraId="7A2EA0E9">
            <w:pPr>
              <w:pStyle w:val="4"/>
              <w:spacing w:before="120"/>
              <w:jc w:val="both"/>
            </w:pPr>
            <w:r>
              <w:rPr>
                <w:rFonts w:ascii="仿宋_GB2312" w:hAnsi="仿宋_GB2312" w:eastAsia="仿宋_GB2312" w:cs="仿宋_GB2312"/>
                <w:color w:val="000000"/>
                <w:sz w:val="20"/>
              </w:rPr>
              <w:t>▲2.9.双刀笔输出控制技术，可分别进行单极电切操作；可同时进行单极电凝操作。</w:t>
            </w:r>
          </w:p>
          <w:p w14:paraId="0710438C">
            <w:pPr>
              <w:pStyle w:val="4"/>
              <w:spacing w:before="120"/>
              <w:jc w:val="both"/>
            </w:pPr>
            <w:r>
              <w:rPr>
                <w:rFonts w:ascii="仿宋_GB2312" w:hAnsi="仿宋_GB2312" w:eastAsia="仿宋_GB2312" w:cs="仿宋_GB2312"/>
                <w:color w:val="000000"/>
                <w:sz w:val="20"/>
              </w:rPr>
              <w:t>2.10.具备氩气流量仪，可升级为氩气刀。</w:t>
            </w:r>
          </w:p>
          <w:p w14:paraId="1DC8877A">
            <w:pPr>
              <w:pStyle w:val="4"/>
              <w:spacing w:before="120"/>
              <w:jc w:val="both"/>
            </w:pPr>
            <w:r>
              <w:rPr>
                <w:rFonts w:ascii="仿宋_GB2312" w:hAnsi="仿宋_GB2312" w:eastAsia="仿宋_GB2312" w:cs="仿宋_GB2312"/>
                <w:color w:val="000000"/>
                <w:sz w:val="20"/>
              </w:rPr>
              <w:t>▲2.11.运用实时阻抗响应技术和质量型中性极板安全技术。</w:t>
            </w:r>
          </w:p>
          <w:p w14:paraId="47458A3B">
            <w:pPr>
              <w:pStyle w:val="4"/>
              <w:spacing w:before="120"/>
              <w:jc w:val="both"/>
            </w:pPr>
            <w:r>
              <w:rPr>
                <w:rFonts w:ascii="仿宋_GB2312" w:hAnsi="仿宋_GB2312" w:eastAsia="仿宋_GB2312" w:cs="仿宋_GB2312"/>
                <w:color w:val="000000"/>
                <w:sz w:val="20"/>
              </w:rPr>
              <w:t>2.12.设备类型：1类CF型。</w:t>
            </w:r>
          </w:p>
          <w:p w14:paraId="2C1C4093">
            <w:pPr>
              <w:pStyle w:val="4"/>
              <w:spacing w:before="120"/>
              <w:jc w:val="both"/>
            </w:pPr>
            <w:r>
              <w:rPr>
                <w:rFonts w:ascii="仿宋_GB2312" w:hAnsi="仿宋_GB2312" w:eastAsia="仿宋_GB2312" w:cs="仿宋_GB2312"/>
                <w:color w:val="000000"/>
                <w:sz w:val="20"/>
              </w:rPr>
              <w:t>2.13.工作方式：间隙加载连续运行，暂载率10S/30S。</w:t>
            </w:r>
          </w:p>
          <w:p w14:paraId="11F5357A">
            <w:pPr>
              <w:pStyle w:val="4"/>
              <w:spacing w:before="120"/>
              <w:jc w:val="both"/>
            </w:pPr>
            <w:r>
              <w:rPr>
                <w:rFonts w:ascii="仿宋_GB2312" w:hAnsi="仿宋_GB2312" w:eastAsia="仿宋_GB2312" w:cs="仿宋_GB2312"/>
                <w:color w:val="000000"/>
                <w:sz w:val="20"/>
              </w:rPr>
              <w:t>▲2.14.功率输出：纯切≥300W、低压切≥300W、混切≥200W、干燥≥120W、电灼≥120W、低压电灼≥120W、喷凝≥120W、精确双极≥70W、标准双极≥70W、强力双极≥70W。</w:t>
            </w:r>
          </w:p>
          <w:p w14:paraId="01CD93AF">
            <w:pPr>
              <w:pStyle w:val="4"/>
              <w:spacing w:before="120"/>
              <w:jc w:val="both"/>
            </w:pPr>
            <w:r>
              <w:rPr>
                <w:rFonts w:ascii="仿宋_GB2312" w:hAnsi="仿宋_GB2312" w:eastAsia="仿宋_GB2312" w:cs="仿宋_GB2312"/>
                <w:color w:val="000000"/>
                <w:sz w:val="20"/>
              </w:rPr>
              <w:t>2.15.外形尺寸≤500mm×400mm×150mm。</w:t>
            </w:r>
          </w:p>
          <w:p w14:paraId="010AED3C">
            <w:pPr>
              <w:pStyle w:val="4"/>
              <w:spacing w:before="120"/>
              <w:jc w:val="both"/>
            </w:pPr>
            <w:r>
              <w:rPr>
                <w:rFonts w:ascii="仿宋_GB2312" w:hAnsi="仿宋_GB2312" w:eastAsia="仿宋_GB2312" w:cs="仿宋_GB2312"/>
                <w:color w:val="000000"/>
                <w:sz w:val="20"/>
              </w:rPr>
              <w:t>2.16.净重：主机≤8kg，脚踏开关4kg。</w:t>
            </w:r>
          </w:p>
          <w:p w14:paraId="584963A1">
            <w:pPr>
              <w:pStyle w:val="4"/>
              <w:spacing w:before="120"/>
              <w:jc w:val="both"/>
            </w:pPr>
            <w:r>
              <w:rPr>
                <w:rFonts w:ascii="仿宋_GB2312" w:hAnsi="仿宋_GB2312" w:eastAsia="仿宋_GB2312" w:cs="仿宋_GB2312"/>
                <w:color w:val="000000"/>
                <w:sz w:val="20"/>
              </w:rPr>
              <w:t>3.配置清单（单套）：</w:t>
            </w:r>
          </w:p>
          <w:p w14:paraId="052625AC">
            <w:pPr>
              <w:pStyle w:val="4"/>
              <w:spacing w:before="120"/>
              <w:jc w:val="both"/>
            </w:pPr>
            <w:r>
              <w:rPr>
                <w:rFonts w:ascii="仿宋_GB2312" w:hAnsi="仿宋_GB2312" w:eastAsia="仿宋_GB2312" w:cs="仿宋_GB2312"/>
                <w:color w:val="000000"/>
                <w:sz w:val="20"/>
              </w:rPr>
              <w:t>3.1.主机1套。</w:t>
            </w:r>
          </w:p>
          <w:p w14:paraId="5E8CFB01">
            <w:pPr>
              <w:pStyle w:val="4"/>
              <w:spacing w:before="120"/>
              <w:jc w:val="both"/>
            </w:pPr>
            <w:r>
              <w:rPr>
                <w:rFonts w:ascii="仿宋_GB2312" w:hAnsi="仿宋_GB2312" w:eastAsia="仿宋_GB2312" w:cs="仿宋_GB2312"/>
                <w:color w:val="000000"/>
                <w:sz w:val="20"/>
              </w:rPr>
              <w:t>3.2.双极脚踏1个。</w:t>
            </w:r>
          </w:p>
          <w:p w14:paraId="26C0EE92">
            <w:pPr>
              <w:pStyle w:val="4"/>
            </w:pPr>
            <w:r>
              <w:rPr>
                <w:rFonts w:ascii="仿宋_GB2312" w:hAnsi="仿宋_GB2312" w:eastAsia="仿宋_GB2312" w:cs="仿宋_GB2312"/>
                <w:color w:val="000000"/>
                <w:sz w:val="20"/>
              </w:rPr>
              <w:t>3.3.单极脚踏1个。</w:t>
            </w:r>
          </w:p>
        </w:tc>
      </w:tr>
      <w:tr w14:paraId="22D1C4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2" w:type="dxa"/>
          </w:tcPr>
          <w:p w14:paraId="2B7E65AF">
            <w:pPr>
              <w:pStyle w:val="4"/>
            </w:pPr>
            <w:r>
              <w:rPr>
                <w:rFonts w:ascii="仿宋_GB2312" w:hAnsi="仿宋_GB2312" w:eastAsia="仿宋_GB2312" w:cs="仿宋_GB2312"/>
              </w:rPr>
              <w:t>4</w:t>
            </w:r>
          </w:p>
        </w:tc>
        <w:tc>
          <w:tcPr>
            <w:tcW w:w="1273" w:type="dxa"/>
          </w:tcPr>
          <w:p w14:paraId="1923DC2E"/>
        </w:tc>
        <w:tc>
          <w:tcPr>
            <w:tcW w:w="6322" w:type="dxa"/>
          </w:tcPr>
          <w:p w14:paraId="0F8A77F0">
            <w:pPr>
              <w:pStyle w:val="4"/>
              <w:jc w:val="both"/>
            </w:pPr>
            <w:r>
              <w:rPr>
                <w:rFonts w:ascii="仿宋_GB2312" w:hAnsi="仿宋_GB2312" w:eastAsia="仿宋_GB2312" w:cs="仿宋_GB2312"/>
                <w:b/>
                <w:color w:val="000000"/>
                <w:sz w:val="20"/>
              </w:rPr>
              <w:t>三、新生儿暖箱（3套）</w:t>
            </w:r>
          </w:p>
          <w:p w14:paraId="439BFE90">
            <w:pPr>
              <w:pStyle w:val="4"/>
              <w:jc w:val="both"/>
            </w:pPr>
            <w:r>
              <w:rPr>
                <w:rFonts w:ascii="仿宋_GB2312" w:hAnsi="仿宋_GB2312" w:eastAsia="仿宋_GB2312" w:cs="仿宋_GB2312"/>
                <w:color w:val="000000"/>
                <w:sz w:val="20"/>
              </w:rPr>
              <w:t>1.主要功能：为新生儿提供封闭受控的适宜温湿度环境。设备应具备以下组成部分或功能：主机（恒温罩、控制柜、机箱）、输液支架及托盘、底座、静音脚轮、手轮摇床、蒸汽式加湿装置、肤温传感器、上蓝光、下蓝光、蓝光罩、大于37℃温度设定功能、氧气接口。</w:t>
            </w:r>
          </w:p>
          <w:p w14:paraId="53EEB455">
            <w:pPr>
              <w:pStyle w:val="4"/>
              <w:jc w:val="both"/>
            </w:pPr>
            <w:r>
              <w:rPr>
                <w:rFonts w:ascii="仿宋_GB2312" w:hAnsi="仿宋_GB2312" w:eastAsia="仿宋_GB2312" w:cs="仿宋_GB2312"/>
                <w:color w:val="000000"/>
                <w:sz w:val="20"/>
              </w:rPr>
              <w:t>2.技术参数：</w:t>
            </w:r>
          </w:p>
          <w:p w14:paraId="3F042A49">
            <w:pPr>
              <w:pStyle w:val="4"/>
              <w:jc w:val="both"/>
            </w:pPr>
            <w:r>
              <w:rPr>
                <w:rFonts w:ascii="仿宋_GB2312" w:hAnsi="仿宋_GB2312" w:eastAsia="仿宋_GB2312" w:cs="仿宋_GB2312"/>
                <w:color w:val="000000"/>
                <w:sz w:val="20"/>
              </w:rPr>
              <w:t>2.1.温度控制模式：箱温控制和肤温控制。</w:t>
            </w:r>
          </w:p>
          <w:p w14:paraId="454D5D99">
            <w:pPr>
              <w:pStyle w:val="4"/>
              <w:jc w:val="both"/>
            </w:pPr>
            <w:r>
              <w:rPr>
                <w:rFonts w:ascii="仿宋_GB2312" w:hAnsi="仿宋_GB2312" w:eastAsia="仿宋_GB2312" w:cs="仿宋_GB2312"/>
                <w:color w:val="000000"/>
                <w:sz w:val="20"/>
              </w:rPr>
              <w:t>2.2.箱温控温范围：25℃~38℃。</w:t>
            </w:r>
          </w:p>
          <w:p w14:paraId="6DD84806">
            <w:pPr>
              <w:pStyle w:val="4"/>
              <w:jc w:val="both"/>
            </w:pPr>
            <w:r>
              <w:rPr>
                <w:rFonts w:ascii="仿宋_GB2312" w:hAnsi="仿宋_GB2312" w:eastAsia="仿宋_GB2312" w:cs="仿宋_GB2312"/>
                <w:color w:val="000000"/>
                <w:sz w:val="20"/>
              </w:rPr>
              <w:t>2.3.肤温控温范围：32℃~38℃。</w:t>
            </w:r>
          </w:p>
          <w:p w14:paraId="58DB0C98">
            <w:pPr>
              <w:pStyle w:val="4"/>
              <w:jc w:val="both"/>
            </w:pPr>
            <w:r>
              <w:rPr>
                <w:rFonts w:ascii="仿宋_GB2312" w:hAnsi="仿宋_GB2312" w:eastAsia="仿宋_GB2312" w:cs="仿宋_GB2312"/>
                <w:color w:val="000000"/>
                <w:sz w:val="20"/>
              </w:rPr>
              <w:t>2.4.箱温显示范围：10℃~42℃。</w:t>
            </w:r>
          </w:p>
          <w:p w14:paraId="3B5D3A4E">
            <w:pPr>
              <w:pStyle w:val="4"/>
              <w:jc w:val="both"/>
            </w:pPr>
            <w:r>
              <w:rPr>
                <w:rFonts w:ascii="仿宋_GB2312" w:hAnsi="仿宋_GB2312" w:eastAsia="仿宋_GB2312" w:cs="仿宋_GB2312"/>
                <w:color w:val="000000"/>
                <w:sz w:val="20"/>
              </w:rPr>
              <w:t>2.5.肤温显示范围：10℃~42℃。</w:t>
            </w:r>
          </w:p>
          <w:p w14:paraId="36A62B1E">
            <w:pPr>
              <w:pStyle w:val="4"/>
              <w:jc w:val="both"/>
            </w:pPr>
            <w:r>
              <w:rPr>
                <w:rFonts w:ascii="仿宋_GB2312" w:hAnsi="仿宋_GB2312" w:eastAsia="仿宋_GB2312" w:cs="仿宋_GB2312"/>
                <w:color w:val="000000"/>
                <w:sz w:val="20"/>
              </w:rPr>
              <w:t>2.6.温度波动范围：±0.5℃。</w:t>
            </w:r>
          </w:p>
          <w:p w14:paraId="1E3D6167">
            <w:pPr>
              <w:pStyle w:val="4"/>
              <w:jc w:val="both"/>
            </w:pPr>
            <w:r>
              <w:rPr>
                <w:rFonts w:ascii="仿宋_GB2312" w:hAnsi="仿宋_GB2312" w:eastAsia="仿宋_GB2312" w:cs="仿宋_GB2312"/>
                <w:color w:val="000000"/>
                <w:sz w:val="20"/>
              </w:rPr>
              <w:t>2.7.婴儿床温度均匀度：≤±0.8℃。</w:t>
            </w:r>
          </w:p>
          <w:p w14:paraId="5A206E06">
            <w:pPr>
              <w:pStyle w:val="4"/>
              <w:jc w:val="both"/>
            </w:pPr>
            <w:r>
              <w:rPr>
                <w:rFonts w:ascii="仿宋_GB2312" w:hAnsi="仿宋_GB2312" w:eastAsia="仿宋_GB2312" w:cs="仿宋_GB2312"/>
                <w:color w:val="000000"/>
                <w:sz w:val="20"/>
              </w:rPr>
              <w:t>2.8.温度显示精确度：≤0.1℃。</w:t>
            </w:r>
          </w:p>
          <w:p w14:paraId="3738D2C4">
            <w:pPr>
              <w:pStyle w:val="4"/>
              <w:jc w:val="both"/>
            </w:pPr>
            <w:r>
              <w:rPr>
                <w:rFonts w:ascii="仿宋_GB2312" w:hAnsi="仿宋_GB2312" w:eastAsia="仿宋_GB2312" w:cs="仿宋_GB2312"/>
                <w:color w:val="000000"/>
                <w:sz w:val="20"/>
              </w:rPr>
              <w:t>2.9.皮肤温度传感器测量精确度：±0.3℃。</w:t>
            </w:r>
          </w:p>
          <w:p w14:paraId="7B73B092">
            <w:pPr>
              <w:pStyle w:val="4"/>
              <w:jc w:val="both"/>
            </w:pPr>
            <w:r>
              <w:rPr>
                <w:rFonts w:ascii="仿宋_GB2312" w:hAnsi="仿宋_GB2312" w:eastAsia="仿宋_GB2312" w:cs="仿宋_GB2312"/>
                <w:color w:val="000000"/>
                <w:sz w:val="20"/>
              </w:rPr>
              <w:t>2.10.湿度控制功能：隔离式水箱蒸汽加湿，具备高温灭菌或抑菌功能。</w:t>
            </w:r>
          </w:p>
          <w:p w14:paraId="1B8BF19D">
            <w:pPr>
              <w:pStyle w:val="4"/>
              <w:jc w:val="both"/>
            </w:pPr>
            <w:r>
              <w:rPr>
                <w:rFonts w:ascii="仿宋_GB2312" w:hAnsi="仿宋_GB2312" w:eastAsia="仿宋_GB2312" w:cs="仿宋_GB2312"/>
                <w:color w:val="000000"/>
                <w:sz w:val="20"/>
              </w:rPr>
              <w:t>2.11.湿度显示范围：10%RH～99%RH。</w:t>
            </w:r>
          </w:p>
          <w:p w14:paraId="050E13F6">
            <w:pPr>
              <w:pStyle w:val="4"/>
              <w:jc w:val="both"/>
            </w:pPr>
            <w:r>
              <w:rPr>
                <w:rFonts w:ascii="仿宋_GB2312" w:hAnsi="仿宋_GB2312" w:eastAsia="仿宋_GB2312" w:cs="仿宋_GB2312"/>
                <w:color w:val="000000"/>
                <w:sz w:val="20"/>
              </w:rPr>
              <w:t>2.12.湿度控制范围：30%RH～95%RH。</w:t>
            </w:r>
          </w:p>
          <w:p w14:paraId="5A42ADF9">
            <w:pPr>
              <w:pStyle w:val="4"/>
              <w:jc w:val="both"/>
            </w:pPr>
            <w:r>
              <w:rPr>
                <w:rFonts w:ascii="仿宋_GB2312" w:hAnsi="仿宋_GB2312" w:eastAsia="仿宋_GB2312" w:cs="仿宋_GB2312"/>
                <w:color w:val="000000"/>
                <w:sz w:val="20"/>
              </w:rPr>
              <w:t>2.13.婴儿床倾斜角度：±12°无级可调。</w:t>
            </w:r>
          </w:p>
          <w:p w14:paraId="72046E6D">
            <w:pPr>
              <w:pStyle w:val="4"/>
              <w:jc w:val="both"/>
            </w:pPr>
            <w:r>
              <w:rPr>
                <w:rFonts w:ascii="仿宋_GB2312" w:hAnsi="仿宋_GB2312" w:eastAsia="仿宋_GB2312" w:cs="仿宋_GB2312"/>
                <w:color w:val="000000"/>
                <w:sz w:val="20"/>
              </w:rPr>
              <w:t>2.14.箱内噪音：≤47dB（A）。</w:t>
            </w:r>
          </w:p>
          <w:p w14:paraId="2AA3E8F2">
            <w:pPr>
              <w:pStyle w:val="4"/>
              <w:jc w:val="both"/>
            </w:pPr>
            <w:r>
              <w:rPr>
                <w:rFonts w:ascii="仿宋_GB2312" w:hAnsi="仿宋_GB2312" w:eastAsia="仿宋_GB2312" w:cs="仿宋_GB2312"/>
                <w:color w:val="000000"/>
                <w:sz w:val="20"/>
              </w:rPr>
              <w:t>2.15.升温时间：≤30min。</w:t>
            </w:r>
          </w:p>
          <w:p w14:paraId="6E70B3BD">
            <w:pPr>
              <w:pStyle w:val="4"/>
              <w:jc w:val="both"/>
            </w:pPr>
            <w:r>
              <w:rPr>
                <w:rFonts w:ascii="仿宋_GB2312" w:hAnsi="仿宋_GB2312" w:eastAsia="仿宋_GB2312" w:cs="仿宋_GB2312"/>
                <w:color w:val="000000"/>
                <w:sz w:val="20"/>
              </w:rPr>
              <w:t>2.16.报警功能：具有断电、超温、偏差、传感器故障、缺水、风机故障声光报警和消音、开机自检功能。</w:t>
            </w:r>
          </w:p>
          <w:p w14:paraId="6A9BD2AA">
            <w:pPr>
              <w:pStyle w:val="4"/>
              <w:jc w:val="both"/>
            </w:pPr>
            <w:r>
              <w:rPr>
                <w:rFonts w:ascii="仿宋_GB2312" w:hAnsi="仿宋_GB2312" w:eastAsia="仿宋_GB2312" w:cs="仿宋_GB2312"/>
                <w:color w:val="000000"/>
                <w:sz w:val="20"/>
              </w:rPr>
              <w:t>2.17.具备双面蓝光照射功能，采用LED冷光源。</w:t>
            </w:r>
          </w:p>
          <w:p w14:paraId="1A135055">
            <w:pPr>
              <w:pStyle w:val="4"/>
              <w:jc w:val="both"/>
            </w:pPr>
            <w:r>
              <w:rPr>
                <w:rFonts w:ascii="仿宋_GB2312" w:hAnsi="仿宋_GB2312" w:eastAsia="仿宋_GB2312" w:cs="仿宋_GB2312"/>
                <w:color w:val="000000"/>
                <w:sz w:val="20"/>
              </w:rPr>
              <w:t>2.18.上蓝光装置贴合恒温罩可徒手拆卸，辐照强度多档可调。</w:t>
            </w:r>
          </w:p>
          <w:p w14:paraId="16AF12A2">
            <w:pPr>
              <w:pStyle w:val="4"/>
              <w:jc w:val="both"/>
            </w:pPr>
            <w:r>
              <w:rPr>
                <w:rFonts w:ascii="仿宋_GB2312" w:hAnsi="仿宋_GB2312" w:eastAsia="仿宋_GB2312" w:cs="仿宋_GB2312"/>
                <w:color w:val="000000"/>
                <w:sz w:val="20"/>
              </w:rPr>
              <w:t>2.19.上蓝光有效表面胆红素辐照度值：≥4200μW/cm²或4.2mW/cm²。</w:t>
            </w:r>
          </w:p>
          <w:p w14:paraId="4BBC77C0">
            <w:pPr>
              <w:pStyle w:val="4"/>
              <w:jc w:val="both"/>
            </w:pPr>
            <w:r>
              <w:rPr>
                <w:rFonts w:ascii="仿宋_GB2312" w:hAnsi="仿宋_GB2312" w:eastAsia="仿宋_GB2312" w:cs="仿宋_GB2312"/>
                <w:color w:val="000000"/>
                <w:sz w:val="20"/>
              </w:rPr>
              <w:t>2.20.下蓝光有效表面胆红素辐照值：≥2500μW/cm²或2.5mW/cm²。</w:t>
            </w:r>
          </w:p>
          <w:p w14:paraId="5F43E3DE">
            <w:pPr>
              <w:pStyle w:val="4"/>
              <w:jc w:val="both"/>
            </w:pPr>
            <w:r>
              <w:rPr>
                <w:rFonts w:ascii="仿宋_GB2312" w:hAnsi="仿宋_GB2312" w:eastAsia="仿宋_GB2312" w:cs="仿宋_GB2312"/>
                <w:color w:val="000000"/>
                <w:sz w:val="20"/>
              </w:rPr>
              <w:t>2.21.驱动电机：直流电机。</w:t>
            </w:r>
          </w:p>
          <w:p w14:paraId="04E35681">
            <w:pPr>
              <w:pStyle w:val="4"/>
              <w:jc w:val="both"/>
            </w:pPr>
            <w:r>
              <w:rPr>
                <w:rFonts w:ascii="仿宋_GB2312" w:hAnsi="仿宋_GB2312" w:eastAsia="仿宋_GB2312" w:cs="仿宋_GB2312"/>
                <w:color w:val="000000"/>
                <w:sz w:val="20"/>
              </w:rPr>
              <w:t>2.22.恒温罩及防护：恒温罩采用透明度高、耐冲击的材质（PC或PMMA），恒温罩底部具备防撞保护设计。</w:t>
            </w:r>
          </w:p>
          <w:p w14:paraId="7B0BABDA">
            <w:pPr>
              <w:pStyle w:val="4"/>
              <w:jc w:val="both"/>
            </w:pPr>
            <w:r>
              <w:rPr>
                <w:rFonts w:ascii="仿宋_GB2312" w:hAnsi="仿宋_GB2312" w:eastAsia="仿宋_GB2312" w:cs="仿宋_GB2312"/>
                <w:color w:val="000000"/>
                <w:sz w:val="20"/>
              </w:rPr>
              <w:t>3.配置清单（单套）：</w:t>
            </w:r>
          </w:p>
          <w:p w14:paraId="44DC8F1B">
            <w:pPr>
              <w:pStyle w:val="4"/>
              <w:jc w:val="both"/>
            </w:pPr>
            <w:r>
              <w:rPr>
                <w:rFonts w:ascii="仿宋_GB2312" w:hAnsi="仿宋_GB2312" w:eastAsia="仿宋_GB2312" w:cs="仿宋_GB2312"/>
                <w:color w:val="000000"/>
                <w:sz w:val="20"/>
              </w:rPr>
              <w:t>3.1.主机（含恒温罩、控制柜、机箱）、温度设定功能、氧气接口。</w:t>
            </w:r>
          </w:p>
          <w:p w14:paraId="3F208DFC">
            <w:pPr>
              <w:pStyle w:val="4"/>
              <w:jc w:val="both"/>
            </w:pPr>
            <w:r>
              <w:rPr>
                <w:rFonts w:ascii="仿宋_GB2312" w:hAnsi="仿宋_GB2312" w:eastAsia="仿宋_GB2312" w:cs="仿宋_GB2312"/>
                <w:color w:val="000000"/>
                <w:sz w:val="20"/>
              </w:rPr>
              <w:t>3.2.上、下蓝光治疗装置。</w:t>
            </w:r>
          </w:p>
          <w:p w14:paraId="12D253CF">
            <w:pPr>
              <w:pStyle w:val="4"/>
            </w:pPr>
            <w:r>
              <w:rPr>
                <w:rFonts w:ascii="仿宋_GB2312" w:hAnsi="仿宋_GB2312" w:eastAsia="仿宋_GB2312" w:cs="仿宋_GB2312"/>
                <w:color w:val="000000"/>
                <w:sz w:val="20"/>
              </w:rPr>
              <w:t>3.3.输液支架及托盘、蒸汽式加湿装置、肤温传感器。</w:t>
            </w:r>
          </w:p>
        </w:tc>
      </w:tr>
      <w:tr w14:paraId="6BF0E0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2" w:type="dxa"/>
          </w:tcPr>
          <w:p w14:paraId="290ABDD1">
            <w:pPr>
              <w:pStyle w:val="4"/>
            </w:pPr>
            <w:r>
              <w:rPr>
                <w:rFonts w:ascii="仿宋_GB2312" w:hAnsi="仿宋_GB2312" w:eastAsia="仿宋_GB2312" w:cs="仿宋_GB2312"/>
              </w:rPr>
              <w:t>5</w:t>
            </w:r>
          </w:p>
        </w:tc>
        <w:tc>
          <w:tcPr>
            <w:tcW w:w="1273" w:type="dxa"/>
          </w:tcPr>
          <w:p w14:paraId="2C291C72"/>
        </w:tc>
        <w:tc>
          <w:tcPr>
            <w:tcW w:w="6322" w:type="dxa"/>
          </w:tcPr>
          <w:p w14:paraId="748AAB5A">
            <w:pPr>
              <w:pStyle w:val="4"/>
            </w:pPr>
            <w:r>
              <w:rPr>
                <w:rFonts w:ascii="仿宋_GB2312" w:hAnsi="仿宋_GB2312" w:eastAsia="仿宋_GB2312" w:cs="仿宋_GB2312"/>
                <w:b/>
                <w:color w:val="000000"/>
                <w:sz w:val="20"/>
              </w:rPr>
              <w:t>四、电子注射器（2套）</w:t>
            </w:r>
          </w:p>
          <w:p w14:paraId="44E826AA">
            <w:pPr>
              <w:pStyle w:val="4"/>
            </w:pPr>
            <w:r>
              <w:rPr>
                <w:rFonts w:ascii="仿宋_GB2312" w:hAnsi="仿宋_GB2312" w:eastAsia="仿宋_GB2312" w:cs="仿宋_GB2312"/>
                <w:color w:val="000000"/>
                <w:sz w:val="20"/>
              </w:rPr>
              <w:t>1.主要功能：一种透皮给药装置，利用真空负压，自动控制技术，通过多根细小针头，将液态制剂药物注入真皮层，用于皮肤美容治疗，支持多种规格注射用制剂。</w:t>
            </w:r>
          </w:p>
          <w:p w14:paraId="7245457A">
            <w:pPr>
              <w:pStyle w:val="4"/>
            </w:pPr>
            <w:r>
              <w:rPr>
                <w:rFonts w:ascii="仿宋_GB2312" w:hAnsi="仿宋_GB2312" w:eastAsia="仿宋_GB2312" w:cs="仿宋_GB2312"/>
                <w:color w:val="000000"/>
                <w:sz w:val="20"/>
              </w:rPr>
              <w:t>2.技术参数：</w:t>
            </w:r>
          </w:p>
          <w:p w14:paraId="3B139B5F">
            <w:pPr>
              <w:pStyle w:val="4"/>
            </w:pPr>
            <w:r>
              <w:rPr>
                <w:rFonts w:ascii="仿宋_GB2312" w:hAnsi="仿宋_GB2312" w:eastAsia="仿宋_GB2312" w:cs="仿宋_GB2312"/>
                <w:color w:val="000000"/>
                <w:sz w:val="20"/>
              </w:rPr>
              <w:t>2.1.助推动力：高精度电机。</w:t>
            </w:r>
          </w:p>
          <w:p w14:paraId="6FE7B232">
            <w:pPr>
              <w:pStyle w:val="4"/>
            </w:pPr>
            <w:r>
              <w:rPr>
                <w:rFonts w:ascii="仿宋_GB2312" w:hAnsi="仿宋_GB2312" w:eastAsia="仿宋_GB2312" w:cs="仿宋_GB2312"/>
                <w:color w:val="000000"/>
                <w:sz w:val="20"/>
              </w:rPr>
              <w:t>2.2.注射深度：0～2.5mm。</w:t>
            </w:r>
          </w:p>
          <w:p w14:paraId="1684F142">
            <w:pPr>
              <w:pStyle w:val="4"/>
            </w:pPr>
            <w:r>
              <w:rPr>
                <w:rFonts w:ascii="仿宋_GB2312" w:hAnsi="仿宋_GB2312" w:eastAsia="仿宋_GB2312" w:cs="仿宋_GB2312"/>
                <w:color w:val="000000"/>
                <w:sz w:val="20"/>
              </w:rPr>
              <w:t>2.3.注射器类型：1/2.5/3/5ml。</w:t>
            </w:r>
          </w:p>
          <w:p w14:paraId="2F93C5AB">
            <w:pPr>
              <w:pStyle w:val="4"/>
            </w:pPr>
            <w:r>
              <w:rPr>
                <w:rFonts w:ascii="仿宋_GB2312" w:hAnsi="仿宋_GB2312" w:eastAsia="仿宋_GB2312" w:cs="仿宋_GB2312"/>
                <w:color w:val="000000"/>
                <w:sz w:val="20"/>
              </w:rPr>
              <w:t>2.4.注射次数：4～200 次可调。</w:t>
            </w:r>
          </w:p>
          <w:p w14:paraId="1A9F38D6">
            <w:pPr>
              <w:pStyle w:val="4"/>
            </w:pPr>
            <w:r>
              <w:rPr>
                <w:rFonts w:ascii="仿宋_GB2312" w:hAnsi="仿宋_GB2312" w:eastAsia="仿宋_GB2312" w:cs="仿宋_GB2312"/>
                <w:color w:val="000000"/>
                <w:sz w:val="20"/>
              </w:rPr>
              <w:t>2.5.单次注射量：0.005ml-2.5ml。</w:t>
            </w:r>
          </w:p>
          <w:p w14:paraId="71136A16">
            <w:pPr>
              <w:pStyle w:val="4"/>
            </w:pPr>
            <w:r>
              <w:rPr>
                <w:rFonts w:ascii="仿宋_GB2312" w:hAnsi="仿宋_GB2312" w:eastAsia="仿宋_GB2312" w:cs="仿宋_GB2312"/>
                <w:color w:val="000000"/>
                <w:sz w:val="20"/>
              </w:rPr>
              <w:t>2.6.针头推进速度在0.5mm/s～3.0mm/s范围内多级可调。</w:t>
            </w:r>
          </w:p>
          <w:p w14:paraId="0571D5C4">
            <w:pPr>
              <w:pStyle w:val="4"/>
            </w:pPr>
            <w:r>
              <w:rPr>
                <w:rFonts w:ascii="仿宋_GB2312" w:hAnsi="仿宋_GB2312" w:eastAsia="仿宋_GB2312" w:cs="仿宋_GB2312"/>
                <w:color w:val="000000"/>
                <w:sz w:val="20"/>
              </w:rPr>
              <w:t>2.7.最小注射间隔时间：≤0.5s。</w:t>
            </w:r>
          </w:p>
          <w:p w14:paraId="5A4AD59A">
            <w:pPr>
              <w:pStyle w:val="4"/>
            </w:pPr>
            <w:r>
              <w:rPr>
                <w:rFonts w:ascii="仿宋_GB2312" w:hAnsi="仿宋_GB2312" w:eastAsia="仿宋_GB2312" w:cs="仿宋_GB2312"/>
                <w:color w:val="000000"/>
                <w:sz w:val="20"/>
              </w:rPr>
              <w:t>2.8.最大注射间隔时间：≥1.5s。</w:t>
            </w:r>
          </w:p>
          <w:p w14:paraId="59B2EF79">
            <w:pPr>
              <w:pStyle w:val="4"/>
            </w:pPr>
            <w:r>
              <w:rPr>
                <w:rFonts w:ascii="仿宋_GB2312" w:hAnsi="仿宋_GB2312" w:eastAsia="仿宋_GB2312" w:cs="仿宋_GB2312"/>
                <w:color w:val="000000"/>
                <w:sz w:val="20"/>
              </w:rPr>
              <w:t>2.9.负压强度在90mmHg～480mmHg范围内多级可调。</w:t>
            </w:r>
          </w:p>
          <w:p w14:paraId="316FEB79">
            <w:pPr>
              <w:pStyle w:val="4"/>
            </w:pPr>
            <w:r>
              <w:rPr>
                <w:rFonts w:ascii="仿宋_GB2312" w:hAnsi="仿宋_GB2312" w:eastAsia="仿宋_GB2312" w:cs="仿宋_GB2312"/>
                <w:color w:val="000000"/>
                <w:sz w:val="20"/>
              </w:rPr>
              <w:t>2.10.可适配针头类型：3针、5针、9针。</w:t>
            </w:r>
          </w:p>
          <w:p w14:paraId="2D53E5BF">
            <w:pPr>
              <w:pStyle w:val="4"/>
            </w:pPr>
            <w:r>
              <w:rPr>
                <w:rFonts w:ascii="仿宋_GB2312" w:hAnsi="仿宋_GB2312" w:eastAsia="仿宋_GB2312" w:cs="仿宋_GB2312"/>
                <w:color w:val="000000"/>
                <w:sz w:val="20"/>
              </w:rPr>
              <w:t>2.11.操作模式：具备自动注射、手动注射及负压/非负压切换功能；具备减痛模式或功能。</w:t>
            </w:r>
          </w:p>
          <w:p w14:paraId="33E1D4F3">
            <w:pPr>
              <w:pStyle w:val="4"/>
            </w:pPr>
            <w:r>
              <w:rPr>
                <w:rFonts w:ascii="仿宋_GB2312" w:hAnsi="仿宋_GB2312" w:eastAsia="仿宋_GB2312" w:cs="仿宋_GB2312"/>
                <w:color w:val="000000"/>
                <w:sz w:val="20"/>
              </w:rPr>
              <w:t>2.12.操作界面：触摸屏尺寸≥7英寸。</w:t>
            </w:r>
          </w:p>
          <w:p w14:paraId="24374D39">
            <w:pPr>
              <w:pStyle w:val="4"/>
            </w:pPr>
            <w:r>
              <w:rPr>
                <w:rFonts w:ascii="仿宋_GB2312" w:hAnsi="仿宋_GB2312" w:eastAsia="仿宋_GB2312" w:cs="仿宋_GB2312"/>
                <w:color w:val="000000"/>
                <w:sz w:val="20"/>
              </w:rPr>
              <w:t>3.配置清单（单套）：</w:t>
            </w:r>
          </w:p>
          <w:p w14:paraId="47F00D24">
            <w:pPr>
              <w:pStyle w:val="4"/>
            </w:pPr>
            <w:r>
              <w:rPr>
                <w:rFonts w:ascii="仿宋_GB2312" w:hAnsi="仿宋_GB2312" w:eastAsia="仿宋_GB2312" w:cs="仿宋_GB2312"/>
                <w:color w:val="000000"/>
                <w:sz w:val="20"/>
              </w:rPr>
              <w:t>3.1.主机1台。</w:t>
            </w:r>
          </w:p>
          <w:p w14:paraId="07F29B5A">
            <w:pPr>
              <w:pStyle w:val="4"/>
            </w:pPr>
            <w:r>
              <w:rPr>
                <w:rFonts w:ascii="仿宋_GB2312" w:hAnsi="仿宋_GB2312" w:eastAsia="仿宋_GB2312" w:cs="仿宋_GB2312"/>
                <w:color w:val="000000"/>
                <w:sz w:val="20"/>
              </w:rPr>
              <w:t>3.2.机架1个。</w:t>
            </w:r>
          </w:p>
          <w:p w14:paraId="78D31786">
            <w:pPr>
              <w:pStyle w:val="4"/>
            </w:pPr>
            <w:r>
              <w:rPr>
                <w:rFonts w:ascii="仿宋_GB2312" w:hAnsi="仿宋_GB2312" w:eastAsia="仿宋_GB2312" w:cs="仿宋_GB2312"/>
                <w:color w:val="000000"/>
                <w:sz w:val="20"/>
              </w:rPr>
              <w:t>3.3.电源适配器1个。</w:t>
            </w:r>
          </w:p>
        </w:tc>
      </w:tr>
      <w:tr w14:paraId="24BD8F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2" w:type="dxa"/>
          </w:tcPr>
          <w:p w14:paraId="150B79CA">
            <w:pPr>
              <w:pStyle w:val="4"/>
            </w:pPr>
            <w:r>
              <w:rPr>
                <w:rFonts w:ascii="仿宋_GB2312" w:hAnsi="仿宋_GB2312" w:eastAsia="仿宋_GB2312" w:cs="仿宋_GB2312"/>
              </w:rPr>
              <w:t>6</w:t>
            </w:r>
          </w:p>
        </w:tc>
        <w:tc>
          <w:tcPr>
            <w:tcW w:w="1273" w:type="dxa"/>
          </w:tcPr>
          <w:p w14:paraId="6A1F226F"/>
        </w:tc>
        <w:tc>
          <w:tcPr>
            <w:tcW w:w="6322" w:type="dxa"/>
          </w:tcPr>
          <w:p w14:paraId="310598D6">
            <w:pPr>
              <w:pStyle w:val="4"/>
            </w:pPr>
            <w:r>
              <w:rPr>
                <w:rFonts w:ascii="仿宋_GB2312" w:hAnsi="仿宋_GB2312" w:eastAsia="仿宋_GB2312" w:cs="仿宋_GB2312"/>
                <w:b/>
                <w:color w:val="000000"/>
                <w:sz w:val="20"/>
              </w:rPr>
              <w:t>五、吸脂器（1套）</w:t>
            </w:r>
          </w:p>
          <w:p w14:paraId="4BC40D19">
            <w:pPr>
              <w:pStyle w:val="4"/>
            </w:pPr>
            <w:r>
              <w:rPr>
                <w:rFonts w:ascii="仿宋_GB2312" w:hAnsi="仿宋_GB2312" w:eastAsia="仿宋_GB2312" w:cs="仿宋_GB2312"/>
                <w:color w:val="000000"/>
                <w:sz w:val="20"/>
              </w:rPr>
              <w:t>1.主要功能：通过负压吸引装置在管路中产生负压，连接抽脂管将脂肪吸入储液瓶；供医疗机构用于肿胀吸脂手术，具有电动连续注射肿胀液和吸脂功能。</w:t>
            </w:r>
          </w:p>
          <w:p w14:paraId="7ADB9C4E">
            <w:pPr>
              <w:pStyle w:val="4"/>
            </w:pPr>
            <w:r>
              <w:rPr>
                <w:rFonts w:ascii="仿宋_GB2312" w:hAnsi="仿宋_GB2312" w:eastAsia="仿宋_GB2312" w:cs="仿宋_GB2312"/>
                <w:color w:val="000000"/>
                <w:sz w:val="20"/>
              </w:rPr>
              <w:t>2.技术参数：</w:t>
            </w:r>
          </w:p>
          <w:p w14:paraId="73EA73AB">
            <w:pPr>
              <w:pStyle w:val="4"/>
            </w:pPr>
            <w:r>
              <w:rPr>
                <w:rFonts w:ascii="仿宋_GB2312" w:hAnsi="仿宋_GB2312" w:eastAsia="仿宋_GB2312" w:cs="仿宋_GB2312"/>
                <w:color w:val="000000"/>
                <w:sz w:val="20"/>
              </w:rPr>
              <w:t>2.1.极限负压值：≥0.095MPa（95KPa）。</w:t>
            </w:r>
          </w:p>
          <w:p w14:paraId="37973C8B">
            <w:pPr>
              <w:pStyle w:val="4"/>
            </w:pPr>
            <w:r>
              <w:rPr>
                <w:rFonts w:ascii="仿宋_GB2312" w:hAnsi="仿宋_GB2312" w:eastAsia="仿宋_GB2312" w:cs="仿宋_GB2312"/>
                <w:color w:val="000000"/>
                <w:sz w:val="20"/>
              </w:rPr>
              <w:t>2.2.瞬时抽气速率：≥80L/min。</w:t>
            </w:r>
          </w:p>
          <w:p w14:paraId="22D090B7">
            <w:pPr>
              <w:pStyle w:val="4"/>
            </w:pPr>
            <w:r>
              <w:rPr>
                <w:rFonts w:ascii="仿宋_GB2312" w:hAnsi="仿宋_GB2312" w:eastAsia="仿宋_GB2312" w:cs="仿宋_GB2312"/>
                <w:color w:val="000000"/>
                <w:sz w:val="20"/>
              </w:rPr>
              <w:t>2.3.负压调节范围：0.06MPa-0.095MPa。</w:t>
            </w:r>
          </w:p>
          <w:p w14:paraId="78B19E3C">
            <w:pPr>
              <w:pStyle w:val="4"/>
            </w:pPr>
            <w:r>
              <w:rPr>
                <w:rFonts w:ascii="仿宋_GB2312" w:hAnsi="仿宋_GB2312" w:eastAsia="仿宋_GB2312" w:cs="仿宋_GB2312"/>
                <w:color w:val="000000"/>
                <w:sz w:val="20"/>
              </w:rPr>
              <w:t>2.4.灌注泵极限流量：≥250mL/min。</w:t>
            </w:r>
          </w:p>
          <w:p w14:paraId="75F8F3F0">
            <w:pPr>
              <w:pStyle w:val="4"/>
            </w:pPr>
            <w:r>
              <w:rPr>
                <w:rFonts w:ascii="仿宋_GB2312" w:hAnsi="仿宋_GB2312" w:eastAsia="仿宋_GB2312" w:cs="仿宋_GB2312"/>
                <w:color w:val="000000"/>
                <w:sz w:val="20"/>
              </w:rPr>
              <w:t>2.5.工作噪音：≤65db(A)。</w:t>
            </w:r>
          </w:p>
          <w:p w14:paraId="0CF377A6">
            <w:pPr>
              <w:pStyle w:val="4"/>
            </w:pPr>
            <w:r>
              <w:rPr>
                <w:rFonts w:ascii="仿宋_GB2312" w:hAnsi="仿宋_GB2312" w:eastAsia="仿宋_GB2312" w:cs="仿宋_GB2312"/>
                <w:color w:val="000000"/>
                <w:sz w:val="20"/>
              </w:rPr>
              <w:t>2.6.外壳温升：≤20℃。</w:t>
            </w:r>
          </w:p>
          <w:p w14:paraId="485EDA3A">
            <w:pPr>
              <w:pStyle w:val="4"/>
            </w:pPr>
            <w:r>
              <w:rPr>
                <w:rFonts w:ascii="仿宋_GB2312" w:hAnsi="仿宋_GB2312" w:eastAsia="仿宋_GB2312" w:cs="仿宋_GB2312"/>
                <w:color w:val="000000"/>
                <w:sz w:val="20"/>
              </w:rPr>
              <w:t>2.7.设备运行方式：间歇运行，支持连续工作时间≥300min。</w:t>
            </w:r>
          </w:p>
          <w:p w14:paraId="722D3FEA">
            <w:pPr>
              <w:pStyle w:val="4"/>
            </w:pPr>
            <w:r>
              <w:rPr>
                <w:rFonts w:ascii="仿宋_GB2312" w:hAnsi="仿宋_GB2312" w:eastAsia="仿宋_GB2312" w:cs="仿宋_GB2312"/>
                <w:color w:val="000000"/>
                <w:sz w:val="20"/>
              </w:rPr>
              <w:t>2.8.收集容器容量≥3000ml。</w:t>
            </w:r>
          </w:p>
          <w:p w14:paraId="548202A6">
            <w:pPr>
              <w:pStyle w:val="4"/>
            </w:pPr>
            <w:r>
              <w:rPr>
                <w:rFonts w:ascii="仿宋_GB2312" w:hAnsi="仿宋_GB2312" w:eastAsia="仿宋_GB2312" w:cs="仿宋_GB2312"/>
                <w:color w:val="000000"/>
                <w:sz w:val="20"/>
              </w:rPr>
              <w:t>2.9.外型尺寸≤50cm（长）×50cm（宽）×110cm（高）。</w:t>
            </w:r>
          </w:p>
          <w:p w14:paraId="1476B707">
            <w:pPr>
              <w:pStyle w:val="4"/>
            </w:pPr>
            <w:r>
              <w:rPr>
                <w:rFonts w:ascii="仿宋_GB2312" w:hAnsi="仿宋_GB2312" w:eastAsia="仿宋_GB2312" w:cs="仿宋_GB2312"/>
                <w:color w:val="000000"/>
                <w:sz w:val="20"/>
              </w:rPr>
              <w:t>2.10.重量≤60kg。</w:t>
            </w:r>
          </w:p>
          <w:p w14:paraId="7B0A0800">
            <w:pPr>
              <w:pStyle w:val="4"/>
            </w:pPr>
            <w:r>
              <w:rPr>
                <w:rFonts w:ascii="仿宋_GB2312" w:hAnsi="仿宋_GB2312" w:eastAsia="仿宋_GB2312" w:cs="仿宋_GB2312"/>
                <w:color w:val="000000"/>
                <w:sz w:val="20"/>
              </w:rPr>
              <w:t>3.配置清单（单套）：</w:t>
            </w:r>
          </w:p>
          <w:p w14:paraId="0D7C4ADF">
            <w:pPr>
              <w:pStyle w:val="4"/>
            </w:pPr>
            <w:r>
              <w:rPr>
                <w:rFonts w:ascii="仿宋_GB2312" w:hAnsi="仿宋_GB2312" w:eastAsia="仿宋_GB2312" w:cs="仿宋_GB2312"/>
                <w:color w:val="000000"/>
                <w:sz w:val="20"/>
              </w:rPr>
              <w:t>3.1.主机1台。</w:t>
            </w:r>
          </w:p>
          <w:p w14:paraId="78ACC0E1">
            <w:pPr>
              <w:pStyle w:val="4"/>
            </w:pPr>
            <w:r>
              <w:rPr>
                <w:rFonts w:ascii="仿宋_GB2312" w:hAnsi="仿宋_GB2312" w:eastAsia="仿宋_GB2312" w:cs="仿宋_GB2312"/>
                <w:color w:val="000000"/>
                <w:sz w:val="20"/>
              </w:rPr>
              <w:t>3.2.台车1个。</w:t>
            </w:r>
          </w:p>
          <w:p w14:paraId="747F49F7">
            <w:pPr>
              <w:pStyle w:val="4"/>
            </w:pPr>
            <w:r>
              <w:rPr>
                <w:rFonts w:ascii="仿宋_GB2312" w:hAnsi="仿宋_GB2312" w:eastAsia="仿宋_GB2312" w:cs="仿宋_GB2312"/>
                <w:color w:val="000000"/>
                <w:sz w:val="20"/>
              </w:rPr>
              <w:t>3.3.脚踏开关1个。</w:t>
            </w:r>
          </w:p>
        </w:tc>
      </w:tr>
      <w:tr w14:paraId="7DB05F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2" w:type="dxa"/>
          </w:tcPr>
          <w:p w14:paraId="2434CA7D">
            <w:pPr>
              <w:pStyle w:val="4"/>
            </w:pPr>
            <w:r>
              <w:rPr>
                <w:rFonts w:ascii="仿宋_GB2312" w:hAnsi="仿宋_GB2312" w:eastAsia="仿宋_GB2312" w:cs="仿宋_GB2312"/>
              </w:rPr>
              <w:t>7</w:t>
            </w:r>
          </w:p>
        </w:tc>
        <w:tc>
          <w:tcPr>
            <w:tcW w:w="1273" w:type="dxa"/>
          </w:tcPr>
          <w:p w14:paraId="51D2862C"/>
        </w:tc>
        <w:tc>
          <w:tcPr>
            <w:tcW w:w="6322" w:type="dxa"/>
          </w:tcPr>
          <w:p w14:paraId="0E2B978B">
            <w:pPr>
              <w:pStyle w:val="4"/>
            </w:pPr>
            <w:r>
              <w:rPr>
                <w:rFonts w:ascii="仿宋_GB2312" w:hAnsi="仿宋_GB2312" w:eastAsia="仿宋_GB2312" w:cs="仿宋_GB2312"/>
                <w:b/>
                <w:color w:val="000000"/>
                <w:sz w:val="20"/>
              </w:rPr>
              <w:t>六、医用吊塔（核心产品）（14套）</w:t>
            </w:r>
          </w:p>
          <w:p w14:paraId="7D5555F0">
            <w:pPr>
              <w:pStyle w:val="4"/>
            </w:pPr>
            <w:r>
              <w:rPr>
                <w:rFonts w:ascii="仿宋_GB2312" w:hAnsi="仿宋_GB2312" w:eastAsia="仿宋_GB2312" w:cs="仿宋_GB2312"/>
                <w:color w:val="000000"/>
                <w:sz w:val="20"/>
              </w:rPr>
              <w:t>1.主要功能：用于手术室和ICU集中供应医用气体、提供电源和数据接口及设备托盘。</w:t>
            </w:r>
          </w:p>
          <w:p w14:paraId="2D4A2F00">
            <w:pPr>
              <w:pStyle w:val="4"/>
            </w:pPr>
            <w:r>
              <w:rPr>
                <w:rFonts w:ascii="仿宋_GB2312" w:hAnsi="仿宋_GB2312" w:eastAsia="仿宋_GB2312" w:cs="仿宋_GB2312"/>
                <w:color w:val="000000"/>
                <w:sz w:val="20"/>
              </w:rPr>
              <w:t>2.技术参数：</w:t>
            </w:r>
          </w:p>
          <w:p w14:paraId="17E2F829">
            <w:pPr>
              <w:pStyle w:val="4"/>
            </w:pPr>
            <w:r>
              <w:rPr>
                <w:rFonts w:ascii="仿宋_GB2312" w:hAnsi="仿宋_GB2312" w:eastAsia="仿宋_GB2312" w:cs="仿宋_GB2312"/>
                <w:color w:val="000000"/>
                <w:sz w:val="20"/>
              </w:rPr>
              <w:t>▲2.1.主体材料采用高强度铝合金（如6系或以上同等性能铝合金），全封闭式设计，外壳喷塑，抗菌活性值≥2.0（参照JIS Z 2801标准），外壳涂膜附着力等级≤1级（参照ISO2409-2013测试方法）。</w:t>
            </w:r>
          </w:p>
          <w:p w14:paraId="1105C913">
            <w:pPr>
              <w:pStyle w:val="4"/>
            </w:pPr>
            <w:r>
              <w:rPr>
                <w:rFonts w:ascii="仿宋_GB2312" w:hAnsi="仿宋_GB2312" w:eastAsia="仿宋_GB2312" w:cs="仿宋_GB2312"/>
                <w:color w:val="000000"/>
                <w:sz w:val="20"/>
              </w:rPr>
              <w:t>▲2.2.吊塔外壳在中性盐雾试验中，测试方法参照ISO9227:2017标准，外观评价参照ISO10289-1999，评价等级≥10。</w:t>
            </w:r>
          </w:p>
          <w:p w14:paraId="3E0E9479">
            <w:pPr>
              <w:pStyle w:val="4"/>
            </w:pPr>
            <w:r>
              <w:rPr>
                <w:rFonts w:ascii="仿宋_GB2312" w:hAnsi="仿宋_GB2312" w:eastAsia="仿宋_GB2312" w:cs="仿宋_GB2312"/>
                <w:color w:val="000000"/>
                <w:sz w:val="20"/>
              </w:rPr>
              <w:t>2.3.吊塔最大承重≥250kg。托盘最大承重≥60kg。具备抽拉式抽屉，自带吸合功能。</w:t>
            </w:r>
          </w:p>
          <w:p w14:paraId="7ADD7F5D">
            <w:pPr>
              <w:pStyle w:val="4"/>
            </w:pPr>
            <w:r>
              <w:rPr>
                <w:rFonts w:ascii="仿宋_GB2312" w:hAnsi="仿宋_GB2312" w:eastAsia="仿宋_GB2312" w:cs="仿宋_GB2312"/>
                <w:color w:val="000000"/>
                <w:sz w:val="20"/>
              </w:rPr>
              <w:t>2.4.具备电源线、导联线、医用气管的收纳装置。</w:t>
            </w:r>
          </w:p>
          <w:p w14:paraId="5371504F">
            <w:pPr>
              <w:pStyle w:val="4"/>
            </w:pPr>
            <w:r>
              <w:rPr>
                <w:rFonts w:ascii="仿宋_GB2312" w:hAnsi="仿宋_GB2312" w:eastAsia="仿宋_GB2312" w:cs="仿宋_GB2312"/>
                <w:color w:val="000000"/>
                <w:sz w:val="20"/>
              </w:rPr>
              <w:t>2.5.吊塔承载部件经2倍额定安全载荷，不产生永久性的损坏，相对负载表面偏移≤10º。</w:t>
            </w:r>
          </w:p>
          <w:p w14:paraId="6F5AEDEA">
            <w:pPr>
              <w:pStyle w:val="4"/>
            </w:pPr>
            <w:r>
              <w:rPr>
                <w:rFonts w:ascii="仿宋_GB2312" w:hAnsi="仿宋_GB2312" w:eastAsia="仿宋_GB2312" w:cs="仿宋_GB2312"/>
                <w:color w:val="000000"/>
                <w:sz w:val="20"/>
              </w:rPr>
              <w:t>▲2.6.安装预埋固定件吊架，平缓施加荷载至8000N.m的试验扭矩，法兰盘水平偏角≤0.5°。</w:t>
            </w:r>
          </w:p>
          <w:p w14:paraId="5D5725BE">
            <w:pPr>
              <w:pStyle w:val="4"/>
            </w:pPr>
            <w:r>
              <w:rPr>
                <w:rFonts w:ascii="仿宋_GB2312" w:hAnsi="仿宋_GB2312" w:eastAsia="仿宋_GB2312" w:cs="仿宋_GB2312"/>
                <w:color w:val="000000"/>
                <w:sz w:val="20"/>
              </w:rPr>
              <w:t>2.7.吊塔在额定负载下，终端箱倾斜角度应≤1°。</w:t>
            </w:r>
          </w:p>
          <w:p w14:paraId="129706F5">
            <w:pPr>
              <w:pStyle w:val="4"/>
            </w:pPr>
            <w:r>
              <w:rPr>
                <w:rFonts w:ascii="仿宋_GB2312" w:hAnsi="仿宋_GB2312" w:eastAsia="仿宋_GB2312" w:cs="仿宋_GB2312"/>
                <w:color w:val="000000"/>
                <w:sz w:val="20"/>
              </w:rPr>
              <w:t>2.8.气体终端符合EN ISO 9170-1、EN ISO 9170-2标准；医用软管符合EN ISO 5359标准，符合医疗标准无异味，通过生物相容性测试。</w:t>
            </w:r>
          </w:p>
          <w:p w14:paraId="7D3AA2E1">
            <w:pPr>
              <w:pStyle w:val="4"/>
            </w:pPr>
            <w:r>
              <w:rPr>
                <w:rFonts w:ascii="仿宋_GB2312" w:hAnsi="仿宋_GB2312" w:eastAsia="仿宋_GB2312" w:cs="仿宋_GB2312"/>
                <w:color w:val="000000"/>
                <w:sz w:val="20"/>
              </w:rPr>
              <w:t>2.9.吊塔的医用气体管道系统（刹车除外）应能承受1.2MPa的气压试验，不得出现明显漏气或破裂现象；吊塔的负压吸引系统应能承受500kPa的气压试验，不得出现明显漏气或破裂现象。</w:t>
            </w:r>
          </w:p>
          <w:p w14:paraId="1C171239">
            <w:pPr>
              <w:pStyle w:val="4"/>
            </w:pPr>
            <w:r>
              <w:rPr>
                <w:rFonts w:ascii="仿宋_GB2312" w:hAnsi="仿宋_GB2312" w:eastAsia="仿宋_GB2312" w:cs="仿宋_GB2312"/>
                <w:color w:val="000000"/>
                <w:sz w:val="20"/>
              </w:rPr>
              <w:t>▲2.10.吊塔内部的医用气体管道系统的气密性应能在承受500（±100）kPa的气压5min后，压降≤1%。吊塔医用管道在内部压强为320kPa，流量为20L/min的情况下，承受40kg重物时，流量减少≤10%。</w:t>
            </w:r>
          </w:p>
          <w:p w14:paraId="67078965">
            <w:pPr>
              <w:pStyle w:val="4"/>
            </w:pPr>
            <w:r>
              <w:rPr>
                <w:rFonts w:ascii="仿宋_GB2312" w:hAnsi="仿宋_GB2312" w:eastAsia="仿宋_GB2312" w:cs="仿宋_GB2312"/>
                <w:color w:val="000000"/>
                <w:sz w:val="20"/>
              </w:rPr>
              <w:t>▲2.11.吊塔医用负压管道在内部压强为-90kPa，流量为20L/min的情况下，承受30kg重物时，流量减少≤10%。</w:t>
            </w:r>
          </w:p>
          <w:p w14:paraId="11193AE9">
            <w:pPr>
              <w:pStyle w:val="4"/>
            </w:pPr>
            <w:r>
              <w:rPr>
                <w:rFonts w:ascii="仿宋_GB2312" w:hAnsi="仿宋_GB2312" w:eastAsia="仿宋_GB2312" w:cs="仿宋_GB2312"/>
                <w:color w:val="000000"/>
                <w:sz w:val="20"/>
              </w:rPr>
              <w:t>2.12.底板具有开孔，在模拟氧气泄露流量为1L/min时，腔体内部的氧气浓度不超过25%。</w:t>
            </w:r>
          </w:p>
          <w:p w14:paraId="7FCC2459">
            <w:pPr>
              <w:pStyle w:val="4"/>
            </w:pPr>
            <w:r>
              <w:rPr>
                <w:rFonts w:ascii="仿宋_GB2312" w:hAnsi="仿宋_GB2312" w:eastAsia="仿宋_GB2312" w:cs="仿宋_GB2312"/>
                <w:color w:val="000000"/>
                <w:sz w:val="20"/>
              </w:rPr>
              <w:t>2.13.吊塔中用于氧化性医用气体、麻醉气体净化系统的终端中心，距离在正常工作状态或单一故障状态下可能产生火花的最近电器元件的边框应≥0.2m。</w:t>
            </w:r>
          </w:p>
          <w:p w14:paraId="19191B7C">
            <w:pPr>
              <w:pStyle w:val="4"/>
            </w:pPr>
            <w:r>
              <w:rPr>
                <w:rFonts w:ascii="仿宋_GB2312" w:hAnsi="仿宋_GB2312" w:eastAsia="仿宋_GB2312" w:cs="仿宋_GB2312"/>
                <w:color w:val="000000"/>
                <w:sz w:val="20"/>
              </w:rPr>
              <w:t>▲2.14.吊塔外壳防护等级≥IP20（GB/T 4208-2017），外壳防火等级≥UL94-V0级。</w:t>
            </w:r>
          </w:p>
          <w:p w14:paraId="5543D64F">
            <w:pPr>
              <w:pStyle w:val="4"/>
            </w:pPr>
            <w:r>
              <w:rPr>
                <w:rFonts w:ascii="仿宋_GB2312" w:hAnsi="仿宋_GB2312" w:eastAsia="仿宋_GB2312" w:cs="仿宋_GB2312"/>
                <w:color w:val="000000"/>
                <w:sz w:val="20"/>
              </w:rPr>
              <w:t>3.配置清单：</w:t>
            </w:r>
          </w:p>
          <w:p w14:paraId="0163527D">
            <w:pPr>
              <w:pStyle w:val="4"/>
            </w:pPr>
            <w:r>
              <w:rPr>
                <w:rFonts w:ascii="仿宋_GB2312" w:hAnsi="仿宋_GB2312" w:eastAsia="仿宋_GB2312" w:cs="仿宋_GB2312"/>
                <w:color w:val="000000"/>
                <w:sz w:val="20"/>
              </w:rPr>
              <w:t>配置一:(10套 单臂塔）（以下为单套配置要求）</w:t>
            </w:r>
          </w:p>
          <w:p w14:paraId="126B299B">
            <w:pPr>
              <w:pStyle w:val="4"/>
            </w:pPr>
            <w:r>
              <w:rPr>
                <w:rFonts w:ascii="仿宋_GB2312" w:hAnsi="仿宋_GB2312" w:eastAsia="仿宋_GB2312" w:cs="仿宋_GB2312"/>
                <w:color w:val="000000"/>
                <w:sz w:val="20"/>
              </w:rPr>
              <w:t>3.1.气体插座：空气 ≥2 个，负压吸引 ≥2 个，氧气 ≥3个）。</w:t>
            </w:r>
          </w:p>
          <w:p w14:paraId="1FAECE44">
            <w:pPr>
              <w:pStyle w:val="4"/>
            </w:pPr>
            <w:r>
              <w:rPr>
                <w:rFonts w:ascii="仿宋_GB2312" w:hAnsi="仿宋_GB2312" w:eastAsia="仿宋_GB2312" w:cs="仿宋_GB2312"/>
                <w:color w:val="000000"/>
                <w:sz w:val="20"/>
              </w:rPr>
              <w:t>3.2.插座 ≥8个、网络接口 ≥ 2个。</w:t>
            </w:r>
          </w:p>
          <w:p w14:paraId="60FE3F9A">
            <w:pPr>
              <w:pStyle w:val="4"/>
            </w:pPr>
            <w:r>
              <w:rPr>
                <w:rFonts w:ascii="仿宋_GB2312" w:hAnsi="仿宋_GB2312" w:eastAsia="仿宋_GB2312" w:cs="仿宋_GB2312"/>
                <w:color w:val="000000"/>
                <w:sz w:val="20"/>
              </w:rPr>
              <w:t>3.3.等电位柱 ≥ 2 个。</w:t>
            </w:r>
          </w:p>
          <w:p w14:paraId="6BD6946E">
            <w:pPr>
              <w:pStyle w:val="4"/>
            </w:pPr>
            <w:r>
              <w:rPr>
                <w:rFonts w:ascii="仿宋_GB2312" w:hAnsi="仿宋_GB2312" w:eastAsia="仿宋_GB2312" w:cs="仿宋_GB2312"/>
                <w:color w:val="000000"/>
                <w:sz w:val="20"/>
              </w:rPr>
              <w:t>3.4.两层设备托盘，其中一层带抽屉。</w:t>
            </w:r>
          </w:p>
          <w:p w14:paraId="35F183F4">
            <w:pPr>
              <w:pStyle w:val="4"/>
            </w:pPr>
            <w:r>
              <w:rPr>
                <w:rFonts w:ascii="仿宋_GB2312" w:hAnsi="仿宋_GB2312" w:eastAsia="仿宋_GB2312" w:cs="仿宋_GB2312"/>
                <w:color w:val="000000"/>
                <w:sz w:val="20"/>
              </w:rPr>
              <w:t>3.5.输液双臂延伸臂 1 套。</w:t>
            </w:r>
          </w:p>
          <w:p w14:paraId="7DC69F8F">
            <w:pPr>
              <w:pStyle w:val="4"/>
            </w:pPr>
            <w:r>
              <w:rPr>
                <w:rFonts w:ascii="仿宋_GB2312" w:hAnsi="仿宋_GB2312" w:eastAsia="仿宋_GB2312" w:cs="仿宋_GB2312"/>
                <w:color w:val="000000"/>
                <w:sz w:val="20"/>
              </w:rPr>
              <w:t>3.6.单臂活动半径为≥700mm，活动角度≥320º。</w:t>
            </w:r>
          </w:p>
          <w:p w14:paraId="542EC991">
            <w:pPr>
              <w:pStyle w:val="4"/>
            </w:pPr>
            <w:r>
              <w:rPr>
                <w:rFonts w:ascii="仿宋_GB2312" w:hAnsi="仿宋_GB2312" w:eastAsia="仿宋_GB2312" w:cs="仿宋_GB2312"/>
                <w:color w:val="000000"/>
                <w:sz w:val="20"/>
              </w:rPr>
              <w:t>配置二:（4套 一拖二双臂塔)（以下为单套配置要求）</w:t>
            </w:r>
          </w:p>
          <w:p w14:paraId="1C089B0C">
            <w:pPr>
              <w:pStyle w:val="4"/>
            </w:pPr>
            <w:r>
              <w:rPr>
                <w:rFonts w:ascii="仿宋_GB2312" w:hAnsi="仿宋_GB2312" w:eastAsia="仿宋_GB2312" w:cs="仿宋_GB2312"/>
                <w:color w:val="000000"/>
                <w:sz w:val="20"/>
              </w:rPr>
              <w:t>3.1.气体插座：空气 ≥3个，负压吸引 ≥3个，氧气 ≥3个）。</w:t>
            </w:r>
          </w:p>
          <w:p w14:paraId="62CF043F">
            <w:pPr>
              <w:pStyle w:val="4"/>
            </w:pPr>
            <w:r>
              <w:rPr>
                <w:rFonts w:ascii="仿宋_GB2312" w:hAnsi="仿宋_GB2312" w:eastAsia="仿宋_GB2312" w:cs="仿宋_GB2312"/>
                <w:color w:val="000000"/>
                <w:sz w:val="20"/>
              </w:rPr>
              <w:t>3.2.插座 ≥10个、网络接口 ≥ 2个。</w:t>
            </w:r>
          </w:p>
          <w:p w14:paraId="491D32B3">
            <w:pPr>
              <w:pStyle w:val="4"/>
            </w:pPr>
            <w:r>
              <w:rPr>
                <w:rFonts w:ascii="仿宋_GB2312" w:hAnsi="仿宋_GB2312" w:eastAsia="仿宋_GB2312" w:cs="仿宋_GB2312"/>
                <w:color w:val="000000"/>
                <w:sz w:val="20"/>
              </w:rPr>
              <w:t>3.3.等电位柱 ≥ 2 个。</w:t>
            </w:r>
          </w:p>
          <w:p w14:paraId="434EB5CB">
            <w:pPr>
              <w:pStyle w:val="4"/>
            </w:pPr>
            <w:r>
              <w:rPr>
                <w:rFonts w:ascii="仿宋_GB2312" w:hAnsi="仿宋_GB2312" w:eastAsia="仿宋_GB2312" w:cs="仿宋_GB2312"/>
                <w:color w:val="000000"/>
                <w:sz w:val="20"/>
              </w:rPr>
              <w:t>3.4.左右两侧各两层设备托盘，其中一层带抽屉。</w:t>
            </w:r>
          </w:p>
          <w:p w14:paraId="75269D53">
            <w:pPr>
              <w:pStyle w:val="4"/>
            </w:pPr>
            <w:r>
              <w:rPr>
                <w:rFonts w:ascii="仿宋_GB2312" w:hAnsi="仿宋_GB2312" w:eastAsia="仿宋_GB2312" w:cs="仿宋_GB2312"/>
                <w:color w:val="000000"/>
                <w:sz w:val="20"/>
              </w:rPr>
              <w:t>3.5.输液双臂延伸臂 2套。</w:t>
            </w:r>
          </w:p>
          <w:p w14:paraId="094592A6">
            <w:pPr>
              <w:pStyle w:val="4"/>
            </w:pPr>
            <w:r>
              <w:rPr>
                <w:rFonts w:ascii="仿宋_GB2312" w:hAnsi="仿宋_GB2312" w:eastAsia="仿宋_GB2312" w:cs="仿宋_GB2312"/>
                <w:color w:val="000000"/>
                <w:sz w:val="20"/>
              </w:rPr>
              <w:t>3.6.双臂活动半径≥1400mm，活动角度≥320º。</w:t>
            </w:r>
          </w:p>
        </w:tc>
      </w:tr>
    </w:tbl>
    <w:p w14:paraId="3C84A0E8">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6"/>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84711E4"/>
    <w:rsid w:val="584711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Office_12.1.0.28599_F1E327BC-269C-435d-A152-05C5408002CA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2026-09-17T05:59:00Z</dcterms:created>
  <dc:creator>好好的</dc:creator>
  <cp:lastModifiedBy>好好的</cp:lastModifiedBy>
  <dcterms:modified xsi:type="dcterms:W3CDTF">2026-09-17T06:00:18Z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2052-12.1.0.28599</vt:lpwstr>
  </property>
  <property fmtid="{D5CDD505-2E9C-101B-9397-08002B2CF9AE}" pid="3" name="ICV">
    <vt:lpwstr>D4BA744C2DBC403896158D058F7B456C_11</vt:lpwstr>
  </property>
  <property fmtid="{D5CDD505-2E9C-101B-9397-08002B2CF9AE}" pid="4" name="KSOTemplateDocerSaveRecord">
    <vt:lpwstr>eyJoZGlkIjoiNGI5OTM1M2UwMTUxOGI1ZjZmZGRiNjY2YjkzZTljYmIiLCJ1c2VySWQiOiIzMzEzMzk0MDUifQ==</vt:lpwstr>
  </property>
</Properties>
</file>