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52C01">
      <w:pPr>
        <w:pStyle w:val="4"/>
        <w:jc w:val="center"/>
        <w:outlineLvl w:val="0"/>
        <w:rPr>
          <w:rFonts w:hint="eastAsia" w:ascii="宋体" w:hAnsi="宋体" w:eastAsia="宋体" w:cs="宋体"/>
          <w:color w:val="000000"/>
          <w:sz w:val="44"/>
          <w:szCs w:val="44"/>
          <w:highlight w:val="none"/>
        </w:rPr>
      </w:pPr>
      <w:r>
        <w:rPr>
          <w:rStyle w:val="7"/>
          <w:rFonts w:hint="eastAsia" w:ascii="宋体" w:hAnsi="宋体" w:eastAsia="宋体" w:cs="宋体"/>
          <w:b/>
          <w:bCs w:val="0"/>
          <w:color w:val="000000"/>
          <w:highlight w:val="none"/>
        </w:rPr>
        <w:t>合同草案条款</w:t>
      </w:r>
      <w:r>
        <w:rPr>
          <w:rFonts w:hint="eastAsia" w:ascii="宋体" w:hAnsi="宋体" w:eastAsia="宋体" w:cs="宋体"/>
          <w:b w:val="0"/>
          <w:color w:val="000000"/>
          <w:sz w:val="28"/>
          <w:szCs w:val="28"/>
          <w:highlight w:val="none"/>
        </w:rPr>
        <w:t>（仅供参考</w:t>
      </w:r>
      <w:r>
        <w:rPr>
          <w:rFonts w:hint="eastAsia" w:ascii="宋体" w:hAnsi="宋体" w:cs="宋体"/>
          <w:b w:val="0"/>
          <w:color w:val="000000"/>
          <w:sz w:val="28"/>
          <w:szCs w:val="28"/>
          <w:highlight w:val="none"/>
          <w:lang w:eastAsia="zh-CN"/>
        </w:rPr>
        <w:t>，</w:t>
      </w:r>
      <w:r>
        <w:rPr>
          <w:rFonts w:hint="eastAsia" w:ascii="宋体" w:hAnsi="宋体" w:cs="宋体"/>
          <w:b w:val="0"/>
          <w:color w:val="000000"/>
          <w:sz w:val="28"/>
          <w:szCs w:val="28"/>
          <w:highlight w:val="none"/>
          <w:lang w:val="en-US" w:eastAsia="zh-CN"/>
        </w:rPr>
        <w:t>具体以双方签订的为准</w:t>
      </w:r>
      <w:r>
        <w:rPr>
          <w:rFonts w:hint="eastAsia" w:ascii="宋体" w:hAnsi="宋体" w:eastAsia="宋体" w:cs="宋体"/>
          <w:b w:val="0"/>
          <w:color w:val="000000"/>
          <w:sz w:val="28"/>
          <w:szCs w:val="28"/>
          <w:highlight w:val="none"/>
        </w:rPr>
        <w:t>）</w:t>
      </w:r>
    </w:p>
    <w:p w14:paraId="48B7B3DC">
      <w:pPr>
        <w:pStyle w:val="3"/>
        <w:ind w:firstLine="480" w:firstLineChars="200"/>
        <w:rPr>
          <w:rFonts w:hint="eastAsia" w:ascii="宋体" w:hAnsi="宋体" w:eastAsia="宋体" w:cs="宋体"/>
          <w:color w:val="000000"/>
          <w:sz w:val="24"/>
          <w:szCs w:val="24"/>
          <w:highlight w:val="none"/>
        </w:rPr>
      </w:pPr>
    </w:p>
    <w:p w14:paraId="0E1003FE">
      <w:pPr>
        <w:pStyle w:val="3"/>
        <w:ind w:firstLine="480" w:firstLineChars="200"/>
        <w:rPr>
          <w:rFonts w:hint="eastAsia" w:ascii="宋体" w:hAnsi="宋体" w:eastAsia="宋体" w:cs="宋体"/>
          <w:color w:val="000000"/>
          <w:sz w:val="24"/>
          <w:szCs w:val="24"/>
          <w:highlight w:val="none"/>
        </w:rPr>
      </w:pPr>
    </w:p>
    <w:p w14:paraId="348C648E">
      <w:pPr>
        <w:pStyle w:val="3"/>
        <w:ind w:firstLine="480" w:firstLineChars="200"/>
        <w:rPr>
          <w:rFonts w:hint="eastAsia" w:ascii="宋体" w:hAnsi="宋体" w:eastAsia="宋体" w:cs="宋体"/>
          <w:color w:val="000000"/>
          <w:sz w:val="24"/>
          <w:szCs w:val="24"/>
          <w:highlight w:val="none"/>
        </w:rPr>
      </w:pPr>
    </w:p>
    <w:p w14:paraId="2ABA4F4E">
      <w:pPr>
        <w:pStyle w:val="3"/>
        <w:ind w:firstLine="480" w:firstLineChars="200"/>
        <w:rPr>
          <w:rFonts w:hint="eastAsia" w:ascii="宋体" w:hAnsi="宋体" w:eastAsia="宋体" w:cs="宋体"/>
          <w:color w:val="000000"/>
          <w:sz w:val="24"/>
          <w:szCs w:val="24"/>
          <w:highlight w:val="none"/>
        </w:rPr>
      </w:pPr>
    </w:p>
    <w:p w14:paraId="0BB7C736">
      <w:pPr>
        <w:pStyle w:val="3"/>
        <w:ind w:left="0" w:leftChars="0" w:firstLine="2750" w:firstLineChars="856"/>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u w:val="single"/>
        </w:rPr>
        <w:t xml:space="preserve">                 </w:t>
      </w:r>
      <w:r>
        <w:rPr>
          <w:rFonts w:hint="eastAsia" w:ascii="宋体" w:hAnsi="宋体" w:eastAsia="宋体" w:cs="宋体"/>
          <w:b/>
          <w:bCs/>
          <w:color w:val="000000"/>
          <w:sz w:val="32"/>
          <w:szCs w:val="32"/>
          <w:highlight w:val="none"/>
        </w:rPr>
        <w:t>项目</w:t>
      </w:r>
    </w:p>
    <w:p w14:paraId="06FC19FD">
      <w:pPr>
        <w:pStyle w:val="3"/>
        <w:ind w:firstLine="560" w:firstLineChars="200"/>
        <w:rPr>
          <w:rFonts w:hint="eastAsia" w:ascii="宋体" w:hAnsi="宋体" w:eastAsia="宋体" w:cs="宋体"/>
          <w:color w:val="000000"/>
          <w:sz w:val="28"/>
          <w:szCs w:val="28"/>
          <w:highlight w:val="none"/>
        </w:rPr>
      </w:pPr>
    </w:p>
    <w:p w14:paraId="2B0BB6A9">
      <w:pPr>
        <w:pStyle w:val="3"/>
        <w:ind w:firstLine="560" w:firstLineChars="200"/>
        <w:rPr>
          <w:rFonts w:hint="eastAsia" w:ascii="宋体" w:hAnsi="宋体" w:eastAsia="宋体" w:cs="宋体"/>
          <w:color w:val="000000"/>
          <w:sz w:val="28"/>
          <w:szCs w:val="28"/>
          <w:highlight w:val="none"/>
        </w:rPr>
      </w:pPr>
    </w:p>
    <w:p w14:paraId="5710784E">
      <w:pPr>
        <w:pStyle w:val="3"/>
        <w:ind w:firstLine="560" w:firstLineChars="200"/>
        <w:rPr>
          <w:rFonts w:hint="eastAsia" w:ascii="宋体" w:hAnsi="宋体" w:eastAsia="宋体" w:cs="宋体"/>
          <w:color w:val="000000"/>
          <w:sz w:val="28"/>
          <w:szCs w:val="28"/>
          <w:highlight w:val="none"/>
        </w:rPr>
      </w:pPr>
    </w:p>
    <w:p w14:paraId="1C109C35">
      <w:pPr>
        <w:pStyle w:val="3"/>
        <w:ind w:firstLine="560" w:firstLineChars="200"/>
        <w:rPr>
          <w:rFonts w:hint="eastAsia" w:ascii="宋体" w:hAnsi="宋体" w:eastAsia="宋体" w:cs="宋体"/>
          <w:color w:val="000000"/>
          <w:sz w:val="28"/>
          <w:szCs w:val="28"/>
          <w:highlight w:val="none"/>
        </w:rPr>
      </w:pPr>
    </w:p>
    <w:p w14:paraId="14F5E539">
      <w:pPr>
        <w:jc w:val="center"/>
        <w:rPr>
          <w:rFonts w:hint="eastAsia" w:ascii="宋体" w:hAnsi="宋体" w:eastAsia="宋体" w:cs="宋体"/>
          <w:b/>
          <w:bCs/>
          <w:color w:val="000000"/>
          <w:kern w:val="2"/>
          <w:sz w:val="32"/>
          <w:szCs w:val="32"/>
          <w:highlight w:val="none"/>
          <w:lang w:val="en-US" w:eastAsia="zh-CN" w:bidi="ar-SA"/>
        </w:rPr>
      </w:pPr>
      <w:r>
        <w:rPr>
          <w:rFonts w:hint="eastAsia" w:ascii="宋体" w:hAnsi="宋体" w:eastAsia="宋体" w:cs="宋体"/>
          <w:b/>
          <w:bCs/>
          <w:color w:val="000000"/>
          <w:kern w:val="2"/>
          <w:sz w:val="32"/>
          <w:szCs w:val="32"/>
          <w:highlight w:val="none"/>
          <w:lang w:val="en-US" w:eastAsia="zh-CN" w:bidi="ar-SA"/>
        </w:rPr>
        <w:t>政府采购合同</w:t>
      </w:r>
    </w:p>
    <w:p w14:paraId="15EF69A9">
      <w:pPr>
        <w:pStyle w:val="3"/>
        <w:ind w:firstLine="560" w:firstLineChars="200"/>
        <w:rPr>
          <w:rFonts w:hint="eastAsia" w:ascii="宋体" w:hAnsi="宋体" w:eastAsia="宋体" w:cs="宋体"/>
          <w:color w:val="000000"/>
          <w:sz w:val="28"/>
          <w:szCs w:val="28"/>
          <w:highlight w:val="none"/>
        </w:rPr>
      </w:pPr>
    </w:p>
    <w:p w14:paraId="0EE382F4">
      <w:pPr>
        <w:pStyle w:val="3"/>
        <w:ind w:firstLine="560" w:firstLineChars="200"/>
        <w:rPr>
          <w:rFonts w:hint="eastAsia" w:ascii="宋体" w:hAnsi="宋体" w:eastAsia="宋体" w:cs="宋体"/>
          <w:color w:val="000000"/>
          <w:sz w:val="28"/>
          <w:szCs w:val="28"/>
          <w:highlight w:val="none"/>
        </w:rPr>
      </w:pPr>
    </w:p>
    <w:p w14:paraId="7A8C59F4">
      <w:pPr>
        <w:pStyle w:val="3"/>
        <w:ind w:firstLine="560" w:firstLineChars="200"/>
        <w:rPr>
          <w:rFonts w:hint="eastAsia" w:ascii="宋体" w:hAnsi="宋体" w:eastAsia="宋体" w:cs="宋体"/>
          <w:color w:val="000000"/>
          <w:sz w:val="28"/>
          <w:szCs w:val="28"/>
          <w:highlight w:val="none"/>
        </w:rPr>
      </w:pPr>
    </w:p>
    <w:p w14:paraId="4907A75F">
      <w:pPr>
        <w:pStyle w:val="3"/>
        <w:ind w:firstLine="560" w:firstLineChars="200"/>
        <w:rPr>
          <w:rFonts w:hint="eastAsia" w:ascii="宋体" w:hAnsi="宋体" w:eastAsia="宋体" w:cs="宋体"/>
          <w:color w:val="000000"/>
          <w:sz w:val="28"/>
          <w:szCs w:val="28"/>
          <w:highlight w:val="none"/>
        </w:rPr>
      </w:pPr>
    </w:p>
    <w:p w14:paraId="647E8FA0">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398628BC">
      <w:pPr>
        <w:pStyle w:val="3"/>
        <w:ind w:firstLine="1478" w:firstLineChars="528"/>
        <w:jc w:val="center"/>
        <w:rPr>
          <w:rFonts w:hint="eastAsia" w:ascii="宋体" w:hAnsi="宋体" w:eastAsia="宋体" w:cs="宋体"/>
          <w:color w:val="000000"/>
          <w:sz w:val="28"/>
          <w:szCs w:val="28"/>
          <w:highlight w:val="none"/>
        </w:rPr>
      </w:pPr>
    </w:p>
    <w:p w14:paraId="5A0F10BF">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4BF0826A">
      <w:pPr>
        <w:pStyle w:val="3"/>
        <w:ind w:firstLine="1478" w:firstLineChars="528"/>
        <w:jc w:val="center"/>
        <w:rPr>
          <w:rFonts w:hint="eastAsia" w:ascii="宋体" w:hAnsi="宋体" w:eastAsia="宋体" w:cs="宋体"/>
          <w:color w:val="000000"/>
          <w:sz w:val="28"/>
          <w:szCs w:val="28"/>
          <w:highlight w:val="none"/>
        </w:rPr>
      </w:pPr>
    </w:p>
    <w:p w14:paraId="19931D7A">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6B9B4AD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8"/>
          <w:szCs w:val="28"/>
          <w:highlight w:val="none"/>
        </w:rPr>
        <w:br w:type="page"/>
      </w:r>
      <w:bookmarkStart w:id="0" w:name="_Toc532895264"/>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w:t>
      </w:r>
    </w:p>
    <w:p w14:paraId="6ED2CE2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p>
    <w:p w14:paraId="47FA149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乙方：</w:t>
      </w:r>
      <w:r>
        <w:rPr>
          <w:rFonts w:hint="eastAsia" w:ascii="宋体" w:hAnsi="宋体" w:eastAsia="宋体" w:cs="宋体"/>
          <w:color w:val="000000"/>
          <w:sz w:val="24"/>
          <w:highlight w:val="none"/>
          <w:u w:val="single"/>
        </w:rPr>
        <w:t xml:space="preserve">                           </w:t>
      </w:r>
    </w:p>
    <w:p w14:paraId="75C332A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p>
    <w:p w14:paraId="713E0304">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根据《中华人民共和国民法典》及其他相关法律规定，为了明确甲乙双方的权利、义务，经过甲、乙双方充分协商，就甲方</w:t>
      </w:r>
      <w:r>
        <w:rPr>
          <w:rFonts w:hint="eastAsia" w:ascii="宋体" w:hAnsi="宋体" w:eastAsia="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事宜达成如下协议，以便共同信守。</w:t>
      </w:r>
    </w:p>
    <w:p w14:paraId="7FE8EC86">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一、服务条件</w:t>
      </w:r>
    </w:p>
    <w:p w14:paraId="4E036CC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1、服务地点：</w:t>
      </w:r>
    </w:p>
    <w:p w14:paraId="57E3D8A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2、服务期：自</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日至</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475258CB">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二、合同价款</w:t>
      </w:r>
    </w:p>
    <w:p w14:paraId="283787FF">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1、合同总价款为人民币</w:t>
      </w:r>
      <w:r>
        <w:rPr>
          <w:rFonts w:hint="eastAsia" w:ascii="宋体" w:hAnsi="宋体" w:eastAsia="宋体" w:cs="宋体"/>
          <w:color w:val="000000"/>
          <w:sz w:val="24"/>
          <w:highlight w:val="none"/>
          <w:u w:val="single"/>
        </w:rPr>
        <w:t>（大写）             （¥            ）</w:t>
      </w:r>
      <w:r>
        <w:rPr>
          <w:rFonts w:hint="eastAsia" w:ascii="宋体" w:hAnsi="宋体" w:eastAsia="宋体" w:cs="宋体"/>
          <w:color w:val="000000"/>
          <w:sz w:val="24"/>
          <w:highlight w:val="none"/>
        </w:rPr>
        <w:t>。</w:t>
      </w:r>
    </w:p>
    <w:p w14:paraId="708B109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2、合同总价包括：服务人员的人工费（工资、社保、福利等）、节假日加班费、员工培训费、办公经费及劳保，企业法定利润、财务费用、管理费用和税金等乙方需要的费用。</w:t>
      </w:r>
    </w:p>
    <w:p w14:paraId="49F1737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3、合同价款形式：固定总价合同，合同期内不受市场价格变化因素的影响。</w:t>
      </w:r>
    </w:p>
    <w:p w14:paraId="50993392">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三、付款方式</w:t>
      </w:r>
    </w:p>
    <w:p w14:paraId="0E57160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1、结算单位：采购人结算，在付款前必须开具等额发票给采购人。</w:t>
      </w:r>
    </w:p>
    <w:p w14:paraId="51177B4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rPr>
        <w:t>2、付款方式：</w:t>
      </w:r>
      <w:r>
        <w:rPr>
          <w:rFonts w:hint="eastAsia" w:ascii="宋体" w:hAnsi="宋体" w:cs="宋体"/>
          <w:color w:val="000000"/>
          <w:sz w:val="24"/>
          <w:highlight w:val="none"/>
          <w:lang w:val="en-US" w:eastAsia="zh-CN"/>
        </w:rPr>
        <w:t>双方签订合同后，乙方进场后甲方支付款项20%，项目完成一半支付款项30%，项目完工并通过甲方验收合格，甲方向乙方一次性支付剩余款项。</w:t>
      </w:r>
      <w:r>
        <w:rPr>
          <w:rFonts w:hint="eastAsia" w:ascii="宋体" w:hAnsi="宋体" w:eastAsia="宋体" w:cs="宋体"/>
          <w:color w:val="000000"/>
          <w:sz w:val="24"/>
          <w:highlight w:val="none"/>
          <w:lang w:val="en-US" w:eastAsia="zh-CN"/>
        </w:rPr>
        <w:t xml:space="preserve"> </w:t>
      </w:r>
      <w:bookmarkStart w:id="1" w:name="_GoBack"/>
      <w:bookmarkEnd w:id="1"/>
    </w:p>
    <w:p w14:paraId="47E2FC7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四</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服务人员配置标准</w:t>
      </w:r>
    </w:p>
    <w:p w14:paraId="78032838">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按照项目需求进行配置。</w:t>
      </w:r>
    </w:p>
    <w:p w14:paraId="02354F9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五、服务内容</w:t>
      </w:r>
    </w:p>
    <w:p w14:paraId="3E6C9CE6">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 xml:space="preserve">   淳化县矿区地处旬耀矿区西南部，构造上位于鄂尔多斯台坳南缘坳陷带内，北邻陕北斜坡，南接渭北隆褶带，整体属于黄陇侏罗纪煤田的中部区域。该区域煤炭资源较为丰富，地质条件复杂，具有较大的勘查与开发潜力。截至目前，旬耀矿区共设置采矿权 8 个，矿区总面积约 72.81km2 ，累计占用煤炭资源量达 2.57 亿吨，是区域内重要的煤炭生产基地。</w:t>
      </w:r>
    </w:p>
    <w:p w14:paraId="5BC9A567">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六</w:t>
      </w:r>
      <w:r>
        <w:rPr>
          <w:rFonts w:hint="eastAsia" w:ascii="宋体" w:hAnsi="宋体" w:eastAsia="宋体" w:cs="宋体"/>
          <w:color w:val="000000"/>
          <w:sz w:val="24"/>
          <w:highlight w:val="none"/>
        </w:rPr>
        <w:t>、违约责任</w:t>
      </w:r>
    </w:p>
    <w:p w14:paraId="5051A437">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1、按《中华人民共和国民法典》中的相关条款执行。</w:t>
      </w:r>
    </w:p>
    <w:p w14:paraId="41F641CA">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2、乙方提供的服务不符合本项目相关文件和本合同规定的，甲方有权拒绝，并且乙方须向甲方支付本合同总价款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%的违约金。</w:t>
      </w:r>
    </w:p>
    <w:p w14:paraId="3673810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3、乙方未能按照本合同约定时间提供服务或完成约定的项目服务内容的，从逾期之日起每日按本合同总价款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%的数额向甲方支付违约金；逾期10日以上的，甲方有权终止合同，由此造成的甲方经济损失由乙方承担。</w:t>
      </w:r>
    </w:p>
    <w:p w14:paraId="5030EED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4、在本合同履行过程中，双方因违约或造成对方经济、社会效益等损失的应当赔偿。</w:t>
      </w:r>
    </w:p>
    <w:p w14:paraId="60B5C6F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5、任何一方无正当理由不得提前解除劳动合同。</w:t>
      </w:r>
    </w:p>
    <w:p w14:paraId="158729C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七</w:t>
      </w:r>
      <w:r>
        <w:rPr>
          <w:rFonts w:hint="eastAsia" w:ascii="宋体" w:hAnsi="宋体" w:eastAsia="宋体" w:cs="宋体"/>
          <w:color w:val="000000"/>
          <w:sz w:val="24"/>
          <w:highlight w:val="none"/>
        </w:rPr>
        <w:t>、保密条款</w:t>
      </w:r>
    </w:p>
    <w:p w14:paraId="1976F86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（一）乙方应遵守国家有关保密的法律法规和行业规定，并对甲方提供的资料负有保密义务。未经甲方同意，不得将承接本项目各种信息和资料提供给其他单位和个人。如发生以上情况，甲方有权索赔。</w:t>
      </w:r>
    </w:p>
    <w:p w14:paraId="4722BA4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（二）本条款为独立条款，本合同的无效、变更、解除和终止均不影响本条款的效力。</w:t>
      </w:r>
    </w:p>
    <w:p w14:paraId="6FD3DD7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八</w:t>
      </w:r>
      <w:r>
        <w:rPr>
          <w:rFonts w:hint="eastAsia" w:ascii="宋体" w:hAnsi="宋体" w:eastAsia="宋体" w:cs="宋体"/>
          <w:color w:val="000000"/>
          <w:sz w:val="24"/>
          <w:highlight w:val="none"/>
        </w:rPr>
        <w:t>、争议解决</w:t>
      </w:r>
    </w:p>
    <w:p w14:paraId="41EDBBD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（一）本合同履行过程中发生的纠纷双方应协商解决。</w:t>
      </w:r>
    </w:p>
    <w:p w14:paraId="49792A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（二）协商不成的，可向甲方所在地人民法院提起诉讼。</w:t>
      </w:r>
    </w:p>
    <w:p w14:paraId="3A7D1B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九</w:t>
      </w:r>
      <w:r>
        <w:rPr>
          <w:rFonts w:hint="eastAsia" w:ascii="宋体" w:hAnsi="宋体" w:eastAsia="宋体" w:cs="宋体"/>
          <w:color w:val="000000"/>
          <w:sz w:val="24"/>
          <w:highlight w:val="none"/>
        </w:rPr>
        <w:t>、合同变更</w:t>
      </w:r>
    </w:p>
    <w:p w14:paraId="342A1A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在合同的执行期内，双方均不得随意变更或解除合同。如因项目需求情况发生变化，需要项目变更的，应双方协商后签订项目变更协议。</w:t>
      </w:r>
    </w:p>
    <w:p w14:paraId="0166BD6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十、合同生效</w:t>
      </w:r>
    </w:p>
    <w:p w14:paraId="09228E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本合同一式</w:t>
      </w:r>
      <w:r>
        <w:rPr>
          <w:rFonts w:hint="eastAsia" w:ascii="宋体" w:hAnsi="宋体" w:eastAsia="宋体" w:cs="宋体"/>
          <w:color w:val="000000"/>
          <w:sz w:val="24"/>
          <w:highlight w:val="none"/>
          <w:u w:val="single"/>
        </w:rPr>
        <w:t xml:space="preserve"> 陆 </w:t>
      </w:r>
      <w:r>
        <w:rPr>
          <w:rFonts w:hint="eastAsia" w:ascii="宋体" w:hAnsi="宋体" w:eastAsia="宋体" w:cs="宋体"/>
          <w:color w:val="000000"/>
          <w:sz w:val="24"/>
          <w:highlight w:val="none"/>
        </w:rPr>
        <w:t>份，甲方持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份，乙方持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份，本合同双方签字盖章后生效，合同执行完毕后，自动失效。</w:t>
      </w:r>
    </w:p>
    <w:p w14:paraId="53E771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w:t>
      </w:r>
      <w:r>
        <w:rPr>
          <w:rFonts w:hint="eastAsia" w:ascii="宋体" w:hAnsi="宋体" w:cs="宋体"/>
          <w:color w:val="000000"/>
          <w:sz w:val="24"/>
          <w:highlight w:val="none"/>
          <w:lang w:eastAsia="zh-CN"/>
        </w:rPr>
        <w:t>一</w:t>
      </w:r>
      <w:r>
        <w:rPr>
          <w:rFonts w:hint="eastAsia" w:ascii="宋体" w:hAnsi="宋体" w:eastAsia="宋体" w:cs="宋体"/>
          <w:color w:val="000000"/>
          <w:sz w:val="24"/>
          <w:highlight w:val="none"/>
        </w:rPr>
        <w:t>、其他事项</w:t>
      </w:r>
    </w:p>
    <w:p w14:paraId="6E74AB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1、本合同附件与本合同具有同等法律效力。</w:t>
      </w:r>
    </w:p>
    <w:p w14:paraId="195C06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2、合同未尽事宜，由双方协商确认后签订补充协议，与原合同具有同等法律效力。</w:t>
      </w:r>
    </w:p>
    <w:p w14:paraId="32E4D3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（注：协议具体事宜以双方协商签订为准）</w:t>
      </w:r>
    </w:p>
    <w:p w14:paraId="172C91CA">
      <w:pPr>
        <w:spacing w:line="480" w:lineRule="auto"/>
        <w:ind w:firstLine="480" w:firstLineChars="200"/>
        <w:jc w:val="left"/>
        <w:rPr>
          <w:rFonts w:hint="eastAsia" w:ascii="宋体" w:hAnsi="宋体" w:eastAsia="宋体" w:cs="宋体"/>
          <w:color w:val="000000"/>
          <w:sz w:val="24"/>
          <w:highlight w:val="none"/>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2CF1B135">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2CCDA55F">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    方（盖章）：</w:t>
            </w:r>
          </w:p>
          <w:p w14:paraId="2425D26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44B8870A">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C125AF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40C2D7AC">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    编：</w:t>
            </w:r>
          </w:p>
          <w:p w14:paraId="138E744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    话：</w:t>
            </w:r>
          </w:p>
          <w:p w14:paraId="2D9961B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    真：</w:t>
            </w:r>
          </w:p>
          <w:p w14:paraId="229AC7A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7FC49A1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7E39E3A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 </w:t>
            </w:r>
          </w:p>
        </w:tc>
        <w:tc>
          <w:tcPr>
            <w:tcW w:w="4560" w:type="dxa"/>
            <w:noWrap w:val="0"/>
            <w:tcMar>
              <w:top w:w="113" w:type="dxa"/>
              <w:left w:w="113" w:type="dxa"/>
              <w:bottom w:w="113" w:type="dxa"/>
              <w:right w:w="113" w:type="dxa"/>
            </w:tcMar>
            <w:vAlign w:val="top"/>
          </w:tcPr>
          <w:p w14:paraId="411669FB">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    方（盖章）：</w:t>
            </w:r>
          </w:p>
          <w:p w14:paraId="16827BC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58F1C810">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BD6FF4E">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5DFC45A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邮    编： </w:t>
            </w:r>
          </w:p>
          <w:p w14:paraId="765C6514">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电    话： </w:t>
            </w:r>
          </w:p>
          <w:p w14:paraId="6A58BB79">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传    真：  </w:t>
            </w:r>
          </w:p>
          <w:p w14:paraId="09B1F25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0420F52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3F52361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w:t>
            </w:r>
          </w:p>
        </w:tc>
      </w:tr>
      <w:bookmarkEnd w:id="0"/>
    </w:tbl>
    <w:p w14:paraId="4DE0EE3B"/>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822A0F"/>
    <w:rsid w:val="250A6664"/>
    <w:rsid w:val="2BF85BBD"/>
    <w:rsid w:val="4B836995"/>
    <w:rsid w:val="4F6F57B7"/>
    <w:rsid w:val="4FF56F45"/>
    <w:rsid w:val="52E730D6"/>
    <w:rsid w:val="56E31F18"/>
    <w:rsid w:val="64787C1D"/>
    <w:rsid w:val="668B028C"/>
    <w:rsid w:val="686743CD"/>
    <w:rsid w:val="6CA307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next w:val="1"/>
    <w:link w:val="7"/>
    <w:qFormat/>
    <w:uiPriority w:val="99"/>
    <w:pPr>
      <w:keepNext/>
      <w:keepLines/>
      <w:widowControl w:val="0"/>
      <w:spacing w:before="120" w:beforeLines="0" w:after="120" w:afterLines="0" w:line="360" w:lineRule="auto"/>
      <w:jc w:val="center"/>
      <w:outlineLvl w:val="0"/>
    </w:pPr>
    <w:rPr>
      <w:rFonts w:ascii="Times New Roman" w:hAnsi="Times New Roman" w:eastAsia="仿宋" w:cs="Times New Roman"/>
      <w:b/>
      <w:bCs/>
      <w:kern w:val="44"/>
      <w:sz w:val="32"/>
      <w:szCs w:val="4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4">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 w:type="character" w:customStyle="1" w:styleId="7">
    <w:name w:val="标题 1 字符"/>
    <w:link w:val="2"/>
    <w:qFormat/>
    <w:uiPriority w:val="99"/>
    <w:rPr>
      <w:rFonts w:ascii="Times New Roman" w:hAnsi="Times New Roman" w:eastAsia="仿宋"/>
      <w:b/>
      <w:bCs/>
      <w:kern w:val="44"/>
      <w:sz w:val="32"/>
      <w:szCs w:val="4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1249</Words>
  <Characters>1260</Characters>
  <Lines>0</Lines>
  <Paragraphs>0</Paragraphs>
  <TotalTime>0</TotalTime>
  <ScaleCrop>false</ScaleCrop>
  <LinksUpToDate>false</LinksUpToDate>
  <CharactersWithSpaces>1712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2026-03-10T09:17:00Z</dcterms:created>
  <dc:creator>Administrator</dc:creator>
  <cp:lastModifiedBy>柒月</cp:lastModifiedBy>
  <dcterms:modified xsi:type="dcterms:W3CDTF">2026-08-10T10:06:32Z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eyJoZGlkIjoiNWE3ZTM2ODdlNmIxNWQ5MTYwMDFkNWE5YzViZjQwMDYiLCJ1c2VySWQiOiIzMjQwNTQ1NDUifQ==</vt:lpwstr>
  </property>
  <property fmtid="{D5CDD505-2E9C-101B-9397-08002B2CF9AE}" pid="4" name="ICV">
    <vt:lpwstr>936DEF21560C42328E88DEAB793D9900_13</vt:lpwstr>
  </property>
</Properties>
</file>