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F98B0E">
      <w:pPr>
        <w:pStyle w:val="2"/>
        <w:spacing w:before="62" w:line="220" w:lineRule="auto"/>
        <w:ind w:left="4095"/>
        <w:outlineLvl w:val="1"/>
        <w:rPr>
          <w:rFonts w:hint="eastAsia" w:ascii="仿宋" w:hAnsi="仿宋" w:eastAsia="仿宋" w:cs="仿宋"/>
          <w:b/>
          <w:bCs/>
          <w:color w:val="auto"/>
          <w:sz w:val="31"/>
          <w:szCs w:val="31"/>
          <w:highlight w:val="none"/>
          <w:lang w:eastAsia="zh-CN"/>
        </w:rPr>
      </w:pPr>
      <w:r>
        <w:rPr>
          <w:rFonts w:hint="eastAsia" w:ascii="仿宋" w:hAnsi="仿宋" w:eastAsia="仿宋" w:cs="仿宋"/>
          <w:b/>
          <w:bCs/>
          <w:color w:val="auto"/>
          <w:spacing w:val="3"/>
          <w:sz w:val="31"/>
          <w:szCs w:val="31"/>
          <w:highlight w:val="none"/>
          <w:lang w:eastAsia="zh-CN"/>
        </w:rPr>
        <w:t>投标邀请</w:t>
      </w:r>
    </w:p>
    <w:p w14:paraId="0807A363">
      <w:pPr>
        <w:spacing w:line="367" w:lineRule="auto"/>
        <w:rPr>
          <w:rFonts w:hint="eastAsia" w:ascii="仿宋" w:hAnsi="仿宋" w:eastAsia="仿宋" w:cs="仿宋"/>
          <w:color w:val="auto"/>
          <w:highlight w:val="none"/>
          <w:lang w:eastAsia="zh-CN"/>
        </w:rPr>
      </w:pPr>
    </w:p>
    <w:p w14:paraId="5D39C6B3">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陕西明德招标有限责任公司（以下简称“代理机构”）受渭南市林业局委托，拟对渭南市全民健身中心东侧绿化提升项目进行国内公开招标，兹邀请符合本次招标要求的供应商参加投标。</w:t>
      </w:r>
    </w:p>
    <w:p w14:paraId="6C76FEE4">
      <w:pPr>
        <w:spacing w:line="360" w:lineRule="auto"/>
        <w:rPr>
          <w:rFonts w:hint="default" w:ascii="仿宋" w:hAnsi="仿宋" w:eastAsia="仿宋" w:cs="仿宋"/>
          <w:color w:val="auto"/>
          <w:highlight w:val="none"/>
          <w:lang w:val="en-US" w:eastAsia="zh-CN"/>
        </w:rPr>
      </w:pPr>
      <w:r>
        <w:rPr>
          <w:rFonts w:hint="eastAsia" w:ascii="仿宋" w:hAnsi="仿宋" w:eastAsia="仿宋" w:cs="仿宋"/>
          <w:b/>
          <w:bCs/>
          <w:color w:val="auto"/>
          <w:highlight w:val="none"/>
          <w:lang w:eastAsia="zh-CN"/>
        </w:rPr>
        <w:t>一、采购项目编号：</w:t>
      </w:r>
      <w:r>
        <w:rPr>
          <w:rFonts w:hint="eastAsia" w:ascii="仿宋" w:hAnsi="仿宋" w:eastAsia="仿宋" w:cs="仿宋"/>
          <w:color w:val="auto"/>
          <w:highlight w:val="none"/>
          <w:lang w:eastAsia="zh-CN"/>
        </w:rPr>
        <w:t>MDZB-2026-</w:t>
      </w:r>
      <w:r>
        <w:rPr>
          <w:rFonts w:hint="eastAsia" w:ascii="仿宋" w:hAnsi="仿宋" w:eastAsia="仿宋" w:cs="仿宋"/>
          <w:color w:val="auto"/>
          <w:highlight w:val="none"/>
          <w:lang w:val="en-US" w:eastAsia="zh-CN"/>
        </w:rPr>
        <w:t>923</w:t>
      </w:r>
    </w:p>
    <w:p w14:paraId="02C2D6C2">
      <w:pPr>
        <w:spacing w:line="360" w:lineRule="auto"/>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二、采购项目名称：</w:t>
      </w:r>
      <w:r>
        <w:rPr>
          <w:rFonts w:hint="eastAsia" w:ascii="仿宋" w:hAnsi="仿宋" w:eastAsia="仿宋" w:cs="仿宋"/>
          <w:color w:val="auto"/>
          <w:highlight w:val="none"/>
          <w:lang w:eastAsia="zh-CN"/>
        </w:rPr>
        <w:t>渭南市全民健身中心东侧绿化提升项目</w:t>
      </w:r>
    </w:p>
    <w:p w14:paraId="04DFB309">
      <w:pPr>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三、招标项目简介</w:t>
      </w:r>
    </w:p>
    <w:p w14:paraId="2FFD52A9">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本项目设计区域内乔木、灌木、地被的栽植、养护；微地形的营造；透水混凝土园路和沥青道路铺筑、配套停车场和非机动车车棚修建、成品座椅及垃圾桶等设施布置；浇灌及自动喷灌系统布置；照明电气系统布置。 </w:t>
      </w:r>
    </w:p>
    <w:p w14:paraId="63F708EF">
      <w:pPr>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四、供应商参加本次政府采购活动应具备的条件</w:t>
      </w:r>
    </w:p>
    <w:p w14:paraId="07B825CE">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（一）满足《中华人民共和国政府采购法》第二十二条规定；</w:t>
      </w:r>
    </w:p>
    <w:p w14:paraId="17FE92E9">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（二）落实政府采购政策需满足的资格要求：执行政府采购促进中小企业发展的相关政策：</w:t>
      </w:r>
    </w:p>
    <w:p w14:paraId="77742CAE">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采购包1（渭南市全民健身中心东侧绿化提升项目）：本</w:t>
      </w:r>
      <w:r>
        <w:rPr>
          <w:rFonts w:hint="eastAsia" w:ascii="仿宋" w:hAnsi="仿宋" w:eastAsia="仿宋" w:cs="仿宋"/>
          <w:color w:val="auto"/>
          <w:highlight w:val="none"/>
          <w:lang w:val="en-US" w:eastAsia="zh-CN"/>
        </w:rPr>
        <w:t>采购包</w:t>
      </w:r>
      <w:r>
        <w:rPr>
          <w:rFonts w:hint="eastAsia" w:ascii="仿宋" w:hAnsi="仿宋" w:eastAsia="仿宋" w:cs="仿宋"/>
          <w:color w:val="auto"/>
          <w:highlight w:val="none"/>
          <w:lang w:eastAsia="zh-CN"/>
        </w:rPr>
        <w:t>专门面向中小企业采购</w:t>
      </w:r>
    </w:p>
    <w:p w14:paraId="30EF9BDD">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（三）本项目的特定资格要求：</w:t>
      </w:r>
    </w:p>
    <w:p w14:paraId="2FD6AEA6">
      <w:pPr>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采购包1：</w:t>
      </w:r>
    </w:p>
    <w:p w14:paraId="696B53B9">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（1）供应商具备建设行政主管部门颁发的【市政公用工程施工总承包二级】及以上资质和安全生产许可证，并在人员、设备、资金等方面具备相应的施工能力。</w:t>
      </w:r>
    </w:p>
    <w:p w14:paraId="6CF3761A">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（2）拟派项目负责人须具备【市政公用工程二级注册建造师】及以上执业资格，具备有效的安全生产考核合格证，且未担任其他在建工程项目的项目经理。</w:t>
      </w:r>
    </w:p>
    <w:p w14:paraId="2B385C8C">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3）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p w14:paraId="00C88FA0">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（4）单位法定代表人为同一人或者存在直接控股、管理关系的不同供应商，不得同时参加同一合同项下的政府采购活动；</w:t>
      </w:r>
    </w:p>
    <w:p w14:paraId="07BF2DDC">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lang w:eastAsia="zh-CN"/>
        </w:rPr>
        <w:t>)本项目不接受联合体投标，注:以投标文件中所附加盖供应商单位</w:t>
      </w:r>
      <w:r>
        <w:rPr>
          <w:rFonts w:hint="eastAsia" w:ascii="仿宋" w:hAnsi="仿宋" w:eastAsia="仿宋" w:cs="仿宋"/>
          <w:color w:val="auto"/>
          <w:highlight w:val="none"/>
          <w:lang w:val="en-US" w:eastAsia="zh-CN"/>
        </w:rPr>
        <w:t>公章</w:t>
      </w:r>
      <w:r>
        <w:rPr>
          <w:rFonts w:hint="eastAsia" w:ascii="仿宋" w:hAnsi="仿宋" w:eastAsia="仿宋" w:cs="仿宋"/>
          <w:color w:val="auto"/>
          <w:highlight w:val="none"/>
          <w:lang w:eastAsia="zh-CN"/>
        </w:rPr>
        <w:t>的非联合体声明的为准。</w:t>
      </w:r>
    </w:p>
    <w:p w14:paraId="2B860E1F">
      <w:pPr>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五、电子化采购相关事项</w:t>
      </w:r>
    </w:p>
    <w:p w14:paraId="496CE168">
      <w:pPr>
        <w:spacing w:line="360" w:lineRule="auto"/>
        <w:ind w:firstLine="42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本项目实行电子化采购，使用的电子化交易系统为：陕西省政府采购综合管理平台的项目电子化交易系统（以下简称“项目电子化交易系统” ），登录方式及地址：通过陕西省政府采购网（http://www.ccgp-shaanxi.gov.cn/）首页供应商用户登录陕西省政府采购综合管理平台（以下简称“政府采购平台”），进入项目电子化交易系统。供应商应当按照以下要求，参与本次电子化采购活动。</w:t>
      </w:r>
      <w:r>
        <w:rPr>
          <w:rFonts w:hint="eastAsia" w:ascii="仿宋" w:hAnsi="仿宋" w:eastAsia="仿宋" w:cs="仿宋"/>
          <w:color w:val="auto"/>
          <w:highlight w:val="none"/>
          <w:lang w:val="en-US" w:eastAsia="zh-CN"/>
        </w:rPr>
        <w:t xml:space="preserve"> </w:t>
      </w:r>
    </w:p>
    <w:p w14:paraId="011E89B1">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43D4E993">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4000AFA0">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2198030D">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供应商应当加强互认的证书及签章日常校验和妥善保管，确保在参加采购活动期间互认的证书及签章能够正常使用；供应商应当严格互认的证书及签章的内部授权管理，防止非授权操作。</w:t>
      </w:r>
    </w:p>
    <w:p w14:paraId="49D119EC">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（三）供应商应当自行准备电子化采购所需的计算机终端、软硬件及网络环境，承担因准备不足产生的不利后果。</w:t>
      </w:r>
    </w:p>
    <w:p w14:paraId="15BA6BB7">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（四）政府采购平台技术支持：</w:t>
      </w:r>
    </w:p>
    <w:p w14:paraId="4F91D368">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在线客服：通过陕西省政府采购网-在线客服进行咨询 技术服务电话：029-96702</w:t>
      </w:r>
    </w:p>
    <w:p w14:paraId="4DD20E83">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CA及签章服务：通过陕西省政府采购网-办事指南-CA及签章服务进行查询</w:t>
      </w:r>
    </w:p>
    <w:p w14:paraId="407508A9">
      <w:pPr>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六、招标文件获取时间、方式及地址</w:t>
      </w:r>
    </w:p>
    <w:p w14:paraId="4108CC7D">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（一）招标文件获取时间：详见采购公告</w:t>
      </w:r>
    </w:p>
    <w:p w14:paraId="07DAABD9">
      <w:pPr>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7D4294FB">
      <w:pPr>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七、投标文件提交截止时间及开标时间、地点、方式</w:t>
      </w:r>
    </w:p>
    <w:p w14:paraId="64849C66">
      <w:pPr>
        <w:pStyle w:val="2"/>
        <w:spacing w:line="360" w:lineRule="auto"/>
        <w:ind w:firstLine="424" w:firstLineChars="200"/>
        <w:rPr>
          <w:rFonts w:hint="eastAsia" w:ascii="仿宋" w:hAnsi="仿宋" w:eastAsia="仿宋" w:cs="仿宋"/>
          <w:color w:val="auto"/>
          <w:highlight w:val="none"/>
          <w:lang w:eastAsia="zh-CN"/>
        </w:rPr>
      </w:pPr>
      <w:r>
        <w:rPr>
          <w:rFonts w:hint="eastAsia" w:ascii="仿宋" w:hAnsi="仿宋" w:eastAsia="仿宋" w:cs="仿宋"/>
          <w:color w:val="auto"/>
          <w:spacing w:val="1"/>
          <w:highlight w:val="none"/>
          <w:lang w:eastAsia="zh-CN"/>
        </w:rPr>
        <w:t>（一）投标文件提交截止时间及开标时间：详见采购公告</w:t>
      </w:r>
    </w:p>
    <w:p w14:paraId="216E8217">
      <w:pPr>
        <w:pStyle w:val="2"/>
        <w:spacing w:line="360" w:lineRule="auto"/>
        <w:ind w:firstLine="428" w:firstLineChars="200"/>
        <w:rPr>
          <w:rFonts w:hint="eastAsia" w:ascii="仿宋" w:hAnsi="仿宋" w:eastAsia="仿宋" w:cs="仿宋"/>
          <w:color w:val="auto"/>
          <w:highlight w:val="none"/>
          <w:lang w:eastAsia="zh-CN"/>
        </w:rPr>
      </w:pPr>
      <w:r>
        <w:rPr>
          <w:rFonts w:hint="eastAsia" w:ascii="仿宋" w:hAnsi="仿宋" w:eastAsia="仿宋" w:cs="仿宋"/>
          <w:color w:val="auto"/>
          <w:spacing w:val="2"/>
          <w:highlight w:val="none"/>
          <w:lang w:eastAsia="zh-CN"/>
        </w:rPr>
        <w:t>（二）投标文件提交方式、地点：供应商应当在投标文件提交截止时间前，通过项目电子</w:t>
      </w:r>
      <w:r>
        <w:rPr>
          <w:rFonts w:hint="eastAsia" w:ascii="仿宋" w:hAnsi="仿宋" w:eastAsia="仿宋" w:cs="仿宋"/>
          <w:color w:val="auto"/>
          <w:spacing w:val="1"/>
          <w:highlight w:val="none"/>
          <w:lang w:eastAsia="zh-CN"/>
        </w:rPr>
        <w:t>化交易系统提交投标文件。成功提交的，供应商将收到已提交投标文件的回执函。</w:t>
      </w:r>
    </w:p>
    <w:p w14:paraId="4964354F">
      <w:pPr>
        <w:pStyle w:val="2"/>
        <w:spacing w:line="360" w:lineRule="auto"/>
        <w:ind w:firstLine="428" w:firstLineChars="200"/>
        <w:rPr>
          <w:rFonts w:hint="eastAsia" w:ascii="仿宋" w:hAnsi="仿宋" w:eastAsia="仿宋" w:cs="仿宋"/>
          <w:color w:val="auto"/>
          <w:highlight w:val="none"/>
          <w:lang w:eastAsia="zh-CN"/>
        </w:rPr>
      </w:pPr>
      <w:r>
        <w:rPr>
          <w:rFonts w:hint="eastAsia" w:ascii="仿宋" w:hAnsi="仿宋" w:eastAsia="仿宋" w:cs="仿宋"/>
          <w:color w:val="auto"/>
          <w:spacing w:val="2"/>
          <w:highlight w:val="none"/>
          <w:lang w:eastAsia="zh-CN"/>
        </w:rPr>
        <w:t>（三）本项目采取网上开标，即采购人或代理机构通过项目电子化交易系统“开标/</w:t>
      </w:r>
      <w:r>
        <w:rPr>
          <w:rFonts w:hint="eastAsia" w:ascii="仿宋" w:hAnsi="仿宋" w:eastAsia="仿宋" w:cs="仿宋"/>
          <w:color w:val="auto"/>
          <w:spacing w:val="1"/>
          <w:highlight w:val="none"/>
          <w:lang w:eastAsia="zh-CN"/>
        </w:rPr>
        <w:t>开启大厅”组织在线开标。</w:t>
      </w:r>
    </w:p>
    <w:p w14:paraId="63FA8D3F">
      <w:pPr>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八、本投标邀请在陕西省政府采购网以公告形式发布</w:t>
      </w:r>
    </w:p>
    <w:p w14:paraId="5A03AD12">
      <w:pPr>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九、供应商信用融资</w:t>
      </w:r>
    </w:p>
    <w:p w14:paraId="1D67A36D">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20" w:firstLineChars="200"/>
        <w:jc w:val="both"/>
        <w:textAlignment w:val="baseline"/>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根据《陕西省财政厅关于加快推进我省中小企业政府采购信用融资工作的通知》（陕财办采〔2020〕15 号）和《陕西省中小企业政府采购信用融资办法》（陕财办采〔2018〕23号）文件要求，为助力解决政府采购成交供应商资金不足、融资难、融资贵的困难，促进供应商依法诚信参加政府采购活动，有融资需求的供应商可登录陕西省政府釆购网—信用融资平台（</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"http://www.ccgp-shaanxi.gov.cn/zcdservice/zcd/shanxi/"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lang w:eastAsia="zh-CN"/>
        </w:rPr>
        <w:t>http://www.ccgp-shaanxi.gov.cn/zcdservice/zcd/shanxi/</w:t>
      </w:r>
      <w:r>
        <w:rPr>
          <w:rFonts w:hint="eastAsia" w:ascii="仿宋" w:hAnsi="仿宋" w:eastAsia="仿宋" w:cs="仿宋"/>
          <w:color w:val="auto"/>
          <w:highlight w:val="none"/>
          <w:lang w:eastAsia="zh-CN"/>
        </w:rPr>
        <w:fldChar w:fldCharType="end"/>
      </w:r>
      <w:r>
        <w:rPr>
          <w:rFonts w:hint="eastAsia" w:ascii="仿宋" w:hAnsi="仿宋" w:eastAsia="仿宋" w:cs="仿宋"/>
          <w:color w:val="auto"/>
          <w:highlight w:val="none"/>
          <w:lang w:eastAsia="zh-CN"/>
        </w:rPr>
        <w:t>），选择符合自身情况的“政采贷”银行及其产品，凭项目中标（成交）结果、中标（成交）通知书等信息在线向银行提出贷款意向申请、查看贷款审批情况等。</w:t>
      </w:r>
    </w:p>
    <w:p w14:paraId="382F6F67">
      <w:pPr>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十、联系方式</w:t>
      </w:r>
    </w:p>
    <w:p w14:paraId="141D7A58">
      <w:pPr>
        <w:pStyle w:val="5"/>
        <w:spacing w:line="360" w:lineRule="auto"/>
        <w:outlineLvl w:val="3"/>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采购人：</w:t>
      </w:r>
      <w:r>
        <w:rPr>
          <w:rFonts w:hint="eastAsia" w:ascii="仿宋" w:hAnsi="仿宋" w:eastAsia="仿宋" w:cs="仿宋"/>
          <w:b/>
          <w:color w:val="auto"/>
          <w:sz w:val="21"/>
          <w:szCs w:val="21"/>
          <w:highlight w:val="none"/>
          <w:lang w:eastAsia="zh-CN"/>
        </w:rPr>
        <w:t>渭南市林业局</w:t>
      </w:r>
    </w:p>
    <w:p w14:paraId="59F24231">
      <w:pPr>
        <w:pStyle w:val="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 地址：</w:t>
      </w:r>
      <w:r>
        <w:rPr>
          <w:rFonts w:hint="eastAsia" w:ascii="仿宋" w:hAnsi="仿宋" w:eastAsia="仿宋" w:cs="仿宋"/>
          <w:color w:val="auto"/>
          <w:sz w:val="21"/>
          <w:szCs w:val="21"/>
          <w:highlight w:val="none"/>
          <w:lang w:eastAsia="zh-CN"/>
        </w:rPr>
        <w:t>渭南市朝阳大街与仓程路十字林业大厦</w:t>
      </w:r>
    </w:p>
    <w:p w14:paraId="0BC926B6">
      <w:pPr>
        <w:pStyle w:val="5"/>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联系电话：</w:t>
      </w:r>
      <w:r>
        <w:rPr>
          <w:rFonts w:hint="eastAsia" w:ascii="仿宋" w:hAnsi="仿宋" w:eastAsia="仿宋" w:cs="仿宋"/>
          <w:color w:val="000000"/>
          <w:kern w:val="0"/>
          <w:szCs w:val="21"/>
          <w:highlight w:val="none"/>
          <w:lang w:val="en-US" w:eastAsia="zh-CN"/>
        </w:rPr>
        <w:t>13720665166</w:t>
      </w:r>
    </w:p>
    <w:p w14:paraId="36C3BE27">
      <w:pPr>
        <w:pStyle w:val="5"/>
        <w:spacing w:line="360" w:lineRule="auto"/>
        <w:outlineLvl w:val="3"/>
        <w:rPr>
          <w:rFonts w:hint="eastAsia" w:ascii="仿宋" w:hAnsi="仿宋" w:eastAsia="仿宋" w:cs="仿宋"/>
          <w:color w:val="auto"/>
          <w:sz w:val="21"/>
          <w:szCs w:val="21"/>
          <w:highlight w:val="none"/>
          <w:lang w:eastAsia="zh-CN"/>
        </w:rPr>
      </w:pPr>
      <w:r>
        <w:rPr>
          <w:rFonts w:hint="eastAsia" w:ascii="仿宋" w:hAnsi="仿宋" w:eastAsia="仿宋" w:cs="仿宋"/>
          <w:b/>
          <w:color w:val="auto"/>
          <w:sz w:val="21"/>
          <w:szCs w:val="21"/>
          <w:highlight w:val="none"/>
        </w:rPr>
        <w:t>代理机构：</w:t>
      </w:r>
      <w:r>
        <w:rPr>
          <w:rFonts w:hint="eastAsia" w:ascii="仿宋" w:hAnsi="仿宋" w:eastAsia="仿宋" w:cs="仿宋"/>
          <w:b/>
          <w:color w:val="auto"/>
          <w:sz w:val="21"/>
          <w:szCs w:val="21"/>
          <w:highlight w:val="none"/>
          <w:lang w:eastAsia="zh-CN"/>
        </w:rPr>
        <w:t>陕西明德招标有限责任公司</w:t>
      </w:r>
    </w:p>
    <w:p w14:paraId="1E8C4008">
      <w:pPr>
        <w:pStyle w:val="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 地址：</w:t>
      </w:r>
      <w:r>
        <w:rPr>
          <w:rFonts w:hint="eastAsia" w:ascii="仿宋" w:hAnsi="仿宋" w:eastAsia="仿宋" w:cs="仿宋"/>
          <w:color w:val="auto"/>
          <w:sz w:val="21"/>
          <w:szCs w:val="21"/>
          <w:highlight w:val="none"/>
          <w:lang w:eastAsia="zh-CN"/>
        </w:rPr>
        <w:t xml:space="preserve">陕西省西安市未央区太华北路甲字88号锦园国际广场10层1007 </w:t>
      </w:r>
    </w:p>
    <w:p w14:paraId="02D67A46">
      <w:pPr>
        <w:pStyle w:val="5"/>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 联系人：</w:t>
      </w:r>
      <w:r>
        <w:rPr>
          <w:rFonts w:hint="eastAsia" w:ascii="仿宋" w:hAnsi="仿宋" w:eastAsia="仿宋" w:cs="仿宋"/>
          <w:color w:val="auto"/>
          <w:sz w:val="21"/>
          <w:szCs w:val="21"/>
          <w:highlight w:val="none"/>
          <w:lang w:val="en-US" w:eastAsia="zh-CN"/>
        </w:rPr>
        <w:t>安倩、王灿、明世星</w:t>
      </w:r>
    </w:p>
    <w:p w14:paraId="0F754BBF">
      <w:pPr>
        <w:pStyle w:val="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 联系电话：</w:t>
      </w:r>
      <w:r>
        <w:rPr>
          <w:rFonts w:hint="eastAsia" w:ascii="仿宋" w:hAnsi="仿宋" w:eastAsia="仿宋" w:cs="仿宋"/>
          <w:color w:val="auto"/>
          <w:sz w:val="21"/>
          <w:szCs w:val="21"/>
          <w:highlight w:val="none"/>
          <w:lang w:eastAsia="zh-CN"/>
        </w:rPr>
        <w:t>13474129951</w:t>
      </w:r>
    </w:p>
    <w:p w14:paraId="7F95AA32">
      <w:pPr>
        <w:pStyle w:val="5"/>
        <w:spacing w:line="360" w:lineRule="auto"/>
        <w:outlineLvl w:val="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采购监督机构：渭南市财政局政府采购管理科</w:t>
      </w:r>
    </w:p>
    <w:p w14:paraId="4B673569">
      <w:pPr>
        <w:pStyle w:val="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联系人：刘洁</w:t>
      </w:r>
    </w:p>
    <w:p w14:paraId="40F7B10E">
      <w:pPr>
        <w:pStyle w:val="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联系电话：0913-2100007 </w:t>
      </w:r>
    </w:p>
    <w:p w14:paraId="19D7DD1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C36656"/>
    <w:rsid w:val="5CC366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ascii="宋体" w:hAnsi="宋体" w:eastAsia="宋体" w:cs="宋体"/>
    </w:r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2026-09-30T10:15:00Z</dcterms:created>
  <dc:creator>遇见</dc:creator>
  <cp:lastModifiedBy>遇见</cp:lastModifiedBy>
  <dcterms:modified xsi:type="dcterms:W3CDTF">2026-09-30T10:16:25Z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A70DAC34C8964AAB89945CD80A3833D9_11</vt:lpwstr>
  </property>
  <property fmtid="{D5CDD505-2E9C-101B-9397-08002B2CF9AE}" pid="4" name="KSOTemplateDocerSaveRecord">
    <vt:lpwstr>eyJoZGlkIjoiZmNmNjRkODhlNDkzMjM5N2UxMWI2MTk5OTlmZjMxNDkiLCJ1c2VySWQiOiIyMzAyNDAxMTgifQ==</vt:lpwstr>
  </property>
</Properties>
</file>