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AD0B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outlineLvl w:val="2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一、项目概况</w:t>
      </w:r>
    </w:p>
    <w:p w14:paraId="3DB657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highlight w:val="yellow"/>
        </w:rPr>
      </w:pPr>
      <w:r>
        <w:rPr>
          <w:rFonts w:hint="eastAsia" w:ascii="仿宋" w:hAnsi="仿宋" w:eastAsia="仿宋" w:cs="仿宋"/>
          <w:sz w:val="24"/>
          <w:szCs w:val="24"/>
        </w:rPr>
        <w:t>为维护新区机关正常办公秩序，筑牢安全稳定防线，采购西咸新区机关区域安保处突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和</w:t>
      </w:r>
      <w:r>
        <w:rPr>
          <w:rFonts w:hint="eastAsia" w:ascii="仿宋" w:hAnsi="仿宋" w:eastAsia="仿宋" w:cs="仿宋"/>
          <w:sz w:val="24"/>
          <w:szCs w:val="24"/>
        </w:rPr>
        <w:t>协助维护信访秩序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队伍服务，配备18人的保安队伍，负责新区机关区域(西咸大厦、创新大厦、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会议中心、综治中心等)外围安保工作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供应商派驻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保安人员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新区党群工作部负责保安队伍日常管理、调度、现场指挥、任务安排、日常考核；新区党政办公室负责合同款项结算、合同履约管理。</w:t>
      </w:r>
    </w:p>
    <w:p w14:paraId="249052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outlineLvl w:val="2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二、服务范围</w:t>
      </w:r>
    </w:p>
    <w:p w14:paraId="4E1BB7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服务区域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西咸新区机关区域(西咸大厦、创新大厦、会议中心、综治中心等)外围。</w:t>
      </w:r>
    </w:p>
    <w:p w14:paraId="7C3465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24"/>
        </w:rPr>
        <w:t>服务内容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机关区域全域全天候巡防、过激访情现场处置、应急处突协同、现场证据固定留存、信访大厅秩序保障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等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1B3B28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outlineLvl w:val="2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三、服务要求</w:t>
      </w:r>
    </w:p>
    <w:p w14:paraId="253DDD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（一）人员配置要求</w:t>
      </w:r>
    </w:p>
    <w:p w14:paraId="088CE9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1.保安人员配备人数共计18人（其中包含现场负责人1名，班长2名，保安员15名）。所有人员身高不得低于170CM，品行端正，身体素质良好。</w:t>
      </w:r>
    </w:p>
    <w:p w14:paraId="7D3C9C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2.派驻保安人员应持有保安员证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；个别人员暂未取证的，上岗之日起3个月内必须取得保安员证，逾期未取证人员采购人有权要求成交供应商无条件更换。</w:t>
      </w:r>
    </w:p>
    <w:p w14:paraId="4946E9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采购人有权对在岗保安人员进行考核评估，对履职不力、纪律松散、处置不当、违反保密规定、与来访人员发生冲突的人员，可随时发函要求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限期更换，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须在3个工作日内完成人员替换，不得推诿拖延。</w:t>
      </w:r>
    </w:p>
    <w:p w14:paraId="1D2122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4.成交供应商</w:t>
      </w:r>
      <w:r>
        <w:rPr>
          <w:rFonts w:hint="eastAsia" w:ascii="仿宋" w:hAnsi="仿宋" w:eastAsia="仿宋" w:cs="仿宋"/>
          <w:sz w:val="24"/>
          <w:szCs w:val="24"/>
        </w:rPr>
        <w:t>须指定1名项目现场负责人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驻场</w:t>
      </w:r>
      <w:r>
        <w:rPr>
          <w:rFonts w:hint="eastAsia" w:ascii="仿宋" w:hAnsi="仿宋" w:eastAsia="仿宋" w:cs="仿宋"/>
          <w:sz w:val="24"/>
          <w:szCs w:val="24"/>
        </w:rPr>
        <w:t>，24小时保持通讯畅通，专职负责本项目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保安</w:t>
      </w:r>
      <w:r>
        <w:rPr>
          <w:rFonts w:hint="eastAsia" w:ascii="仿宋" w:hAnsi="仿宋" w:eastAsia="仿宋" w:cs="仿宋"/>
          <w:sz w:val="24"/>
          <w:szCs w:val="24"/>
        </w:rPr>
        <w:t>队伍内部管理、人员统筹、日常对接，作为与采购人联络第一责任人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1A4C43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5.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成交供应商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应根据24小时全天候执勤、重点时段加强值守要求制定科学排班表，明确各班次人员、岗位职责，排班方案须报送采购人审核通过后方可实施。排班方案未经采购人同意，不得擅自调整。采购人可根据信访维稳形势变化，要求调整班次、增派人员支援。</w:t>
      </w:r>
    </w:p>
    <w:p w14:paraId="0108BB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应在项目周边2公里内就近安排保安队住宿，对派遣的保安人员进行集中管理，以期能够高效及时地安排人员开展相应的工作。</w:t>
      </w:r>
    </w:p>
    <w:p w14:paraId="1062D9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（二）核心工作职责要求</w:t>
      </w:r>
    </w:p>
    <w:p w14:paraId="300E04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机关区域全域全天候巡防：对机关区域开展24小时不间断巡逻，排查安全隐患，做好巡防记录，重点加强出入口、信访大厅、楼前广场等重点部位巡查。</w:t>
      </w:r>
    </w:p>
    <w:p w14:paraId="23156B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24"/>
        </w:rPr>
        <w:t>过激访情现场处置：对信访过激行为开展劝导、疏导，规范现场秩序，制止围堵、纠缠等行为，坚持文明处置，防止事态升级。</w:t>
      </w:r>
    </w:p>
    <w:p w14:paraId="41B384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  <w:szCs w:val="24"/>
        </w:rPr>
        <w:t>应急处突协同：发生群体性聚集、突发事件时，第一时间响应，按照预案开展现场隔离、秩序管控，配合公安等部门开展应急处置。</w:t>
      </w:r>
    </w:p>
    <w:p w14:paraId="33ECFD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4.现场证据固定留存</w:t>
      </w:r>
      <w:r>
        <w:rPr>
          <w:rFonts w:hint="eastAsia" w:ascii="仿宋" w:hAnsi="仿宋" w:eastAsia="仿宋" w:cs="仿宋"/>
          <w:sz w:val="24"/>
          <w:szCs w:val="24"/>
        </w:rPr>
        <w:t>：突发事件处置全过程采用音视频固定留存现场证据，规范存储，按采购人要求提供相关音视频资料。</w:t>
      </w:r>
    </w:p>
    <w:p w14:paraId="3B7CED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5.</w:t>
      </w:r>
      <w:r>
        <w:rPr>
          <w:rFonts w:hint="eastAsia" w:ascii="仿宋" w:hAnsi="仿宋" w:eastAsia="仿宋" w:cs="仿宋"/>
          <w:sz w:val="24"/>
          <w:szCs w:val="24"/>
        </w:rPr>
        <w:t>信访大厅秩序保障：维护信访接待大厅进出秩序，引导来访人员，劝阻扰乱接待秩序行为。</w:t>
      </w:r>
    </w:p>
    <w:p w14:paraId="6D7687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6.</w:t>
      </w:r>
      <w:r>
        <w:rPr>
          <w:rFonts w:hint="eastAsia" w:ascii="仿宋" w:hAnsi="仿宋" w:eastAsia="仿宋" w:cs="仿宋"/>
          <w:sz w:val="24"/>
          <w:szCs w:val="24"/>
        </w:rPr>
        <w:t>完成采购人交办的其他临时性安保秩序保障任务。</w:t>
      </w:r>
    </w:p>
    <w:p w14:paraId="34A553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（三）装备物资要求</w:t>
      </w:r>
    </w:p>
    <w:p w14:paraId="033FFE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成交供应商自行解决所聘用人员的食宿问题，自备制服、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保安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器材、防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暴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器材、寝具、雨具、通讯设备、手电筒、值班登记等用具用品，并配备对讲机及视频记录仪。</w:t>
      </w:r>
    </w:p>
    <w:p w14:paraId="64FF86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outlineLvl w:val="2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四、服务标准</w:t>
      </w:r>
    </w:p>
    <w:p w14:paraId="5898C0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执勤规范标准：统一着装、仪容整洁、文明用语，严禁粗暴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执勤</w:t>
      </w:r>
      <w:r>
        <w:rPr>
          <w:rFonts w:hint="eastAsia" w:ascii="仿宋" w:hAnsi="仿宋" w:eastAsia="仿宋" w:cs="仿宋"/>
          <w:sz w:val="24"/>
          <w:szCs w:val="24"/>
        </w:rPr>
        <w:t>、违规肢体冲突，做到有理、有度处置。</w:t>
      </w:r>
    </w:p>
    <w:p w14:paraId="00B276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24"/>
        </w:rPr>
        <w:t>巡防标准：巡逻全覆盖、无盲区，做好巡更、值班台账记录，发现隐患第一时间上报。</w:t>
      </w:r>
    </w:p>
    <w:p w14:paraId="415E82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  <w:szCs w:val="24"/>
        </w:rPr>
        <w:t>应急处置标准：接到指令快速响应，突发事件第一时间抵达现场，规范管控现场，及时上报情况，配合公安联动处置。</w:t>
      </w:r>
    </w:p>
    <w:p w14:paraId="2603BB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</w:t>
      </w:r>
      <w:r>
        <w:rPr>
          <w:rFonts w:hint="eastAsia" w:ascii="仿宋" w:hAnsi="仿宋" w:eastAsia="仿宋" w:cs="仿宋"/>
          <w:sz w:val="24"/>
          <w:szCs w:val="24"/>
        </w:rPr>
        <w:t>证据留存标准：群体性事件、过激访情处置全程开启音视频记录，资料完整、可追溯，按要求归档提交。</w:t>
      </w:r>
    </w:p>
    <w:p w14:paraId="56F43F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5.</w:t>
      </w:r>
      <w:r>
        <w:rPr>
          <w:rFonts w:hint="eastAsia" w:ascii="仿宋" w:hAnsi="仿宋" w:eastAsia="仿宋" w:cs="仿宋"/>
          <w:sz w:val="24"/>
          <w:szCs w:val="24"/>
        </w:rPr>
        <w:t>纪律标准：坚守岗位，不得擅自脱岗、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离</w:t>
      </w:r>
      <w:r>
        <w:rPr>
          <w:rFonts w:hint="eastAsia" w:ascii="仿宋" w:hAnsi="仿宋" w:eastAsia="仿宋" w:cs="仿宋"/>
          <w:sz w:val="24"/>
          <w:szCs w:val="24"/>
        </w:rPr>
        <w:t>岗；严格保密信访及涉稳现场信息，严禁泄露现场影像、人员信息。</w:t>
      </w:r>
    </w:p>
    <w:p w14:paraId="640C9C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outlineLvl w:val="2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五、服务期限</w:t>
      </w:r>
    </w:p>
    <w:p w14:paraId="507760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自合同签订之日起一年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3E489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baseline"/>
        <w:outlineLvl w:val="2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、其他要求</w:t>
      </w:r>
    </w:p>
    <w:p w14:paraId="6C8FE4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培训演练：定期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在</w:t>
      </w:r>
      <w:r>
        <w:rPr>
          <w:rFonts w:hint="eastAsia" w:ascii="仿宋" w:hAnsi="仿宋" w:eastAsia="仿宋" w:cs="仿宋"/>
          <w:sz w:val="24"/>
          <w:szCs w:val="24"/>
        </w:rPr>
        <w:t>非访日内组织保安人员针对本项目工作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开展</w:t>
      </w:r>
      <w:r>
        <w:rPr>
          <w:rFonts w:hint="eastAsia" w:ascii="仿宋" w:hAnsi="仿宋" w:eastAsia="仿宋" w:cs="仿宋"/>
          <w:sz w:val="24"/>
          <w:szCs w:val="24"/>
        </w:rPr>
        <w:t>需要的相关培训演练。（培训内容包括：法律法规、信访工作条例、群众接待礼仪等相关的培训；演练内容包括：体能队列训练、群体性信访现场处置演练、突发应急事件处置等相关演练）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7C7CFF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baseline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2.保密要求：保安人员对工作中接触的信访信息、涉稳资料、音视频证据承担保密责任，合同终止后保密义务持续有效。</w:t>
      </w:r>
    </w:p>
    <w:p w14:paraId="7082186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666E76"/>
    <w:rsid w:val="3495005A"/>
    <w:rsid w:val="398426A9"/>
    <w:rsid w:val="49C03530"/>
    <w:rsid w:val="5377574D"/>
    <w:rsid w:val="5A336A44"/>
    <w:rsid w:val="6A402801"/>
    <w:rsid w:val="6BF7030C"/>
    <w:rsid w:val="6CB061D7"/>
    <w:rsid w:val="6F48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2026-06-10T03:22:00Z</dcterms:created>
  <dc:creator>Administrator</dc:creator>
  <cp:lastModifiedBy>小圆</cp:lastModifiedBy>
  <dcterms:modified xsi:type="dcterms:W3CDTF">2026-10-26T01:30:23Z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DE8A9BD856134A9A98EF54178B2D001C_12</vt:lpwstr>
  </property>
  <property fmtid="{D5CDD505-2E9C-101B-9397-08002B2CF9AE}" pid="4" name="KSOTemplateDocerSaveRecord">
    <vt:lpwstr>eyJoZGlkIjoiZmVlZjYzZGZmNWQwNzA2MzU3ODYyMTUwNWY1MDBmNDkiLCJ1c2VySWQiOiIxMjc4NTIyMTE1In0=</vt:lpwstr>
  </property>
</Properties>
</file>