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75965">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b/>
          <w:bCs/>
          <w:color w:val="auto"/>
          <w:kern w:val="0"/>
          <w:sz w:val="28"/>
          <w:szCs w:val="28"/>
          <w:highlight w:val="none"/>
        </w:rPr>
      </w:pPr>
      <w:r>
        <w:rPr>
          <w:rFonts w:hint="eastAsia" w:ascii="仿宋" w:hAnsi="仿宋" w:eastAsia="仿宋" w:cs="SSJ-PK74820000023-Identity-H"/>
          <w:b/>
          <w:bCs/>
          <w:color w:val="auto"/>
          <w:kern w:val="0"/>
          <w:sz w:val="28"/>
          <w:szCs w:val="28"/>
          <w:highlight w:val="none"/>
        </w:rPr>
        <w:t>各</w:t>
      </w:r>
      <w:r>
        <w:rPr>
          <w:rFonts w:hint="eastAsia" w:ascii="仿宋" w:hAnsi="仿宋" w:eastAsia="仿宋" w:cs="SSJ-PK74820000023-Identity-H"/>
          <w:b/>
          <w:bCs/>
          <w:color w:val="auto"/>
          <w:kern w:val="0"/>
          <w:sz w:val="28"/>
          <w:szCs w:val="28"/>
          <w:highlight w:val="none"/>
          <w:lang w:val="en-US" w:eastAsia="zh-CN"/>
        </w:rPr>
        <w:t>投标人</w:t>
      </w:r>
      <w:r>
        <w:rPr>
          <w:rFonts w:hint="eastAsia" w:ascii="仿宋" w:hAnsi="仿宋" w:eastAsia="仿宋" w:cs="SSJ-PK74820000023-Identity-H"/>
          <w:b/>
          <w:bCs/>
          <w:color w:val="auto"/>
          <w:kern w:val="0"/>
          <w:sz w:val="28"/>
          <w:szCs w:val="28"/>
          <w:highlight w:val="none"/>
        </w:rPr>
        <w:t>对照“</w:t>
      </w:r>
      <w:r>
        <w:rPr>
          <w:rFonts w:hint="eastAsia" w:ascii="仿宋" w:hAnsi="仿宋" w:eastAsia="仿宋" w:cs="SSJ-PK74820000023-Identity-H"/>
          <w:b/>
          <w:bCs/>
          <w:color w:val="auto"/>
          <w:kern w:val="0"/>
          <w:sz w:val="28"/>
          <w:szCs w:val="28"/>
          <w:highlight w:val="none"/>
          <w:lang w:val="en-US" w:eastAsia="zh-CN"/>
        </w:rPr>
        <w:t>第4章</w:t>
      </w:r>
      <w:r>
        <w:rPr>
          <w:rFonts w:hint="eastAsia" w:ascii="仿宋" w:hAnsi="仿宋" w:eastAsia="仿宋" w:cs="SSJ-PK74820000023-Identity-H"/>
          <w:b/>
          <w:bCs/>
          <w:color w:val="auto"/>
          <w:kern w:val="0"/>
          <w:sz w:val="28"/>
          <w:szCs w:val="28"/>
          <w:highlight w:val="none"/>
        </w:rPr>
        <w:t>”</w:t>
      </w:r>
      <w:r>
        <w:rPr>
          <w:rFonts w:hint="eastAsia" w:ascii="仿宋" w:hAnsi="仿宋" w:eastAsia="仿宋" w:cs="SSJ-PK74820000023-Identity-H"/>
          <w:b/>
          <w:bCs/>
          <w:color w:val="auto"/>
          <w:kern w:val="0"/>
          <w:sz w:val="28"/>
          <w:szCs w:val="28"/>
          <w:highlight w:val="none"/>
          <w:lang w:val="en-US" w:eastAsia="zh-CN"/>
        </w:rPr>
        <w:t>资格审查</w:t>
      </w:r>
      <w:r>
        <w:rPr>
          <w:rFonts w:hint="eastAsia" w:ascii="仿宋" w:hAnsi="仿宋" w:eastAsia="仿宋" w:cs="SSJ-PK74820000023-Identity-H"/>
          <w:b/>
          <w:bCs/>
          <w:color w:val="auto"/>
          <w:kern w:val="0"/>
          <w:sz w:val="28"/>
          <w:szCs w:val="28"/>
          <w:highlight w:val="none"/>
        </w:rPr>
        <w:t>要求的内容进行响应</w:t>
      </w:r>
    </w:p>
    <w:p w14:paraId="54B021B8">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color w:val="auto"/>
          <w:kern w:val="0"/>
          <w:sz w:val="28"/>
          <w:szCs w:val="28"/>
          <w:highlight w:val="none"/>
          <w:lang w:eastAsia="zh-CN"/>
        </w:rPr>
      </w:pPr>
      <w:r>
        <w:rPr>
          <w:rFonts w:hint="eastAsia" w:ascii="仿宋" w:hAnsi="仿宋" w:eastAsia="仿宋" w:cs="SSJ-PK74820000023-Identity-H"/>
          <w:b/>
          <w:bCs/>
          <w:color w:val="auto"/>
          <w:kern w:val="0"/>
          <w:sz w:val="28"/>
          <w:szCs w:val="28"/>
          <w:highlight w:val="none"/>
          <w:lang w:eastAsia="zh-CN"/>
        </w:rPr>
        <w:t>（</w:t>
      </w:r>
      <w:r>
        <w:rPr>
          <w:rFonts w:hint="eastAsia" w:ascii="仿宋" w:hAnsi="仿宋" w:eastAsia="仿宋" w:cs="SSJ-PK74820000023-Identity-H"/>
          <w:b/>
          <w:bCs/>
          <w:color w:val="auto"/>
          <w:kern w:val="0"/>
          <w:sz w:val="28"/>
          <w:szCs w:val="28"/>
          <w:highlight w:val="none"/>
          <w:lang w:val="en-US" w:eastAsia="zh-CN"/>
        </w:rPr>
        <w:t>后附部分相关格式</w:t>
      </w:r>
      <w:r>
        <w:rPr>
          <w:rFonts w:hint="eastAsia" w:ascii="仿宋" w:hAnsi="仿宋" w:eastAsia="仿宋" w:cs="SSJ-PK74820000023-Identity-H"/>
          <w:b/>
          <w:bCs/>
          <w:color w:val="auto"/>
          <w:kern w:val="0"/>
          <w:sz w:val="28"/>
          <w:szCs w:val="28"/>
          <w:highlight w:val="none"/>
          <w:lang w:eastAsia="zh-CN"/>
        </w:rPr>
        <w:t>）</w:t>
      </w:r>
    </w:p>
    <w:p w14:paraId="3D73914F">
      <w:pPr>
        <w:jc w:val="center"/>
        <w:rPr>
          <w:rFonts w:hint="eastAsia" w:ascii="仿宋" w:hAnsi="仿宋" w:eastAsia="仿宋" w:cs="Times New Roman"/>
          <w:b/>
          <w:color w:val="auto"/>
          <w:sz w:val="28"/>
          <w:szCs w:val="28"/>
          <w:highlight w:val="none"/>
          <w:lang w:eastAsia="zh-CN"/>
        </w:rPr>
      </w:pPr>
    </w:p>
    <w:p w14:paraId="6A311842">
      <w:pPr>
        <w:pStyle w:val="2"/>
        <w:rPr>
          <w:rFonts w:hint="eastAsia"/>
          <w:color w:val="auto"/>
          <w:highlight w:val="none"/>
          <w:lang w:eastAsia="zh-CN"/>
        </w:rPr>
      </w:pPr>
    </w:p>
    <w:p w14:paraId="4A976FEB">
      <w:pPr>
        <w:pStyle w:val="2"/>
        <w:rPr>
          <w:rFonts w:hint="eastAsia" w:ascii="仿宋" w:hAnsi="仿宋" w:eastAsia="仿宋" w:cs="Times New Roman"/>
          <w:b/>
          <w:color w:val="auto"/>
          <w:sz w:val="28"/>
          <w:szCs w:val="28"/>
          <w:highlight w:val="none"/>
        </w:rPr>
      </w:pPr>
    </w:p>
    <w:p w14:paraId="1FF09510">
      <w:pPr>
        <w:jc w:val="center"/>
        <w:rPr>
          <w:rFonts w:hint="eastAsia"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具有履行本合同所必需的设备和专业技术能力的声明</w:t>
      </w:r>
    </w:p>
    <w:p w14:paraId="161D2E0D">
      <w:pPr>
        <w:widowControl/>
        <w:spacing w:line="240" w:lineRule="auto"/>
        <w:jc w:val="left"/>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（采购代理机构）：</w:t>
      </w:r>
    </w:p>
    <w:p w14:paraId="4781F6F8">
      <w:pPr>
        <w:widowControl/>
        <w:spacing w:line="240" w:lineRule="auto"/>
        <w:jc w:val="left"/>
        <w:rPr>
          <w:rFonts w:hint="eastAsia" w:ascii="仿宋" w:hAnsi="仿宋" w:eastAsia="仿宋" w:cs="Times New Roman"/>
          <w:color w:val="auto"/>
          <w:sz w:val="28"/>
          <w:szCs w:val="28"/>
          <w:highlight w:val="none"/>
        </w:rPr>
      </w:pPr>
    </w:p>
    <w:p w14:paraId="69E28E7E">
      <w:pPr>
        <w:widowControl/>
        <w:spacing w:line="240" w:lineRule="auto"/>
        <w:jc w:val="left"/>
        <w:rPr>
          <w:rFonts w:hint="eastAsia" w:ascii="仿宋" w:hAnsi="仿宋" w:eastAsia="仿宋" w:cs="Times New Roman"/>
          <w:color w:val="auto"/>
          <w:sz w:val="28"/>
          <w:szCs w:val="28"/>
          <w:highlight w:val="none"/>
        </w:rPr>
      </w:pPr>
    </w:p>
    <w:p w14:paraId="6EF47D5F">
      <w:pPr>
        <w:widowControl/>
        <w:spacing w:line="240" w:lineRule="auto"/>
        <w:jc w:val="left"/>
        <w:rPr>
          <w:rFonts w:hint="eastAsia" w:ascii="仿宋" w:hAnsi="仿宋" w:eastAsia="仿宋" w:cs="Times New Roman"/>
          <w:color w:val="auto"/>
          <w:sz w:val="28"/>
          <w:szCs w:val="28"/>
          <w:highlight w:val="none"/>
        </w:rPr>
      </w:pPr>
    </w:p>
    <w:p w14:paraId="02896D6B">
      <w:pPr>
        <w:widowControl/>
        <w:spacing w:line="240" w:lineRule="auto"/>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(示例略)</w:t>
      </w:r>
    </w:p>
    <w:p w14:paraId="2118D475">
      <w:pPr>
        <w:widowControl/>
        <w:spacing w:line="240" w:lineRule="auto"/>
        <w:jc w:val="left"/>
        <w:rPr>
          <w:rFonts w:hint="eastAsia" w:ascii="仿宋" w:hAnsi="仿宋" w:eastAsia="仿宋" w:cs="Times New Roman"/>
          <w:color w:val="auto"/>
          <w:sz w:val="28"/>
          <w:szCs w:val="28"/>
          <w:highlight w:val="none"/>
        </w:rPr>
      </w:pPr>
    </w:p>
    <w:p w14:paraId="5103B568">
      <w:pPr>
        <w:widowControl/>
        <w:spacing w:line="240" w:lineRule="auto"/>
        <w:jc w:val="left"/>
        <w:rPr>
          <w:rFonts w:hint="eastAsia" w:ascii="仿宋" w:hAnsi="仿宋" w:eastAsia="仿宋" w:cs="Times New Roman"/>
          <w:color w:val="auto"/>
          <w:sz w:val="28"/>
          <w:szCs w:val="28"/>
          <w:highlight w:val="none"/>
        </w:rPr>
      </w:pPr>
    </w:p>
    <w:p w14:paraId="42092CF3">
      <w:pPr>
        <w:widowControl/>
        <w:spacing w:line="240" w:lineRule="auto"/>
        <w:jc w:val="left"/>
        <w:rPr>
          <w:rFonts w:hint="eastAsia" w:ascii="仿宋" w:hAnsi="仿宋" w:eastAsia="仿宋" w:cs="Times New Roman"/>
          <w:color w:val="auto"/>
          <w:sz w:val="28"/>
          <w:szCs w:val="28"/>
          <w:highlight w:val="none"/>
        </w:rPr>
      </w:pPr>
    </w:p>
    <w:p w14:paraId="59BA2B73">
      <w:pPr>
        <w:widowControl/>
        <w:spacing w:line="240" w:lineRule="auto"/>
        <w:jc w:val="left"/>
        <w:rPr>
          <w:rFonts w:hint="eastAsia" w:ascii="Times New Roman" w:hAnsi="Times New Roman" w:eastAsia="仿宋" w:cs="Times New Roman"/>
          <w:color w:val="auto"/>
          <w:sz w:val="28"/>
          <w:szCs w:val="28"/>
          <w:highlight w:val="none"/>
        </w:rPr>
      </w:pPr>
    </w:p>
    <w:p w14:paraId="38FBF7F4">
      <w:pPr>
        <w:spacing w:line="336" w:lineRule="auto"/>
        <w:ind w:firstLine="560" w:firstLineChars="200"/>
        <w:rPr>
          <w:rFonts w:hint="eastAsia" w:ascii="仿宋" w:hAnsi="仿宋" w:eastAsia="仿宋" w:cs="Times New Roman"/>
          <w:color w:val="auto"/>
          <w:sz w:val="28"/>
          <w:szCs w:val="28"/>
          <w:highlight w:val="none"/>
          <w:u w:val="single"/>
        </w:rPr>
      </w:pPr>
      <w:r>
        <w:rPr>
          <w:rFonts w:hint="eastAsia" w:ascii="仿宋" w:hAnsi="仿宋" w:eastAsia="仿宋" w:cs="Times New Roman"/>
          <w:color w:val="auto"/>
          <w:sz w:val="28"/>
          <w:szCs w:val="28"/>
          <w:highlight w:val="none"/>
        </w:rPr>
        <w:t>供应商名称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公章</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u w:val="single"/>
        </w:rPr>
        <w:t xml:space="preserve">                </w:t>
      </w:r>
    </w:p>
    <w:p w14:paraId="5AF1AC98">
      <w:pPr>
        <w:spacing w:line="336" w:lineRule="auto"/>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02C35FB8">
      <w:pPr>
        <w:autoSpaceDE w:val="0"/>
        <w:autoSpaceDN w:val="0"/>
        <w:adjustRightInd w:val="0"/>
        <w:spacing w:line="336" w:lineRule="auto"/>
        <w:jc w:val="left"/>
        <w:rPr>
          <w:rFonts w:hint="eastAsia" w:ascii="仿宋" w:hAnsi="仿宋" w:eastAsia="仿宋" w:cs="Times New Roman"/>
          <w:color w:val="auto"/>
          <w:sz w:val="28"/>
          <w:szCs w:val="28"/>
          <w:highlight w:val="none"/>
        </w:rPr>
      </w:pPr>
    </w:p>
    <w:p w14:paraId="5425A8B2">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2B8FC628">
      <w:pPr>
        <w:autoSpaceDE w:val="0"/>
        <w:autoSpaceDN w:val="0"/>
        <w:adjustRightInd w:val="0"/>
        <w:spacing w:line="336" w:lineRule="auto"/>
        <w:ind w:firstLine="560" w:firstLineChars="200"/>
        <w:jc w:val="left"/>
        <w:rPr>
          <w:rFonts w:hint="eastAsia" w:ascii="仿宋" w:hAnsi="仿宋" w:eastAsia="仿宋" w:cs="Times New Roman"/>
          <w:color w:val="auto"/>
          <w:sz w:val="28"/>
          <w:szCs w:val="28"/>
          <w:highlight w:val="none"/>
        </w:rPr>
      </w:pPr>
    </w:p>
    <w:p w14:paraId="4F800473">
      <w:pPr>
        <w:pStyle w:val="4"/>
        <w:spacing w:line="336" w:lineRule="auto"/>
        <w:ind w:firstLine="560" w:firstLineChars="200"/>
        <w:jc w:val="center"/>
        <w:rPr>
          <w:rFonts w:ascii="仿宋" w:hAnsi="仿宋" w:eastAsia="仿宋" w:cs="SSJ-PK74820000023-Identity-H"/>
          <w:color w:val="auto"/>
          <w:kern w:val="0"/>
          <w:sz w:val="28"/>
          <w:szCs w:val="28"/>
          <w:highlight w:val="none"/>
        </w:rPr>
      </w:pPr>
      <w:r>
        <w:rPr>
          <w:rFonts w:ascii="仿宋" w:hAnsi="仿宋" w:eastAsia="仿宋" w:cs="SSJ-PK74820000023-Identity-H"/>
          <w:color w:val="auto"/>
          <w:kern w:val="0"/>
          <w:sz w:val="28"/>
          <w:szCs w:val="28"/>
          <w:highlight w:val="none"/>
        </w:rPr>
        <w:br w:type="page"/>
      </w:r>
    </w:p>
    <w:p w14:paraId="68B0FFF5">
      <w:pPr>
        <w:pStyle w:val="4"/>
        <w:spacing w:line="336" w:lineRule="auto"/>
        <w:ind w:firstLine="562" w:firstLineChars="200"/>
        <w:jc w:val="center"/>
        <w:rPr>
          <w:rFonts w:hint="eastAsia" w:ascii="仿宋" w:hAnsi="仿宋" w:eastAsia="仿宋" w:cs="Times New Roman"/>
          <w:b/>
          <w:bCs/>
          <w:color w:val="auto"/>
          <w:sz w:val="28"/>
          <w:szCs w:val="28"/>
          <w:highlight w:val="none"/>
        </w:rPr>
      </w:pPr>
    </w:p>
    <w:p w14:paraId="7A53836A">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参加本次采购活动前三年内，在经营活动中</w:t>
      </w:r>
    </w:p>
    <w:p w14:paraId="143CEDF3">
      <w:pPr>
        <w:pStyle w:val="4"/>
        <w:spacing w:line="336" w:lineRule="auto"/>
        <w:ind w:firstLine="562" w:firstLineChars="200"/>
        <w:jc w:val="cente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没有重大违法记录声明函</w:t>
      </w:r>
    </w:p>
    <w:p w14:paraId="7D55213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本单位郑重声明：</w:t>
      </w:r>
    </w:p>
    <w:p w14:paraId="6D4242E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我单位在参加采购活动前三年内在经营活动中没有《政府采购法》第二十二条第一款第(五)项所称重大违法记录，包括：</w:t>
      </w:r>
    </w:p>
    <w:p w14:paraId="59237EAD">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我单位未因经营活动中的违法行为受到刑事处罚或者责令停产停业、吊销许可证或者执照、较大数额罚款等行政处罚。</w:t>
      </w:r>
    </w:p>
    <w:p w14:paraId="4258E68C">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1、我方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（填“未被列入”或“被列入”）失信被执行人名单。</w:t>
      </w:r>
    </w:p>
    <w:p w14:paraId="0BC69086">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2、我方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（填“未被列入”或“被列入”）重大税收违法失信主体名单。</w:t>
      </w:r>
    </w:p>
    <w:p w14:paraId="6AF9B5C0">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3、我方</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（填“未被列入”或“被列入”）政府采购严重违法失信行为记录名单。</w:t>
      </w:r>
    </w:p>
    <w:p w14:paraId="1E5692C9">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3301A12F">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p w14:paraId="4E187A40">
      <w:pPr>
        <w:pStyle w:val="4"/>
        <w:spacing w:line="336" w:lineRule="auto"/>
        <w:ind w:firstLine="560" w:firstLineChars="200"/>
        <w:rPr>
          <w:rFonts w:hint="eastAsia" w:ascii="仿宋" w:hAnsi="仿宋" w:eastAsia="仿宋" w:cs="Times New Roman"/>
          <w:color w:val="auto"/>
          <w:sz w:val="28"/>
          <w:szCs w:val="28"/>
          <w:highlight w:val="none"/>
        </w:rPr>
      </w:pPr>
    </w:p>
    <w:p w14:paraId="2D2E9F39">
      <w:pPr>
        <w:pStyle w:val="4"/>
        <w:spacing w:line="336" w:lineRule="auto"/>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6CFEF754">
      <w:pPr>
        <w:pStyle w:val="4"/>
        <w:spacing w:line="336" w:lineRule="auto"/>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56A6ED3C">
      <w:pPr>
        <w:pStyle w:val="4"/>
        <w:spacing w:line="336" w:lineRule="auto"/>
        <w:ind w:firstLine="562" w:firstLineChars="200"/>
        <w:rPr>
          <w:rFonts w:hint="eastAsia" w:ascii="仿宋" w:hAnsi="仿宋" w:eastAsia="仿宋" w:cs="Times New Roman"/>
          <w:b/>
          <w:bCs/>
          <w:color w:val="auto"/>
          <w:sz w:val="28"/>
          <w:szCs w:val="28"/>
          <w:highlight w:val="none"/>
        </w:rPr>
      </w:pPr>
    </w:p>
    <w:p w14:paraId="69CAB144">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备注：</w:t>
      </w:r>
    </w:p>
    <w:p w14:paraId="5DB05598">
      <w:pPr>
        <w:pStyle w:val="4"/>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1、供应商在参加采购活动前3年内因违法经营被禁止在一定期限内参加采购活动，期限届满的，可以参加政府采购活动，但应提供期限届满的证明材料。</w:t>
      </w:r>
    </w:p>
    <w:p w14:paraId="4B411F86">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color w:val="auto"/>
          <w:sz w:val="28"/>
          <w:szCs w:val="28"/>
          <w:highlight w:val="none"/>
          <w:lang w:val="en-US" w:eastAsia="zh-CN"/>
        </w:rPr>
        <w:t>或</w:t>
      </w:r>
      <w:r>
        <w:rPr>
          <w:rFonts w:hint="eastAsia" w:ascii="仿宋" w:hAnsi="仿宋" w:eastAsia="仿宋" w:cs="Times New Roman"/>
          <w:b/>
          <w:bCs/>
          <w:color w:val="auto"/>
          <w:sz w:val="28"/>
          <w:szCs w:val="28"/>
          <w:highlight w:val="none"/>
        </w:rPr>
        <w:t>者执照、较大数额罚款等行政处罚。</w:t>
      </w:r>
    </w:p>
    <w:p w14:paraId="3CBD230A">
      <w:pPr>
        <w:spacing w:line="336" w:lineRule="auto"/>
        <w:ind w:firstLine="562" w:firstLineChars="200"/>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B10DB9E">
      <w:pPr>
        <w:rPr>
          <w:rFonts w:hint="eastAsia" w:ascii="仿宋" w:hAnsi="仿宋" w:eastAsia="仿宋" w:cs="Times New Roman"/>
          <w:b/>
          <w:bCs/>
          <w:color w:val="auto"/>
          <w:sz w:val="28"/>
          <w:szCs w:val="28"/>
          <w:highlight w:val="none"/>
        </w:rPr>
      </w:pPr>
      <w:r>
        <w:rPr>
          <w:rFonts w:hint="eastAsia" w:ascii="仿宋" w:hAnsi="仿宋" w:eastAsia="仿宋" w:cs="Times New Roman"/>
          <w:b/>
          <w:bCs/>
          <w:color w:val="auto"/>
          <w:sz w:val="28"/>
          <w:szCs w:val="28"/>
          <w:highlight w:val="none"/>
        </w:rPr>
        <w:br w:type="page"/>
      </w:r>
    </w:p>
    <w:p w14:paraId="1B4F9035">
      <w:pPr>
        <w:autoSpaceDE w:val="0"/>
        <w:autoSpaceDN w:val="0"/>
        <w:adjustRightInd w:val="0"/>
        <w:spacing w:line="336" w:lineRule="auto"/>
        <w:jc w:val="both"/>
        <w:rPr>
          <w:rFonts w:hint="eastAsia" w:ascii="仿宋" w:hAnsi="仿宋" w:eastAsia="仿宋" w:cs="Times New Roman"/>
          <w:color w:val="auto"/>
          <w:sz w:val="28"/>
          <w:szCs w:val="28"/>
          <w:highlight w:val="none"/>
        </w:rPr>
      </w:pPr>
    </w:p>
    <w:p w14:paraId="09AC957F">
      <w:pPr>
        <w:keepNext w:val="0"/>
        <w:keepLines w:val="0"/>
        <w:widowControl/>
        <w:suppressLineNumbers w:val="0"/>
        <w:jc w:val="center"/>
        <w:rPr>
          <w:rFonts w:ascii="仿宋" w:hAnsi="仿宋" w:eastAsia="仿宋" w:cs="仿宋"/>
          <w:b/>
          <w:bCs/>
          <w:color w:val="auto"/>
          <w:kern w:val="0"/>
          <w:sz w:val="30"/>
          <w:szCs w:val="30"/>
          <w:highlight w:val="none"/>
          <w:lang w:val="en-US" w:eastAsia="zh-CN" w:bidi="ar"/>
        </w:rPr>
      </w:pPr>
      <w:r>
        <w:rPr>
          <w:rFonts w:ascii="仿宋" w:hAnsi="仿宋" w:eastAsia="仿宋" w:cs="仿宋"/>
          <w:b/>
          <w:bCs/>
          <w:color w:val="auto"/>
          <w:kern w:val="0"/>
          <w:sz w:val="30"/>
          <w:szCs w:val="30"/>
          <w:highlight w:val="none"/>
          <w:lang w:val="en-US" w:eastAsia="zh-CN" w:bidi="ar"/>
        </w:rPr>
        <w:t>直接控股和管理关系清单</w:t>
      </w:r>
      <w:r>
        <w:rPr>
          <w:rFonts w:ascii="仿宋" w:hAnsi="仿宋" w:eastAsia="仿宋" w:cs="仿宋"/>
          <w:b/>
          <w:bCs/>
          <w:color w:val="auto"/>
          <w:kern w:val="0"/>
          <w:sz w:val="30"/>
          <w:szCs w:val="30"/>
          <w:highlight w:val="none"/>
          <w:lang w:val="en-US" w:eastAsia="zh-CN" w:bidi="ar"/>
        </w:rPr>
        <w:br w:type="textWrapping"/>
      </w:r>
    </w:p>
    <w:p w14:paraId="595E04DA">
      <w:pPr>
        <w:keepNext w:val="0"/>
        <w:keepLines w:val="0"/>
        <w:widowControl/>
        <w:suppressLineNumbers w:val="0"/>
        <w:ind w:left="600" w:hanging="560" w:hangingChars="200"/>
        <w:jc w:val="both"/>
        <w:rPr>
          <w:rFonts w:hint="eastAsia" w:ascii="仿宋" w:hAnsi="仿宋" w:eastAsia="仿宋" w:cs="仿宋"/>
          <w:b w:val="0"/>
          <w:bCs w:val="0"/>
          <w:color w:val="auto"/>
          <w:kern w:val="0"/>
          <w:sz w:val="30"/>
          <w:szCs w:val="30"/>
          <w:highlight w:val="none"/>
          <w:lang w:val="en-US" w:eastAsia="zh-CN" w:bidi="ar"/>
        </w:rPr>
      </w:pPr>
      <w:r>
        <w:rPr>
          <w:rFonts w:hint="eastAsia" w:ascii="仿宋" w:hAnsi="仿宋" w:eastAsia="仿宋" w:cs="仿宋"/>
          <w:b w:val="0"/>
          <w:bCs w:val="0"/>
          <w:color w:val="auto"/>
          <w:kern w:val="0"/>
          <w:sz w:val="28"/>
          <w:szCs w:val="28"/>
          <w:highlight w:val="none"/>
          <w:lang w:val="en-US" w:eastAsia="zh-CN" w:bidi="ar"/>
        </w:rPr>
        <w:t>陕西正信招标有限公司：</w:t>
      </w:r>
      <w:r>
        <w:rPr>
          <w:rFonts w:hint="eastAsia" w:ascii="仿宋" w:hAnsi="仿宋" w:eastAsia="仿宋" w:cs="仿宋"/>
          <w:b w:val="0"/>
          <w:bCs w:val="0"/>
          <w:color w:val="auto"/>
          <w:kern w:val="0"/>
          <w:sz w:val="28"/>
          <w:szCs w:val="28"/>
          <w:highlight w:val="none"/>
          <w:lang w:val="en-US" w:eastAsia="zh-CN" w:bidi="ar"/>
        </w:rPr>
        <w:br w:type="textWrapping"/>
      </w:r>
      <w:r>
        <w:rPr>
          <w:rFonts w:hint="eastAsia" w:ascii="仿宋" w:hAnsi="仿宋" w:eastAsia="仿宋" w:cs="仿宋"/>
          <w:b w:val="0"/>
          <w:bCs w:val="0"/>
          <w:color w:val="auto"/>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29DA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27DFB47D">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存在直接控股、管理关系的相关单位</w:t>
            </w:r>
          </w:p>
        </w:tc>
      </w:tr>
      <w:tr w14:paraId="3842F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34B20FC8">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序号</w:t>
            </w:r>
          </w:p>
        </w:tc>
        <w:tc>
          <w:tcPr>
            <w:tcW w:w="2218" w:type="pct"/>
            <w:noWrap w:val="0"/>
            <w:vAlign w:val="center"/>
          </w:tcPr>
          <w:p w14:paraId="046D1C72">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直接控股股东名称及出资比例</w:t>
            </w:r>
          </w:p>
        </w:tc>
        <w:tc>
          <w:tcPr>
            <w:tcW w:w="1691" w:type="pct"/>
            <w:noWrap w:val="0"/>
            <w:vAlign w:val="center"/>
          </w:tcPr>
          <w:p w14:paraId="5A890479">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rPr>
            </w:pPr>
            <w:r>
              <w:rPr>
                <w:rFonts w:hint="eastAsia" w:ascii="仿宋" w:hAnsi="仿宋" w:eastAsia="仿宋" w:cs="仿宋"/>
                <w:b/>
                <w:bCs/>
                <w:color w:val="auto"/>
                <w:sz w:val="24"/>
                <w:szCs w:val="24"/>
                <w:highlight w:val="none"/>
                <w:vertAlign w:val="baseline"/>
                <w:lang w:val="en-US" w:eastAsia="zh-CN"/>
              </w:rPr>
              <w:t>直接管理关系单位名称</w:t>
            </w:r>
          </w:p>
        </w:tc>
        <w:tc>
          <w:tcPr>
            <w:tcW w:w="495" w:type="pct"/>
            <w:noWrap w:val="0"/>
            <w:vAlign w:val="center"/>
          </w:tcPr>
          <w:p w14:paraId="4C27369A">
            <w:pPr>
              <w:keepNext w:val="0"/>
              <w:keepLines w:val="0"/>
              <w:widowControl/>
              <w:suppressLineNumbers w:val="0"/>
              <w:jc w:val="center"/>
              <w:rPr>
                <w:rFonts w:hint="eastAsia" w:ascii="仿宋" w:hAnsi="仿宋" w:eastAsia="仿宋" w:cs="仿宋"/>
                <w:b/>
                <w:bCs/>
                <w:color w:val="auto"/>
                <w:sz w:val="24"/>
                <w:szCs w:val="24"/>
                <w:highlight w:val="none"/>
                <w:vertAlign w:val="baseline"/>
                <w:lang w:val="en-US" w:eastAsia="zh-CN"/>
              </w:rPr>
            </w:pPr>
            <w:r>
              <w:rPr>
                <w:rFonts w:hint="eastAsia" w:ascii="仿宋" w:hAnsi="仿宋" w:eastAsia="仿宋" w:cs="仿宋"/>
                <w:b/>
                <w:bCs/>
                <w:color w:val="auto"/>
                <w:sz w:val="24"/>
                <w:szCs w:val="24"/>
                <w:highlight w:val="none"/>
                <w:vertAlign w:val="baseline"/>
                <w:lang w:val="en-US" w:eastAsia="zh-CN"/>
              </w:rPr>
              <w:t>备注</w:t>
            </w:r>
          </w:p>
        </w:tc>
      </w:tr>
      <w:tr w14:paraId="3D22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EA76908">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1</w:t>
            </w:r>
          </w:p>
        </w:tc>
        <w:tc>
          <w:tcPr>
            <w:tcW w:w="2218" w:type="pct"/>
            <w:noWrap w:val="0"/>
            <w:vAlign w:val="top"/>
          </w:tcPr>
          <w:p w14:paraId="07BE85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4B7FA3A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51B504EC">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C087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4D35DFF">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2</w:t>
            </w:r>
          </w:p>
        </w:tc>
        <w:tc>
          <w:tcPr>
            <w:tcW w:w="2218" w:type="pct"/>
            <w:noWrap w:val="0"/>
            <w:vAlign w:val="top"/>
          </w:tcPr>
          <w:p w14:paraId="62956D6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37E44C06">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6C559C4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113DB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AF329BA">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3</w:t>
            </w:r>
          </w:p>
        </w:tc>
        <w:tc>
          <w:tcPr>
            <w:tcW w:w="2218" w:type="pct"/>
            <w:noWrap w:val="0"/>
            <w:vAlign w:val="top"/>
          </w:tcPr>
          <w:p w14:paraId="3C3698EF">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2A30545A">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112A1897">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r w14:paraId="7A977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718CF7E">
            <w:pPr>
              <w:keepNext w:val="0"/>
              <w:keepLines w:val="0"/>
              <w:widowControl/>
              <w:suppressLineNumbers w:val="0"/>
              <w:jc w:val="center"/>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w:t>
            </w:r>
          </w:p>
        </w:tc>
        <w:tc>
          <w:tcPr>
            <w:tcW w:w="2218" w:type="pct"/>
            <w:noWrap w:val="0"/>
            <w:vAlign w:val="top"/>
          </w:tcPr>
          <w:p w14:paraId="51D05222">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1691" w:type="pct"/>
            <w:noWrap w:val="0"/>
            <w:vAlign w:val="top"/>
          </w:tcPr>
          <w:p w14:paraId="04D84FA3">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c>
          <w:tcPr>
            <w:tcW w:w="495" w:type="pct"/>
            <w:noWrap w:val="0"/>
            <w:vAlign w:val="top"/>
          </w:tcPr>
          <w:p w14:paraId="44754B60">
            <w:pPr>
              <w:keepNext w:val="0"/>
              <w:keepLines w:val="0"/>
              <w:widowControl/>
              <w:suppressLineNumbers w:val="0"/>
              <w:jc w:val="both"/>
              <w:rPr>
                <w:rFonts w:hint="eastAsia" w:ascii="仿宋" w:hAnsi="仿宋" w:eastAsia="仿宋" w:cs="仿宋"/>
                <w:b w:val="0"/>
                <w:bCs w:val="0"/>
                <w:color w:val="auto"/>
                <w:sz w:val="24"/>
                <w:szCs w:val="24"/>
                <w:highlight w:val="none"/>
                <w:vertAlign w:val="baseline"/>
                <w:lang w:val="en-US"/>
              </w:rPr>
            </w:pPr>
          </w:p>
        </w:tc>
      </w:tr>
    </w:tbl>
    <w:p w14:paraId="3CABA7F8">
      <w:pPr>
        <w:spacing w:line="336" w:lineRule="auto"/>
        <w:ind w:left="420" w:leftChars="200" w:firstLine="0" w:firstLineChars="0"/>
        <w:rPr>
          <w:rFonts w:hint="eastAsia" w:ascii="仿宋" w:hAnsi="仿宋" w:eastAsia="仿宋" w:cs="仿宋"/>
          <w:color w:val="auto"/>
          <w:sz w:val="28"/>
          <w:szCs w:val="28"/>
          <w:highlight w:val="none"/>
          <w:lang w:eastAsia="zh-CN"/>
        </w:rPr>
      </w:pPr>
    </w:p>
    <w:p w14:paraId="56642129">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投标人名称(公章)：____________</w:t>
      </w:r>
    </w:p>
    <w:p w14:paraId="1878FED8">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5BCB6D5B">
      <w:pPr>
        <w:pStyle w:val="2"/>
        <w:rPr>
          <w:rFonts w:hint="eastAsia"/>
          <w:color w:val="auto"/>
          <w:highlight w:val="none"/>
          <w:lang w:eastAsia="zh-CN"/>
        </w:rPr>
      </w:pPr>
    </w:p>
    <w:p w14:paraId="18D9DB3E">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rPr>
        <w:t>备注：</w:t>
      </w:r>
      <w:r>
        <w:rPr>
          <w:rFonts w:hint="eastAsia" w:ascii="仿宋" w:hAnsi="仿宋" w:eastAsia="仿宋" w:cs="宋体"/>
          <w:b w:val="0"/>
          <w:bCs/>
          <w:color w:val="auto"/>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color w:val="auto"/>
          <w:kern w:val="0"/>
          <w:sz w:val="28"/>
          <w:szCs w:val="28"/>
          <w:highlight w:val="none"/>
          <w:lang w:val="zh-CN" w:eastAsia="zh-CN"/>
        </w:rPr>
        <w:t>，</w:t>
      </w:r>
      <w:r>
        <w:rPr>
          <w:rFonts w:hint="eastAsia" w:ascii="仿宋" w:hAnsi="仿宋" w:eastAsia="仿宋" w:cs="宋体"/>
          <w:b w:val="0"/>
          <w:bCs/>
          <w:color w:val="auto"/>
          <w:kern w:val="0"/>
          <w:sz w:val="28"/>
          <w:szCs w:val="28"/>
          <w:highlight w:val="none"/>
          <w:lang w:val="zh-CN" w:eastAsia="zh-CN"/>
        </w:rPr>
        <w:t xml:space="preserve">但依其出资额或者持有的股份所享有的表决权已足以对股东会、股东大会的决议产生重大影响的股东。 </w:t>
      </w:r>
    </w:p>
    <w:p w14:paraId="15C6E413">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2.</w:t>
      </w:r>
      <w:r>
        <w:rPr>
          <w:rFonts w:hint="eastAsia" w:ascii="仿宋" w:hAnsi="仿宋" w:cs="宋体"/>
          <w:b w:val="0"/>
          <w:bCs/>
          <w:color w:val="auto"/>
          <w:kern w:val="0"/>
          <w:sz w:val="28"/>
          <w:szCs w:val="28"/>
          <w:highlight w:val="none"/>
          <w:lang w:val="en-US" w:eastAsia="zh-CN"/>
        </w:rPr>
        <w:t>直接</w:t>
      </w:r>
      <w:r>
        <w:rPr>
          <w:rFonts w:hint="eastAsia" w:ascii="仿宋" w:hAnsi="仿宋" w:eastAsia="仿宋" w:cs="宋体"/>
          <w:b w:val="0"/>
          <w:bCs/>
          <w:color w:val="auto"/>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7D38E720">
      <w:pPr>
        <w:kinsoku w:val="0"/>
        <w:spacing w:line="336" w:lineRule="auto"/>
        <w:ind w:firstLine="560" w:firstLineChars="200"/>
        <w:jc w:val="left"/>
        <w:rPr>
          <w:rFonts w:hint="eastAsia" w:ascii="仿宋" w:hAnsi="仿宋" w:eastAsia="仿宋" w:cs="宋体"/>
          <w:b w:val="0"/>
          <w:bCs/>
          <w:color w:val="auto"/>
          <w:kern w:val="0"/>
          <w:sz w:val="28"/>
          <w:szCs w:val="28"/>
          <w:highlight w:val="none"/>
          <w:lang w:val="zh-CN"/>
        </w:rPr>
      </w:pPr>
      <w:r>
        <w:rPr>
          <w:rFonts w:hint="eastAsia" w:ascii="仿宋" w:hAnsi="仿宋" w:eastAsia="仿宋" w:cs="宋体"/>
          <w:b w:val="0"/>
          <w:bCs/>
          <w:color w:val="auto"/>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9B58BA3">
      <w:pPr>
        <w:kinsoku w:val="0"/>
        <w:spacing w:line="336" w:lineRule="auto"/>
        <w:ind w:firstLine="560" w:firstLineChars="200"/>
        <w:jc w:val="left"/>
        <w:rPr>
          <w:rFonts w:hint="eastAsia" w:ascii="仿宋" w:hAnsi="仿宋" w:cs="宋体"/>
          <w:b w:val="0"/>
          <w:bCs/>
          <w:color w:val="auto"/>
          <w:kern w:val="0"/>
          <w:sz w:val="28"/>
          <w:szCs w:val="28"/>
          <w:highlight w:val="none"/>
          <w:lang w:val="zh-CN" w:eastAsia="zh-CN"/>
        </w:rPr>
      </w:pPr>
      <w:r>
        <w:rPr>
          <w:rFonts w:hint="eastAsia" w:ascii="仿宋" w:hAnsi="仿宋" w:eastAsia="仿宋" w:cs="宋体"/>
          <w:b w:val="0"/>
          <w:bCs/>
          <w:color w:val="auto"/>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color w:val="auto"/>
          <w:kern w:val="0"/>
          <w:sz w:val="28"/>
          <w:szCs w:val="28"/>
          <w:highlight w:val="none"/>
          <w:lang w:val="zh-CN" w:eastAsia="zh-CN"/>
        </w:rPr>
        <w:t>。</w:t>
      </w:r>
    </w:p>
    <w:p w14:paraId="147D03A3">
      <w:pPr>
        <w:pStyle w:val="2"/>
        <w:ind w:left="0" w:leftChars="0" w:firstLine="0" w:firstLineChars="0"/>
        <w:rPr>
          <w:rFonts w:hint="eastAsia" w:ascii="仿宋" w:hAnsi="仿宋" w:eastAsia="仿宋" w:cs="Times New Roman"/>
          <w:b w:val="0"/>
          <w:bCs/>
          <w:color w:val="auto"/>
          <w:kern w:val="2"/>
          <w:sz w:val="28"/>
          <w:szCs w:val="28"/>
          <w:highlight w:val="none"/>
          <w:lang w:val="en-US" w:eastAsia="zh-CN" w:bidi="ar-SA"/>
        </w:rPr>
      </w:pPr>
    </w:p>
    <w:p w14:paraId="5679AE96">
      <w:pPr>
        <w:pStyle w:val="4"/>
        <w:jc w:val="left"/>
        <w:rPr>
          <w:rFonts w:hint="eastAsia" w:ascii="仿宋" w:hAnsi="仿宋" w:eastAsia="仿宋" w:cs="Times New Roman"/>
          <w:color w:val="auto"/>
          <w:sz w:val="28"/>
          <w:szCs w:val="28"/>
          <w:highlight w:val="none"/>
        </w:rPr>
      </w:pPr>
      <w:r>
        <w:rPr>
          <w:rFonts w:ascii="仿宋" w:hAnsi="仿宋" w:eastAsia="仿宋" w:cs="Times New Roman"/>
          <w:color w:val="auto"/>
          <w:sz w:val="28"/>
          <w:szCs w:val="28"/>
          <w:highlight w:val="none"/>
        </w:rPr>
        <w:br w:type="page"/>
      </w:r>
    </w:p>
    <w:p w14:paraId="542255A8">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附件1：法定代表人直接投标的，提供</w:t>
      </w:r>
      <w:r>
        <w:rPr>
          <w:rFonts w:hint="eastAsia" w:ascii="仿宋" w:hAnsi="仿宋" w:eastAsia="仿宋" w:cs="Times New Roman"/>
          <w:color w:val="auto"/>
          <w:sz w:val="28"/>
          <w:szCs w:val="28"/>
          <w:highlight w:val="none"/>
        </w:rPr>
        <w:t>法定代表人身份证</w:t>
      </w:r>
      <w:r>
        <w:rPr>
          <w:rFonts w:hint="eastAsia" w:ascii="仿宋" w:hAnsi="仿宋" w:eastAsia="仿宋" w:cs="Times New Roman"/>
          <w:color w:val="auto"/>
          <w:sz w:val="28"/>
          <w:szCs w:val="28"/>
          <w:highlight w:val="none"/>
          <w:lang w:eastAsia="zh-CN"/>
        </w:rPr>
        <w:t>，</w:t>
      </w:r>
      <w:r>
        <w:rPr>
          <w:rFonts w:hint="eastAsia" w:ascii="仿宋" w:hAnsi="仿宋" w:eastAsia="仿宋" w:cs="Times New Roman"/>
          <w:color w:val="auto"/>
          <w:sz w:val="28"/>
          <w:szCs w:val="28"/>
          <w:highlight w:val="none"/>
          <w:lang w:val="en-US" w:eastAsia="zh-CN"/>
        </w:rPr>
        <w:t>后附：</w:t>
      </w:r>
    </w:p>
    <w:p w14:paraId="194D373B">
      <w:pPr>
        <w:pStyle w:val="4"/>
        <w:jc w:val="left"/>
        <w:rPr>
          <w:rFonts w:hint="eastAsia" w:ascii="仿宋" w:hAnsi="仿宋" w:eastAsia="仿宋" w:cs="Times New Roman"/>
          <w:color w:val="auto"/>
          <w:sz w:val="28"/>
          <w:szCs w:val="28"/>
          <w:highlight w:val="none"/>
          <w:lang w:val="en-US" w:eastAsia="zh-CN"/>
        </w:rPr>
      </w:pPr>
    </w:p>
    <w:p w14:paraId="10675652">
      <w:pPr>
        <w:pStyle w:val="4"/>
        <w:jc w:val="left"/>
        <w:rPr>
          <w:rFonts w:hint="eastAsia"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lang w:val="en-US" w:eastAsia="zh-CN"/>
        </w:rPr>
        <w:t>附件2：</w:t>
      </w:r>
      <w:r>
        <w:rPr>
          <w:rFonts w:hint="eastAsia" w:ascii="仿宋" w:hAnsi="仿宋" w:eastAsia="仿宋" w:cs="Times New Roman"/>
          <w:color w:val="auto"/>
          <w:sz w:val="28"/>
          <w:szCs w:val="28"/>
          <w:highlight w:val="none"/>
        </w:rPr>
        <w:t>法定代表人授权本单位他人参加投标的</w:t>
      </w:r>
      <w:r>
        <w:rPr>
          <w:rFonts w:hint="eastAsia" w:ascii="仿宋" w:hAnsi="仿宋" w:eastAsia="仿宋" w:cs="Times New Roman"/>
          <w:color w:val="auto"/>
          <w:sz w:val="28"/>
          <w:szCs w:val="28"/>
          <w:highlight w:val="none"/>
          <w:lang w:eastAsia="zh-CN"/>
        </w:rPr>
        <w:t>：</w:t>
      </w:r>
    </w:p>
    <w:p w14:paraId="6C71C176">
      <w:pPr>
        <w:pStyle w:val="4"/>
        <w:jc w:val="center"/>
        <w:rPr>
          <w:rFonts w:hint="eastAsia" w:ascii="仿宋" w:hAnsi="仿宋" w:eastAsia="仿宋" w:cs="Times New Roman"/>
          <w:color w:val="auto"/>
          <w:sz w:val="28"/>
          <w:szCs w:val="28"/>
          <w:highlight w:val="none"/>
        </w:rPr>
      </w:pPr>
    </w:p>
    <w:p w14:paraId="721B3691">
      <w:pPr>
        <w:pStyle w:val="4"/>
        <w:jc w:val="center"/>
        <w:rPr>
          <w:rFonts w:ascii="仿宋" w:hAnsi="仿宋" w:eastAsia="仿宋" w:cs="Times New Roman"/>
          <w:b/>
          <w:color w:val="auto"/>
          <w:sz w:val="28"/>
          <w:szCs w:val="28"/>
          <w:highlight w:val="none"/>
        </w:rPr>
      </w:pPr>
      <w:r>
        <w:rPr>
          <w:rFonts w:hint="eastAsia" w:ascii="仿宋" w:hAnsi="仿宋" w:eastAsia="仿宋" w:cs="Times New Roman"/>
          <w:b/>
          <w:color w:val="auto"/>
          <w:sz w:val="28"/>
          <w:szCs w:val="28"/>
          <w:highlight w:val="none"/>
        </w:rPr>
        <w:t>法定代表人授权委托书</w:t>
      </w:r>
      <w:r>
        <w:rPr>
          <w:rFonts w:ascii="仿宋" w:hAnsi="仿宋" w:eastAsia="仿宋" w:cs="Times New Roman"/>
          <w:b/>
          <w:color w:val="auto"/>
          <w:sz w:val="28"/>
          <w:szCs w:val="28"/>
          <w:highlight w:val="none"/>
        </w:rPr>
        <w:t>(</w:t>
      </w:r>
      <w:r>
        <w:rPr>
          <w:rFonts w:hint="eastAsia" w:ascii="仿宋" w:hAnsi="仿宋" w:eastAsia="仿宋" w:cs="Times New Roman"/>
          <w:b/>
          <w:color w:val="auto"/>
          <w:sz w:val="28"/>
          <w:szCs w:val="28"/>
          <w:highlight w:val="none"/>
        </w:rPr>
        <w:t>授权代表参加</w:t>
      </w:r>
      <w:r>
        <w:rPr>
          <w:rFonts w:hint="eastAsia" w:ascii="仿宋" w:hAnsi="仿宋" w:eastAsia="仿宋" w:cs="Times New Roman"/>
          <w:b/>
          <w:color w:val="auto"/>
          <w:sz w:val="28"/>
          <w:szCs w:val="28"/>
          <w:highlight w:val="none"/>
          <w:lang w:eastAsia="zh-CN"/>
        </w:rPr>
        <w:t>投标</w:t>
      </w:r>
      <w:r>
        <w:rPr>
          <w:rFonts w:ascii="仿宋" w:hAnsi="仿宋" w:eastAsia="仿宋" w:cs="Times New Roman"/>
          <w:b/>
          <w:color w:val="auto"/>
          <w:sz w:val="28"/>
          <w:szCs w:val="28"/>
          <w:highlight w:val="none"/>
        </w:rPr>
        <w:t>)</w:t>
      </w:r>
    </w:p>
    <w:p w14:paraId="69AE97F4">
      <w:pPr>
        <w:pStyle w:val="4"/>
        <w:spacing w:line="560" w:lineRule="exact"/>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采购代理机构</w:t>
      </w:r>
      <w:r>
        <w:rPr>
          <w:rFonts w:ascii="仿宋" w:hAnsi="仿宋" w:eastAsia="仿宋" w:cs="Times New Roman"/>
          <w:color w:val="auto"/>
          <w:sz w:val="28"/>
          <w:szCs w:val="28"/>
          <w:highlight w:val="none"/>
        </w:rPr>
        <w:t>)</w:t>
      </w:r>
    </w:p>
    <w:p w14:paraId="69822228">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val="en-US" w:eastAsia="zh-CN"/>
        </w:rPr>
        <w:t>投标人</w:t>
      </w:r>
      <w:r>
        <w:rPr>
          <w:rFonts w:hint="eastAsia" w:ascii="仿宋" w:hAnsi="仿宋" w:eastAsia="仿宋" w:cs="Times New Roman"/>
          <w:color w:val="auto"/>
          <w:sz w:val="28"/>
          <w:szCs w:val="28"/>
          <w:highlight w:val="none"/>
        </w:rPr>
        <w:t>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的法定代表人</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姓名、职务</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授权</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代表姓名</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为本公司的</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代表，就</w:t>
      </w:r>
      <w:r>
        <w:rPr>
          <w:rFonts w:hint="eastAsia" w:ascii="仿宋" w:hAnsi="仿宋" w:eastAsia="仿宋" w:cs="Times New Roman"/>
          <w:color w:val="auto"/>
          <w:sz w:val="28"/>
          <w:szCs w:val="28"/>
          <w:highlight w:val="none"/>
          <w:lang w:val="en-US" w:eastAsia="zh-CN"/>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u w:val="none"/>
          <w:lang w:val="en-US" w:eastAsia="zh-CN"/>
        </w:rPr>
        <w:t xml:space="preserve"> </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rPr>
        <w:t>项目名称</w:t>
      </w:r>
      <w:r>
        <w:rPr>
          <w:rFonts w:ascii="仿宋" w:hAnsi="仿宋" w:eastAsia="仿宋" w:cs="Times New Roman"/>
          <w:color w:val="auto"/>
          <w:sz w:val="28"/>
          <w:szCs w:val="28"/>
          <w:highlight w:val="none"/>
        </w:rPr>
        <w:t>)</w:t>
      </w:r>
      <w:r>
        <w:rPr>
          <w:rFonts w:hint="eastAsia" w:ascii="仿宋" w:hAnsi="仿宋" w:eastAsia="仿宋" w:cs="Times New Roman"/>
          <w:color w:val="auto"/>
          <w:sz w:val="28"/>
          <w:szCs w:val="28"/>
          <w:highlight w:val="none"/>
          <w:lang w:eastAsia="zh-CN"/>
        </w:rPr>
        <w:t>投标</w:t>
      </w:r>
      <w:r>
        <w:rPr>
          <w:rFonts w:hint="eastAsia" w:ascii="仿宋" w:hAnsi="仿宋" w:eastAsia="仿宋" w:cs="Times New Roman"/>
          <w:color w:val="auto"/>
          <w:sz w:val="28"/>
          <w:szCs w:val="28"/>
          <w:highlight w:val="none"/>
        </w:rPr>
        <w:t>及相关事务代表本公司处理与之有关的一切事务。代理人无转委托权。</w:t>
      </w:r>
    </w:p>
    <w:p w14:paraId="49827EB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本授权书自响应文件递交截止时间起有效期</w:t>
      </w:r>
      <w:r>
        <w:rPr>
          <w:rFonts w:hint="eastAsia" w:ascii="仿宋" w:hAnsi="仿宋" w:eastAsia="仿宋" w:cs="Times New Roman"/>
          <w:color w:val="auto"/>
          <w:sz w:val="28"/>
          <w:szCs w:val="28"/>
          <w:highlight w:val="none"/>
          <w:u w:val="single"/>
        </w:rPr>
        <w:t>90</w:t>
      </w:r>
      <w:r>
        <w:rPr>
          <w:rFonts w:hint="eastAsia" w:ascii="仿宋" w:hAnsi="仿宋" w:eastAsia="仿宋" w:cs="Times New Roman"/>
          <w:color w:val="auto"/>
          <w:sz w:val="28"/>
          <w:szCs w:val="28"/>
          <w:highlight w:val="none"/>
        </w:rPr>
        <w:t>天。</w:t>
      </w:r>
    </w:p>
    <w:p w14:paraId="2329C284">
      <w:pPr>
        <w:pStyle w:val="4"/>
        <w:spacing w:line="560" w:lineRule="exact"/>
        <w:ind w:firstLine="560" w:firstLineChars="200"/>
        <w:rPr>
          <w:rFonts w:ascii="仿宋" w:hAnsi="仿宋" w:eastAsia="仿宋" w:cs="Times New Roman"/>
          <w:color w:val="auto"/>
          <w:sz w:val="28"/>
          <w:szCs w:val="28"/>
          <w:highlight w:val="none"/>
        </w:rPr>
      </w:pPr>
    </w:p>
    <w:p w14:paraId="4B5AE59A">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487D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67A8A4">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法定代表人身份证明复印件</w:t>
            </w:r>
          </w:p>
          <w:p w14:paraId="0478FBCA">
            <w:pPr>
              <w:pStyle w:val="4"/>
              <w:jc w:val="center"/>
              <w:rPr>
                <w:rFonts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08565472">
      <w:pPr>
        <w:pStyle w:val="4"/>
        <w:ind w:firstLine="560" w:firstLineChars="200"/>
        <w:rPr>
          <w:rFonts w:hint="eastAsia" w:ascii="仿宋" w:hAnsi="仿宋" w:eastAsia="仿宋" w:cs="Times New Roman"/>
          <w:color w:val="auto"/>
          <w:sz w:val="28"/>
          <w:szCs w:val="28"/>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66AC4F1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C8E4BC3">
            <w:pPr>
              <w:pStyle w:val="4"/>
              <w:jc w:val="center"/>
              <w:rPr>
                <w:rFonts w:ascii="仿宋" w:hAnsi="仿宋" w:eastAsia="仿宋" w:cs="Times New Roman"/>
                <w:color w:val="auto"/>
                <w:sz w:val="24"/>
                <w:szCs w:val="24"/>
                <w:highlight w:val="none"/>
              </w:rPr>
            </w:pPr>
            <w:r>
              <w:rPr>
                <w:rFonts w:hint="eastAsia" w:ascii="仿宋" w:hAnsi="仿宋" w:eastAsia="仿宋" w:cs="Times New Roman"/>
                <w:color w:val="auto"/>
                <w:sz w:val="24"/>
                <w:szCs w:val="24"/>
                <w:highlight w:val="none"/>
              </w:rPr>
              <w:t>授权代表身份证明复印件</w:t>
            </w:r>
          </w:p>
          <w:p w14:paraId="79BD7A27">
            <w:pPr>
              <w:pStyle w:val="4"/>
              <w:jc w:val="center"/>
              <w:rPr>
                <w:rFonts w:hint="eastAsia" w:ascii="仿宋" w:hAnsi="仿宋" w:eastAsia="仿宋" w:cs="Times New Roman"/>
                <w:color w:val="auto"/>
                <w:sz w:val="28"/>
                <w:szCs w:val="28"/>
                <w:highlight w:val="none"/>
              </w:rPr>
            </w:pPr>
            <w:r>
              <w:rPr>
                <w:rFonts w:hint="eastAsia" w:ascii="仿宋" w:hAnsi="仿宋" w:eastAsia="仿宋" w:cs="Times New Roman"/>
                <w:color w:val="auto"/>
                <w:sz w:val="24"/>
                <w:szCs w:val="24"/>
                <w:highlight w:val="none"/>
              </w:rPr>
              <w:t>（正反面复印/完整复印）</w:t>
            </w:r>
          </w:p>
        </w:tc>
      </w:tr>
    </w:tbl>
    <w:p w14:paraId="5AFFAEAD">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供应商名称(公章)：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15CE3CA9">
      <w:pPr>
        <w:pStyle w:val="4"/>
        <w:spacing w:line="560" w:lineRule="exact"/>
        <w:ind w:firstLine="560" w:firstLineChars="200"/>
        <w:rPr>
          <w:rFonts w:hint="default" w:ascii="仿宋" w:hAnsi="仿宋" w:eastAsia="仿宋" w:cs="Times New Roman"/>
          <w:color w:val="auto"/>
          <w:sz w:val="28"/>
          <w:szCs w:val="28"/>
          <w:highlight w:val="none"/>
          <w:lang w:val="en-US" w:eastAsia="zh-CN"/>
        </w:rPr>
      </w:pPr>
      <w:r>
        <w:rPr>
          <w:rFonts w:hint="eastAsia" w:ascii="仿宋" w:hAnsi="仿宋" w:eastAsia="仿宋" w:cs="Times New Roman"/>
          <w:color w:val="auto"/>
          <w:sz w:val="28"/>
          <w:szCs w:val="28"/>
          <w:highlight w:val="none"/>
        </w:rPr>
        <w:t>法定代表人(签字或盖章)：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p>
    <w:p w14:paraId="32D4B372">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20ED508">
      <w:pPr>
        <w:pStyle w:val="4"/>
        <w:spacing w:line="560" w:lineRule="exact"/>
        <w:ind w:firstLine="560" w:firstLineChars="200"/>
        <w:rPr>
          <w:rFonts w:hint="eastAsia"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授权代表(签字或盖章)：</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手机号码: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76A5D160">
      <w:pPr>
        <w:pStyle w:val="4"/>
        <w:spacing w:line="560" w:lineRule="exact"/>
        <w:ind w:firstLine="560" w:firstLineChars="2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身份证号码：</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u w:val="single"/>
          <w:lang w:val="en-US" w:eastAsia="zh-CN"/>
        </w:rPr>
        <w:t xml:space="preserve">               </w:t>
      </w:r>
      <w:r>
        <w:rPr>
          <w:rFonts w:hint="eastAsia" w:ascii="仿宋" w:hAnsi="仿宋" w:eastAsia="仿宋" w:cs="Times New Roman"/>
          <w:color w:val="auto"/>
          <w:sz w:val="28"/>
          <w:szCs w:val="28"/>
          <w:highlight w:val="none"/>
        </w:rPr>
        <w:t xml:space="preserve">                      </w:t>
      </w:r>
    </w:p>
    <w:p w14:paraId="22A7CDF7">
      <w:pPr>
        <w:spacing w:line="336" w:lineRule="auto"/>
        <w:ind w:firstLine="4480" w:firstLineChars="1600"/>
        <w:rPr>
          <w:rFonts w:hint="eastAsia" w:ascii="仿宋" w:hAnsi="仿宋" w:eastAsia="仿宋" w:cs="Times New Roman"/>
          <w:color w:val="auto"/>
          <w:sz w:val="28"/>
          <w:szCs w:val="28"/>
          <w:highlight w:val="none"/>
        </w:rPr>
      </w:pPr>
    </w:p>
    <w:p w14:paraId="3BFEB110">
      <w:pPr>
        <w:spacing w:line="336" w:lineRule="auto"/>
        <w:ind w:firstLine="4480" w:firstLineChars="1600"/>
        <w:rPr>
          <w:rFonts w:ascii="仿宋" w:hAnsi="仿宋" w:eastAsia="仿宋" w:cs="Times New Roman"/>
          <w:color w:val="auto"/>
          <w:sz w:val="28"/>
          <w:szCs w:val="28"/>
          <w:highlight w:val="none"/>
        </w:rPr>
      </w:pPr>
      <w:r>
        <w:rPr>
          <w:rFonts w:hint="eastAsia" w:ascii="仿宋" w:hAnsi="仿宋" w:eastAsia="仿宋" w:cs="Times New Roman"/>
          <w:color w:val="auto"/>
          <w:sz w:val="28"/>
          <w:szCs w:val="28"/>
          <w:highlight w:val="none"/>
        </w:rPr>
        <w:t>日期：</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年</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月</w:t>
      </w:r>
      <w:r>
        <w:rPr>
          <w:rFonts w:hint="eastAsia" w:ascii="仿宋" w:hAnsi="仿宋" w:eastAsia="仿宋" w:cs="Times New Roman"/>
          <w:color w:val="auto"/>
          <w:sz w:val="28"/>
          <w:szCs w:val="28"/>
          <w:highlight w:val="none"/>
          <w:u w:val="single"/>
        </w:rPr>
        <w:t xml:space="preserve">    </w:t>
      </w:r>
      <w:r>
        <w:rPr>
          <w:rFonts w:hint="eastAsia" w:ascii="仿宋" w:hAnsi="仿宋" w:eastAsia="仿宋" w:cs="Times New Roman"/>
          <w:color w:val="auto"/>
          <w:sz w:val="28"/>
          <w:szCs w:val="28"/>
          <w:highlight w:val="none"/>
        </w:rPr>
        <w:t>日</w:t>
      </w:r>
    </w:p>
    <w:p w14:paraId="33CA6D55">
      <w:pPr>
        <w:pStyle w:val="4"/>
        <w:spacing w:line="560" w:lineRule="exact"/>
        <w:ind w:firstLine="560" w:firstLineChars="200"/>
        <w:jc w:val="right"/>
        <w:rPr>
          <w:rFonts w:ascii="仿宋" w:hAnsi="仿宋" w:eastAsia="仿宋" w:cs="Times New Roman"/>
          <w:color w:val="auto"/>
          <w:sz w:val="28"/>
          <w:szCs w:val="28"/>
          <w:highlight w:val="none"/>
        </w:rPr>
      </w:pPr>
    </w:p>
    <w:p w14:paraId="35BFDE05">
      <w:pPr>
        <w:pStyle w:val="4"/>
        <w:ind w:firstLine="560" w:firstLineChars="200"/>
        <w:rPr>
          <w:rFonts w:hint="eastAsia" w:ascii="仿宋" w:hAnsi="仿宋" w:eastAsia="仿宋" w:cs="Times New Roman"/>
          <w:color w:val="auto"/>
          <w:sz w:val="28"/>
          <w:szCs w:val="28"/>
          <w:highlight w:val="none"/>
        </w:rPr>
      </w:pPr>
    </w:p>
    <w:p w14:paraId="4ABF6DF1">
      <w:pPr>
        <w:pStyle w:val="4"/>
        <w:ind w:firstLine="562" w:firstLineChars="200"/>
        <w:jc w:val="center"/>
        <w:rPr>
          <w:rFonts w:hint="eastAsia" w:ascii="仿宋" w:hAnsi="仿宋" w:eastAsia="仿宋" w:cs="Times New Roman"/>
          <w:b/>
          <w:color w:val="auto"/>
          <w:sz w:val="28"/>
          <w:szCs w:val="28"/>
          <w:highlight w:val="none"/>
        </w:rPr>
      </w:pPr>
    </w:p>
    <w:p w14:paraId="49D39A37">
      <w:pPr>
        <w:pStyle w:val="4"/>
        <w:jc w:val="left"/>
        <w:rPr>
          <w:rFonts w:hint="eastAsia" w:ascii="仿宋" w:hAnsi="仿宋" w:eastAsia="仿宋" w:cs="Times New Roman"/>
          <w:color w:val="auto"/>
          <w:sz w:val="28"/>
          <w:szCs w:val="28"/>
          <w:highlight w:val="none"/>
        </w:rPr>
      </w:pPr>
    </w:p>
    <w:p w14:paraId="0A6A808A">
      <w:pPr>
        <w:pStyle w:val="4"/>
        <w:jc w:val="left"/>
        <w:rPr>
          <w:rFonts w:hint="eastAsia" w:ascii="仿宋" w:hAnsi="仿宋" w:eastAsia="仿宋" w:cs="Times New Roman"/>
          <w:color w:val="auto"/>
          <w:sz w:val="28"/>
          <w:szCs w:val="28"/>
          <w:highlight w:val="none"/>
        </w:rPr>
      </w:pPr>
    </w:p>
    <w:p w14:paraId="3EA569EC">
      <w:pPr>
        <w:pStyle w:val="4"/>
        <w:jc w:val="left"/>
        <w:rPr>
          <w:rFonts w:hint="eastAsia" w:ascii="仿宋" w:hAnsi="仿宋" w:eastAsia="仿宋" w:cs="Times New Roman"/>
          <w:color w:val="auto"/>
          <w:sz w:val="28"/>
          <w:szCs w:val="28"/>
          <w:highlight w:val="none"/>
        </w:rPr>
      </w:pPr>
    </w:p>
    <w:p w14:paraId="1D2EDFC9">
      <w:pPr>
        <w:pStyle w:val="4"/>
        <w:jc w:val="left"/>
        <w:rPr>
          <w:rFonts w:hint="eastAsia" w:ascii="仿宋" w:hAnsi="仿宋" w:eastAsia="仿宋" w:cs="Times New Roman"/>
          <w:color w:val="auto"/>
          <w:sz w:val="28"/>
          <w:szCs w:val="28"/>
          <w:highlight w:val="none"/>
        </w:rPr>
      </w:pPr>
    </w:p>
    <w:p w14:paraId="69D6FBC0">
      <w:pPr>
        <w:rPr>
          <w:rFonts w:hint="eastAsia" w:ascii="仿宋" w:hAnsi="仿宋" w:cs="宋体"/>
          <w:b w:val="0"/>
          <w:bCs/>
          <w:color w:val="auto"/>
          <w:kern w:val="0"/>
          <w:sz w:val="28"/>
          <w:szCs w:val="28"/>
          <w:highlight w:val="none"/>
          <w:lang w:val="zh-CN" w:eastAsia="zh-CN"/>
        </w:rPr>
      </w:pPr>
      <w:r>
        <w:rPr>
          <w:rFonts w:hint="eastAsia" w:ascii="仿宋" w:hAnsi="仿宋" w:cs="宋体"/>
          <w:b w:val="0"/>
          <w:bCs/>
          <w:color w:val="auto"/>
          <w:kern w:val="0"/>
          <w:sz w:val="28"/>
          <w:szCs w:val="28"/>
          <w:highlight w:val="none"/>
          <w:lang w:val="zh-CN" w:eastAsia="zh-CN"/>
        </w:rPr>
        <w:br w:type="page"/>
      </w:r>
    </w:p>
    <w:p w14:paraId="47CAE516">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olor w:val="auto"/>
          <w:sz w:val="28"/>
          <w:szCs w:val="28"/>
          <w:highlight w:val="none"/>
        </w:rPr>
        <w:br w:type="textWrapping"/>
      </w:r>
      <w:bookmarkStart w:id="0" w:name="_GoBack"/>
      <w:r>
        <w:rPr>
          <w:rFonts w:hint="eastAsia" w:ascii="仿宋" w:hAnsi="仿宋" w:eastAsia="仿宋"/>
          <w:b/>
          <w:bCs/>
          <w:color w:val="auto"/>
          <w:sz w:val="28"/>
          <w:szCs w:val="28"/>
          <w:highlight w:val="none"/>
        </w:rPr>
        <w:t>非联合体不分包投标声明</w:t>
      </w:r>
      <w:bookmarkEnd w:id="0"/>
      <w:r>
        <w:rPr>
          <w:rFonts w:hint="eastAsia" w:ascii="仿宋" w:hAnsi="仿宋" w:eastAsia="仿宋" w:cs="仿宋"/>
          <w:b/>
          <w:bCs/>
          <w:color w:val="auto"/>
          <w:kern w:val="0"/>
          <w:sz w:val="30"/>
          <w:szCs w:val="30"/>
          <w:highlight w:val="none"/>
          <w:lang w:val="en-US" w:eastAsia="zh-CN" w:bidi="ar"/>
        </w:rPr>
        <w:br w:type="textWrapping"/>
      </w:r>
    </w:p>
    <w:p w14:paraId="722C506F">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本单位郑重声明，参加陕西正信招标有限公司的</w:t>
      </w:r>
      <w:r>
        <w:rPr>
          <w:rFonts w:hint="eastAsia" w:ascii="仿宋" w:hAnsi="仿宋" w:eastAsia="仿宋" w:cs="仿宋"/>
          <w:color w:val="auto"/>
          <w:kern w:val="0"/>
          <w:sz w:val="28"/>
          <w:szCs w:val="28"/>
          <w:highlight w:val="none"/>
          <w:u w:val="single"/>
          <w:lang w:val="en-US" w:eastAsia="zh-CN" w:bidi="ar"/>
        </w:rPr>
        <w:t xml:space="preserve">   项目名称    </w:t>
      </w:r>
      <w:r>
        <w:rPr>
          <w:rFonts w:hint="eastAsia" w:ascii="仿宋" w:hAnsi="仿宋" w:eastAsia="仿宋" w:cs="仿宋"/>
          <w:color w:val="auto"/>
          <w:kern w:val="0"/>
          <w:sz w:val="28"/>
          <w:szCs w:val="28"/>
          <w:highlight w:val="none"/>
          <w:lang w:val="en-US" w:eastAsia="zh-CN" w:bidi="ar"/>
        </w:rPr>
        <w:t>（项目编号：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）包号：</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采购活动，为非联合体投标，本项目实施过程由本单位独立承担。 </w:t>
      </w:r>
    </w:p>
    <w:p w14:paraId="7B92365E">
      <w:pPr>
        <w:keepNext w:val="0"/>
        <w:keepLines w:val="0"/>
        <w:widowControl/>
        <w:suppressLineNumbers w:val="0"/>
        <w:ind w:firstLine="560" w:firstLineChars="200"/>
        <w:jc w:val="left"/>
        <w:rPr>
          <w:rFonts w:hint="eastAsia" w:ascii="仿宋" w:hAnsi="仿宋" w:eastAsia="仿宋" w:cs="仿宋"/>
          <w:color w:val="auto"/>
          <w:highlight w:val="none"/>
        </w:rPr>
      </w:pPr>
      <w:r>
        <w:rPr>
          <w:rFonts w:hint="eastAsia" w:ascii="仿宋" w:hAnsi="仿宋" w:eastAsia="仿宋" w:cs="仿宋"/>
          <w:color w:val="auto"/>
          <w:kern w:val="0"/>
          <w:sz w:val="28"/>
          <w:szCs w:val="28"/>
          <w:highlight w:val="none"/>
          <w:lang w:val="en-US" w:eastAsia="zh-CN" w:bidi="ar"/>
        </w:rPr>
        <w:t>本单位对上述声明的真实性负责。如有虚假，将依法承担相应责任。</w:t>
      </w:r>
    </w:p>
    <w:p w14:paraId="0172430A">
      <w:pPr>
        <w:spacing w:line="336" w:lineRule="auto"/>
        <w:ind w:left="420" w:leftChars="200" w:firstLine="0" w:firstLineChars="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br w:type="textWrapping"/>
      </w:r>
      <w:r>
        <w:rPr>
          <w:rFonts w:hint="eastAsia" w:ascii="仿宋" w:hAnsi="仿宋" w:eastAsia="仿宋" w:cs="仿宋"/>
          <w:color w:val="auto"/>
          <w:sz w:val="28"/>
          <w:szCs w:val="28"/>
          <w:highlight w:val="none"/>
        </w:rPr>
        <w:t>投标人名称(公章)：____________</w:t>
      </w:r>
    </w:p>
    <w:p w14:paraId="47CE9E9D">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279E0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932343F"/>
    <w:rsid w:val="277D3B63"/>
    <w:rsid w:val="284C151D"/>
    <w:rsid w:val="2A517F3F"/>
    <w:rsid w:val="36F50F23"/>
    <w:rsid w:val="44E649FA"/>
    <w:rsid w:val="46050B58"/>
    <w:rsid w:val="514823A6"/>
    <w:rsid w:val="659D408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1583</Words>
  <Characters>1644</Characters>
  <Lines>0</Lines>
  <Paragraphs>0</Paragraphs>
  <TotalTime>0</TotalTime>
  <ScaleCrop>false</ScaleCrop>
  <LinksUpToDate>false</LinksUpToDate>
  <CharactersWithSpaces>2002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puppet</cp:lastModifiedBy>
  <dcterms:modified xsi:type="dcterms:W3CDTF">2026-06-04T07:24:18Z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eyJoZGlkIjoiNzQ1ZjFhODQ2YTk0OWE2MWRiZGI1ZjhkYjY1YjEzNGMiLCJ1c2VySWQiOiI2NjUzNDI1ODcifQ==</vt:lpwstr>
  </property>
</Properties>
</file>