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2E179">
      <w:pPr>
        <w:widowControl/>
        <w:spacing w:after="212" w:afterLines="50" w:line="500" w:lineRule="exact"/>
        <w:jc w:val="center"/>
        <w:outlineLvl w:val="2"/>
        <w:rPr>
          <w:rFonts w:hint="eastAsia" w:ascii="宋体" w:hAnsi="宋体" w:eastAsia="宋体" w:cs="宋体"/>
          <w:b/>
          <w:bCs/>
          <w:sz w:val="28"/>
          <w:szCs w:val="28"/>
        </w:rPr>
      </w:pPr>
      <w:r>
        <w:rPr>
          <w:rFonts w:hint="eastAsia" w:ascii="宋体" w:hAnsi="宋体" w:eastAsia="宋体" w:cs="宋体"/>
          <w:b/>
          <w:bCs/>
          <w:sz w:val="28"/>
          <w:szCs w:val="28"/>
        </w:rPr>
        <w:t>财务状况报告</w:t>
      </w:r>
    </w:p>
    <w:p w14:paraId="41685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w:t>
      </w:r>
      <w:bookmarkStart w:id="0" w:name="_GoBack"/>
      <w:bookmarkEnd w:id="0"/>
      <w:r>
        <w:rPr>
          <w:rFonts w:hint="eastAsia" w:ascii="宋体" w:hAnsi="宋体" w:eastAsia="宋体" w:cs="宋体"/>
          <w:sz w:val="24"/>
          <w:szCs w:val="24"/>
        </w:rPr>
        <w:t>）或开标前六个月内其基本账户银行出具的资信证明或政府采购信用担保机构出具的担保函。（以上三种形式的资料提供任意一种即可）。</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2YyYjJmNDMwNmFlMTA3OGQzNjg2MWRjZmM2ZjkifQ=="/>
  </w:docVars>
  <w:rsids>
    <w:rsidRoot w:val="00000000"/>
    <w:rsid w:val="151313DC"/>
    <w:rsid w:val="56890038"/>
    <w:rsid w:val="76061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325</Words>
  <Characters>335</Characters>
  <Lines>0</Lines>
  <Paragraphs>0</Paragraphs>
  <TotalTime>0</TotalTime>
  <ScaleCrop>false</ScaleCrop>
  <LinksUpToDate>false</LinksUpToDate>
  <CharactersWithSpaces>335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2024-07-30T10:48:00Z</dcterms:created>
  <dc:creator>HP</dc:creator>
  <cp:lastModifiedBy>WPS_1677747551</cp:lastModifiedBy>
  <dcterms:modified xsi:type="dcterms:W3CDTF">2026-05-25T09:22:55Z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5D7B1CE691554BA1978EF16D4B0A697A_12</vt:lpwstr>
  </property>
  <property fmtid="{D5CDD505-2E9C-101B-9397-08002B2CF9AE}" pid="4" name="KSOTemplateDocerSaveRecord">
    <vt:lpwstr>eyJoZGlkIjoiZTUwMjVmNTc4MGQ2YzExZTRiOThhNzQ1MWQ1MTVmMDQiLCJ1c2VySWQiOiIxNDc3MTY5NjI0In0=</vt:lpwstr>
  </property>
</Properties>
</file>