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C26FE8">
      <w:pPr>
        <w:pStyle w:val="7"/>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b/>
          <w:sz w:val="32"/>
          <w:szCs w:val="32"/>
          <w:lang w:val="en-US" w:eastAsia="zh-CN"/>
        </w:rPr>
      </w:pPr>
      <w:r>
        <w:rPr>
          <w:b/>
          <w:bCs/>
          <w:spacing w:val="5"/>
        </w:rPr>
        <w:t>采购项目编号：</w:t>
      </w:r>
      <w:bookmarkStart w:id="0" w:name="OLE_LINK30"/>
      <w:r>
        <w:rPr>
          <w:rFonts w:hint="eastAsia" w:cs="宋体"/>
          <w:b/>
          <w:sz w:val="32"/>
          <w:szCs w:val="32"/>
          <w:lang w:eastAsia="zh-CN"/>
        </w:rPr>
        <w:t>JTD-2026-CG-0304</w:t>
      </w:r>
    </w:p>
    <w:bookmarkEnd w:id="0"/>
    <w:p w14:paraId="6B8B0BEB">
      <w:pPr>
        <w:spacing w:line="281" w:lineRule="auto"/>
        <w:rPr>
          <w:rFonts w:hint="eastAsia" w:ascii="Arial" w:eastAsia="宋体"/>
          <w:sz w:val="21"/>
          <w:lang w:eastAsia="zh-CN"/>
        </w:rPr>
      </w:pPr>
    </w:p>
    <w:p w14:paraId="7ABA5D22">
      <w:pPr>
        <w:spacing w:line="281" w:lineRule="auto"/>
        <w:rPr>
          <w:rFonts w:ascii="Arial"/>
          <w:sz w:val="21"/>
        </w:rPr>
      </w:pPr>
    </w:p>
    <w:p w14:paraId="31ED3624">
      <w:pPr>
        <w:spacing w:line="282" w:lineRule="auto"/>
        <w:rPr>
          <w:rFonts w:ascii="Arial"/>
          <w:sz w:val="21"/>
        </w:rPr>
      </w:pPr>
    </w:p>
    <w:p w14:paraId="1E1792E4">
      <w:pPr>
        <w:spacing w:line="282" w:lineRule="auto"/>
        <w:rPr>
          <w:rFonts w:ascii="Arial"/>
          <w:sz w:val="21"/>
        </w:rPr>
      </w:pPr>
    </w:p>
    <w:p w14:paraId="26517534">
      <w:pPr>
        <w:spacing w:line="279" w:lineRule="auto"/>
        <w:jc w:val="center"/>
        <w:rPr>
          <w:b/>
          <w:bCs/>
          <w:spacing w:val="5"/>
          <w:sz w:val="47"/>
          <w:szCs w:val="47"/>
        </w:rPr>
      </w:pPr>
      <w:r>
        <w:rPr>
          <w:b/>
          <w:bCs/>
          <w:spacing w:val="5"/>
          <w:sz w:val="47"/>
          <w:szCs w:val="47"/>
        </w:rPr>
        <w:t>榆林</w:t>
      </w:r>
      <w:r>
        <w:rPr>
          <w:rFonts w:hint="eastAsia"/>
          <w:b/>
          <w:bCs/>
          <w:spacing w:val="5"/>
          <w:sz w:val="47"/>
          <w:szCs w:val="47"/>
          <w:lang w:val="en-US" w:eastAsia="zh-CN"/>
        </w:rPr>
        <w:t>职业技术学院</w:t>
      </w:r>
      <w:r>
        <w:rPr>
          <w:b/>
          <w:bCs/>
          <w:spacing w:val="5"/>
          <w:sz w:val="47"/>
          <w:szCs w:val="47"/>
        </w:rPr>
        <w:t>高新校区校园绿化整体养护服务</w:t>
      </w:r>
    </w:p>
    <w:p w14:paraId="78317FA9">
      <w:pPr>
        <w:spacing w:line="279" w:lineRule="auto"/>
        <w:rPr>
          <w:rFonts w:ascii="Arial"/>
          <w:sz w:val="21"/>
        </w:rPr>
      </w:pPr>
    </w:p>
    <w:p w14:paraId="31951AF8">
      <w:pPr>
        <w:spacing w:line="279" w:lineRule="auto"/>
        <w:rPr>
          <w:rFonts w:ascii="Arial"/>
          <w:sz w:val="21"/>
        </w:rPr>
      </w:pPr>
    </w:p>
    <w:p w14:paraId="3DFE5CEC">
      <w:pPr>
        <w:spacing w:line="279" w:lineRule="auto"/>
        <w:rPr>
          <w:rFonts w:ascii="Arial"/>
          <w:sz w:val="21"/>
        </w:rPr>
      </w:pPr>
    </w:p>
    <w:p w14:paraId="16C3512F">
      <w:pPr>
        <w:spacing w:line="279" w:lineRule="auto"/>
        <w:rPr>
          <w:rFonts w:ascii="Arial"/>
          <w:sz w:val="21"/>
        </w:rPr>
      </w:pPr>
    </w:p>
    <w:p w14:paraId="496C8A3F">
      <w:pPr>
        <w:pStyle w:val="7"/>
        <w:spacing w:before="309" w:line="221" w:lineRule="auto"/>
        <w:jc w:val="center"/>
        <w:rPr>
          <w:rFonts w:hint="default" w:eastAsia="宋体"/>
          <w:sz w:val="95"/>
          <w:szCs w:val="95"/>
          <w:lang w:val="en-US" w:eastAsia="zh-CN"/>
        </w:rPr>
      </w:pPr>
      <w:r>
        <w:rPr>
          <w:rFonts w:hint="eastAsia"/>
          <w:b/>
          <w:bCs/>
          <w:spacing w:val="-35"/>
          <w:sz w:val="95"/>
          <w:szCs w:val="95"/>
          <w:lang w:val="en-US" w:eastAsia="zh-CN"/>
        </w:rPr>
        <w:t>竞争性磋商文件</w:t>
      </w:r>
    </w:p>
    <w:p w14:paraId="29167F1B">
      <w:pPr>
        <w:spacing w:line="250" w:lineRule="auto"/>
        <w:rPr>
          <w:rFonts w:ascii="Arial"/>
          <w:sz w:val="21"/>
        </w:rPr>
      </w:pPr>
    </w:p>
    <w:p w14:paraId="20A2AA3B">
      <w:pPr>
        <w:spacing w:line="250" w:lineRule="auto"/>
        <w:rPr>
          <w:rFonts w:ascii="Arial"/>
          <w:sz w:val="21"/>
        </w:rPr>
      </w:pPr>
    </w:p>
    <w:p w14:paraId="118362AC">
      <w:pPr>
        <w:spacing w:line="250" w:lineRule="auto"/>
        <w:rPr>
          <w:rFonts w:ascii="Arial"/>
          <w:sz w:val="21"/>
        </w:rPr>
      </w:pPr>
    </w:p>
    <w:p w14:paraId="6BC734C6">
      <w:pPr>
        <w:spacing w:line="250" w:lineRule="auto"/>
        <w:rPr>
          <w:rFonts w:ascii="Arial"/>
          <w:sz w:val="21"/>
        </w:rPr>
      </w:pPr>
    </w:p>
    <w:p w14:paraId="774099B3">
      <w:pPr>
        <w:spacing w:line="250" w:lineRule="auto"/>
        <w:rPr>
          <w:rFonts w:ascii="Arial"/>
          <w:sz w:val="21"/>
        </w:rPr>
      </w:pPr>
    </w:p>
    <w:p w14:paraId="430DEAA6">
      <w:pPr>
        <w:spacing w:line="251" w:lineRule="auto"/>
        <w:rPr>
          <w:rFonts w:ascii="Arial"/>
          <w:sz w:val="21"/>
        </w:rPr>
      </w:pPr>
    </w:p>
    <w:p w14:paraId="46DD9298">
      <w:pPr>
        <w:spacing w:line="251" w:lineRule="auto"/>
        <w:rPr>
          <w:rFonts w:ascii="Arial"/>
          <w:sz w:val="21"/>
        </w:rPr>
      </w:pPr>
    </w:p>
    <w:p w14:paraId="3341705A">
      <w:pPr>
        <w:spacing w:line="251" w:lineRule="auto"/>
        <w:rPr>
          <w:rFonts w:ascii="Arial"/>
          <w:sz w:val="21"/>
        </w:rPr>
      </w:pPr>
    </w:p>
    <w:p w14:paraId="0A6D145C">
      <w:pPr>
        <w:pStyle w:val="7"/>
        <w:spacing w:before="101" w:line="224" w:lineRule="auto"/>
        <w:ind w:left="666"/>
        <w:rPr>
          <w:b/>
          <w:bCs/>
          <w:spacing w:val="6"/>
        </w:rPr>
      </w:pPr>
    </w:p>
    <w:p w14:paraId="677FD4F7">
      <w:pPr>
        <w:pStyle w:val="7"/>
        <w:spacing w:before="101" w:line="224" w:lineRule="auto"/>
        <w:ind w:left="666"/>
        <w:rPr>
          <w:b/>
          <w:bCs/>
          <w:spacing w:val="6"/>
        </w:rPr>
      </w:pPr>
    </w:p>
    <w:p w14:paraId="2CB7DCB3">
      <w:pPr>
        <w:pStyle w:val="7"/>
        <w:spacing w:before="101" w:line="224" w:lineRule="auto"/>
        <w:ind w:left="666"/>
        <w:rPr>
          <w:rFonts w:ascii="Arial"/>
          <w:sz w:val="21"/>
        </w:rPr>
      </w:pPr>
      <w:r>
        <w:rPr>
          <w:b/>
          <w:bCs/>
          <w:spacing w:val="6"/>
        </w:rPr>
        <w:t>采</w:t>
      </w:r>
      <w:r>
        <w:rPr>
          <w:spacing w:val="6"/>
        </w:rPr>
        <w:t xml:space="preserve">   </w:t>
      </w:r>
      <w:r>
        <w:rPr>
          <w:b/>
          <w:bCs/>
          <w:spacing w:val="6"/>
        </w:rPr>
        <w:t>购</w:t>
      </w:r>
      <w:r>
        <w:rPr>
          <w:spacing w:val="6"/>
        </w:rPr>
        <w:t xml:space="preserve">   </w:t>
      </w:r>
      <w:r>
        <w:rPr>
          <w:b/>
          <w:bCs/>
          <w:spacing w:val="6"/>
        </w:rPr>
        <w:t>人：榆林</w:t>
      </w:r>
      <w:r>
        <w:rPr>
          <w:rFonts w:hint="eastAsia"/>
          <w:b/>
          <w:bCs/>
          <w:spacing w:val="6"/>
          <w:lang w:val="en-US" w:eastAsia="zh-CN"/>
        </w:rPr>
        <w:t>职业技术学院</w:t>
      </w:r>
    </w:p>
    <w:p w14:paraId="3C6861C2">
      <w:pPr>
        <w:pStyle w:val="7"/>
        <w:spacing w:before="101" w:line="224" w:lineRule="auto"/>
        <w:ind w:left="666"/>
        <w:rPr>
          <w:rFonts w:hint="eastAsia"/>
          <w:b/>
          <w:bCs/>
          <w:spacing w:val="6"/>
          <w:lang w:val="en-US" w:eastAsia="zh-CN"/>
        </w:rPr>
      </w:pPr>
      <w:r>
        <w:rPr>
          <w:b/>
          <w:bCs/>
          <w:spacing w:val="6"/>
        </w:rPr>
        <w:t>采购代理机构：</w:t>
      </w:r>
      <w:r>
        <w:rPr>
          <w:rFonts w:hint="eastAsia"/>
          <w:b/>
          <w:bCs/>
          <w:spacing w:val="6"/>
          <w:lang w:eastAsia="zh-CN"/>
        </w:rPr>
        <w:t>陕西九图达项目管理有限公司</w:t>
      </w:r>
    </w:p>
    <w:p w14:paraId="4497E313">
      <w:pPr>
        <w:pStyle w:val="7"/>
        <w:spacing w:before="101" w:line="224" w:lineRule="auto"/>
        <w:ind w:left="666" w:firstLine="2586" w:firstLineChars="800"/>
        <w:rPr>
          <w:rFonts w:hint="default"/>
          <w:b/>
          <w:bCs/>
          <w:spacing w:val="6"/>
          <w:lang w:val="en-US" w:eastAsia="zh-CN"/>
        </w:rPr>
      </w:pPr>
      <w:r>
        <w:rPr>
          <w:rFonts w:hint="eastAsia"/>
          <w:b/>
          <w:bCs/>
          <w:spacing w:val="6"/>
          <w:lang w:val="en-US" w:eastAsia="zh-CN"/>
        </w:rPr>
        <w:t>2026年5月</w:t>
      </w:r>
    </w:p>
    <w:p w14:paraId="55AC1987">
      <w:pPr>
        <w:pStyle w:val="7"/>
        <w:spacing w:before="101" w:line="224" w:lineRule="auto"/>
        <w:ind w:left="666"/>
        <w:rPr>
          <w:rFonts w:hint="eastAsia"/>
          <w:b/>
          <w:bCs/>
          <w:spacing w:val="6"/>
          <w:lang w:eastAsia="zh-CN"/>
        </w:rPr>
      </w:pPr>
    </w:p>
    <w:p w14:paraId="0D8F4CD9">
      <w:pPr>
        <w:pStyle w:val="7"/>
        <w:spacing w:before="101" w:line="224" w:lineRule="auto"/>
        <w:ind w:left="666"/>
        <w:rPr>
          <w:rFonts w:hint="eastAsia"/>
          <w:b/>
          <w:bCs/>
          <w:spacing w:val="6"/>
          <w:lang w:eastAsia="zh-CN"/>
        </w:rPr>
        <w:sectPr>
          <w:footerReference r:id="rId5" w:type="default"/>
          <w:pgSz w:w="11906" w:h="16839"/>
          <w:pgMar w:top="1129" w:right="1785" w:bottom="2816" w:left="1785" w:header="0" w:footer="2439" w:gutter="0"/>
          <w:cols w:space="720" w:num="1"/>
        </w:sectPr>
      </w:pPr>
    </w:p>
    <w:sdt>
      <w:sdtPr>
        <w:rPr>
          <w:rFonts w:ascii="宋体" w:hAnsi="宋体" w:eastAsia="宋体" w:cs="宋体"/>
          <w:sz w:val="43"/>
          <w:szCs w:val="43"/>
        </w:rPr>
        <w:id w:val="147456008"/>
        <w:docPartObj>
          <w:docPartGallery w:val="Table of Contents"/>
          <w:docPartUnique/>
        </w:docPartObj>
      </w:sdtPr>
      <w:sdtEndPr>
        <w:rPr>
          <w:rFonts w:ascii="宋体" w:hAnsi="宋体" w:eastAsia="宋体" w:cs="宋体"/>
          <w:sz w:val="24"/>
          <w:szCs w:val="24"/>
        </w:rPr>
      </w:sdtEndPr>
      <w:sdtContent>
        <w:p w14:paraId="66B62F53">
          <w:pPr>
            <w:pStyle w:val="7"/>
            <w:spacing w:before="94" w:line="225" w:lineRule="auto"/>
            <w:ind w:left="3494"/>
            <w:rPr>
              <w:sz w:val="43"/>
              <w:szCs w:val="43"/>
            </w:rPr>
          </w:pPr>
          <w:bookmarkStart w:id="1" w:name="bookmark1"/>
          <w:bookmarkEnd w:id="1"/>
          <w:r>
            <w:rPr>
              <w:b/>
              <w:bCs/>
              <w:spacing w:val="-51"/>
              <w:sz w:val="43"/>
              <w:szCs w:val="43"/>
            </w:rPr>
            <w:t>目</w:t>
          </w:r>
          <w:r>
            <w:rPr>
              <w:spacing w:val="12"/>
              <w:sz w:val="43"/>
              <w:szCs w:val="43"/>
            </w:rPr>
            <w:t xml:space="preserve">   </w:t>
          </w:r>
          <w:r>
            <w:rPr>
              <w:b/>
              <w:bCs/>
              <w:spacing w:val="-51"/>
              <w:sz w:val="43"/>
              <w:szCs w:val="43"/>
            </w:rPr>
            <w:t>录</w:t>
          </w:r>
        </w:p>
        <w:p w14:paraId="46D4C8B4">
          <w:pPr>
            <w:pStyle w:val="7"/>
            <w:tabs>
              <w:tab w:val="right" w:leader="dot" w:pos="8317"/>
            </w:tabs>
            <w:spacing w:before="121" w:line="184" w:lineRule="auto"/>
            <w:ind w:left="23"/>
            <w:rPr>
              <w:sz w:val="24"/>
              <w:szCs w:val="24"/>
            </w:rPr>
          </w:pPr>
          <w:r>
            <w:fldChar w:fldCharType="begin"/>
          </w:r>
          <w:r>
            <w:instrText xml:space="preserve"> HYPERLINK \l "bookmark1" </w:instrText>
          </w:r>
          <w:r>
            <w:fldChar w:fldCharType="separate"/>
          </w:r>
          <w:r>
            <w:rPr>
              <w:b/>
              <w:bCs/>
              <w:spacing w:val="-3"/>
              <w:sz w:val="24"/>
              <w:szCs w:val="24"/>
            </w:rPr>
            <w:t>第一章</w:t>
          </w:r>
          <w:r>
            <w:rPr>
              <w:spacing w:val="-3"/>
              <w:sz w:val="24"/>
              <w:szCs w:val="24"/>
            </w:rPr>
            <w:t xml:space="preserve">  </w:t>
          </w:r>
          <w:r>
            <w:rPr>
              <w:rFonts w:hint="eastAsia"/>
              <w:b/>
              <w:bCs/>
              <w:spacing w:val="-3"/>
              <w:sz w:val="24"/>
              <w:szCs w:val="24"/>
              <w:lang w:val="en-US" w:eastAsia="zh-CN"/>
            </w:rPr>
            <w:t>磋商</w:t>
          </w:r>
          <w:r>
            <w:rPr>
              <w:b/>
              <w:bCs/>
              <w:spacing w:val="-3"/>
              <w:sz w:val="24"/>
              <w:szCs w:val="24"/>
            </w:rPr>
            <w:t>公告</w:t>
          </w:r>
          <w:r>
            <w:rPr>
              <w:spacing w:val="-38"/>
              <w:sz w:val="24"/>
              <w:szCs w:val="24"/>
            </w:rPr>
            <w:t xml:space="preserve"> </w:t>
          </w:r>
          <w:r>
            <w:rPr>
              <w:sz w:val="24"/>
              <w:szCs w:val="24"/>
              <w14:textOutline w14:w="4358" w14:cap="flat" w14:cmpd="sng">
                <w14:solidFill>
                  <w14:srgbClr w14:val="000000"/>
                </w14:solidFill>
                <w14:prstDash w14:val="solid"/>
                <w14:miter w14:val="0"/>
              </w14:textOutline>
            </w:rPr>
            <w:tab/>
          </w:r>
          <w:r>
            <w:rPr>
              <w:sz w:val="24"/>
              <w:szCs w:val="24"/>
              <w14:textOutline w14:w="4358" w14:cap="flat" w14:cmpd="sng">
                <w14:solidFill>
                  <w14:srgbClr w14:val="000000"/>
                </w14:solidFill>
                <w14:prstDash w14:val="solid"/>
                <w14:miter w14:val="0"/>
              </w14:textOutline>
            </w:rPr>
            <w:fldChar w:fldCharType="end"/>
          </w:r>
          <w:r>
            <w:fldChar w:fldCharType="begin"/>
          </w:r>
          <w:r>
            <w:instrText xml:space="preserve"> HYPERLINK \l "bookmark1" </w:instrText>
          </w:r>
          <w:r>
            <w:fldChar w:fldCharType="separate"/>
          </w:r>
          <w:r>
            <w:rPr>
              <w:spacing w:val="-29"/>
              <w:sz w:val="24"/>
              <w:szCs w:val="24"/>
            </w:rPr>
            <w:t xml:space="preserve"> </w:t>
          </w:r>
          <w:r>
            <w:rPr>
              <w:b/>
              <w:bCs/>
              <w:spacing w:val="-3"/>
              <w:sz w:val="24"/>
              <w:szCs w:val="24"/>
            </w:rPr>
            <w:t>3</w:t>
          </w:r>
          <w:r>
            <w:rPr>
              <w:b/>
              <w:bCs/>
              <w:spacing w:val="-3"/>
              <w:sz w:val="24"/>
              <w:szCs w:val="24"/>
            </w:rPr>
            <w:fldChar w:fldCharType="end"/>
          </w:r>
        </w:p>
        <w:p w14:paraId="607A1757">
          <w:pPr>
            <w:pStyle w:val="7"/>
            <w:tabs>
              <w:tab w:val="right" w:leader="dot" w:pos="8317"/>
            </w:tabs>
            <w:spacing w:before="228" w:line="184" w:lineRule="auto"/>
            <w:ind w:left="23"/>
            <w:rPr>
              <w:sz w:val="24"/>
              <w:szCs w:val="24"/>
            </w:rPr>
          </w:pPr>
          <w:r>
            <w:fldChar w:fldCharType="begin"/>
          </w:r>
          <w:r>
            <w:instrText xml:space="preserve"> HYPERLINK \l "bookmark3" </w:instrText>
          </w:r>
          <w:r>
            <w:fldChar w:fldCharType="separate"/>
          </w:r>
          <w:r>
            <w:rPr>
              <w:b/>
              <w:bCs/>
              <w:spacing w:val="-3"/>
              <w:sz w:val="24"/>
              <w:szCs w:val="24"/>
            </w:rPr>
            <w:t>第二章</w:t>
          </w:r>
          <w:r>
            <w:rPr>
              <w:spacing w:val="-3"/>
              <w:sz w:val="24"/>
              <w:szCs w:val="24"/>
            </w:rPr>
            <w:t xml:space="preserve">  </w:t>
          </w:r>
          <w:r>
            <w:rPr>
              <w:b/>
              <w:bCs/>
              <w:spacing w:val="-3"/>
              <w:sz w:val="24"/>
              <w:szCs w:val="24"/>
            </w:rPr>
            <w:t>投标人须知</w:t>
          </w:r>
          <w:r>
            <w:rPr>
              <w:spacing w:val="-38"/>
              <w:sz w:val="24"/>
              <w:szCs w:val="24"/>
            </w:rPr>
            <w:t xml:space="preserve"> </w:t>
          </w:r>
          <w:r>
            <w:rPr>
              <w:sz w:val="24"/>
              <w:szCs w:val="24"/>
              <w14:textOutline w14:w="4358" w14:cap="flat" w14:cmpd="sng">
                <w14:solidFill>
                  <w14:srgbClr w14:val="000000"/>
                </w14:solidFill>
                <w14:prstDash w14:val="solid"/>
                <w14:miter w14:val="0"/>
              </w14:textOutline>
            </w:rPr>
            <w:tab/>
          </w:r>
          <w:r>
            <w:rPr>
              <w:sz w:val="24"/>
              <w:szCs w:val="24"/>
              <w14:textOutline w14:w="4358" w14:cap="flat" w14:cmpd="sng">
                <w14:solidFill>
                  <w14:srgbClr w14:val="000000"/>
                </w14:solidFill>
                <w14:prstDash w14:val="solid"/>
                <w14:miter w14:val="0"/>
              </w14:textOutline>
            </w:rPr>
            <w:fldChar w:fldCharType="end"/>
          </w:r>
          <w:r>
            <w:fldChar w:fldCharType="begin"/>
          </w:r>
          <w:r>
            <w:instrText xml:space="preserve"> HYPERLINK \l "bookmark2" </w:instrText>
          </w:r>
          <w:r>
            <w:fldChar w:fldCharType="separate"/>
          </w:r>
          <w:r>
            <w:rPr>
              <w:spacing w:val="-33"/>
              <w:sz w:val="24"/>
              <w:szCs w:val="24"/>
            </w:rPr>
            <w:t xml:space="preserve"> </w:t>
          </w:r>
          <w:r>
            <w:rPr>
              <w:b/>
              <w:bCs/>
              <w:spacing w:val="-3"/>
              <w:sz w:val="24"/>
              <w:szCs w:val="24"/>
            </w:rPr>
            <w:t>8</w:t>
          </w:r>
          <w:r>
            <w:rPr>
              <w:b/>
              <w:bCs/>
              <w:spacing w:val="-3"/>
              <w:sz w:val="24"/>
              <w:szCs w:val="24"/>
            </w:rPr>
            <w:fldChar w:fldCharType="end"/>
          </w:r>
        </w:p>
        <w:p w14:paraId="2BB8DE07">
          <w:pPr>
            <w:pStyle w:val="7"/>
            <w:tabs>
              <w:tab w:val="right" w:leader="dot" w:pos="8320"/>
            </w:tabs>
            <w:spacing w:before="229" w:line="184" w:lineRule="auto"/>
            <w:ind w:left="506"/>
            <w:rPr>
              <w:sz w:val="24"/>
              <w:szCs w:val="24"/>
            </w:rPr>
          </w:pPr>
          <w:r>
            <w:fldChar w:fldCharType="begin"/>
          </w:r>
          <w:r>
            <w:instrText xml:space="preserve"> HYPERLINK \l "bookmark5" </w:instrText>
          </w:r>
          <w:r>
            <w:fldChar w:fldCharType="separate"/>
          </w:r>
          <w:r>
            <w:rPr>
              <w:spacing w:val="-2"/>
              <w:sz w:val="24"/>
              <w:szCs w:val="24"/>
            </w:rPr>
            <w:t>投标人须知前附表</w:t>
          </w:r>
          <w:r>
            <w:rPr>
              <w:spacing w:val="-42"/>
              <w:sz w:val="24"/>
              <w:szCs w:val="24"/>
            </w:rPr>
            <w:t xml:space="preserve"> </w:t>
          </w:r>
          <w:r>
            <w:rPr>
              <w:sz w:val="24"/>
              <w:szCs w:val="24"/>
            </w:rPr>
            <w:tab/>
          </w:r>
          <w:r>
            <w:rPr>
              <w:sz w:val="24"/>
              <w:szCs w:val="24"/>
            </w:rPr>
            <w:fldChar w:fldCharType="end"/>
          </w:r>
          <w:r>
            <w:fldChar w:fldCharType="begin"/>
          </w:r>
          <w:r>
            <w:instrText xml:space="preserve"> HYPERLINK \l "bookmark4" </w:instrText>
          </w:r>
          <w:r>
            <w:fldChar w:fldCharType="separate"/>
          </w:r>
          <w:r>
            <w:rPr>
              <w:spacing w:val="-24"/>
              <w:sz w:val="24"/>
              <w:szCs w:val="24"/>
            </w:rPr>
            <w:t xml:space="preserve"> </w:t>
          </w:r>
          <w:r>
            <w:rPr>
              <w:sz w:val="24"/>
              <w:szCs w:val="24"/>
            </w:rPr>
            <w:t>8</w:t>
          </w:r>
          <w:r>
            <w:rPr>
              <w:sz w:val="24"/>
              <w:szCs w:val="24"/>
            </w:rPr>
            <w:fldChar w:fldCharType="end"/>
          </w:r>
        </w:p>
        <w:p w14:paraId="459E0CF7">
          <w:pPr>
            <w:pStyle w:val="7"/>
            <w:tabs>
              <w:tab w:val="right" w:leader="dot" w:pos="8320"/>
            </w:tabs>
            <w:spacing w:before="229" w:line="184" w:lineRule="auto"/>
            <w:ind w:left="23"/>
            <w:rPr>
              <w:sz w:val="24"/>
              <w:szCs w:val="24"/>
            </w:rPr>
          </w:pPr>
          <w:r>
            <w:fldChar w:fldCharType="begin"/>
          </w:r>
          <w:r>
            <w:instrText xml:space="preserve"> HYPERLINK \l "bookmark7" </w:instrText>
          </w:r>
          <w:r>
            <w:fldChar w:fldCharType="separate"/>
          </w:r>
          <w:r>
            <w:rPr>
              <w:b/>
              <w:bCs/>
              <w:spacing w:val="-3"/>
              <w:sz w:val="24"/>
              <w:szCs w:val="24"/>
            </w:rPr>
            <w:t>第三章</w:t>
          </w:r>
          <w:r>
            <w:rPr>
              <w:spacing w:val="-3"/>
              <w:sz w:val="24"/>
              <w:szCs w:val="24"/>
            </w:rPr>
            <w:t xml:space="preserve"> </w:t>
          </w:r>
          <w:r>
            <w:rPr>
              <w:b/>
              <w:bCs/>
              <w:spacing w:val="-3"/>
              <w:sz w:val="24"/>
              <w:szCs w:val="24"/>
            </w:rPr>
            <w:t>商务要求</w:t>
          </w:r>
          <w:r>
            <w:rPr>
              <w:spacing w:val="-41"/>
              <w:sz w:val="24"/>
              <w:szCs w:val="24"/>
            </w:rPr>
            <w:t xml:space="preserve"> </w:t>
          </w:r>
          <w:r>
            <w:rPr>
              <w:sz w:val="24"/>
              <w:szCs w:val="24"/>
              <w14:textOutline w14:w="4358" w14:cap="flat" w14:cmpd="sng">
                <w14:solidFill>
                  <w14:srgbClr w14:val="000000"/>
                </w14:solidFill>
                <w14:prstDash w14:val="solid"/>
                <w14:miter w14:val="0"/>
              </w14:textOutline>
            </w:rPr>
            <w:tab/>
          </w:r>
          <w:r>
            <w:rPr>
              <w:sz w:val="24"/>
              <w:szCs w:val="24"/>
              <w14:textOutline w14:w="4358" w14:cap="flat" w14:cmpd="sng">
                <w14:solidFill>
                  <w14:srgbClr w14:val="000000"/>
                </w14:solidFill>
                <w14:prstDash w14:val="solid"/>
                <w14:miter w14:val="0"/>
              </w14:textOutline>
            </w:rPr>
            <w:fldChar w:fldCharType="end"/>
          </w:r>
          <w:r>
            <w:fldChar w:fldCharType="begin"/>
          </w:r>
          <w:r>
            <w:instrText xml:space="preserve"> HYPERLINK \l "bookmark6" </w:instrText>
          </w:r>
          <w:r>
            <w:fldChar w:fldCharType="separate"/>
          </w:r>
          <w:r>
            <w:rPr>
              <w:spacing w:val="-29"/>
              <w:sz w:val="24"/>
              <w:szCs w:val="24"/>
            </w:rPr>
            <w:t xml:space="preserve"> </w:t>
          </w:r>
          <w:r>
            <w:rPr>
              <w:b/>
              <w:bCs/>
              <w:spacing w:val="-9"/>
              <w:sz w:val="24"/>
              <w:szCs w:val="24"/>
            </w:rPr>
            <w:t>31</w:t>
          </w:r>
          <w:r>
            <w:rPr>
              <w:b/>
              <w:bCs/>
              <w:spacing w:val="-9"/>
              <w:sz w:val="24"/>
              <w:szCs w:val="24"/>
            </w:rPr>
            <w:fldChar w:fldCharType="end"/>
          </w:r>
        </w:p>
        <w:p w14:paraId="6DF3C559">
          <w:pPr>
            <w:pStyle w:val="7"/>
            <w:tabs>
              <w:tab w:val="right" w:leader="dot" w:pos="8320"/>
            </w:tabs>
            <w:spacing w:before="228" w:line="184" w:lineRule="auto"/>
            <w:ind w:left="23"/>
            <w:rPr>
              <w:sz w:val="24"/>
              <w:szCs w:val="24"/>
            </w:rPr>
          </w:pPr>
          <w:r>
            <w:fldChar w:fldCharType="begin"/>
          </w:r>
          <w:r>
            <w:instrText xml:space="preserve"> HYPERLINK \l "bookmark9" </w:instrText>
          </w:r>
          <w:r>
            <w:fldChar w:fldCharType="separate"/>
          </w:r>
          <w:r>
            <w:rPr>
              <w:b/>
              <w:bCs/>
              <w:spacing w:val="-3"/>
              <w:sz w:val="24"/>
              <w:szCs w:val="24"/>
            </w:rPr>
            <w:t>第四章</w:t>
          </w:r>
          <w:r>
            <w:rPr>
              <w:spacing w:val="-3"/>
              <w:sz w:val="24"/>
              <w:szCs w:val="24"/>
            </w:rPr>
            <w:t xml:space="preserve"> </w:t>
          </w:r>
          <w:r>
            <w:rPr>
              <w:b/>
              <w:bCs/>
              <w:spacing w:val="-3"/>
              <w:sz w:val="24"/>
              <w:szCs w:val="24"/>
            </w:rPr>
            <w:t>合同条款</w:t>
          </w:r>
          <w:r>
            <w:rPr>
              <w:spacing w:val="-41"/>
              <w:sz w:val="24"/>
              <w:szCs w:val="24"/>
            </w:rPr>
            <w:t xml:space="preserve"> </w:t>
          </w:r>
          <w:r>
            <w:rPr>
              <w:sz w:val="24"/>
              <w:szCs w:val="24"/>
              <w14:textOutline w14:w="4358" w14:cap="flat" w14:cmpd="sng">
                <w14:solidFill>
                  <w14:srgbClr w14:val="000000"/>
                </w14:solidFill>
                <w14:prstDash w14:val="solid"/>
                <w14:miter w14:val="0"/>
              </w14:textOutline>
            </w:rPr>
            <w:tab/>
          </w:r>
          <w:r>
            <w:rPr>
              <w:sz w:val="24"/>
              <w:szCs w:val="24"/>
              <w14:textOutline w14:w="4358" w14:cap="flat" w14:cmpd="sng">
                <w14:solidFill>
                  <w14:srgbClr w14:val="000000"/>
                </w14:solidFill>
                <w14:prstDash w14:val="solid"/>
                <w14:miter w14:val="0"/>
              </w14:textOutline>
            </w:rPr>
            <w:fldChar w:fldCharType="end"/>
          </w:r>
          <w:r>
            <w:fldChar w:fldCharType="begin"/>
          </w:r>
          <w:r>
            <w:instrText xml:space="preserve"> HYPERLINK \l "bookmark8" </w:instrText>
          </w:r>
          <w:r>
            <w:fldChar w:fldCharType="separate"/>
          </w:r>
          <w:r>
            <w:rPr>
              <w:spacing w:val="-29"/>
              <w:sz w:val="24"/>
              <w:szCs w:val="24"/>
            </w:rPr>
            <w:t xml:space="preserve"> </w:t>
          </w:r>
          <w:r>
            <w:rPr>
              <w:b/>
              <w:bCs/>
              <w:spacing w:val="-9"/>
              <w:sz w:val="24"/>
              <w:szCs w:val="24"/>
            </w:rPr>
            <w:t>33</w:t>
          </w:r>
          <w:r>
            <w:rPr>
              <w:b/>
              <w:bCs/>
              <w:spacing w:val="-9"/>
              <w:sz w:val="24"/>
              <w:szCs w:val="24"/>
            </w:rPr>
            <w:fldChar w:fldCharType="end"/>
          </w:r>
        </w:p>
        <w:p w14:paraId="143ACA96">
          <w:pPr>
            <w:pStyle w:val="7"/>
            <w:tabs>
              <w:tab w:val="right" w:leader="dot" w:pos="8320"/>
            </w:tabs>
            <w:spacing w:before="229" w:line="184" w:lineRule="auto"/>
            <w:ind w:left="23"/>
            <w:rPr>
              <w:sz w:val="24"/>
              <w:szCs w:val="24"/>
            </w:rPr>
          </w:pPr>
          <w:r>
            <w:fldChar w:fldCharType="begin"/>
          </w:r>
          <w:r>
            <w:instrText xml:space="preserve"> HYPERLINK \l "bookmark11" </w:instrText>
          </w:r>
          <w:r>
            <w:fldChar w:fldCharType="separate"/>
          </w:r>
          <w:r>
            <w:rPr>
              <w:b/>
              <w:bCs/>
              <w:spacing w:val="-3"/>
              <w:sz w:val="24"/>
              <w:szCs w:val="24"/>
            </w:rPr>
            <w:t>第五章</w:t>
          </w:r>
          <w:r>
            <w:rPr>
              <w:spacing w:val="-3"/>
              <w:sz w:val="24"/>
              <w:szCs w:val="24"/>
            </w:rPr>
            <w:t xml:space="preserve"> </w:t>
          </w:r>
          <w:r>
            <w:rPr>
              <w:b/>
              <w:bCs/>
              <w:spacing w:val="-3"/>
              <w:sz w:val="24"/>
              <w:szCs w:val="24"/>
            </w:rPr>
            <w:t>采购内容及技术要求</w:t>
          </w:r>
          <w:r>
            <w:rPr>
              <w:spacing w:val="-34"/>
              <w:sz w:val="24"/>
              <w:szCs w:val="24"/>
            </w:rPr>
            <w:t xml:space="preserve"> </w:t>
          </w:r>
          <w:r>
            <w:rPr>
              <w:sz w:val="24"/>
              <w:szCs w:val="24"/>
              <w14:textOutline w14:w="4358" w14:cap="flat" w14:cmpd="sng">
                <w14:solidFill>
                  <w14:srgbClr w14:val="000000"/>
                </w14:solidFill>
                <w14:prstDash w14:val="solid"/>
                <w14:miter w14:val="0"/>
              </w14:textOutline>
            </w:rPr>
            <w:tab/>
          </w:r>
          <w:r>
            <w:rPr>
              <w:sz w:val="24"/>
              <w:szCs w:val="24"/>
              <w14:textOutline w14:w="4358" w14:cap="flat" w14:cmpd="sng">
                <w14:solidFill>
                  <w14:srgbClr w14:val="000000"/>
                </w14:solidFill>
                <w14:prstDash w14:val="solid"/>
                <w14:miter w14:val="0"/>
              </w14:textOutline>
            </w:rPr>
            <w:fldChar w:fldCharType="end"/>
          </w:r>
          <w:r>
            <w:fldChar w:fldCharType="begin"/>
          </w:r>
          <w:r>
            <w:instrText xml:space="preserve"> HYPERLINK \l "bookmark10" </w:instrText>
          </w:r>
          <w:r>
            <w:fldChar w:fldCharType="separate"/>
          </w:r>
          <w:r>
            <w:rPr>
              <w:spacing w:val="-40"/>
              <w:sz w:val="24"/>
              <w:szCs w:val="24"/>
            </w:rPr>
            <w:t xml:space="preserve"> </w:t>
          </w:r>
          <w:r>
            <w:rPr>
              <w:b/>
              <w:bCs/>
              <w:spacing w:val="-6"/>
              <w:sz w:val="24"/>
              <w:szCs w:val="24"/>
            </w:rPr>
            <w:t>49</w:t>
          </w:r>
          <w:r>
            <w:rPr>
              <w:b/>
              <w:bCs/>
              <w:spacing w:val="-6"/>
              <w:sz w:val="24"/>
              <w:szCs w:val="24"/>
            </w:rPr>
            <w:fldChar w:fldCharType="end"/>
          </w:r>
        </w:p>
        <w:p w14:paraId="61491B5A">
          <w:pPr>
            <w:pStyle w:val="7"/>
            <w:tabs>
              <w:tab w:val="right" w:leader="dot" w:pos="8320"/>
            </w:tabs>
            <w:spacing w:before="229" w:line="184" w:lineRule="auto"/>
            <w:ind w:left="23"/>
            <w:rPr>
              <w:sz w:val="24"/>
              <w:szCs w:val="24"/>
            </w:rPr>
          </w:pPr>
          <w:r>
            <w:fldChar w:fldCharType="begin"/>
          </w:r>
          <w:r>
            <w:instrText xml:space="preserve"> HYPERLINK \l "bookmark13" </w:instrText>
          </w:r>
          <w:r>
            <w:fldChar w:fldCharType="separate"/>
          </w:r>
          <w:r>
            <w:rPr>
              <w:b/>
              <w:bCs/>
              <w:spacing w:val="-3"/>
              <w:sz w:val="24"/>
              <w:szCs w:val="24"/>
            </w:rPr>
            <w:t>第六章</w:t>
          </w:r>
          <w:r>
            <w:rPr>
              <w:spacing w:val="-3"/>
              <w:sz w:val="24"/>
              <w:szCs w:val="24"/>
            </w:rPr>
            <w:t xml:space="preserve"> </w:t>
          </w:r>
          <w:r>
            <w:rPr>
              <w:b/>
              <w:bCs/>
              <w:spacing w:val="-3"/>
              <w:sz w:val="24"/>
              <w:szCs w:val="24"/>
            </w:rPr>
            <w:t>评标方法</w:t>
          </w:r>
          <w:r>
            <w:rPr>
              <w:spacing w:val="-41"/>
              <w:sz w:val="24"/>
              <w:szCs w:val="24"/>
            </w:rPr>
            <w:t xml:space="preserve"> </w:t>
          </w:r>
          <w:r>
            <w:rPr>
              <w:sz w:val="24"/>
              <w:szCs w:val="24"/>
              <w14:textOutline w14:w="4358" w14:cap="flat" w14:cmpd="sng">
                <w14:solidFill>
                  <w14:srgbClr w14:val="000000"/>
                </w14:solidFill>
                <w14:prstDash w14:val="solid"/>
                <w14:miter w14:val="0"/>
              </w14:textOutline>
            </w:rPr>
            <w:tab/>
          </w:r>
          <w:r>
            <w:rPr>
              <w:sz w:val="24"/>
              <w:szCs w:val="24"/>
              <w14:textOutline w14:w="4358" w14:cap="flat" w14:cmpd="sng">
                <w14:solidFill>
                  <w14:srgbClr w14:val="000000"/>
                </w14:solidFill>
                <w14:prstDash w14:val="solid"/>
                <w14:miter w14:val="0"/>
              </w14:textOutline>
            </w:rPr>
            <w:fldChar w:fldCharType="end"/>
          </w:r>
          <w:r>
            <w:fldChar w:fldCharType="begin"/>
          </w:r>
          <w:r>
            <w:instrText xml:space="preserve"> HYPERLINK \l "bookmark12" </w:instrText>
          </w:r>
          <w:r>
            <w:fldChar w:fldCharType="separate"/>
          </w:r>
          <w:r>
            <w:rPr>
              <w:spacing w:val="-33"/>
              <w:sz w:val="24"/>
              <w:szCs w:val="24"/>
            </w:rPr>
            <w:t xml:space="preserve"> </w:t>
          </w:r>
          <w:r>
            <w:rPr>
              <w:b/>
              <w:bCs/>
              <w:spacing w:val="-7"/>
              <w:sz w:val="24"/>
              <w:szCs w:val="24"/>
            </w:rPr>
            <w:t>82</w:t>
          </w:r>
          <w:r>
            <w:rPr>
              <w:b/>
              <w:bCs/>
              <w:spacing w:val="-7"/>
              <w:sz w:val="24"/>
              <w:szCs w:val="24"/>
            </w:rPr>
            <w:fldChar w:fldCharType="end"/>
          </w:r>
        </w:p>
        <w:p w14:paraId="71FF82ED">
          <w:pPr>
            <w:pStyle w:val="7"/>
            <w:tabs>
              <w:tab w:val="right" w:leader="dot" w:pos="8320"/>
            </w:tabs>
            <w:spacing w:before="229" w:line="184" w:lineRule="auto"/>
            <w:ind w:left="23"/>
            <w:rPr>
              <w:sz w:val="24"/>
              <w:szCs w:val="24"/>
            </w:rPr>
          </w:pPr>
          <w:r>
            <w:fldChar w:fldCharType="begin"/>
          </w:r>
          <w:r>
            <w:instrText xml:space="preserve"> HYPERLINK \l "bookmark15" </w:instrText>
          </w:r>
          <w:r>
            <w:fldChar w:fldCharType="separate"/>
          </w:r>
          <w:r>
            <w:rPr>
              <w:b/>
              <w:bCs/>
              <w:spacing w:val="-3"/>
              <w:sz w:val="24"/>
              <w:szCs w:val="24"/>
            </w:rPr>
            <w:t>第七章</w:t>
          </w:r>
          <w:r>
            <w:rPr>
              <w:spacing w:val="-3"/>
              <w:sz w:val="24"/>
              <w:szCs w:val="24"/>
            </w:rPr>
            <w:t xml:space="preserve"> </w:t>
          </w:r>
          <w:r>
            <w:rPr>
              <w:b/>
              <w:bCs/>
              <w:spacing w:val="-3"/>
              <w:sz w:val="24"/>
              <w:szCs w:val="24"/>
            </w:rPr>
            <w:t>投标文件构成及格式</w:t>
          </w:r>
          <w:r>
            <w:rPr>
              <w:spacing w:val="-34"/>
              <w:sz w:val="24"/>
              <w:szCs w:val="24"/>
            </w:rPr>
            <w:t xml:space="preserve"> </w:t>
          </w:r>
          <w:r>
            <w:rPr>
              <w:sz w:val="24"/>
              <w:szCs w:val="24"/>
              <w14:textOutline w14:w="4358" w14:cap="flat" w14:cmpd="sng">
                <w14:solidFill>
                  <w14:srgbClr w14:val="000000"/>
                </w14:solidFill>
                <w14:prstDash w14:val="solid"/>
                <w14:miter w14:val="0"/>
              </w14:textOutline>
            </w:rPr>
            <w:tab/>
          </w:r>
          <w:r>
            <w:rPr>
              <w:sz w:val="24"/>
              <w:szCs w:val="24"/>
              <w14:textOutline w14:w="4358" w14:cap="flat" w14:cmpd="sng">
                <w14:solidFill>
                  <w14:srgbClr w14:val="000000"/>
                </w14:solidFill>
                <w14:prstDash w14:val="solid"/>
                <w14:miter w14:val="0"/>
              </w14:textOutline>
            </w:rPr>
            <w:fldChar w:fldCharType="end"/>
          </w:r>
          <w:r>
            <w:fldChar w:fldCharType="begin"/>
          </w:r>
          <w:r>
            <w:instrText xml:space="preserve"> HYPERLINK \l "bookmark14" </w:instrText>
          </w:r>
          <w:r>
            <w:fldChar w:fldCharType="separate"/>
          </w:r>
          <w:r>
            <w:rPr>
              <w:spacing w:val="-38"/>
              <w:sz w:val="24"/>
              <w:szCs w:val="24"/>
            </w:rPr>
            <w:t xml:space="preserve"> </w:t>
          </w:r>
          <w:r>
            <w:rPr>
              <w:b/>
              <w:bCs/>
              <w:spacing w:val="-7"/>
              <w:sz w:val="24"/>
              <w:szCs w:val="24"/>
            </w:rPr>
            <w:t>93</w:t>
          </w:r>
          <w:r>
            <w:rPr>
              <w:b/>
              <w:bCs/>
              <w:spacing w:val="-7"/>
              <w:sz w:val="24"/>
              <w:szCs w:val="24"/>
            </w:rPr>
            <w:fldChar w:fldCharType="end"/>
          </w:r>
        </w:p>
        <w:p w14:paraId="4273ABCE">
          <w:pPr>
            <w:pStyle w:val="7"/>
            <w:tabs>
              <w:tab w:val="right" w:leader="dot" w:pos="8320"/>
            </w:tabs>
            <w:spacing w:before="229" w:line="184" w:lineRule="auto"/>
            <w:ind w:left="503"/>
            <w:rPr>
              <w:sz w:val="24"/>
              <w:szCs w:val="24"/>
            </w:rPr>
          </w:pPr>
          <w:r>
            <w:fldChar w:fldCharType="begin"/>
          </w:r>
          <w:r>
            <w:instrText xml:space="preserve"> HYPERLINK \l "bookmark17" </w:instrText>
          </w:r>
          <w:r>
            <w:fldChar w:fldCharType="separate"/>
          </w:r>
          <w:r>
            <w:rPr>
              <w:spacing w:val="-1"/>
              <w:sz w:val="24"/>
              <w:szCs w:val="24"/>
            </w:rPr>
            <w:t>第一部分 资格证明文件</w:t>
          </w:r>
          <w:r>
            <w:rPr>
              <w:spacing w:val="-44"/>
              <w:sz w:val="24"/>
              <w:szCs w:val="24"/>
            </w:rPr>
            <w:t xml:space="preserve"> </w:t>
          </w:r>
          <w:r>
            <w:rPr>
              <w:sz w:val="24"/>
              <w:szCs w:val="24"/>
            </w:rPr>
            <w:tab/>
          </w:r>
          <w:r>
            <w:rPr>
              <w:sz w:val="24"/>
              <w:szCs w:val="24"/>
            </w:rPr>
            <w:fldChar w:fldCharType="end"/>
          </w:r>
          <w:r>
            <w:fldChar w:fldCharType="begin"/>
          </w:r>
          <w:r>
            <w:instrText xml:space="preserve"> HYPERLINK \l "bookmark16" </w:instrText>
          </w:r>
          <w:r>
            <w:fldChar w:fldCharType="separate"/>
          </w:r>
          <w:r>
            <w:rPr>
              <w:spacing w:val="-23"/>
              <w:sz w:val="24"/>
              <w:szCs w:val="24"/>
            </w:rPr>
            <w:t xml:space="preserve"> </w:t>
          </w:r>
          <w:r>
            <w:rPr>
              <w:spacing w:val="-6"/>
              <w:sz w:val="24"/>
              <w:szCs w:val="24"/>
            </w:rPr>
            <w:t>94</w:t>
          </w:r>
          <w:r>
            <w:rPr>
              <w:spacing w:val="-6"/>
              <w:sz w:val="24"/>
              <w:szCs w:val="24"/>
            </w:rPr>
            <w:fldChar w:fldCharType="end"/>
          </w:r>
        </w:p>
        <w:p w14:paraId="40EFDB3E">
          <w:pPr>
            <w:pStyle w:val="7"/>
            <w:tabs>
              <w:tab w:val="right" w:leader="dot" w:pos="8320"/>
            </w:tabs>
            <w:spacing w:before="228" w:line="184" w:lineRule="auto"/>
            <w:ind w:left="503"/>
            <w:rPr>
              <w:sz w:val="24"/>
              <w:szCs w:val="24"/>
            </w:rPr>
          </w:pPr>
          <w:r>
            <w:fldChar w:fldCharType="begin"/>
          </w:r>
          <w:r>
            <w:instrText xml:space="preserve"> HYPERLINK \l "bookmark19" </w:instrText>
          </w:r>
          <w:r>
            <w:fldChar w:fldCharType="separate"/>
          </w:r>
          <w:r>
            <w:rPr>
              <w:spacing w:val="-1"/>
              <w:sz w:val="24"/>
              <w:szCs w:val="24"/>
            </w:rPr>
            <w:t>第二部分 符合性证明文件</w:t>
          </w:r>
          <w:r>
            <w:rPr>
              <w:spacing w:val="-43"/>
              <w:sz w:val="24"/>
              <w:szCs w:val="24"/>
            </w:rPr>
            <w:t xml:space="preserve"> </w:t>
          </w:r>
          <w:r>
            <w:rPr>
              <w:sz w:val="24"/>
              <w:szCs w:val="24"/>
            </w:rPr>
            <w:tab/>
          </w:r>
          <w:r>
            <w:rPr>
              <w:sz w:val="24"/>
              <w:szCs w:val="24"/>
            </w:rPr>
            <w:fldChar w:fldCharType="end"/>
          </w:r>
          <w:r>
            <w:fldChar w:fldCharType="begin"/>
          </w:r>
          <w:r>
            <w:instrText xml:space="preserve"> HYPERLINK \l "bookmark18" </w:instrText>
          </w:r>
          <w:r>
            <w:fldChar w:fldCharType="separate"/>
          </w:r>
          <w:r>
            <w:rPr>
              <w:spacing w:val="-5"/>
              <w:sz w:val="24"/>
              <w:szCs w:val="24"/>
            </w:rPr>
            <w:t xml:space="preserve"> </w:t>
          </w:r>
          <w:r>
            <w:rPr>
              <w:spacing w:val="-10"/>
              <w:sz w:val="24"/>
              <w:szCs w:val="24"/>
            </w:rPr>
            <w:t>101</w:t>
          </w:r>
          <w:r>
            <w:rPr>
              <w:spacing w:val="-10"/>
              <w:sz w:val="24"/>
              <w:szCs w:val="24"/>
            </w:rPr>
            <w:fldChar w:fldCharType="end"/>
          </w:r>
        </w:p>
        <w:p w14:paraId="5C3056C1">
          <w:pPr>
            <w:pStyle w:val="7"/>
            <w:tabs>
              <w:tab w:val="right" w:leader="dot" w:pos="8320"/>
            </w:tabs>
            <w:spacing w:before="229" w:line="219" w:lineRule="auto"/>
            <w:ind w:left="503"/>
            <w:rPr>
              <w:sz w:val="24"/>
              <w:szCs w:val="24"/>
            </w:rPr>
          </w:pPr>
          <w:r>
            <w:fldChar w:fldCharType="begin"/>
          </w:r>
          <w:r>
            <w:instrText xml:space="preserve"> HYPERLINK \l "bookmark21" </w:instrText>
          </w:r>
          <w:r>
            <w:fldChar w:fldCharType="separate"/>
          </w:r>
          <w:r>
            <w:rPr>
              <w:spacing w:val="-4"/>
              <w:sz w:val="24"/>
              <w:szCs w:val="24"/>
            </w:rPr>
            <w:t>第三部分</w:t>
          </w:r>
          <w:r>
            <w:rPr>
              <w:spacing w:val="21"/>
              <w:sz w:val="24"/>
              <w:szCs w:val="24"/>
            </w:rPr>
            <w:t xml:space="preserve"> </w:t>
          </w:r>
          <w:r>
            <w:rPr>
              <w:spacing w:val="-4"/>
              <w:sz w:val="24"/>
              <w:szCs w:val="24"/>
            </w:rPr>
            <w:t>响应方案</w:t>
          </w:r>
          <w:r>
            <w:rPr>
              <w:spacing w:val="-44"/>
              <w:sz w:val="24"/>
              <w:szCs w:val="24"/>
            </w:rPr>
            <w:t xml:space="preserve"> </w:t>
          </w:r>
          <w:r>
            <w:rPr>
              <w:sz w:val="24"/>
              <w:szCs w:val="24"/>
            </w:rPr>
            <w:tab/>
          </w:r>
          <w:r>
            <w:rPr>
              <w:sz w:val="24"/>
              <w:szCs w:val="24"/>
            </w:rPr>
            <w:fldChar w:fldCharType="end"/>
          </w:r>
          <w:r>
            <w:fldChar w:fldCharType="begin"/>
          </w:r>
          <w:r>
            <w:instrText xml:space="preserve"> HYPERLINK \l "bookmark20" </w:instrText>
          </w:r>
          <w:r>
            <w:fldChar w:fldCharType="separate"/>
          </w:r>
          <w:r>
            <w:rPr>
              <w:spacing w:val="-5"/>
              <w:sz w:val="24"/>
              <w:szCs w:val="24"/>
            </w:rPr>
            <w:t xml:space="preserve"> </w:t>
          </w:r>
          <w:r>
            <w:rPr>
              <w:spacing w:val="-10"/>
              <w:sz w:val="24"/>
              <w:szCs w:val="24"/>
            </w:rPr>
            <w:t>112</w:t>
          </w:r>
          <w:r>
            <w:rPr>
              <w:spacing w:val="-10"/>
              <w:sz w:val="24"/>
              <w:szCs w:val="24"/>
            </w:rPr>
            <w:fldChar w:fldCharType="end"/>
          </w:r>
        </w:p>
      </w:sdtContent>
    </w:sdt>
    <w:p w14:paraId="7232AF60">
      <w:pPr>
        <w:spacing w:line="245" w:lineRule="auto"/>
        <w:rPr>
          <w:rFonts w:ascii="Arial"/>
          <w:sz w:val="21"/>
        </w:rPr>
      </w:pPr>
    </w:p>
    <w:p w14:paraId="7B244DD7">
      <w:pPr>
        <w:spacing w:line="245" w:lineRule="auto"/>
        <w:rPr>
          <w:rFonts w:ascii="Arial"/>
          <w:sz w:val="21"/>
        </w:rPr>
      </w:pPr>
    </w:p>
    <w:p w14:paraId="4AF64D0A">
      <w:pPr>
        <w:spacing w:line="245" w:lineRule="auto"/>
        <w:rPr>
          <w:rFonts w:ascii="Arial"/>
          <w:sz w:val="21"/>
        </w:rPr>
      </w:pPr>
    </w:p>
    <w:p w14:paraId="24C61732">
      <w:pPr>
        <w:spacing w:line="245" w:lineRule="auto"/>
        <w:rPr>
          <w:rFonts w:ascii="Arial"/>
          <w:sz w:val="21"/>
        </w:rPr>
      </w:pPr>
    </w:p>
    <w:p w14:paraId="499BD6DC">
      <w:pPr>
        <w:spacing w:line="245" w:lineRule="auto"/>
        <w:rPr>
          <w:rFonts w:ascii="Arial"/>
          <w:sz w:val="21"/>
        </w:rPr>
      </w:pPr>
    </w:p>
    <w:p w14:paraId="2E343074">
      <w:pPr>
        <w:spacing w:line="245" w:lineRule="auto"/>
        <w:rPr>
          <w:rFonts w:ascii="Arial"/>
          <w:sz w:val="21"/>
        </w:rPr>
      </w:pPr>
    </w:p>
    <w:p w14:paraId="6840A439">
      <w:pPr>
        <w:spacing w:line="245" w:lineRule="auto"/>
        <w:rPr>
          <w:rFonts w:ascii="Arial"/>
          <w:sz w:val="21"/>
        </w:rPr>
      </w:pPr>
    </w:p>
    <w:p w14:paraId="5BAF49E0">
      <w:pPr>
        <w:spacing w:line="245" w:lineRule="auto"/>
        <w:rPr>
          <w:rFonts w:ascii="Arial"/>
          <w:sz w:val="21"/>
        </w:rPr>
      </w:pPr>
    </w:p>
    <w:p w14:paraId="6FC1BA4F">
      <w:pPr>
        <w:spacing w:line="245" w:lineRule="auto"/>
        <w:rPr>
          <w:rFonts w:ascii="Arial"/>
          <w:sz w:val="21"/>
        </w:rPr>
      </w:pPr>
    </w:p>
    <w:p w14:paraId="5E64C6AC">
      <w:pPr>
        <w:spacing w:line="245" w:lineRule="auto"/>
        <w:rPr>
          <w:rFonts w:ascii="Arial"/>
          <w:sz w:val="21"/>
        </w:rPr>
      </w:pPr>
    </w:p>
    <w:p w14:paraId="045D31DF">
      <w:pPr>
        <w:spacing w:line="245" w:lineRule="auto"/>
        <w:rPr>
          <w:rFonts w:ascii="Arial"/>
          <w:sz w:val="21"/>
        </w:rPr>
      </w:pPr>
    </w:p>
    <w:p w14:paraId="00BC1AFB">
      <w:pPr>
        <w:spacing w:line="245" w:lineRule="auto"/>
        <w:rPr>
          <w:rFonts w:ascii="Arial"/>
          <w:sz w:val="21"/>
        </w:rPr>
      </w:pPr>
    </w:p>
    <w:p w14:paraId="066A4F15">
      <w:pPr>
        <w:spacing w:line="245" w:lineRule="auto"/>
        <w:rPr>
          <w:rFonts w:ascii="Arial"/>
          <w:sz w:val="21"/>
        </w:rPr>
      </w:pPr>
    </w:p>
    <w:p w14:paraId="3593318A">
      <w:pPr>
        <w:spacing w:line="245" w:lineRule="auto"/>
        <w:rPr>
          <w:rFonts w:ascii="Arial"/>
          <w:sz w:val="21"/>
        </w:rPr>
      </w:pPr>
    </w:p>
    <w:p w14:paraId="17E86BB8">
      <w:pPr>
        <w:spacing w:line="245" w:lineRule="auto"/>
        <w:rPr>
          <w:rFonts w:ascii="Arial"/>
          <w:sz w:val="21"/>
        </w:rPr>
      </w:pPr>
    </w:p>
    <w:p w14:paraId="6B6AD1B3">
      <w:pPr>
        <w:spacing w:line="245" w:lineRule="auto"/>
        <w:rPr>
          <w:rFonts w:ascii="Arial"/>
          <w:sz w:val="21"/>
        </w:rPr>
      </w:pPr>
    </w:p>
    <w:p w14:paraId="1ADA7892">
      <w:pPr>
        <w:spacing w:line="245" w:lineRule="auto"/>
        <w:rPr>
          <w:rFonts w:ascii="Arial"/>
          <w:sz w:val="21"/>
        </w:rPr>
      </w:pPr>
    </w:p>
    <w:p w14:paraId="442CF345">
      <w:pPr>
        <w:spacing w:line="245" w:lineRule="auto"/>
        <w:rPr>
          <w:rFonts w:ascii="Arial"/>
          <w:sz w:val="21"/>
        </w:rPr>
      </w:pPr>
    </w:p>
    <w:p w14:paraId="69B9085B">
      <w:pPr>
        <w:spacing w:line="245" w:lineRule="auto"/>
        <w:rPr>
          <w:rFonts w:ascii="Arial"/>
          <w:sz w:val="21"/>
        </w:rPr>
      </w:pPr>
    </w:p>
    <w:p w14:paraId="619133B3">
      <w:pPr>
        <w:spacing w:line="245" w:lineRule="auto"/>
        <w:rPr>
          <w:rFonts w:ascii="Arial"/>
          <w:sz w:val="21"/>
        </w:rPr>
      </w:pPr>
    </w:p>
    <w:p w14:paraId="5B8F4E38">
      <w:pPr>
        <w:spacing w:line="246" w:lineRule="auto"/>
        <w:rPr>
          <w:rFonts w:ascii="Arial"/>
          <w:sz w:val="21"/>
        </w:rPr>
      </w:pPr>
    </w:p>
    <w:p w14:paraId="1C8DBF89">
      <w:pPr>
        <w:spacing w:line="246" w:lineRule="auto"/>
        <w:rPr>
          <w:rFonts w:ascii="Arial"/>
          <w:sz w:val="21"/>
        </w:rPr>
      </w:pPr>
    </w:p>
    <w:p w14:paraId="38B1F712">
      <w:pPr>
        <w:spacing w:line="246" w:lineRule="auto"/>
        <w:rPr>
          <w:rFonts w:ascii="Arial"/>
          <w:sz w:val="21"/>
        </w:rPr>
      </w:pPr>
    </w:p>
    <w:p w14:paraId="4E0B524F">
      <w:pPr>
        <w:spacing w:line="246" w:lineRule="auto"/>
        <w:rPr>
          <w:rFonts w:ascii="Arial"/>
          <w:sz w:val="21"/>
        </w:rPr>
      </w:pPr>
    </w:p>
    <w:p w14:paraId="3BE9379D">
      <w:pPr>
        <w:spacing w:line="246" w:lineRule="auto"/>
        <w:rPr>
          <w:rFonts w:ascii="Arial"/>
          <w:sz w:val="21"/>
        </w:rPr>
      </w:pPr>
    </w:p>
    <w:p w14:paraId="73B847A8">
      <w:pPr>
        <w:spacing w:line="246" w:lineRule="auto"/>
        <w:rPr>
          <w:rFonts w:ascii="Arial"/>
          <w:sz w:val="21"/>
        </w:rPr>
      </w:pPr>
    </w:p>
    <w:p w14:paraId="3D583D59">
      <w:pPr>
        <w:spacing w:line="246" w:lineRule="auto"/>
        <w:rPr>
          <w:rFonts w:ascii="Arial"/>
          <w:sz w:val="21"/>
        </w:rPr>
      </w:pPr>
    </w:p>
    <w:p w14:paraId="4F84A69A">
      <w:pPr>
        <w:spacing w:line="246" w:lineRule="auto"/>
        <w:rPr>
          <w:rFonts w:ascii="Arial"/>
          <w:sz w:val="21"/>
        </w:rPr>
      </w:pPr>
    </w:p>
    <w:p w14:paraId="720D6092">
      <w:pPr>
        <w:spacing w:line="246" w:lineRule="auto"/>
        <w:rPr>
          <w:rFonts w:ascii="Arial"/>
          <w:sz w:val="21"/>
        </w:rPr>
      </w:pPr>
    </w:p>
    <w:p w14:paraId="2BA786C1">
      <w:pPr>
        <w:spacing w:line="246" w:lineRule="auto"/>
        <w:rPr>
          <w:rFonts w:ascii="Arial"/>
          <w:sz w:val="21"/>
        </w:rPr>
      </w:pPr>
    </w:p>
    <w:p w14:paraId="6BE25C57">
      <w:pPr>
        <w:spacing w:line="246" w:lineRule="auto"/>
        <w:rPr>
          <w:rFonts w:ascii="Arial"/>
          <w:sz w:val="21"/>
        </w:rPr>
      </w:pPr>
    </w:p>
    <w:p w14:paraId="6ADA92F5">
      <w:pPr>
        <w:spacing w:line="246" w:lineRule="auto"/>
        <w:rPr>
          <w:rFonts w:ascii="Arial"/>
          <w:sz w:val="21"/>
        </w:rPr>
      </w:pPr>
    </w:p>
    <w:p w14:paraId="7EEB1FEC">
      <w:pPr>
        <w:spacing w:line="246" w:lineRule="auto"/>
        <w:rPr>
          <w:rFonts w:ascii="Arial"/>
          <w:sz w:val="21"/>
        </w:rPr>
      </w:pPr>
    </w:p>
    <w:p w14:paraId="7148671B">
      <w:pPr>
        <w:spacing w:line="246" w:lineRule="auto"/>
        <w:rPr>
          <w:rFonts w:ascii="Arial"/>
          <w:sz w:val="21"/>
        </w:rPr>
      </w:pPr>
      <w:r>
        <w:pict>
          <v:shape id="_x0000_s1026" o:spid="_x0000_s1026" style="position:absolute;left:0pt;margin-left:0.7pt;margin-top:13.3pt;height:0.5pt;width:415.3pt;z-index:251659264;mso-width-relative:page;mso-height-relative:page;" fillcolor="#000000" filled="t" stroked="f" coordsize="8305,10" path="m0,0l8305,0,8305,9,0,9,0,0xe">
            <v:path/>
            <v:fill on="t" focussize="0,0"/>
            <v:stroke on="f"/>
            <v:imagedata o:title=""/>
            <o:lock v:ext="edit"/>
          </v:shape>
        </w:pict>
      </w:r>
    </w:p>
    <w:p w14:paraId="312BCDCA">
      <w:pPr>
        <w:pStyle w:val="7"/>
        <w:spacing w:before="61" w:line="219" w:lineRule="auto"/>
        <w:rPr>
          <w:rFonts w:ascii="微软雅黑" w:hAnsi="微软雅黑" w:eastAsia="微软雅黑" w:cs="微软雅黑"/>
          <w:sz w:val="14"/>
          <w:szCs w:val="14"/>
        </w:rPr>
        <w:sectPr>
          <w:headerReference r:id="rId6" w:type="default"/>
          <w:footerReference r:id="rId7" w:type="default"/>
          <w:pgSz w:w="11906" w:h="16839"/>
          <w:pgMar w:top="1471" w:right="1785" w:bottom="400" w:left="1785" w:header="849" w:footer="0" w:gutter="0"/>
          <w:cols w:space="720" w:num="1"/>
        </w:sectPr>
      </w:pPr>
      <w:r>
        <w:rPr>
          <w:rFonts w:ascii="微软雅黑" w:hAnsi="微软雅黑" w:eastAsia="微软雅黑" w:cs="微软雅黑"/>
          <w:spacing w:val="4"/>
          <w:sz w:val="14"/>
          <w:szCs w:val="14"/>
        </w:rPr>
        <w:t xml:space="preserve">                            </w:t>
      </w:r>
      <w:r>
        <w:rPr>
          <w:spacing w:val="4"/>
          <w:sz w:val="18"/>
          <w:szCs w:val="18"/>
        </w:rPr>
        <w:t xml:space="preserve">第 </w:t>
      </w:r>
      <w:r>
        <w:rPr>
          <w:rFonts w:ascii="Times New Roman" w:hAnsi="Times New Roman" w:eastAsia="Times New Roman" w:cs="Times New Roman"/>
          <w:spacing w:val="4"/>
          <w:sz w:val="18"/>
          <w:szCs w:val="18"/>
        </w:rPr>
        <w:t xml:space="preserve">2  </w:t>
      </w:r>
      <w:r>
        <w:rPr>
          <w:spacing w:val="4"/>
          <w:sz w:val="18"/>
          <w:szCs w:val="18"/>
        </w:rPr>
        <w:t xml:space="preserve">页 共 </w:t>
      </w:r>
      <w:r>
        <w:rPr>
          <w:rFonts w:ascii="Times New Roman" w:hAnsi="Times New Roman" w:eastAsia="Times New Roman" w:cs="Times New Roman"/>
          <w:spacing w:val="4"/>
          <w:sz w:val="18"/>
          <w:szCs w:val="18"/>
        </w:rPr>
        <w:t>139</w:t>
      </w:r>
      <w:r>
        <w:rPr>
          <w:rFonts w:ascii="Times New Roman" w:hAnsi="Times New Roman" w:eastAsia="Times New Roman" w:cs="Times New Roman"/>
          <w:spacing w:val="5"/>
          <w:sz w:val="18"/>
          <w:szCs w:val="18"/>
        </w:rPr>
        <w:t xml:space="preserve">  </w:t>
      </w:r>
      <w:r>
        <w:rPr>
          <w:spacing w:val="4"/>
          <w:sz w:val="18"/>
          <w:szCs w:val="18"/>
        </w:rPr>
        <w:t xml:space="preserve">页         </w:t>
      </w:r>
    </w:p>
    <w:p w14:paraId="69A1413F">
      <w:pPr>
        <w:spacing w:before="60" w:line="457" w:lineRule="exact"/>
        <w:rPr>
          <w:rFonts w:ascii="微软雅黑" w:hAnsi="微软雅黑" w:eastAsia="微软雅黑" w:cs="微软雅黑"/>
          <w:sz w:val="14"/>
          <w:szCs w:val="14"/>
        </w:rPr>
      </w:pPr>
      <w:r>
        <w:pict>
          <v:shape id="_x0000_s1027" o:spid="_x0000_s1027" style="position:absolute;left:0pt;margin-left:6.35pt;margin-top:33.35pt;height:0.75pt;width:415.3pt;z-index:251660288;mso-width-relative:page;mso-height-relative:page;" fillcolor="#000000" filled="t" stroked="f" coordsize="8305,15" path="m0,0l8305,0,8305,14,0,14,0,0xe">
            <v:path/>
            <v:fill on="t" focussize="0,0"/>
            <v:stroke on="f"/>
            <v:imagedata o:title=""/>
            <o:lock v:ext="edit"/>
          </v:shape>
        </w:pict>
      </w:r>
    </w:p>
    <w:p w14:paraId="745FEBB1">
      <w:pPr>
        <w:pStyle w:val="7"/>
        <w:numPr>
          <w:ilvl w:val="0"/>
          <w:numId w:val="1"/>
        </w:numPr>
        <w:spacing w:before="297" w:line="223" w:lineRule="auto"/>
        <w:ind w:left="2990"/>
        <w:outlineLvl w:val="0"/>
        <w:rPr>
          <w:spacing w:val="5"/>
          <w:sz w:val="35"/>
          <w:szCs w:val="35"/>
        </w:rPr>
      </w:pPr>
      <w:bookmarkStart w:id="2" w:name="bookmark22"/>
      <w:bookmarkEnd w:id="2"/>
      <w:r>
        <w:rPr>
          <w:rFonts w:hint="eastAsia"/>
          <w:spacing w:val="5"/>
          <w:sz w:val="35"/>
          <w:szCs w:val="35"/>
          <w:lang w:val="en-US" w:eastAsia="zh-CN"/>
        </w:rPr>
        <w:t xml:space="preserve"> </w:t>
      </w:r>
      <w:r>
        <w:rPr>
          <w:spacing w:val="5"/>
          <w:sz w:val="35"/>
          <w:szCs w:val="35"/>
        </w:rPr>
        <w:t xml:space="preserve"> </w:t>
      </w:r>
    </w:p>
    <w:p w14:paraId="5C3B3B9A">
      <w:pPr>
        <w:pStyle w:val="14"/>
        <w:spacing w:line="480" w:lineRule="exact"/>
        <w:jc w:val="center"/>
        <w:rPr>
          <w:sz w:val="18"/>
          <w:szCs w:val="18"/>
        </w:rPr>
      </w:pPr>
      <w:r>
        <w:rPr>
          <w:rFonts w:ascii="仿宋_GB2312" w:hAnsi="仿宋_GB2312" w:eastAsia="仿宋_GB2312" w:cs="仿宋_GB2312"/>
          <w:b/>
          <w:sz w:val="32"/>
          <w:szCs w:val="18"/>
        </w:rPr>
        <w:t>榆林职业技术学院高新校区校园绿化整体养护服务竞争性磋商公告</w:t>
      </w:r>
    </w:p>
    <w:p w14:paraId="7B1359A9">
      <w:pPr>
        <w:pStyle w:val="14"/>
        <w:outlineLvl w:val="3"/>
        <w:rPr>
          <w:rFonts w:ascii="仿宋_GB2312" w:hAnsi="仿宋_GB2312" w:eastAsia="仿宋_GB2312" w:cs="仿宋_GB2312"/>
          <w:b/>
          <w:sz w:val="24"/>
          <w:szCs w:val="20"/>
        </w:rPr>
      </w:pPr>
      <w:r>
        <w:rPr>
          <w:rFonts w:ascii="仿宋_GB2312" w:hAnsi="仿宋_GB2312" w:eastAsia="仿宋_GB2312" w:cs="仿宋_GB2312"/>
          <w:b/>
          <w:sz w:val="24"/>
          <w:szCs w:val="20"/>
        </w:rPr>
        <w:t xml:space="preserve"> 项目概况</w:t>
      </w:r>
    </w:p>
    <w:p w14:paraId="4088E2D4">
      <w:pPr>
        <w:pStyle w:val="14"/>
        <w:rPr>
          <w:sz w:val="24"/>
          <w:szCs w:val="24"/>
        </w:rPr>
      </w:pPr>
      <w:r>
        <w:rPr>
          <w:rFonts w:ascii="仿宋_GB2312" w:hAnsi="仿宋_GB2312" w:eastAsia="仿宋_GB2312" w:cs="仿宋_GB2312"/>
          <w:sz w:val="24"/>
          <w:szCs w:val="24"/>
        </w:rPr>
        <w:t>高新校区校园绿化整体养护服务采购项目的潜在供应商应在陕西省公共资源交易平台获取采购文件，并于 2026年05月20日 13时30分 （北京时间）前提交响应文件。</w:t>
      </w:r>
    </w:p>
    <w:p w14:paraId="459AB5EA">
      <w:pPr>
        <w:pStyle w:val="14"/>
        <w:outlineLvl w:val="3"/>
        <w:rPr>
          <w:sz w:val="20"/>
          <w:szCs w:val="20"/>
        </w:rPr>
      </w:pPr>
      <w:r>
        <w:rPr>
          <w:rFonts w:ascii="仿宋_GB2312" w:hAnsi="仿宋_GB2312" w:eastAsia="仿宋_GB2312" w:cs="仿宋_GB2312"/>
          <w:b/>
          <w:sz w:val="24"/>
          <w:szCs w:val="20"/>
        </w:rPr>
        <w:t>一、项目基本情况</w:t>
      </w:r>
    </w:p>
    <w:p w14:paraId="1AE9D2F9">
      <w:pPr>
        <w:pStyle w:val="14"/>
        <w:rPr>
          <w:sz w:val="24"/>
          <w:szCs w:val="24"/>
        </w:rPr>
      </w:pPr>
      <w:r>
        <w:rPr>
          <w:rFonts w:ascii="仿宋_GB2312" w:hAnsi="仿宋_GB2312" w:eastAsia="仿宋_GB2312" w:cs="仿宋_GB2312"/>
          <w:sz w:val="24"/>
          <w:szCs w:val="24"/>
        </w:rPr>
        <w:t>项目编号：JTD-2026-CG-0304</w:t>
      </w:r>
    </w:p>
    <w:p w14:paraId="56306F0D">
      <w:pPr>
        <w:pStyle w:val="14"/>
        <w:rPr>
          <w:sz w:val="24"/>
          <w:szCs w:val="24"/>
        </w:rPr>
      </w:pPr>
      <w:r>
        <w:rPr>
          <w:rFonts w:ascii="仿宋_GB2312" w:hAnsi="仿宋_GB2312" w:eastAsia="仿宋_GB2312" w:cs="仿宋_GB2312"/>
          <w:sz w:val="24"/>
          <w:szCs w:val="24"/>
        </w:rPr>
        <w:t>项目名称：高新校区校园绿化整体养护服务</w:t>
      </w:r>
    </w:p>
    <w:p w14:paraId="3D04A7C1">
      <w:pPr>
        <w:pStyle w:val="14"/>
        <w:rPr>
          <w:sz w:val="24"/>
          <w:szCs w:val="24"/>
        </w:rPr>
      </w:pPr>
      <w:r>
        <w:rPr>
          <w:rFonts w:ascii="仿宋_GB2312" w:hAnsi="仿宋_GB2312" w:eastAsia="仿宋_GB2312" w:cs="仿宋_GB2312"/>
          <w:sz w:val="24"/>
          <w:szCs w:val="24"/>
        </w:rPr>
        <w:t>采购方式：竞争性磋商</w:t>
      </w:r>
    </w:p>
    <w:p w14:paraId="67319095">
      <w:pPr>
        <w:pStyle w:val="14"/>
        <w:rPr>
          <w:sz w:val="24"/>
          <w:szCs w:val="24"/>
        </w:rPr>
      </w:pPr>
      <w:r>
        <w:rPr>
          <w:rFonts w:ascii="仿宋_GB2312" w:hAnsi="仿宋_GB2312" w:eastAsia="仿宋_GB2312" w:cs="仿宋_GB2312"/>
          <w:sz w:val="24"/>
          <w:szCs w:val="24"/>
        </w:rPr>
        <w:t>预算金额：1,215,800.00元</w:t>
      </w:r>
    </w:p>
    <w:p w14:paraId="17C4BAD1">
      <w:pPr>
        <w:pStyle w:val="14"/>
        <w:rPr>
          <w:sz w:val="24"/>
          <w:szCs w:val="24"/>
        </w:rPr>
      </w:pPr>
      <w:r>
        <w:rPr>
          <w:rFonts w:ascii="仿宋_GB2312" w:hAnsi="仿宋_GB2312" w:eastAsia="仿宋_GB2312" w:cs="仿宋_GB2312"/>
          <w:sz w:val="24"/>
          <w:szCs w:val="24"/>
        </w:rPr>
        <w:t>采购需求：</w:t>
      </w:r>
    </w:p>
    <w:p w14:paraId="528EC26E">
      <w:pPr>
        <w:pStyle w:val="14"/>
        <w:rPr>
          <w:sz w:val="24"/>
          <w:szCs w:val="24"/>
        </w:rPr>
      </w:pPr>
      <w:r>
        <w:rPr>
          <w:rFonts w:ascii="仿宋_GB2312" w:hAnsi="仿宋_GB2312" w:eastAsia="仿宋_GB2312" w:cs="仿宋_GB2312"/>
          <w:sz w:val="24"/>
          <w:szCs w:val="24"/>
        </w:rPr>
        <w:t>合同包1(高新校区校园绿化整体养护服务):</w:t>
      </w:r>
    </w:p>
    <w:p w14:paraId="1D1C1FE3">
      <w:pPr>
        <w:pStyle w:val="14"/>
        <w:ind w:firstLine="630"/>
        <w:rPr>
          <w:sz w:val="24"/>
          <w:szCs w:val="24"/>
        </w:rPr>
      </w:pPr>
      <w:r>
        <w:rPr>
          <w:rFonts w:ascii="仿宋_GB2312" w:hAnsi="仿宋_GB2312" w:eastAsia="仿宋_GB2312" w:cs="仿宋_GB2312"/>
          <w:sz w:val="24"/>
          <w:szCs w:val="24"/>
        </w:rPr>
        <w:t>合同包预算金额：1,215,800.00元</w:t>
      </w:r>
    </w:p>
    <w:p w14:paraId="4D1A874F">
      <w:pPr>
        <w:pStyle w:val="14"/>
        <w:ind w:firstLine="630"/>
        <w:rPr>
          <w:sz w:val="24"/>
          <w:szCs w:val="24"/>
        </w:rPr>
      </w:pPr>
      <w:r>
        <w:rPr>
          <w:rFonts w:ascii="仿宋_GB2312" w:hAnsi="仿宋_GB2312" w:eastAsia="仿宋_GB2312" w:cs="仿宋_GB2312"/>
          <w:sz w:val="24"/>
          <w:szCs w:val="24"/>
        </w:rPr>
        <w:t xml:space="preserve"> 合同包最高限价：1,215,800.00元</w:t>
      </w:r>
    </w:p>
    <w:tbl>
      <w:tblPr>
        <w:tblStyle w:val="1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656"/>
      </w:tblGrid>
      <w:tr w14:paraId="726101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3C09F85">
            <w:pPr>
              <w:pStyle w:val="14"/>
              <w:rPr>
                <w:sz w:val="24"/>
                <w:szCs w:val="24"/>
              </w:rPr>
            </w:pPr>
            <w:r>
              <w:rPr>
                <w:rFonts w:ascii="仿宋_GB2312" w:hAnsi="仿宋_GB2312" w:eastAsia="仿宋_GB2312" w:cs="仿宋_GB2312"/>
                <w:sz w:val="24"/>
                <w:szCs w:val="24"/>
              </w:rPr>
              <w:t>品目号</w:t>
            </w:r>
          </w:p>
        </w:tc>
        <w:tc>
          <w:tcPr>
            <w:tcW w:w="1384" w:type="dxa"/>
          </w:tcPr>
          <w:p w14:paraId="3F884BD5">
            <w:pPr>
              <w:pStyle w:val="14"/>
              <w:rPr>
                <w:sz w:val="24"/>
                <w:szCs w:val="24"/>
              </w:rPr>
            </w:pPr>
            <w:r>
              <w:rPr>
                <w:rFonts w:ascii="仿宋_GB2312" w:hAnsi="仿宋_GB2312" w:eastAsia="仿宋_GB2312" w:cs="仿宋_GB2312"/>
                <w:sz w:val="24"/>
                <w:szCs w:val="24"/>
              </w:rPr>
              <w:t>品目名称</w:t>
            </w:r>
          </w:p>
        </w:tc>
        <w:tc>
          <w:tcPr>
            <w:tcW w:w="1384" w:type="dxa"/>
          </w:tcPr>
          <w:p w14:paraId="0BDC1B1A">
            <w:pPr>
              <w:pStyle w:val="14"/>
              <w:rPr>
                <w:sz w:val="24"/>
                <w:szCs w:val="24"/>
              </w:rPr>
            </w:pPr>
            <w:r>
              <w:rPr>
                <w:rFonts w:ascii="仿宋_GB2312" w:hAnsi="仿宋_GB2312" w:eastAsia="仿宋_GB2312" w:cs="仿宋_GB2312"/>
                <w:sz w:val="24"/>
                <w:szCs w:val="24"/>
              </w:rPr>
              <w:t>采购标的</w:t>
            </w:r>
          </w:p>
        </w:tc>
        <w:tc>
          <w:tcPr>
            <w:tcW w:w="1384" w:type="dxa"/>
          </w:tcPr>
          <w:p w14:paraId="556D8A0C">
            <w:pPr>
              <w:pStyle w:val="14"/>
              <w:rPr>
                <w:sz w:val="24"/>
                <w:szCs w:val="24"/>
              </w:rPr>
            </w:pPr>
            <w:r>
              <w:rPr>
                <w:rFonts w:ascii="仿宋_GB2312" w:hAnsi="仿宋_GB2312" w:eastAsia="仿宋_GB2312" w:cs="仿宋_GB2312"/>
                <w:sz w:val="24"/>
                <w:szCs w:val="24"/>
              </w:rPr>
              <w:t>数量（单位）</w:t>
            </w:r>
          </w:p>
        </w:tc>
        <w:tc>
          <w:tcPr>
            <w:tcW w:w="1384" w:type="dxa"/>
          </w:tcPr>
          <w:p w14:paraId="516C8D5E">
            <w:pPr>
              <w:pStyle w:val="14"/>
              <w:rPr>
                <w:sz w:val="24"/>
                <w:szCs w:val="24"/>
              </w:rPr>
            </w:pPr>
            <w:r>
              <w:rPr>
                <w:rFonts w:ascii="仿宋_GB2312" w:hAnsi="仿宋_GB2312" w:eastAsia="仿宋_GB2312" w:cs="仿宋_GB2312"/>
                <w:sz w:val="24"/>
                <w:szCs w:val="24"/>
              </w:rPr>
              <w:t>技术规格、参数及要求</w:t>
            </w:r>
          </w:p>
        </w:tc>
        <w:tc>
          <w:tcPr>
            <w:tcW w:w="1384" w:type="dxa"/>
          </w:tcPr>
          <w:p w14:paraId="5F8A7EAD">
            <w:pPr>
              <w:pStyle w:val="14"/>
              <w:rPr>
                <w:sz w:val="24"/>
                <w:szCs w:val="24"/>
              </w:rPr>
            </w:pPr>
            <w:r>
              <w:rPr>
                <w:rFonts w:ascii="仿宋_GB2312" w:hAnsi="仿宋_GB2312" w:eastAsia="仿宋_GB2312" w:cs="仿宋_GB2312"/>
                <w:sz w:val="24"/>
                <w:szCs w:val="24"/>
              </w:rPr>
              <w:t>品目预算(元)</w:t>
            </w:r>
          </w:p>
        </w:tc>
      </w:tr>
      <w:tr w14:paraId="03390B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B09390E">
            <w:pPr>
              <w:pStyle w:val="14"/>
              <w:rPr>
                <w:sz w:val="24"/>
                <w:szCs w:val="24"/>
              </w:rPr>
            </w:pPr>
            <w:r>
              <w:rPr>
                <w:rFonts w:ascii="仿宋_GB2312" w:hAnsi="仿宋_GB2312" w:eastAsia="仿宋_GB2312" w:cs="仿宋_GB2312"/>
                <w:sz w:val="24"/>
                <w:szCs w:val="24"/>
              </w:rPr>
              <w:t>1-1</w:t>
            </w:r>
          </w:p>
        </w:tc>
        <w:tc>
          <w:tcPr>
            <w:tcW w:w="1384" w:type="dxa"/>
          </w:tcPr>
          <w:p w14:paraId="13B5EA67">
            <w:pPr>
              <w:pStyle w:val="14"/>
              <w:rPr>
                <w:sz w:val="24"/>
                <w:szCs w:val="24"/>
              </w:rPr>
            </w:pPr>
            <w:r>
              <w:rPr>
                <w:rFonts w:ascii="仿宋_GB2312" w:hAnsi="仿宋_GB2312" w:eastAsia="仿宋_GB2312" w:cs="仿宋_GB2312"/>
                <w:sz w:val="24"/>
                <w:szCs w:val="24"/>
              </w:rPr>
              <w:t>园林绿化管理服务</w:t>
            </w:r>
          </w:p>
        </w:tc>
        <w:tc>
          <w:tcPr>
            <w:tcW w:w="1384" w:type="dxa"/>
          </w:tcPr>
          <w:p w14:paraId="478CAC01">
            <w:pPr>
              <w:pStyle w:val="14"/>
              <w:rPr>
                <w:sz w:val="24"/>
                <w:szCs w:val="24"/>
              </w:rPr>
            </w:pPr>
            <w:r>
              <w:rPr>
                <w:rFonts w:ascii="仿宋_GB2312" w:hAnsi="仿宋_GB2312" w:eastAsia="仿宋_GB2312" w:cs="仿宋_GB2312"/>
                <w:sz w:val="24"/>
                <w:szCs w:val="24"/>
              </w:rPr>
              <w:t>校园绿化养护一年期（服务类）</w:t>
            </w:r>
          </w:p>
        </w:tc>
        <w:tc>
          <w:tcPr>
            <w:tcW w:w="1384" w:type="dxa"/>
          </w:tcPr>
          <w:p w14:paraId="16486DD2">
            <w:pPr>
              <w:pStyle w:val="14"/>
              <w:rPr>
                <w:sz w:val="24"/>
                <w:szCs w:val="24"/>
              </w:rPr>
            </w:pPr>
            <w:r>
              <w:rPr>
                <w:rFonts w:ascii="仿宋_GB2312" w:hAnsi="仿宋_GB2312" w:eastAsia="仿宋_GB2312" w:cs="仿宋_GB2312"/>
                <w:sz w:val="24"/>
                <w:szCs w:val="24"/>
              </w:rPr>
              <w:t>1(项)</w:t>
            </w:r>
          </w:p>
        </w:tc>
        <w:tc>
          <w:tcPr>
            <w:tcW w:w="1384" w:type="dxa"/>
          </w:tcPr>
          <w:p w14:paraId="6A383DBD">
            <w:pPr>
              <w:pStyle w:val="14"/>
              <w:rPr>
                <w:sz w:val="24"/>
                <w:szCs w:val="24"/>
              </w:rPr>
            </w:pPr>
            <w:r>
              <w:rPr>
                <w:rFonts w:ascii="仿宋_GB2312" w:hAnsi="仿宋_GB2312" w:eastAsia="仿宋_GB2312" w:cs="仿宋_GB2312"/>
                <w:sz w:val="24"/>
                <w:szCs w:val="24"/>
              </w:rPr>
              <w:t>详见采购文件</w:t>
            </w:r>
          </w:p>
        </w:tc>
        <w:tc>
          <w:tcPr>
            <w:tcW w:w="1384" w:type="dxa"/>
          </w:tcPr>
          <w:p w14:paraId="41296BFF">
            <w:pPr>
              <w:pStyle w:val="14"/>
              <w:rPr>
                <w:sz w:val="24"/>
                <w:szCs w:val="24"/>
              </w:rPr>
            </w:pPr>
            <w:r>
              <w:rPr>
                <w:rFonts w:ascii="仿宋_GB2312" w:hAnsi="仿宋_GB2312" w:eastAsia="仿宋_GB2312" w:cs="仿宋_GB2312"/>
                <w:sz w:val="24"/>
                <w:szCs w:val="24"/>
              </w:rPr>
              <w:t>1,215,800.00</w:t>
            </w:r>
          </w:p>
        </w:tc>
      </w:tr>
    </w:tbl>
    <w:p w14:paraId="4AA85B60">
      <w:pPr>
        <w:pStyle w:val="14"/>
        <w:rPr>
          <w:sz w:val="24"/>
          <w:szCs w:val="24"/>
        </w:rPr>
      </w:pPr>
      <w:r>
        <w:rPr>
          <w:rFonts w:ascii="仿宋_GB2312" w:hAnsi="仿宋_GB2312" w:eastAsia="仿宋_GB2312" w:cs="仿宋_GB2312"/>
          <w:sz w:val="24"/>
          <w:szCs w:val="24"/>
        </w:rPr>
        <w:t xml:space="preserve"> 本合同包不接受联合体投标</w:t>
      </w:r>
    </w:p>
    <w:p w14:paraId="0C4DFA2B">
      <w:pPr>
        <w:pStyle w:val="14"/>
        <w:rPr>
          <w:sz w:val="24"/>
          <w:szCs w:val="24"/>
        </w:rPr>
      </w:pPr>
      <w:r>
        <w:rPr>
          <w:rFonts w:ascii="仿宋_GB2312" w:hAnsi="仿宋_GB2312" w:eastAsia="仿宋_GB2312" w:cs="仿宋_GB2312"/>
          <w:sz w:val="24"/>
          <w:szCs w:val="24"/>
        </w:rPr>
        <w:t xml:space="preserve"> 合同履行期限：1年</w:t>
      </w:r>
    </w:p>
    <w:p w14:paraId="213C3B5F">
      <w:pPr>
        <w:pStyle w:val="14"/>
        <w:outlineLvl w:val="3"/>
        <w:rPr>
          <w:rFonts w:ascii="仿宋_GB2312" w:hAnsi="仿宋_GB2312" w:eastAsia="仿宋_GB2312" w:cs="仿宋_GB2312"/>
          <w:b/>
          <w:sz w:val="24"/>
          <w:szCs w:val="20"/>
        </w:rPr>
      </w:pPr>
      <w:r>
        <w:rPr>
          <w:rFonts w:ascii="仿宋_GB2312" w:hAnsi="仿宋_GB2312" w:eastAsia="仿宋_GB2312" w:cs="仿宋_GB2312"/>
          <w:b/>
          <w:sz w:val="24"/>
          <w:szCs w:val="20"/>
        </w:rPr>
        <w:t>二、申请人的资格要求：</w:t>
      </w:r>
    </w:p>
    <w:p w14:paraId="4C5F4676">
      <w:pPr>
        <w:pStyle w:val="14"/>
        <w:rPr>
          <w:sz w:val="24"/>
          <w:szCs w:val="24"/>
        </w:rPr>
      </w:pPr>
      <w:r>
        <w:rPr>
          <w:rFonts w:ascii="仿宋_GB2312" w:hAnsi="仿宋_GB2312" w:eastAsia="仿宋_GB2312" w:cs="仿宋_GB2312"/>
          <w:sz w:val="24"/>
          <w:szCs w:val="24"/>
        </w:rPr>
        <w:t>1.满足《中华人民共和国政府采购法》第二十二条规定;</w:t>
      </w:r>
    </w:p>
    <w:p w14:paraId="3B95745E">
      <w:pPr>
        <w:pStyle w:val="14"/>
        <w:rPr>
          <w:sz w:val="24"/>
          <w:szCs w:val="24"/>
        </w:rPr>
      </w:pPr>
      <w:r>
        <w:rPr>
          <w:rFonts w:ascii="仿宋_GB2312" w:hAnsi="仿宋_GB2312" w:eastAsia="仿宋_GB2312" w:cs="仿宋_GB2312"/>
          <w:sz w:val="24"/>
          <w:szCs w:val="24"/>
        </w:rPr>
        <w:t>2.落实政府采购政策需满足的资格要求：</w:t>
      </w:r>
    </w:p>
    <w:p w14:paraId="6150A511">
      <w:pPr>
        <w:pStyle w:val="14"/>
        <w:rPr>
          <w:sz w:val="24"/>
          <w:szCs w:val="24"/>
        </w:rPr>
      </w:pPr>
      <w:r>
        <w:rPr>
          <w:rFonts w:ascii="仿宋_GB2312" w:hAnsi="仿宋_GB2312" w:eastAsia="仿宋_GB2312" w:cs="仿宋_GB2312"/>
          <w:sz w:val="24"/>
          <w:szCs w:val="24"/>
        </w:rPr>
        <w:t>合同包1(高新校区校园绿化整体养护服务)落实政府采购政策需满足的资格要求如下:</w:t>
      </w:r>
    </w:p>
    <w:p w14:paraId="2439E5CF">
      <w:pPr>
        <w:pStyle w:val="14"/>
        <w:ind w:left="480"/>
        <w:rPr>
          <w:sz w:val="24"/>
          <w:szCs w:val="24"/>
        </w:rPr>
      </w:pPr>
      <w:r>
        <w:rPr>
          <w:rFonts w:ascii="仿宋_GB2312" w:hAnsi="仿宋_GB2312" w:eastAsia="仿宋_GB2312" w:cs="仿宋_GB2312"/>
          <w:sz w:val="24"/>
          <w:szCs w:val="24"/>
        </w:rPr>
        <w:t xml:space="preserve">（1）《节能产品政府采购实施意见》（财库〔2004〕185号）； </w:t>
      </w:r>
      <w:r>
        <w:rPr>
          <w:sz w:val="24"/>
          <w:szCs w:val="24"/>
        </w:rPr>
        <w:br w:type="textWrapping"/>
      </w:r>
      <w:r>
        <w:rPr>
          <w:rFonts w:ascii="仿宋_GB2312" w:hAnsi="仿宋_GB2312" w:eastAsia="仿宋_GB2312" w:cs="仿宋_GB2312"/>
          <w:sz w:val="24"/>
          <w:szCs w:val="24"/>
        </w:rPr>
        <w:t xml:space="preserve">（2）《环境标志产品政府采购实施的意见》（财库〔2006〕90号）； </w:t>
      </w:r>
      <w:r>
        <w:rPr>
          <w:sz w:val="24"/>
          <w:szCs w:val="24"/>
        </w:rPr>
        <w:br w:type="textWrapping"/>
      </w:r>
      <w:r>
        <w:rPr>
          <w:rFonts w:ascii="仿宋_GB2312" w:hAnsi="仿宋_GB2312" w:eastAsia="仿宋_GB2312" w:cs="仿宋_GB2312"/>
          <w:sz w:val="24"/>
          <w:szCs w:val="24"/>
        </w:rPr>
        <w:t xml:space="preserve">（3）《国务院办公厅关于建立政府强制采购节能产品制度的通知》（国办发〔2007〕51号）； </w:t>
      </w:r>
      <w:r>
        <w:rPr>
          <w:sz w:val="24"/>
          <w:szCs w:val="24"/>
        </w:rPr>
        <w:br w:type="textWrapping"/>
      </w:r>
      <w:r>
        <w:rPr>
          <w:rFonts w:ascii="仿宋_GB2312" w:hAnsi="仿宋_GB2312" w:eastAsia="仿宋_GB2312" w:cs="仿宋_GB2312"/>
          <w:sz w:val="24"/>
          <w:szCs w:val="24"/>
        </w:rPr>
        <w:t xml:space="preserve">（4）财政部司法部关于政府采购支持监狱企业发展有关问题的通知（财库〔2014〕68号）； </w:t>
      </w:r>
      <w:r>
        <w:rPr>
          <w:sz w:val="24"/>
          <w:szCs w:val="24"/>
        </w:rPr>
        <w:br w:type="textWrapping"/>
      </w:r>
      <w:r>
        <w:rPr>
          <w:rFonts w:ascii="仿宋_GB2312" w:hAnsi="仿宋_GB2312" w:eastAsia="仿宋_GB2312" w:cs="仿宋_GB2312"/>
          <w:sz w:val="24"/>
          <w:szCs w:val="24"/>
        </w:rPr>
        <w:t xml:space="preserve">（5）《财政部民政部中国残疾人联合会关于促进残疾人就业政府采购政策的通知》（财库〔2017〕141号）； </w:t>
      </w:r>
      <w:r>
        <w:rPr>
          <w:sz w:val="24"/>
          <w:szCs w:val="24"/>
        </w:rPr>
        <w:br w:type="textWrapping"/>
      </w:r>
      <w:r>
        <w:rPr>
          <w:rFonts w:ascii="仿宋_GB2312" w:hAnsi="仿宋_GB2312" w:eastAsia="仿宋_GB2312" w:cs="仿宋_GB2312"/>
          <w:sz w:val="24"/>
          <w:szCs w:val="24"/>
        </w:rPr>
        <w:t xml:space="preserve">（6）《关于在政府采购活动中查询及使用信用记录有关问题的通知》（财库〔2016〕125号）； </w:t>
      </w:r>
      <w:r>
        <w:rPr>
          <w:sz w:val="24"/>
          <w:szCs w:val="24"/>
        </w:rPr>
        <w:br w:type="textWrapping"/>
      </w:r>
      <w:r>
        <w:rPr>
          <w:rFonts w:ascii="仿宋_GB2312" w:hAnsi="仿宋_GB2312" w:eastAsia="仿宋_GB2312" w:cs="仿宋_GB2312"/>
          <w:sz w:val="24"/>
          <w:szCs w:val="24"/>
        </w:rPr>
        <w:t xml:space="preserve">（7）《政府采购促进中小企业发展管理办法》（财库〔2020〕46号）； </w:t>
      </w:r>
      <w:r>
        <w:rPr>
          <w:sz w:val="24"/>
          <w:szCs w:val="24"/>
        </w:rPr>
        <w:br w:type="textWrapping"/>
      </w:r>
      <w:r>
        <w:rPr>
          <w:rFonts w:ascii="仿宋_GB2312" w:hAnsi="仿宋_GB2312" w:eastAsia="仿宋_GB2312" w:cs="仿宋_GB2312"/>
          <w:sz w:val="24"/>
          <w:szCs w:val="24"/>
        </w:rPr>
        <w:t>（8）陕西省财政厅关于印发《陕西省中小企业政府采购信用融资办法》（陕财办采〔2018〕23号）</w:t>
      </w:r>
      <w:r>
        <w:rPr>
          <w:sz w:val="24"/>
          <w:szCs w:val="24"/>
        </w:rPr>
        <w:br w:type="textWrapping"/>
      </w:r>
      <w:r>
        <w:rPr>
          <w:rFonts w:ascii="仿宋_GB2312" w:hAnsi="仿宋_GB2312" w:eastAsia="仿宋_GB2312" w:cs="仿宋_GB2312"/>
          <w:sz w:val="24"/>
          <w:szCs w:val="24"/>
        </w:rPr>
        <w:t>(9)《榆林市财政局关于进一步加大政府采购支持中小企业力度的通知》（榆政财采发〔2022〕10号)；</w:t>
      </w:r>
      <w:r>
        <w:rPr>
          <w:sz w:val="24"/>
          <w:szCs w:val="24"/>
        </w:rPr>
        <w:br w:type="textWrapping"/>
      </w:r>
      <w:r>
        <w:rPr>
          <w:rFonts w:ascii="仿宋_GB2312" w:hAnsi="仿宋_GB2312" w:eastAsia="仿宋_GB2312" w:cs="仿宋_GB2312"/>
          <w:sz w:val="24"/>
          <w:szCs w:val="24"/>
        </w:rPr>
        <w:t>(10)《陕西省财政厅关于进一步加大政府采购支持中小企业力度的通知》(陕财采发〔2022〕5号)；</w:t>
      </w:r>
      <w:r>
        <w:rPr>
          <w:sz w:val="24"/>
          <w:szCs w:val="24"/>
        </w:rPr>
        <w:br w:type="textWrapping"/>
      </w:r>
      <w:r>
        <w:rPr>
          <w:rFonts w:ascii="仿宋_GB2312" w:hAnsi="仿宋_GB2312" w:eastAsia="仿宋_GB2312" w:cs="仿宋_GB2312"/>
          <w:sz w:val="24"/>
          <w:szCs w:val="24"/>
        </w:rPr>
        <w:t>(11)陕西省财政厅关于印发《陕西省中小企业政府采购信用融资办法》（陕财办采〔2018〕23号）；相关政策、业务流程、办理平台(http://www.ccgpshaanxi.gov.cn/zcdservice/zcd/shanxi/)；</w:t>
      </w:r>
      <w:r>
        <w:rPr>
          <w:sz w:val="24"/>
          <w:szCs w:val="24"/>
        </w:rPr>
        <w:br w:type="textWrapping"/>
      </w:r>
      <w:r>
        <w:rPr>
          <w:rFonts w:ascii="仿宋_GB2312" w:hAnsi="仿宋_GB2312" w:eastAsia="仿宋_GB2312" w:cs="仿宋_GB2312"/>
          <w:sz w:val="24"/>
          <w:szCs w:val="24"/>
        </w:rPr>
        <w:t>（12）详见招标文件中“落实的政府采购政策”有关内容。</w:t>
      </w:r>
    </w:p>
    <w:p w14:paraId="2D2BE308">
      <w:pPr>
        <w:pStyle w:val="14"/>
        <w:rPr>
          <w:sz w:val="24"/>
          <w:szCs w:val="24"/>
        </w:rPr>
      </w:pPr>
      <w:r>
        <w:rPr>
          <w:rFonts w:ascii="仿宋_GB2312" w:hAnsi="仿宋_GB2312" w:eastAsia="仿宋_GB2312" w:cs="仿宋_GB2312"/>
          <w:sz w:val="24"/>
          <w:szCs w:val="24"/>
        </w:rPr>
        <w:t>3.本项目的特定资格要求：</w:t>
      </w:r>
    </w:p>
    <w:p w14:paraId="683BD61F">
      <w:pPr>
        <w:pStyle w:val="14"/>
        <w:rPr>
          <w:sz w:val="24"/>
          <w:szCs w:val="24"/>
        </w:rPr>
      </w:pPr>
      <w:r>
        <w:rPr>
          <w:rFonts w:ascii="仿宋_GB2312" w:hAnsi="仿宋_GB2312" w:eastAsia="仿宋_GB2312" w:cs="仿宋_GB2312"/>
          <w:sz w:val="24"/>
          <w:szCs w:val="24"/>
        </w:rPr>
        <w:t>合同包1(高新校区校园绿化整体养护服务)特定资格要求如下:</w:t>
      </w:r>
    </w:p>
    <w:p w14:paraId="13CAFC47">
      <w:pPr>
        <w:pStyle w:val="14"/>
        <w:ind w:left="480"/>
        <w:rPr>
          <w:sz w:val="24"/>
          <w:szCs w:val="24"/>
        </w:rPr>
      </w:pPr>
      <w:r>
        <w:rPr>
          <w:rFonts w:ascii="仿宋_GB2312" w:hAnsi="仿宋_GB2312" w:eastAsia="仿宋_GB2312" w:cs="仿宋_GB2312"/>
          <w:sz w:val="24"/>
          <w:szCs w:val="24"/>
        </w:rPr>
        <w:t>（1）投标人为具有独立承担民事责任能力的法人、其他组织。企业法人应提供合法有效的标识有统一社会信用代码的营业执照；其他组织应提供合法登记证明文件；</w:t>
      </w:r>
      <w:r>
        <w:rPr>
          <w:sz w:val="24"/>
          <w:szCs w:val="24"/>
        </w:rPr>
        <w:br w:type="textWrapping"/>
      </w:r>
      <w:r>
        <w:rPr>
          <w:rFonts w:ascii="仿宋_GB2312" w:hAnsi="仿宋_GB2312" w:eastAsia="仿宋_GB2312" w:cs="仿宋_GB2312"/>
          <w:sz w:val="24"/>
          <w:szCs w:val="24"/>
        </w:rPr>
        <w:t>（2）项目负责人具备园林绿化相关专业中级及以上职称，且提供无在建项目承诺 ；</w:t>
      </w:r>
      <w:r>
        <w:rPr>
          <w:sz w:val="24"/>
          <w:szCs w:val="24"/>
        </w:rPr>
        <w:br w:type="textWrapping"/>
      </w:r>
      <w:r>
        <w:rPr>
          <w:rFonts w:ascii="仿宋_GB2312" w:hAnsi="仿宋_GB2312" w:eastAsia="仿宋_GB2312" w:cs="仿宋_GB2312"/>
          <w:sz w:val="24"/>
          <w:szCs w:val="24"/>
        </w:rPr>
        <w:t>（3）财务状况报告：提供经审计后完整后效的2025年度赋码的财务审计报告，成立时间至提交投标文件递交截止时间不足一年的，须提供其基本存款账户开户银行近三个月内出具的银行资信证明；</w:t>
      </w:r>
      <w:r>
        <w:rPr>
          <w:sz w:val="24"/>
          <w:szCs w:val="24"/>
        </w:rPr>
        <w:br w:type="textWrapping"/>
      </w:r>
      <w:r>
        <w:rPr>
          <w:rFonts w:ascii="仿宋_GB2312" w:hAnsi="仿宋_GB2312" w:eastAsia="仿宋_GB2312" w:cs="仿宋_GB2312"/>
          <w:sz w:val="24"/>
          <w:szCs w:val="24"/>
        </w:rPr>
        <w:t>（4）税收缴纳证明：提供 2025年05月01日至今已缴纳的至少一个月的纳税证明或完税证明（时间以税款所属日期为准、税种须包含增值税或企业所得税），依法免税的单位应提供相关证明材料；</w:t>
      </w:r>
      <w:r>
        <w:rPr>
          <w:sz w:val="24"/>
          <w:szCs w:val="24"/>
        </w:rPr>
        <w:br w:type="textWrapping"/>
      </w:r>
      <w:r>
        <w:rPr>
          <w:rFonts w:ascii="仿宋_GB2312" w:hAnsi="仿宋_GB2312" w:eastAsia="仿宋_GB2312" w:cs="仿宋_GB2312"/>
          <w:sz w:val="24"/>
          <w:szCs w:val="24"/>
        </w:rPr>
        <w:t>（5）社会保障资金缴纳证明：提供 2025 年05 月01日至今已缴纳的至少一个月的社会保障资金银行缴费单据或社保机构开具的社会保险参保缴费情况证明，依法不需要缴纳社会保障资金的单位应提供相关证明材料；</w:t>
      </w:r>
      <w:r>
        <w:rPr>
          <w:sz w:val="24"/>
          <w:szCs w:val="24"/>
        </w:rPr>
        <w:br w:type="textWrapping"/>
      </w:r>
      <w:r>
        <w:rPr>
          <w:rFonts w:ascii="仿宋_GB2312" w:hAnsi="仿宋_GB2312" w:eastAsia="仿宋_GB2312" w:cs="仿宋_GB2312"/>
          <w:sz w:val="24"/>
          <w:szCs w:val="24"/>
        </w:rPr>
        <w:t>（6）参加政府采购活动前三年内，在经营活动中没有重大违法记录的书面声明；</w:t>
      </w:r>
      <w:r>
        <w:rPr>
          <w:sz w:val="24"/>
          <w:szCs w:val="24"/>
        </w:rPr>
        <w:br w:type="textWrapping"/>
      </w:r>
      <w:r>
        <w:rPr>
          <w:rFonts w:ascii="仿宋_GB2312" w:hAnsi="仿宋_GB2312" w:eastAsia="仿宋_GB2312" w:cs="仿宋_GB2312"/>
          <w:sz w:val="24"/>
          <w:szCs w:val="24"/>
        </w:rPr>
        <w:t>（7）提供具有履行合同所必需的设备和专业技术能力的证明资料或承诺书；</w:t>
      </w:r>
      <w:r>
        <w:rPr>
          <w:sz w:val="24"/>
          <w:szCs w:val="24"/>
        </w:rPr>
        <w:br w:type="textWrapping"/>
      </w:r>
      <w:r>
        <w:rPr>
          <w:rFonts w:ascii="仿宋_GB2312" w:hAnsi="仿宋_GB2312" w:eastAsia="仿宋_GB2312" w:cs="仿宋_GB2312"/>
          <w:sz w:val="24"/>
          <w:szCs w:val="24"/>
        </w:rPr>
        <w:t>（8）对列入信用中国”网站（www.creditchina.gov.cn）记录失信被执行人、重大税收违法失信主体、企业经营异常名录记录名单、政府采购严重违法失信行为记录名单、中国政府采购网（www.ccgp.gov.cn）政府采购严重违法失信行为信息记录 ”的单位拒绝参与政府采购活动；</w:t>
      </w:r>
      <w:r>
        <w:rPr>
          <w:sz w:val="24"/>
          <w:szCs w:val="24"/>
        </w:rPr>
        <w:br w:type="textWrapping"/>
      </w:r>
      <w:r>
        <w:rPr>
          <w:rFonts w:ascii="仿宋_GB2312" w:hAnsi="仿宋_GB2312" w:eastAsia="仿宋_GB2312" w:cs="仿宋_GB2312"/>
          <w:sz w:val="24"/>
          <w:szCs w:val="24"/>
        </w:rPr>
        <w:t>（9）本项目专门面向中小企业采购，投标人须提供中小企业声明函；</w:t>
      </w:r>
      <w:r>
        <w:rPr>
          <w:sz w:val="24"/>
          <w:szCs w:val="24"/>
        </w:rPr>
        <w:br w:type="textWrapping"/>
      </w:r>
      <w:r>
        <w:rPr>
          <w:rFonts w:ascii="仿宋_GB2312" w:hAnsi="仿宋_GB2312" w:eastAsia="仿宋_GB2312" w:cs="仿宋_GB2312"/>
          <w:sz w:val="24"/>
          <w:szCs w:val="24"/>
        </w:rPr>
        <w:t>（10）本项目不接受联合体投标、不允许分包，单位负责人为同一人或者存在直接控股、管理关系的不同投标人，不得参加同一合同项下的政府采购活动。</w:t>
      </w:r>
    </w:p>
    <w:p w14:paraId="12CBF894">
      <w:pPr>
        <w:pStyle w:val="14"/>
        <w:outlineLvl w:val="3"/>
        <w:rPr>
          <w:rFonts w:ascii="仿宋_GB2312" w:hAnsi="仿宋_GB2312" w:eastAsia="仿宋_GB2312" w:cs="仿宋_GB2312"/>
          <w:b/>
          <w:sz w:val="24"/>
          <w:szCs w:val="20"/>
        </w:rPr>
      </w:pPr>
      <w:r>
        <w:rPr>
          <w:rFonts w:ascii="仿宋_GB2312" w:hAnsi="仿宋_GB2312" w:eastAsia="仿宋_GB2312" w:cs="仿宋_GB2312"/>
          <w:b/>
          <w:sz w:val="24"/>
          <w:szCs w:val="20"/>
        </w:rPr>
        <w:t>三、获取采购文件</w:t>
      </w:r>
    </w:p>
    <w:p w14:paraId="74C35FE4">
      <w:pPr>
        <w:pStyle w:val="14"/>
        <w:rPr>
          <w:sz w:val="24"/>
          <w:szCs w:val="24"/>
        </w:rPr>
      </w:pPr>
      <w:r>
        <w:rPr>
          <w:rFonts w:ascii="仿宋_GB2312" w:hAnsi="仿宋_GB2312" w:eastAsia="仿宋_GB2312" w:cs="仿宋_GB2312"/>
          <w:sz w:val="24"/>
          <w:szCs w:val="24"/>
        </w:rPr>
        <w:t>时间： 2026年05月08日 至 2026年05月13日 ，每天上午 08:00:00 至 12:00:00 ，下午 14:00:00 至 18:00:00 （北京时间）</w:t>
      </w:r>
    </w:p>
    <w:p w14:paraId="3DC8EDF4">
      <w:pPr>
        <w:pStyle w:val="14"/>
        <w:rPr>
          <w:sz w:val="24"/>
          <w:szCs w:val="24"/>
        </w:rPr>
      </w:pPr>
      <w:r>
        <w:rPr>
          <w:rFonts w:ascii="仿宋_GB2312" w:hAnsi="仿宋_GB2312" w:eastAsia="仿宋_GB2312" w:cs="仿宋_GB2312"/>
          <w:sz w:val="24"/>
          <w:szCs w:val="24"/>
        </w:rPr>
        <w:t>途径：陕西省公共资源交易平台</w:t>
      </w:r>
    </w:p>
    <w:p w14:paraId="5D3ABF1C">
      <w:pPr>
        <w:pStyle w:val="14"/>
        <w:rPr>
          <w:sz w:val="24"/>
          <w:szCs w:val="24"/>
        </w:rPr>
      </w:pPr>
      <w:r>
        <w:rPr>
          <w:rFonts w:ascii="仿宋_GB2312" w:hAnsi="仿宋_GB2312" w:eastAsia="仿宋_GB2312" w:cs="仿宋_GB2312"/>
          <w:sz w:val="24"/>
          <w:szCs w:val="24"/>
        </w:rPr>
        <w:t>方式：在线获取</w:t>
      </w:r>
    </w:p>
    <w:p w14:paraId="478A804A">
      <w:pPr>
        <w:pStyle w:val="14"/>
        <w:rPr>
          <w:sz w:val="24"/>
          <w:szCs w:val="24"/>
        </w:rPr>
      </w:pPr>
      <w:r>
        <w:rPr>
          <w:rFonts w:ascii="仿宋_GB2312" w:hAnsi="仿宋_GB2312" w:eastAsia="仿宋_GB2312" w:cs="仿宋_GB2312"/>
          <w:sz w:val="24"/>
          <w:szCs w:val="24"/>
        </w:rPr>
        <w:t>售价： 0元</w:t>
      </w:r>
    </w:p>
    <w:p w14:paraId="7FB2383B">
      <w:pPr>
        <w:pStyle w:val="14"/>
        <w:outlineLvl w:val="3"/>
        <w:rPr>
          <w:rFonts w:ascii="仿宋_GB2312" w:hAnsi="仿宋_GB2312" w:eastAsia="仿宋_GB2312" w:cs="仿宋_GB2312"/>
          <w:b/>
          <w:sz w:val="24"/>
          <w:szCs w:val="20"/>
        </w:rPr>
      </w:pPr>
      <w:r>
        <w:rPr>
          <w:rFonts w:ascii="仿宋_GB2312" w:hAnsi="仿宋_GB2312" w:eastAsia="仿宋_GB2312" w:cs="仿宋_GB2312"/>
          <w:b/>
          <w:sz w:val="24"/>
          <w:szCs w:val="20"/>
        </w:rPr>
        <w:t>四、响应文件提交</w:t>
      </w:r>
    </w:p>
    <w:p w14:paraId="04C8D15C">
      <w:pPr>
        <w:pStyle w:val="14"/>
        <w:rPr>
          <w:sz w:val="24"/>
          <w:szCs w:val="24"/>
        </w:rPr>
      </w:pPr>
      <w:r>
        <w:rPr>
          <w:rFonts w:ascii="仿宋_GB2312" w:hAnsi="仿宋_GB2312" w:eastAsia="仿宋_GB2312" w:cs="仿宋_GB2312"/>
          <w:sz w:val="24"/>
          <w:szCs w:val="24"/>
        </w:rPr>
        <w:t>截止时间： 2026年05月20日 13时30分00秒 （北京时间）</w:t>
      </w:r>
    </w:p>
    <w:p w14:paraId="4BCBC95F">
      <w:pPr>
        <w:pStyle w:val="14"/>
        <w:rPr>
          <w:sz w:val="24"/>
          <w:szCs w:val="24"/>
        </w:rPr>
      </w:pPr>
      <w:r>
        <w:rPr>
          <w:rFonts w:ascii="仿宋_GB2312" w:hAnsi="仿宋_GB2312" w:eastAsia="仿宋_GB2312" w:cs="仿宋_GB2312"/>
          <w:sz w:val="24"/>
          <w:szCs w:val="24"/>
        </w:rPr>
        <w:t>地点：登录全国公共资源交易平台（陕西省•榆林市）网站〖首页〉电子交易平台〉陕西政府采购交易系统）企业端〗，在线提交</w:t>
      </w:r>
    </w:p>
    <w:p w14:paraId="01B2DB09">
      <w:pPr>
        <w:pStyle w:val="14"/>
        <w:outlineLvl w:val="3"/>
        <w:rPr>
          <w:rFonts w:ascii="仿宋_GB2312" w:hAnsi="仿宋_GB2312" w:eastAsia="仿宋_GB2312" w:cs="仿宋_GB2312"/>
          <w:b/>
          <w:sz w:val="24"/>
          <w:szCs w:val="20"/>
        </w:rPr>
      </w:pPr>
      <w:r>
        <w:rPr>
          <w:rFonts w:ascii="仿宋_GB2312" w:hAnsi="仿宋_GB2312" w:eastAsia="仿宋_GB2312" w:cs="仿宋_GB2312"/>
          <w:b/>
          <w:sz w:val="24"/>
          <w:szCs w:val="20"/>
        </w:rPr>
        <w:t>五、开启</w:t>
      </w:r>
    </w:p>
    <w:p w14:paraId="7AACA9A1">
      <w:pPr>
        <w:pStyle w:val="14"/>
        <w:rPr>
          <w:sz w:val="24"/>
          <w:szCs w:val="24"/>
        </w:rPr>
      </w:pPr>
      <w:r>
        <w:rPr>
          <w:rFonts w:ascii="仿宋_GB2312" w:hAnsi="仿宋_GB2312" w:eastAsia="仿宋_GB2312" w:cs="仿宋_GB2312"/>
          <w:sz w:val="24"/>
          <w:szCs w:val="24"/>
        </w:rPr>
        <w:t>时间： 2026年05月20日 13时30分00秒 （北京时间）</w:t>
      </w:r>
    </w:p>
    <w:p w14:paraId="028FDD98">
      <w:pPr>
        <w:pStyle w:val="14"/>
        <w:rPr>
          <w:sz w:val="24"/>
          <w:szCs w:val="24"/>
        </w:rPr>
      </w:pPr>
      <w:r>
        <w:rPr>
          <w:rFonts w:ascii="仿宋_GB2312" w:hAnsi="仿宋_GB2312" w:eastAsia="仿宋_GB2312" w:cs="仿宋_GB2312"/>
          <w:sz w:val="24"/>
          <w:szCs w:val="24"/>
        </w:rPr>
        <w:t>地点：登录全国公共资源交易平台（陕西省•榆林市）网站〖首页〉不见面开标〗系统，在线参加开标过程</w:t>
      </w:r>
    </w:p>
    <w:p w14:paraId="4FA7BC74">
      <w:pPr>
        <w:pStyle w:val="14"/>
        <w:outlineLvl w:val="3"/>
        <w:rPr>
          <w:rFonts w:ascii="仿宋_GB2312" w:hAnsi="仿宋_GB2312" w:eastAsia="仿宋_GB2312" w:cs="仿宋_GB2312"/>
          <w:b/>
          <w:sz w:val="24"/>
          <w:szCs w:val="20"/>
        </w:rPr>
      </w:pPr>
      <w:r>
        <w:rPr>
          <w:rFonts w:ascii="仿宋_GB2312" w:hAnsi="仿宋_GB2312" w:eastAsia="仿宋_GB2312" w:cs="仿宋_GB2312"/>
          <w:b/>
          <w:sz w:val="24"/>
          <w:szCs w:val="20"/>
        </w:rPr>
        <w:t>六、公告期限</w:t>
      </w:r>
    </w:p>
    <w:p w14:paraId="1AE354F2">
      <w:pPr>
        <w:pStyle w:val="14"/>
        <w:rPr>
          <w:sz w:val="24"/>
          <w:szCs w:val="24"/>
        </w:rPr>
      </w:pPr>
      <w:r>
        <w:rPr>
          <w:rFonts w:ascii="仿宋_GB2312" w:hAnsi="仿宋_GB2312" w:eastAsia="仿宋_GB2312" w:cs="仿宋_GB2312"/>
          <w:sz w:val="24"/>
          <w:szCs w:val="24"/>
        </w:rPr>
        <w:t>自本公告发布之日起3个工作日。</w:t>
      </w:r>
    </w:p>
    <w:p w14:paraId="1D95CA2A">
      <w:pPr>
        <w:pStyle w:val="14"/>
        <w:outlineLvl w:val="3"/>
        <w:rPr>
          <w:rFonts w:ascii="仿宋_GB2312" w:hAnsi="仿宋_GB2312" w:eastAsia="仿宋_GB2312" w:cs="仿宋_GB2312"/>
          <w:b/>
          <w:sz w:val="24"/>
          <w:szCs w:val="20"/>
        </w:rPr>
      </w:pPr>
      <w:r>
        <w:rPr>
          <w:rFonts w:ascii="仿宋_GB2312" w:hAnsi="仿宋_GB2312" w:eastAsia="仿宋_GB2312" w:cs="仿宋_GB2312"/>
          <w:b/>
          <w:sz w:val="24"/>
          <w:szCs w:val="20"/>
        </w:rPr>
        <w:t>七、其他补充事宜</w:t>
      </w:r>
    </w:p>
    <w:p w14:paraId="5C2B2063">
      <w:pPr>
        <w:pStyle w:val="14"/>
        <w:rPr>
          <w:rFonts w:ascii="仿宋_GB2312" w:hAnsi="仿宋_GB2312" w:eastAsia="仿宋_GB2312" w:cs="仿宋_GB2312"/>
          <w:sz w:val="24"/>
          <w:szCs w:val="24"/>
        </w:rPr>
      </w:pPr>
      <w:r>
        <w:rPr>
          <w:rFonts w:ascii="仿宋_GB2312" w:hAnsi="仿宋_GB2312" w:eastAsia="仿宋_GB2312" w:cs="仿宋_GB2312"/>
          <w:sz w:val="24"/>
          <w:szCs w:val="24"/>
        </w:rPr>
        <w:t>（1）供应商登录全国公共资源交易中心平台（陕西省）（http：//www.sxggzyjy.cn/）,选择“电子交易平台→陕西政府采购交易系统→陕西省公共资源交易平台→供应商”进行登录，登录后选择“交易乙方”身份进入供应商界面进行报名并下载竞争性磋商文件。未及时下载竞争性磋商文件将会影响后续开评标活动，其后果自负。</w:t>
      </w:r>
    </w:p>
    <w:p w14:paraId="33265426">
      <w:pPr>
        <w:pStyle w:val="14"/>
        <w:rPr>
          <w:rFonts w:ascii="仿宋_GB2312" w:hAnsi="仿宋_GB2312" w:eastAsia="仿宋_GB2312" w:cs="仿宋_GB2312"/>
          <w:sz w:val="24"/>
          <w:szCs w:val="24"/>
        </w:rPr>
      </w:pPr>
      <w:r>
        <w:rPr>
          <w:rFonts w:ascii="仿宋_GB2312" w:hAnsi="仿宋_GB2312" w:eastAsia="仿宋_GB2312" w:cs="仿宋_GB2312"/>
          <w:sz w:val="24"/>
          <w:szCs w:val="24"/>
        </w:rPr>
        <w:t>（2）投标人初次使用交易平台，须先完成诚信入库登记、CA锁认证及企业信息绑定。相关操作流程详见全国公共资源交易平台（陕西省）网站首页“服务指南”下载专区中的《陕西省公共资源交易中心政府采购项目投标指南》。</w:t>
      </w:r>
    </w:p>
    <w:p w14:paraId="73577F48">
      <w:pPr>
        <w:pStyle w:val="14"/>
        <w:rPr>
          <w:rFonts w:ascii="仿宋_GB2312" w:hAnsi="仿宋_GB2312" w:eastAsia="仿宋_GB2312" w:cs="仿宋_GB2312"/>
          <w:sz w:val="24"/>
          <w:szCs w:val="24"/>
        </w:rPr>
      </w:pPr>
      <w:r>
        <w:rPr>
          <w:rFonts w:ascii="仿宋_GB2312" w:hAnsi="仿宋_GB2312" w:eastAsia="仿宋_GB2312" w:cs="仿宋_GB2312"/>
          <w:sz w:val="24"/>
          <w:szCs w:val="24"/>
        </w:rPr>
        <w:t>（3）特别提醒：本项目采用电子化不见面招投标的方式，投标人使用CA锁对投标响应文件进行制作、签封、加密、递交、解密等相关招投标事宜。电子投标文件制作软件技术支持热线：400-998-0000；投标企业未办理陕西省公共资源交易中心CA锁的投标人可到榆林市市民中心三楼交易中心窗口办理或西安市高新三路信息港大厦一楼办事大厅，咨询电话0912-3515031、029-88661241或4006-369-888（陕西CA联系电话），投标报名成功与否以平台确认信息为准。</w:t>
      </w:r>
    </w:p>
    <w:p w14:paraId="6387CCBC">
      <w:pPr>
        <w:pStyle w:val="14"/>
        <w:rPr>
          <w:rFonts w:ascii="仿宋_GB2312" w:hAnsi="仿宋_GB2312" w:eastAsia="仿宋_GB2312" w:cs="仿宋_GB2312"/>
          <w:sz w:val="24"/>
          <w:szCs w:val="24"/>
        </w:rPr>
      </w:pPr>
      <w:r>
        <w:rPr>
          <w:rFonts w:ascii="仿宋_GB2312" w:hAnsi="仿宋_GB2312" w:eastAsia="仿宋_GB2312" w:cs="仿宋_GB2312"/>
          <w:sz w:val="24"/>
          <w:szCs w:val="24"/>
        </w:rPr>
        <w:t>（4）请供应商按照陕西省财政厅关于政府采购供应商注册登记有关事项的通知中的要求，通过陕西省政府采购网（http://www.ccgp-shaanxi.gov.cn/）注册登记加入陕西省政府采购投标人库。</w:t>
      </w:r>
    </w:p>
    <w:p w14:paraId="138459E4">
      <w:pPr>
        <w:pStyle w:val="14"/>
        <w:rPr>
          <w:rFonts w:ascii="仿宋_GB2312" w:hAnsi="仿宋_GB2312" w:eastAsia="仿宋_GB2312" w:cs="仿宋_GB2312"/>
          <w:sz w:val="24"/>
          <w:szCs w:val="24"/>
        </w:rPr>
      </w:pPr>
      <w:r>
        <w:rPr>
          <w:rFonts w:ascii="仿宋_GB2312" w:hAnsi="仿宋_GB2312" w:eastAsia="仿宋_GB2312" w:cs="仿宋_GB2312"/>
          <w:sz w:val="24"/>
          <w:szCs w:val="24"/>
        </w:rPr>
        <w:t>（5）供应商自行在电脑上进行二次报价。建议使用带有麦克风和摄像头的笔记本电脑。</w:t>
      </w:r>
    </w:p>
    <w:p w14:paraId="5E85BEC3">
      <w:pPr>
        <w:pStyle w:val="14"/>
        <w:outlineLvl w:val="3"/>
        <w:rPr>
          <w:sz w:val="24"/>
          <w:szCs w:val="24"/>
        </w:rPr>
      </w:pPr>
      <w:r>
        <w:rPr>
          <w:rFonts w:ascii="仿宋_GB2312" w:hAnsi="仿宋_GB2312" w:eastAsia="仿宋_GB2312" w:cs="仿宋_GB2312"/>
          <w:b/>
          <w:sz w:val="24"/>
          <w:szCs w:val="20"/>
        </w:rPr>
        <w:t>八、对本次招标提出询问，请按以下方式联系</w:t>
      </w:r>
    </w:p>
    <w:p w14:paraId="76F947AB">
      <w:pPr>
        <w:pStyle w:val="14"/>
        <w:outlineLvl w:val="5"/>
        <w:rPr>
          <w:sz w:val="24"/>
          <w:szCs w:val="24"/>
        </w:rPr>
      </w:pPr>
      <w:r>
        <w:rPr>
          <w:rFonts w:ascii="仿宋_GB2312" w:hAnsi="仿宋_GB2312" w:eastAsia="仿宋_GB2312" w:cs="仿宋_GB2312"/>
          <w:b/>
          <w:sz w:val="20"/>
          <w:szCs w:val="24"/>
        </w:rPr>
        <w:t>1.采购人信息</w:t>
      </w:r>
    </w:p>
    <w:p w14:paraId="4C8F513C">
      <w:pPr>
        <w:pStyle w:val="14"/>
        <w:rPr>
          <w:sz w:val="24"/>
          <w:szCs w:val="24"/>
        </w:rPr>
      </w:pPr>
      <w:r>
        <w:rPr>
          <w:rFonts w:ascii="仿宋_GB2312" w:hAnsi="仿宋_GB2312" w:eastAsia="仿宋_GB2312" w:cs="仿宋_GB2312"/>
          <w:sz w:val="24"/>
          <w:szCs w:val="24"/>
        </w:rPr>
        <w:t>名称：榆林职业技术学院</w:t>
      </w:r>
    </w:p>
    <w:p w14:paraId="0526C5A7">
      <w:pPr>
        <w:pStyle w:val="14"/>
        <w:rPr>
          <w:sz w:val="24"/>
          <w:szCs w:val="24"/>
        </w:rPr>
      </w:pPr>
      <w:r>
        <w:rPr>
          <w:rFonts w:ascii="仿宋_GB2312" w:hAnsi="仿宋_GB2312" w:eastAsia="仿宋_GB2312" w:cs="仿宋_GB2312"/>
          <w:sz w:val="24"/>
          <w:szCs w:val="24"/>
        </w:rPr>
        <w:t>地址：榆林高新产业园区西环路1号</w:t>
      </w:r>
    </w:p>
    <w:p w14:paraId="5845DC82">
      <w:pPr>
        <w:pStyle w:val="14"/>
        <w:rPr>
          <w:sz w:val="24"/>
          <w:szCs w:val="24"/>
        </w:rPr>
      </w:pPr>
      <w:r>
        <w:rPr>
          <w:rFonts w:ascii="仿宋_GB2312" w:hAnsi="仿宋_GB2312" w:eastAsia="仿宋_GB2312" w:cs="仿宋_GB2312"/>
          <w:sz w:val="24"/>
          <w:szCs w:val="24"/>
        </w:rPr>
        <w:t>联系方式：13420441788</w:t>
      </w:r>
    </w:p>
    <w:p w14:paraId="10F8AFC1">
      <w:pPr>
        <w:pStyle w:val="14"/>
        <w:outlineLvl w:val="5"/>
        <w:rPr>
          <w:sz w:val="24"/>
          <w:szCs w:val="24"/>
        </w:rPr>
      </w:pPr>
      <w:r>
        <w:rPr>
          <w:rFonts w:ascii="仿宋_GB2312" w:hAnsi="仿宋_GB2312" w:eastAsia="仿宋_GB2312" w:cs="仿宋_GB2312"/>
          <w:b/>
          <w:sz w:val="20"/>
          <w:szCs w:val="24"/>
        </w:rPr>
        <w:t>2.采购代理机构信息</w:t>
      </w:r>
    </w:p>
    <w:p w14:paraId="683FACE5">
      <w:pPr>
        <w:pStyle w:val="14"/>
        <w:rPr>
          <w:sz w:val="24"/>
          <w:szCs w:val="24"/>
        </w:rPr>
      </w:pPr>
      <w:r>
        <w:rPr>
          <w:rFonts w:ascii="仿宋_GB2312" w:hAnsi="仿宋_GB2312" w:eastAsia="仿宋_GB2312" w:cs="仿宋_GB2312"/>
          <w:sz w:val="24"/>
          <w:szCs w:val="24"/>
        </w:rPr>
        <w:t>名称：陕西九图达项目管理有限公司</w:t>
      </w:r>
    </w:p>
    <w:p w14:paraId="152E6EDB">
      <w:pPr>
        <w:pStyle w:val="14"/>
        <w:rPr>
          <w:sz w:val="24"/>
          <w:szCs w:val="24"/>
        </w:rPr>
      </w:pPr>
      <w:r>
        <w:rPr>
          <w:rFonts w:ascii="仿宋_GB2312" w:hAnsi="仿宋_GB2312" w:eastAsia="仿宋_GB2312" w:cs="仿宋_GB2312"/>
          <w:sz w:val="24"/>
          <w:szCs w:val="24"/>
        </w:rPr>
        <w:t>地址：陕西省榆林市榆阳区尚德名苑南门西写字楼609室</w:t>
      </w:r>
    </w:p>
    <w:p w14:paraId="6867E2FC">
      <w:pPr>
        <w:pStyle w:val="14"/>
        <w:rPr>
          <w:sz w:val="24"/>
          <w:szCs w:val="24"/>
        </w:rPr>
      </w:pPr>
      <w:r>
        <w:rPr>
          <w:rFonts w:ascii="仿宋_GB2312" w:hAnsi="仿宋_GB2312" w:eastAsia="仿宋_GB2312" w:cs="仿宋_GB2312"/>
          <w:sz w:val="24"/>
          <w:szCs w:val="24"/>
        </w:rPr>
        <w:t>联系方式：13325420185</w:t>
      </w:r>
    </w:p>
    <w:p w14:paraId="6E5122EE">
      <w:pPr>
        <w:pStyle w:val="14"/>
        <w:outlineLvl w:val="5"/>
        <w:rPr>
          <w:sz w:val="24"/>
          <w:szCs w:val="24"/>
        </w:rPr>
      </w:pPr>
      <w:r>
        <w:rPr>
          <w:rFonts w:ascii="仿宋_GB2312" w:hAnsi="仿宋_GB2312" w:eastAsia="仿宋_GB2312" w:cs="仿宋_GB2312"/>
          <w:b/>
          <w:sz w:val="20"/>
          <w:szCs w:val="24"/>
        </w:rPr>
        <w:t>3.项目联系方式</w:t>
      </w:r>
    </w:p>
    <w:p w14:paraId="48FCD71D">
      <w:pPr>
        <w:pStyle w:val="14"/>
        <w:rPr>
          <w:sz w:val="24"/>
          <w:szCs w:val="24"/>
        </w:rPr>
      </w:pPr>
      <w:r>
        <w:rPr>
          <w:rFonts w:ascii="仿宋_GB2312" w:hAnsi="仿宋_GB2312" w:eastAsia="仿宋_GB2312" w:cs="仿宋_GB2312"/>
          <w:sz w:val="24"/>
          <w:szCs w:val="24"/>
        </w:rPr>
        <w:t>项目联系人：王工</w:t>
      </w:r>
    </w:p>
    <w:p w14:paraId="0E6E02B9">
      <w:pPr>
        <w:pStyle w:val="14"/>
        <w:rPr>
          <w:sz w:val="24"/>
          <w:szCs w:val="24"/>
        </w:rPr>
      </w:pPr>
      <w:r>
        <w:rPr>
          <w:rFonts w:ascii="仿宋_GB2312" w:hAnsi="仿宋_GB2312" w:eastAsia="仿宋_GB2312" w:cs="仿宋_GB2312"/>
          <w:sz w:val="24"/>
          <w:szCs w:val="24"/>
        </w:rPr>
        <w:t>电话：15029425465</w:t>
      </w:r>
    </w:p>
    <w:p w14:paraId="66E6179C">
      <w:pPr>
        <w:spacing w:line="363" w:lineRule="auto"/>
        <w:ind w:firstLine="240" w:firstLineChars="100"/>
        <w:jc w:val="right"/>
        <w:rPr>
          <w:rFonts w:ascii="Arial"/>
          <w:sz w:val="21"/>
        </w:rPr>
      </w:pPr>
      <w:r>
        <w:rPr>
          <w:rFonts w:hint="eastAsia" w:ascii="仿宋_GB2312" w:hAnsi="仿宋_GB2312" w:eastAsia="仿宋_GB2312" w:cs="仿宋_GB2312"/>
          <w:snapToGrid/>
          <w:color w:val="auto"/>
          <w:kern w:val="0"/>
          <w:sz w:val="24"/>
          <w:szCs w:val="24"/>
          <w:lang w:val="en-US" w:eastAsia="zh-Hans"/>
        </w:rPr>
        <w:t>陕西九图达项目管理有限公司</w:t>
      </w:r>
      <w:r>
        <w:rPr>
          <w:rFonts w:hint="eastAsia" w:ascii="仿宋_GB2312" w:hAnsi="仿宋_GB2312" w:eastAsia="仿宋_GB2312" w:cs="仿宋_GB2312"/>
          <w:snapToGrid/>
          <w:color w:val="auto"/>
          <w:kern w:val="0"/>
          <w:sz w:val="24"/>
          <w:szCs w:val="24"/>
          <w:lang w:val="en-US" w:eastAsia="zh-Hans"/>
        </w:rPr>
        <w:br w:type="textWrapping"/>
      </w:r>
    </w:p>
    <w:p w14:paraId="2E200C1E">
      <w:pPr>
        <w:pStyle w:val="7"/>
        <w:numPr>
          <w:ilvl w:val="0"/>
          <w:numId w:val="0"/>
        </w:numPr>
        <w:spacing w:before="195" w:line="345" w:lineRule="auto"/>
        <w:ind w:left="22" w:leftChars="0" w:right="129" w:rightChars="0"/>
        <w:rPr>
          <w:rFonts w:hint="eastAsia" w:eastAsia="宋体"/>
          <w:lang w:eastAsia="zh-CN"/>
        </w:rPr>
        <w:sectPr>
          <w:headerReference r:id="rId8" w:type="default"/>
          <w:footerReference r:id="rId9" w:type="default"/>
          <w:pgSz w:w="11906" w:h="16839"/>
          <w:pgMar w:top="1466" w:right="1564" w:bottom="1473" w:left="1785" w:header="849" w:footer="1205" w:gutter="0"/>
          <w:cols w:space="720" w:num="1"/>
        </w:sectPr>
      </w:pPr>
    </w:p>
    <w:p w14:paraId="0A476F7F">
      <w:pPr>
        <w:pStyle w:val="7"/>
        <w:spacing w:before="315" w:line="224" w:lineRule="auto"/>
        <w:ind w:firstLine="3533" w:firstLineChars="1100"/>
        <w:outlineLvl w:val="0"/>
      </w:pPr>
      <w:r>
        <w:rPr>
          <w:b/>
          <w:bCs/>
          <w:spacing w:val="5"/>
        </w:rPr>
        <w:t>第二章</w:t>
      </w:r>
      <w:r>
        <w:rPr>
          <w:spacing w:val="5"/>
        </w:rPr>
        <w:t xml:space="preserve">  </w:t>
      </w:r>
      <w:r>
        <w:rPr>
          <w:b/>
          <w:bCs/>
          <w:spacing w:val="5"/>
        </w:rPr>
        <w:t>投标人须知</w:t>
      </w:r>
    </w:p>
    <w:p w14:paraId="255745EE">
      <w:pPr>
        <w:spacing w:line="387" w:lineRule="auto"/>
        <w:rPr>
          <w:rFonts w:ascii="Arial"/>
          <w:sz w:val="21"/>
        </w:rPr>
      </w:pPr>
    </w:p>
    <w:p w14:paraId="349F33C6">
      <w:pPr>
        <w:ind w:firstLine="4410" w:firstLineChars="1900"/>
        <w:rPr>
          <w:sz w:val="24"/>
          <w:szCs w:val="24"/>
        </w:rPr>
      </w:pPr>
      <w:bookmarkStart w:id="3" w:name="bookmark4"/>
      <w:bookmarkEnd w:id="3"/>
      <w:bookmarkStart w:id="4" w:name="bookmark23"/>
      <w:bookmarkEnd w:id="4"/>
      <w:bookmarkStart w:id="5" w:name="bookmark5"/>
      <w:bookmarkEnd w:id="5"/>
      <w:r>
        <w:rPr>
          <w:b/>
          <w:bCs/>
          <w:spacing w:val="-4"/>
          <w:sz w:val="24"/>
          <w:szCs w:val="24"/>
        </w:rPr>
        <w:t>投标人须知前附表</w:t>
      </w:r>
    </w:p>
    <w:p w14:paraId="4A3A469F">
      <w:pPr>
        <w:pStyle w:val="7"/>
        <w:spacing w:before="104" w:line="219" w:lineRule="auto"/>
        <w:ind w:left="1493"/>
        <w:rPr>
          <w:sz w:val="24"/>
          <w:szCs w:val="24"/>
        </w:rPr>
      </w:pPr>
      <w:r>
        <w:rPr>
          <w:sz w:val="24"/>
          <w:szCs w:val="24"/>
        </w:rPr>
        <w:t>本表是对投标人须知的具体补充和修改，如有</w:t>
      </w:r>
      <w:r>
        <w:rPr>
          <w:spacing w:val="-1"/>
          <w:sz w:val="24"/>
          <w:szCs w:val="24"/>
        </w:rPr>
        <w:t>矛盾，应以本资料表为准。</w:t>
      </w:r>
    </w:p>
    <w:p w14:paraId="7CF76E9A">
      <w:pPr>
        <w:spacing w:line="70" w:lineRule="exact"/>
      </w:pPr>
    </w:p>
    <w:tbl>
      <w:tblPr>
        <w:tblStyle w:val="12"/>
        <w:tblW w:w="1006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4"/>
        <w:gridCol w:w="928"/>
        <w:gridCol w:w="8529"/>
      </w:tblGrid>
      <w:tr w14:paraId="2E41C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6" w:hRule="atLeast"/>
        </w:trPr>
        <w:tc>
          <w:tcPr>
            <w:tcW w:w="604" w:type="dxa"/>
            <w:vAlign w:val="top"/>
          </w:tcPr>
          <w:p w14:paraId="2CF130D0">
            <w:pPr>
              <w:pStyle w:val="13"/>
              <w:spacing w:before="276" w:line="221" w:lineRule="auto"/>
              <w:ind w:left="63"/>
            </w:pPr>
            <w:r>
              <w:rPr>
                <w:b/>
                <w:bCs/>
                <w:spacing w:val="-7"/>
              </w:rPr>
              <w:t>序号</w:t>
            </w:r>
          </w:p>
        </w:tc>
        <w:tc>
          <w:tcPr>
            <w:tcW w:w="928" w:type="dxa"/>
            <w:vAlign w:val="top"/>
          </w:tcPr>
          <w:p w14:paraId="7921BCA1">
            <w:pPr>
              <w:pStyle w:val="13"/>
              <w:spacing w:before="277" w:line="219" w:lineRule="auto"/>
              <w:ind w:left="105"/>
            </w:pPr>
            <w:r>
              <w:rPr>
                <w:b/>
                <w:bCs/>
                <w:spacing w:val="-6"/>
              </w:rPr>
              <w:t>条款号</w:t>
            </w:r>
          </w:p>
        </w:tc>
        <w:tc>
          <w:tcPr>
            <w:tcW w:w="8529" w:type="dxa"/>
            <w:vAlign w:val="top"/>
          </w:tcPr>
          <w:p w14:paraId="1A07C429">
            <w:pPr>
              <w:pStyle w:val="13"/>
              <w:spacing w:before="277" w:line="219" w:lineRule="auto"/>
              <w:ind w:left="3605"/>
            </w:pPr>
            <w:r>
              <w:rPr>
                <w:b/>
                <w:bCs/>
                <w:spacing w:val="-19"/>
              </w:rPr>
              <w:t>编</w:t>
            </w:r>
            <w:r>
              <w:rPr>
                <w:spacing w:val="15"/>
              </w:rPr>
              <w:t xml:space="preserve"> </w:t>
            </w:r>
            <w:r>
              <w:rPr>
                <w:b/>
                <w:bCs/>
                <w:spacing w:val="-19"/>
              </w:rPr>
              <w:t>列</w:t>
            </w:r>
            <w:r>
              <w:rPr>
                <w:spacing w:val="41"/>
              </w:rPr>
              <w:t xml:space="preserve"> </w:t>
            </w:r>
            <w:r>
              <w:rPr>
                <w:b/>
                <w:bCs/>
                <w:spacing w:val="-19"/>
              </w:rPr>
              <w:t>内</w:t>
            </w:r>
            <w:r>
              <w:rPr>
                <w:spacing w:val="14"/>
              </w:rPr>
              <w:t xml:space="preserve"> </w:t>
            </w:r>
            <w:r>
              <w:rPr>
                <w:b/>
                <w:bCs/>
                <w:spacing w:val="-19"/>
              </w:rPr>
              <w:t>容</w:t>
            </w:r>
          </w:p>
        </w:tc>
      </w:tr>
      <w:tr w14:paraId="19382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7" w:hRule="atLeast"/>
        </w:trPr>
        <w:tc>
          <w:tcPr>
            <w:tcW w:w="604" w:type="dxa"/>
            <w:vAlign w:val="top"/>
          </w:tcPr>
          <w:p w14:paraId="1147CCA6">
            <w:pPr>
              <w:spacing w:line="243" w:lineRule="auto"/>
              <w:rPr>
                <w:rFonts w:ascii="Arial"/>
                <w:sz w:val="21"/>
              </w:rPr>
            </w:pPr>
          </w:p>
          <w:p w14:paraId="7A068AEF">
            <w:pPr>
              <w:spacing w:line="244" w:lineRule="auto"/>
              <w:rPr>
                <w:rFonts w:ascii="Arial"/>
                <w:sz w:val="21"/>
              </w:rPr>
            </w:pPr>
          </w:p>
          <w:p w14:paraId="7B0B129E">
            <w:pPr>
              <w:spacing w:line="244" w:lineRule="auto"/>
              <w:rPr>
                <w:rFonts w:ascii="Arial"/>
                <w:sz w:val="21"/>
              </w:rPr>
            </w:pPr>
          </w:p>
          <w:p w14:paraId="6F999592">
            <w:pPr>
              <w:pStyle w:val="13"/>
              <w:spacing w:before="78" w:line="241" w:lineRule="auto"/>
              <w:ind w:left="264"/>
            </w:pPr>
            <w:r>
              <w:t>1</w:t>
            </w:r>
          </w:p>
        </w:tc>
        <w:tc>
          <w:tcPr>
            <w:tcW w:w="928" w:type="dxa"/>
            <w:vAlign w:val="top"/>
          </w:tcPr>
          <w:p w14:paraId="6B11FFBF">
            <w:pPr>
              <w:spacing w:line="243" w:lineRule="auto"/>
              <w:rPr>
                <w:rFonts w:ascii="Arial"/>
                <w:sz w:val="21"/>
              </w:rPr>
            </w:pPr>
          </w:p>
          <w:p w14:paraId="1EA7B417">
            <w:pPr>
              <w:spacing w:line="244" w:lineRule="auto"/>
              <w:rPr>
                <w:rFonts w:ascii="Arial"/>
                <w:sz w:val="21"/>
              </w:rPr>
            </w:pPr>
          </w:p>
          <w:p w14:paraId="58FAFB8F">
            <w:pPr>
              <w:spacing w:line="244" w:lineRule="auto"/>
              <w:rPr>
                <w:rFonts w:ascii="Arial"/>
                <w:sz w:val="21"/>
              </w:rPr>
            </w:pPr>
          </w:p>
          <w:p w14:paraId="3543C1BF">
            <w:pPr>
              <w:pStyle w:val="13"/>
              <w:spacing w:before="78" w:line="239" w:lineRule="auto"/>
              <w:ind w:left="286"/>
            </w:pPr>
            <w:r>
              <w:rPr>
                <w:spacing w:val="-5"/>
              </w:rPr>
              <w:t>2.1</w:t>
            </w:r>
          </w:p>
        </w:tc>
        <w:tc>
          <w:tcPr>
            <w:tcW w:w="8529" w:type="dxa"/>
            <w:vAlign w:val="top"/>
          </w:tcPr>
          <w:p w14:paraId="72C9901A">
            <w:pPr>
              <w:pStyle w:val="7"/>
              <w:spacing w:before="184" w:line="219" w:lineRule="auto"/>
              <w:rPr>
                <w:rFonts w:hint="eastAsia"/>
                <w:color w:val="333333"/>
                <w:spacing w:val="-1"/>
                <w:sz w:val="24"/>
                <w:szCs w:val="24"/>
                <w:lang w:eastAsia="zh-CN"/>
              </w:rPr>
            </w:pPr>
            <w:r>
              <w:rPr>
                <w:color w:val="333333"/>
                <w:spacing w:val="-1"/>
                <w:sz w:val="24"/>
                <w:szCs w:val="24"/>
              </w:rPr>
              <w:t>名称：</w:t>
            </w:r>
            <w:r>
              <w:rPr>
                <w:rFonts w:hint="eastAsia"/>
                <w:color w:val="333333"/>
                <w:spacing w:val="-1"/>
                <w:sz w:val="24"/>
                <w:szCs w:val="24"/>
                <w:lang w:eastAsia="zh-CN"/>
              </w:rPr>
              <w:t>陕西九图达项目管理有限公司</w:t>
            </w:r>
          </w:p>
          <w:p w14:paraId="2E7A3F7F">
            <w:pPr>
              <w:pStyle w:val="7"/>
              <w:spacing w:before="184" w:line="219" w:lineRule="auto"/>
              <w:rPr>
                <w:rFonts w:hint="default" w:eastAsia="宋体"/>
                <w:sz w:val="24"/>
                <w:szCs w:val="24"/>
                <w:lang w:val="en-US" w:eastAsia="zh-CN"/>
              </w:rPr>
            </w:pPr>
            <w:r>
              <w:rPr>
                <w:color w:val="333333"/>
                <w:spacing w:val="-1"/>
                <w:sz w:val="24"/>
                <w:szCs w:val="24"/>
              </w:rPr>
              <w:t>地址：</w:t>
            </w:r>
            <w:r>
              <w:rPr>
                <w:rFonts w:hint="eastAsia"/>
                <w:color w:val="333333"/>
                <w:spacing w:val="-1"/>
                <w:sz w:val="24"/>
                <w:szCs w:val="24"/>
                <w:lang w:val="en-US" w:eastAsia="zh-CN"/>
              </w:rPr>
              <w:t>榆林市榆阳区尚德名苑南门西写字楼609室</w:t>
            </w:r>
          </w:p>
          <w:p w14:paraId="10AF9BF3">
            <w:pPr>
              <w:pStyle w:val="7"/>
              <w:spacing w:before="182" w:line="221" w:lineRule="auto"/>
            </w:pPr>
            <w:r>
              <w:rPr>
                <w:color w:val="333333"/>
                <w:spacing w:val="-1"/>
                <w:sz w:val="24"/>
                <w:szCs w:val="24"/>
              </w:rPr>
              <w:t>联系方式：</w:t>
            </w:r>
            <w:r>
              <w:rPr>
                <w:rFonts w:hint="eastAsia"/>
                <w:color w:val="333333"/>
                <w:spacing w:val="-1"/>
                <w:sz w:val="24"/>
                <w:szCs w:val="24"/>
                <w:lang w:val="en-US" w:eastAsia="zh-CN"/>
              </w:rPr>
              <w:t>15029425465</w:t>
            </w:r>
          </w:p>
        </w:tc>
      </w:tr>
      <w:tr w14:paraId="0AEB2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rPr>
        <w:tc>
          <w:tcPr>
            <w:tcW w:w="604" w:type="dxa"/>
            <w:vAlign w:val="top"/>
          </w:tcPr>
          <w:p w14:paraId="67EC353E">
            <w:pPr>
              <w:pStyle w:val="13"/>
              <w:spacing w:before="114" w:line="241" w:lineRule="auto"/>
              <w:ind w:left="249"/>
            </w:pPr>
            <w:r>
              <w:t>2</w:t>
            </w:r>
          </w:p>
        </w:tc>
        <w:tc>
          <w:tcPr>
            <w:tcW w:w="928" w:type="dxa"/>
            <w:vAlign w:val="top"/>
          </w:tcPr>
          <w:p w14:paraId="2DFFD2BA">
            <w:pPr>
              <w:pStyle w:val="13"/>
              <w:spacing w:before="114" w:line="239" w:lineRule="auto"/>
              <w:ind w:left="166"/>
            </w:pPr>
            <w:r>
              <w:rPr>
                <w:spacing w:val="-3"/>
              </w:rPr>
              <w:t>2.2.4</w:t>
            </w:r>
          </w:p>
        </w:tc>
        <w:tc>
          <w:tcPr>
            <w:tcW w:w="8529" w:type="dxa"/>
            <w:vAlign w:val="top"/>
          </w:tcPr>
          <w:p w14:paraId="5227CA40">
            <w:pPr>
              <w:pStyle w:val="13"/>
              <w:spacing w:before="114" w:line="219" w:lineRule="auto"/>
              <w:ind w:left="30"/>
            </w:pPr>
            <w:r>
              <w:rPr>
                <w:spacing w:val="-1"/>
              </w:rPr>
              <w:t>本项目不接受联合体投标。</w:t>
            </w:r>
          </w:p>
        </w:tc>
      </w:tr>
      <w:tr w14:paraId="6E1B0E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trPr>
        <w:tc>
          <w:tcPr>
            <w:tcW w:w="604" w:type="dxa"/>
            <w:vAlign w:val="top"/>
          </w:tcPr>
          <w:p w14:paraId="03538158">
            <w:pPr>
              <w:pStyle w:val="13"/>
              <w:spacing w:before="120"/>
              <w:ind w:left="251"/>
            </w:pPr>
            <w:r>
              <w:t>3</w:t>
            </w:r>
          </w:p>
        </w:tc>
        <w:tc>
          <w:tcPr>
            <w:tcW w:w="928" w:type="dxa"/>
            <w:vAlign w:val="top"/>
          </w:tcPr>
          <w:p w14:paraId="1E3CB57A">
            <w:pPr>
              <w:pStyle w:val="13"/>
              <w:spacing w:before="120" w:line="239" w:lineRule="auto"/>
              <w:ind w:left="284"/>
            </w:pPr>
            <w:r>
              <w:rPr>
                <w:spacing w:val="-4"/>
              </w:rPr>
              <w:t>9.2</w:t>
            </w:r>
          </w:p>
        </w:tc>
        <w:tc>
          <w:tcPr>
            <w:tcW w:w="8529" w:type="dxa"/>
            <w:vAlign w:val="top"/>
          </w:tcPr>
          <w:p w14:paraId="5C107144">
            <w:pPr>
              <w:pStyle w:val="13"/>
              <w:spacing w:before="120" w:line="219" w:lineRule="auto"/>
              <w:ind w:left="33"/>
            </w:pPr>
            <w:r>
              <w:rPr>
                <w:spacing w:val="-2"/>
              </w:rPr>
              <w:t>不允许提供备选方案。</w:t>
            </w:r>
          </w:p>
        </w:tc>
      </w:tr>
      <w:tr w14:paraId="2402E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8" w:hRule="atLeast"/>
        </w:trPr>
        <w:tc>
          <w:tcPr>
            <w:tcW w:w="604" w:type="dxa"/>
            <w:vAlign w:val="top"/>
          </w:tcPr>
          <w:p w14:paraId="70731E6C">
            <w:pPr>
              <w:spacing w:line="251" w:lineRule="auto"/>
              <w:rPr>
                <w:rFonts w:ascii="Arial"/>
                <w:sz w:val="21"/>
              </w:rPr>
            </w:pPr>
          </w:p>
          <w:p w14:paraId="4A47AC47">
            <w:pPr>
              <w:spacing w:line="251" w:lineRule="auto"/>
              <w:rPr>
                <w:rFonts w:ascii="Arial"/>
                <w:sz w:val="21"/>
              </w:rPr>
            </w:pPr>
          </w:p>
          <w:p w14:paraId="27CD331F">
            <w:pPr>
              <w:pStyle w:val="13"/>
              <w:spacing w:before="78" w:line="241" w:lineRule="auto"/>
              <w:ind w:left="245"/>
            </w:pPr>
            <w:r>
              <w:t>4</w:t>
            </w:r>
          </w:p>
        </w:tc>
        <w:tc>
          <w:tcPr>
            <w:tcW w:w="928" w:type="dxa"/>
            <w:vAlign w:val="top"/>
          </w:tcPr>
          <w:p w14:paraId="29766491">
            <w:pPr>
              <w:spacing w:line="251" w:lineRule="auto"/>
              <w:rPr>
                <w:rFonts w:ascii="Arial"/>
                <w:sz w:val="21"/>
              </w:rPr>
            </w:pPr>
          </w:p>
          <w:p w14:paraId="7480996B">
            <w:pPr>
              <w:spacing w:line="251" w:lineRule="auto"/>
              <w:rPr>
                <w:rFonts w:ascii="Arial"/>
                <w:sz w:val="21"/>
              </w:rPr>
            </w:pPr>
          </w:p>
          <w:p w14:paraId="4DFFDE48">
            <w:pPr>
              <w:pStyle w:val="13"/>
              <w:spacing w:before="78" w:line="239" w:lineRule="auto"/>
              <w:ind w:left="284"/>
            </w:pPr>
            <w:r>
              <w:rPr>
                <w:spacing w:val="-4"/>
              </w:rPr>
              <w:t>9.3</w:t>
            </w:r>
          </w:p>
        </w:tc>
        <w:tc>
          <w:tcPr>
            <w:tcW w:w="8529" w:type="dxa"/>
            <w:vAlign w:val="top"/>
          </w:tcPr>
          <w:p w14:paraId="392F7E93">
            <w:pPr>
              <w:pStyle w:val="13"/>
              <w:spacing w:before="114" w:line="329" w:lineRule="auto"/>
              <w:ind w:left="27" w:right="24" w:firstLine="2"/>
              <w:jc w:val="both"/>
            </w:pPr>
            <w:r>
              <w:rPr>
                <w:spacing w:val="1"/>
              </w:rPr>
              <w:t>本次招标采用“项目</w:t>
            </w:r>
            <w:r>
              <w:rPr>
                <w:spacing w:val="-86"/>
              </w:rPr>
              <w:t xml:space="preserve"> </w:t>
            </w:r>
            <w:r>
              <w:rPr>
                <w:spacing w:val="1"/>
              </w:rPr>
              <w:t>”整体打包方式，投标人可根据自身的资质</w:t>
            </w:r>
            <w:r>
              <w:t>情况和经营范围</w:t>
            </w:r>
            <w:r>
              <w:rPr>
                <w:spacing w:val="1"/>
              </w:rPr>
              <w:t>进行投标，但不得将其自行分解或只对本次“项目</w:t>
            </w:r>
            <w:r>
              <w:rPr>
                <w:spacing w:val="-88"/>
              </w:rPr>
              <w:t xml:space="preserve"> </w:t>
            </w:r>
            <w:r>
              <w:rPr>
                <w:spacing w:val="1"/>
              </w:rPr>
              <w:t>”中的品目进行不完全投</w:t>
            </w:r>
            <w:r>
              <w:t>标，</w:t>
            </w:r>
            <w:r>
              <w:rPr>
                <w:spacing w:val="-1"/>
              </w:rPr>
              <w:t>任何不完全的投标将按无效投标处理。</w:t>
            </w:r>
          </w:p>
        </w:tc>
      </w:tr>
      <w:tr w14:paraId="58561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5" w:hRule="atLeast"/>
        </w:trPr>
        <w:tc>
          <w:tcPr>
            <w:tcW w:w="604" w:type="dxa"/>
            <w:vAlign w:val="top"/>
          </w:tcPr>
          <w:p w14:paraId="30FECEAD">
            <w:pPr>
              <w:spacing w:line="328" w:lineRule="auto"/>
              <w:rPr>
                <w:rFonts w:ascii="Arial"/>
                <w:sz w:val="21"/>
              </w:rPr>
            </w:pPr>
          </w:p>
          <w:p w14:paraId="25C33E48">
            <w:pPr>
              <w:spacing w:line="329" w:lineRule="auto"/>
              <w:rPr>
                <w:rFonts w:ascii="Arial"/>
                <w:sz w:val="21"/>
              </w:rPr>
            </w:pPr>
          </w:p>
          <w:p w14:paraId="57496A4F">
            <w:pPr>
              <w:pStyle w:val="13"/>
              <w:spacing w:before="78"/>
              <w:ind w:left="251"/>
            </w:pPr>
            <w:r>
              <w:t>5</w:t>
            </w:r>
          </w:p>
        </w:tc>
        <w:tc>
          <w:tcPr>
            <w:tcW w:w="928" w:type="dxa"/>
            <w:vAlign w:val="top"/>
          </w:tcPr>
          <w:p w14:paraId="200CD383">
            <w:pPr>
              <w:spacing w:line="328" w:lineRule="auto"/>
              <w:rPr>
                <w:rFonts w:ascii="Arial"/>
                <w:sz w:val="21"/>
              </w:rPr>
            </w:pPr>
          </w:p>
          <w:p w14:paraId="44A00D0C">
            <w:pPr>
              <w:spacing w:line="329" w:lineRule="auto"/>
              <w:rPr>
                <w:rFonts w:ascii="Arial"/>
                <w:sz w:val="21"/>
              </w:rPr>
            </w:pPr>
          </w:p>
          <w:p w14:paraId="21E19A18">
            <w:pPr>
              <w:pStyle w:val="13"/>
              <w:spacing w:before="78" w:line="239" w:lineRule="auto"/>
              <w:ind w:left="241"/>
            </w:pPr>
            <w:r>
              <w:rPr>
                <w:spacing w:val="-7"/>
              </w:rPr>
              <w:t>11.1</w:t>
            </w:r>
          </w:p>
        </w:tc>
        <w:tc>
          <w:tcPr>
            <w:tcW w:w="8529" w:type="dxa"/>
            <w:vAlign w:val="top"/>
          </w:tcPr>
          <w:p w14:paraId="61D1B34D">
            <w:pPr>
              <w:pStyle w:val="13"/>
              <w:spacing w:before="117" w:line="336" w:lineRule="auto"/>
              <w:ind w:left="27" w:right="24" w:firstLine="4"/>
            </w:pPr>
            <w:r>
              <w:rPr>
                <w:spacing w:val="2"/>
              </w:rPr>
              <w:t>投标报价：投标人应在投标报价表中包含但不限于完</w:t>
            </w:r>
            <w:r>
              <w:rPr>
                <w:spacing w:val="1"/>
              </w:rPr>
              <w:t>成本次招标所要求的服务且</w:t>
            </w:r>
            <w:r>
              <w:rPr>
                <w:spacing w:val="2"/>
              </w:rPr>
              <w:t>验收合格的所有费用，包括苗木费、养护费、维修维护费、管理费、</w:t>
            </w:r>
            <w:r>
              <w:rPr>
                <w:spacing w:val="1"/>
              </w:rPr>
              <w:t>验收费用、</w:t>
            </w:r>
            <w:r>
              <w:rPr>
                <w:spacing w:val="2"/>
              </w:rPr>
              <w:t>其他费用等一切费用，供应商须在分项报价中表明包括但不限于以上</w:t>
            </w:r>
            <w:r>
              <w:rPr>
                <w:spacing w:val="1"/>
              </w:rPr>
              <w:t>所有内容的</w:t>
            </w:r>
            <w:r>
              <w:rPr>
                <w:spacing w:val="-3"/>
              </w:rPr>
              <w:t>报价；</w:t>
            </w:r>
          </w:p>
        </w:tc>
      </w:tr>
      <w:tr w14:paraId="45886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50" w:hRule="atLeast"/>
        </w:trPr>
        <w:tc>
          <w:tcPr>
            <w:tcW w:w="604" w:type="dxa"/>
            <w:vAlign w:val="top"/>
          </w:tcPr>
          <w:p w14:paraId="063DB628">
            <w:pPr>
              <w:spacing w:line="241" w:lineRule="auto"/>
              <w:rPr>
                <w:rFonts w:ascii="Arial"/>
                <w:sz w:val="21"/>
              </w:rPr>
            </w:pPr>
          </w:p>
          <w:p w14:paraId="216BCA9F">
            <w:pPr>
              <w:spacing w:line="241" w:lineRule="auto"/>
              <w:rPr>
                <w:rFonts w:ascii="Arial"/>
                <w:sz w:val="21"/>
              </w:rPr>
            </w:pPr>
          </w:p>
          <w:p w14:paraId="6858683C">
            <w:pPr>
              <w:spacing w:line="241" w:lineRule="auto"/>
              <w:rPr>
                <w:rFonts w:ascii="Arial"/>
                <w:sz w:val="21"/>
              </w:rPr>
            </w:pPr>
          </w:p>
          <w:p w14:paraId="3AF6ADAA">
            <w:pPr>
              <w:spacing w:line="241" w:lineRule="auto"/>
              <w:rPr>
                <w:rFonts w:ascii="Arial"/>
                <w:sz w:val="21"/>
              </w:rPr>
            </w:pPr>
          </w:p>
          <w:p w14:paraId="3EB52EF9">
            <w:pPr>
              <w:spacing w:line="241" w:lineRule="auto"/>
              <w:rPr>
                <w:rFonts w:ascii="Arial"/>
                <w:sz w:val="21"/>
              </w:rPr>
            </w:pPr>
          </w:p>
          <w:p w14:paraId="5C6511CD">
            <w:pPr>
              <w:spacing w:line="241" w:lineRule="auto"/>
              <w:rPr>
                <w:rFonts w:ascii="Arial"/>
                <w:sz w:val="21"/>
              </w:rPr>
            </w:pPr>
          </w:p>
          <w:p w14:paraId="6F5B8431">
            <w:pPr>
              <w:spacing w:line="241" w:lineRule="auto"/>
              <w:rPr>
                <w:rFonts w:ascii="Arial"/>
                <w:sz w:val="21"/>
              </w:rPr>
            </w:pPr>
          </w:p>
          <w:p w14:paraId="75E2F0FE">
            <w:pPr>
              <w:spacing w:line="241" w:lineRule="auto"/>
              <w:rPr>
                <w:rFonts w:ascii="Arial"/>
                <w:sz w:val="21"/>
              </w:rPr>
            </w:pPr>
          </w:p>
          <w:p w14:paraId="657B9F26">
            <w:pPr>
              <w:spacing w:line="242" w:lineRule="auto"/>
              <w:rPr>
                <w:rFonts w:ascii="Arial"/>
                <w:sz w:val="21"/>
              </w:rPr>
            </w:pPr>
          </w:p>
          <w:p w14:paraId="7ADF1784">
            <w:pPr>
              <w:spacing w:line="242" w:lineRule="auto"/>
              <w:rPr>
                <w:rFonts w:ascii="Arial"/>
                <w:sz w:val="21"/>
              </w:rPr>
            </w:pPr>
          </w:p>
          <w:p w14:paraId="6E019009">
            <w:pPr>
              <w:pStyle w:val="13"/>
              <w:spacing w:before="78"/>
              <w:ind w:left="248"/>
            </w:pPr>
            <w:r>
              <w:t>6</w:t>
            </w:r>
          </w:p>
        </w:tc>
        <w:tc>
          <w:tcPr>
            <w:tcW w:w="928" w:type="dxa"/>
            <w:vAlign w:val="top"/>
          </w:tcPr>
          <w:p w14:paraId="32BECE62">
            <w:pPr>
              <w:spacing w:line="241" w:lineRule="auto"/>
              <w:rPr>
                <w:rFonts w:ascii="Arial"/>
                <w:sz w:val="21"/>
              </w:rPr>
            </w:pPr>
          </w:p>
          <w:p w14:paraId="55436196">
            <w:pPr>
              <w:spacing w:line="241" w:lineRule="auto"/>
              <w:rPr>
                <w:rFonts w:ascii="Arial"/>
                <w:sz w:val="21"/>
              </w:rPr>
            </w:pPr>
          </w:p>
          <w:p w14:paraId="50D6BE2B">
            <w:pPr>
              <w:spacing w:line="241" w:lineRule="auto"/>
              <w:rPr>
                <w:rFonts w:ascii="Arial"/>
                <w:sz w:val="21"/>
              </w:rPr>
            </w:pPr>
          </w:p>
          <w:p w14:paraId="61175744">
            <w:pPr>
              <w:spacing w:line="241" w:lineRule="auto"/>
              <w:rPr>
                <w:rFonts w:ascii="Arial"/>
                <w:sz w:val="21"/>
              </w:rPr>
            </w:pPr>
          </w:p>
          <w:p w14:paraId="20D65E67">
            <w:pPr>
              <w:spacing w:line="241" w:lineRule="auto"/>
              <w:rPr>
                <w:rFonts w:ascii="Arial"/>
                <w:sz w:val="21"/>
              </w:rPr>
            </w:pPr>
          </w:p>
          <w:p w14:paraId="6848AC1F">
            <w:pPr>
              <w:spacing w:line="241" w:lineRule="auto"/>
              <w:rPr>
                <w:rFonts w:ascii="Arial"/>
                <w:sz w:val="21"/>
              </w:rPr>
            </w:pPr>
          </w:p>
          <w:p w14:paraId="16E67E23">
            <w:pPr>
              <w:spacing w:line="241" w:lineRule="auto"/>
              <w:rPr>
                <w:rFonts w:ascii="Arial"/>
                <w:sz w:val="21"/>
              </w:rPr>
            </w:pPr>
          </w:p>
          <w:p w14:paraId="591F6924">
            <w:pPr>
              <w:spacing w:line="241" w:lineRule="auto"/>
              <w:rPr>
                <w:rFonts w:ascii="Arial"/>
                <w:sz w:val="21"/>
              </w:rPr>
            </w:pPr>
          </w:p>
          <w:p w14:paraId="05F22CFC">
            <w:pPr>
              <w:spacing w:line="242" w:lineRule="auto"/>
              <w:rPr>
                <w:rFonts w:ascii="Arial"/>
                <w:sz w:val="21"/>
              </w:rPr>
            </w:pPr>
          </w:p>
          <w:p w14:paraId="4FD7E659">
            <w:pPr>
              <w:spacing w:line="242" w:lineRule="auto"/>
              <w:rPr>
                <w:rFonts w:ascii="Arial"/>
                <w:sz w:val="21"/>
              </w:rPr>
            </w:pPr>
          </w:p>
          <w:p w14:paraId="0F2F3CE3">
            <w:pPr>
              <w:pStyle w:val="13"/>
              <w:spacing w:before="78" w:line="239" w:lineRule="auto"/>
              <w:ind w:left="241"/>
            </w:pPr>
            <w:r>
              <w:rPr>
                <w:spacing w:val="-7"/>
              </w:rPr>
              <w:t>12.1</w:t>
            </w:r>
          </w:p>
        </w:tc>
        <w:tc>
          <w:tcPr>
            <w:tcW w:w="8529" w:type="dxa"/>
            <w:vAlign w:val="top"/>
          </w:tcPr>
          <w:p w14:paraId="1C3E758C">
            <w:pPr>
              <w:pStyle w:val="13"/>
              <w:spacing w:before="118" w:line="219" w:lineRule="auto"/>
              <w:ind w:left="40"/>
            </w:pPr>
            <w:r>
              <w:rPr>
                <w:spacing w:val="-3"/>
              </w:rPr>
              <w:t>资格证明文件：</w:t>
            </w:r>
          </w:p>
          <w:p w14:paraId="1A10684F">
            <w:pPr>
              <w:pStyle w:val="13"/>
              <w:spacing w:before="182" w:line="362" w:lineRule="auto"/>
              <w:ind w:left="29" w:right="24" w:firstLine="482"/>
            </w:pPr>
            <w:r>
              <w:rPr>
                <w:spacing w:val="2"/>
              </w:rPr>
              <w:t>投标人应具备《中华人民共和国政府采购法》第二十二条规定</w:t>
            </w:r>
            <w:r>
              <w:rPr>
                <w:spacing w:val="1"/>
              </w:rPr>
              <w:t>的条件；并提</w:t>
            </w:r>
            <w:r>
              <w:rPr>
                <w:spacing w:val="-1"/>
              </w:rPr>
              <w:t>供以下资格证明文件：</w:t>
            </w:r>
          </w:p>
          <w:p w14:paraId="4227AFA7">
            <w:pPr>
              <w:pStyle w:val="13"/>
              <w:spacing w:before="87" w:line="319" w:lineRule="auto"/>
              <w:ind w:left="29" w:right="24" w:firstLine="491"/>
            </w:pPr>
            <w:r>
              <w:rPr>
                <w:color w:val="333333"/>
                <w:spacing w:val="-1"/>
              </w:rPr>
              <w:t>（1）投标人为具有独立承担民事责任能力的法人、其他组织。企业法人应</w:t>
            </w:r>
            <w:r>
              <w:rPr>
                <w:color w:val="333333"/>
                <w:spacing w:val="2"/>
              </w:rPr>
              <w:t>提供合法有效的标识有统一社会信用代码的营业执照；其他组织</w:t>
            </w:r>
            <w:r>
              <w:rPr>
                <w:color w:val="333333"/>
                <w:spacing w:val="1"/>
              </w:rPr>
              <w:t>应提供合法登记</w:t>
            </w:r>
            <w:r>
              <w:rPr>
                <w:color w:val="333333"/>
                <w:spacing w:val="-2"/>
              </w:rPr>
              <w:t>证明文件；</w:t>
            </w:r>
          </w:p>
          <w:p w14:paraId="46F634EB">
            <w:pPr>
              <w:pStyle w:val="13"/>
              <w:spacing w:before="195" w:line="294" w:lineRule="auto"/>
              <w:ind w:left="29" w:right="26" w:firstLine="371"/>
            </w:pPr>
            <w:r>
              <w:rPr>
                <w:color w:val="333333"/>
                <w:spacing w:val="1"/>
              </w:rPr>
              <w:t>（2）</w:t>
            </w:r>
            <w:r>
              <w:rPr>
                <w:spacing w:val="1"/>
              </w:rPr>
              <w:t>项目负责人具备园林绿化相关专业中级及以上职称，且提供无在建项目</w:t>
            </w:r>
            <w:r>
              <w:rPr>
                <w:spacing w:val="-3"/>
              </w:rPr>
              <w:t>承诺 ；</w:t>
            </w:r>
          </w:p>
          <w:p w14:paraId="246AE95E">
            <w:pPr>
              <w:pStyle w:val="13"/>
              <w:spacing w:before="193" w:line="315" w:lineRule="auto"/>
              <w:ind w:left="28" w:right="24" w:firstLine="372"/>
              <w:rPr>
                <w:rFonts w:hint="eastAsia" w:eastAsia="宋体"/>
                <w:lang w:eastAsia="zh-CN"/>
              </w:rPr>
            </w:pPr>
            <w:r>
              <w:rPr>
                <w:color w:val="333333"/>
                <w:spacing w:val="-3"/>
              </w:rPr>
              <w:t>（3）财务状况报告：提供经审计后完整后效的</w:t>
            </w:r>
            <w:r>
              <w:rPr>
                <w:color w:val="333333"/>
                <w:spacing w:val="-30"/>
              </w:rPr>
              <w:t xml:space="preserve"> </w:t>
            </w:r>
            <w:r>
              <w:rPr>
                <w:rFonts w:hint="eastAsia"/>
                <w:color w:val="333333"/>
                <w:spacing w:val="-3"/>
                <w:lang w:val="en-US" w:eastAsia="zh-CN"/>
              </w:rPr>
              <w:t>2025年度赋码的</w:t>
            </w:r>
            <w:r>
              <w:rPr>
                <w:color w:val="333333"/>
                <w:spacing w:val="-3"/>
              </w:rPr>
              <w:t>财务审计报告，成立</w:t>
            </w:r>
            <w:r>
              <w:rPr>
                <w:color w:val="333333"/>
                <w:spacing w:val="2"/>
              </w:rPr>
              <w:t>时间至提交投标文件递交截止时间不足一年的，须提供其基本存款</w:t>
            </w:r>
            <w:r>
              <w:rPr>
                <w:color w:val="333333"/>
                <w:spacing w:val="1"/>
              </w:rPr>
              <w:t>账户开户银行</w:t>
            </w:r>
            <w:r>
              <w:rPr>
                <w:color w:val="333333"/>
                <w:spacing w:val="2"/>
              </w:rPr>
              <w:t>近三个月内出具的银行资信证明</w:t>
            </w:r>
            <w:r>
              <w:rPr>
                <w:rFonts w:hint="eastAsia"/>
                <w:color w:val="333333"/>
                <w:spacing w:val="2"/>
                <w:lang w:eastAsia="zh-CN"/>
              </w:rPr>
              <w:t>；</w:t>
            </w:r>
          </w:p>
        </w:tc>
      </w:tr>
    </w:tbl>
    <w:p w14:paraId="475B21E8">
      <w:pPr>
        <w:spacing w:line="82" w:lineRule="exact"/>
        <w:rPr>
          <w:rFonts w:ascii="Arial"/>
          <w:sz w:val="7"/>
        </w:rPr>
      </w:pPr>
    </w:p>
    <w:p w14:paraId="31721912">
      <w:pPr>
        <w:spacing w:line="82" w:lineRule="exact"/>
        <w:rPr>
          <w:rFonts w:ascii="Arial" w:hAnsi="Arial" w:eastAsia="Arial" w:cs="Arial"/>
          <w:sz w:val="7"/>
          <w:szCs w:val="7"/>
        </w:rPr>
        <w:sectPr>
          <w:footerReference r:id="rId10" w:type="default"/>
          <w:pgSz w:w="11906" w:h="16839"/>
          <w:pgMar w:top="400" w:right="917" w:bottom="1531" w:left="916" w:header="0" w:footer="1262" w:gutter="0"/>
          <w:cols w:space="720" w:num="1"/>
        </w:sectPr>
      </w:pPr>
    </w:p>
    <w:p w14:paraId="0FA6644D">
      <w:pPr>
        <w:spacing w:line="387" w:lineRule="auto"/>
        <w:rPr>
          <w:rFonts w:ascii="Arial"/>
          <w:sz w:val="21"/>
        </w:rPr>
      </w:pPr>
    </w:p>
    <w:p w14:paraId="1CEFA534">
      <w:pPr>
        <w:spacing w:line="149" w:lineRule="exact"/>
      </w:pPr>
    </w:p>
    <w:tbl>
      <w:tblPr>
        <w:tblStyle w:val="12"/>
        <w:tblW w:w="1006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4"/>
        <w:gridCol w:w="928"/>
        <w:gridCol w:w="8529"/>
      </w:tblGrid>
      <w:tr w14:paraId="6D0B3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8" w:hRule="atLeast"/>
        </w:trPr>
        <w:tc>
          <w:tcPr>
            <w:tcW w:w="604" w:type="dxa"/>
            <w:vAlign w:val="top"/>
          </w:tcPr>
          <w:p w14:paraId="13957A9C">
            <w:pPr>
              <w:rPr>
                <w:rFonts w:ascii="Arial"/>
                <w:sz w:val="21"/>
              </w:rPr>
            </w:pPr>
          </w:p>
        </w:tc>
        <w:tc>
          <w:tcPr>
            <w:tcW w:w="928" w:type="dxa"/>
            <w:vAlign w:val="top"/>
          </w:tcPr>
          <w:p w14:paraId="03DA60C8">
            <w:pPr>
              <w:rPr>
                <w:rFonts w:ascii="Arial"/>
                <w:sz w:val="21"/>
              </w:rPr>
            </w:pPr>
          </w:p>
        </w:tc>
        <w:tc>
          <w:tcPr>
            <w:tcW w:w="8529" w:type="dxa"/>
            <w:vAlign w:val="top"/>
          </w:tcPr>
          <w:p w14:paraId="09D02F17">
            <w:pPr>
              <w:pStyle w:val="13"/>
              <w:spacing w:before="195" w:line="319" w:lineRule="auto"/>
              <w:ind w:left="29" w:firstLine="369"/>
            </w:pPr>
            <w:r>
              <w:rPr>
                <w:color w:val="333333"/>
                <w:spacing w:val="-4"/>
              </w:rPr>
              <w:t>（4）税收缴纳证明：提供</w:t>
            </w:r>
            <w:r>
              <w:rPr>
                <w:color w:val="333333"/>
                <w:spacing w:val="-47"/>
              </w:rPr>
              <w:t xml:space="preserve"> </w:t>
            </w:r>
            <w:r>
              <w:rPr>
                <w:color w:val="333333"/>
                <w:spacing w:val="-4"/>
              </w:rPr>
              <w:t>202</w:t>
            </w:r>
            <w:r>
              <w:rPr>
                <w:rFonts w:hint="eastAsia"/>
                <w:color w:val="333333"/>
                <w:spacing w:val="-4"/>
                <w:lang w:val="en-US" w:eastAsia="zh-CN"/>
              </w:rPr>
              <w:t>5</w:t>
            </w:r>
            <w:r>
              <w:rPr>
                <w:color w:val="333333"/>
                <w:spacing w:val="-50"/>
              </w:rPr>
              <w:t xml:space="preserve"> </w:t>
            </w:r>
            <w:r>
              <w:rPr>
                <w:color w:val="333333"/>
                <w:spacing w:val="-4"/>
              </w:rPr>
              <w:t>年0</w:t>
            </w:r>
            <w:r>
              <w:rPr>
                <w:rFonts w:hint="eastAsia"/>
                <w:color w:val="333333"/>
                <w:spacing w:val="-4"/>
                <w:lang w:val="en-US" w:eastAsia="zh-CN"/>
              </w:rPr>
              <w:t>5</w:t>
            </w:r>
            <w:r>
              <w:rPr>
                <w:color w:val="333333"/>
                <w:spacing w:val="-45"/>
              </w:rPr>
              <w:t xml:space="preserve"> </w:t>
            </w:r>
            <w:r>
              <w:rPr>
                <w:color w:val="333333"/>
                <w:spacing w:val="-4"/>
              </w:rPr>
              <w:t>月</w:t>
            </w:r>
            <w:r>
              <w:rPr>
                <w:color w:val="333333"/>
                <w:spacing w:val="-49"/>
              </w:rPr>
              <w:t xml:space="preserve"> </w:t>
            </w:r>
            <w:r>
              <w:rPr>
                <w:color w:val="333333"/>
                <w:spacing w:val="-4"/>
              </w:rPr>
              <w:t>01 日至今已缴纳的至少一个月的纳税</w:t>
            </w:r>
            <w:r>
              <w:rPr>
                <w:color w:val="333333"/>
                <w:spacing w:val="-2"/>
              </w:rPr>
              <w:t>证明或完税证明（时间以税款所属日期为准、税种须包</w:t>
            </w:r>
            <w:r>
              <w:rPr>
                <w:color w:val="333333"/>
                <w:spacing w:val="-3"/>
              </w:rPr>
              <w:t>含增值税或企业所得税</w:t>
            </w:r>
            <w:r>
              <w:rPr>
                <w:color w:val="333333"/>
                <w:spacing w:val="-37"/>
              </w:rPr>
              <w:t>），</w:t>
            </w:r>
            <w:r>
              <w:rPr>
                <w:color w:val="333333"/>
                <w:spacing w:val="-2"/>
              </w:rPr>
              <w:t>依法免税的单位应提供相关证明材料；</w:t>
            </w:r>
          </w:p>
          <w:p w14:paraId="66BF2E7E">
            <w:pPr>
              <w:pStyle w:val="13"/>
              <w:spacing w:before="195" w:line="319" w:lineRule="auto"/>
              <w:ind w:left="31" w:right="24" w:firstLine="369"/>
            </w:pPr>
            <w:r>
              <w:rPr>
                <w:color w:val="333333"/>
                <w:spacing w:val="-3"/>
              </w:rPr>
              <w:t>（5）社会保障资金缴纳证明：提供</w:t>
            </w:r>
            <w:r>
              <w:rPr>
                <w:color w:val="333333"/>
                <w:spacing w:val="-48"/>
              </w:rPr>
              <w:t xml:space="preserve"> </w:t>
            </w:r>
            <w:r>
              <w:rPr>
                <w:color w:val="333333"/>
                <w:spacing w:val="-3"/>
              </w:rPr>
              <w:t>202</w:t>
            </w:r>
            <w:r>
              <w:rPr>
                <w:rFonts w:hint="eastAsia"/>
                <w:color w:val="333333"/>
                <w:spacing w:val="-3"/>
                <w:lang w:val="en-US" w:eastAsia="zh-CN"/>
              </w:rPr>
              <w:t>5</w:t>
            </w:r>
            <w:r>
              <w:rPr>
                <w:color w:val="333333"/>
                <w:spacing w:val="-49"/>
              </w:rPr>
              <w:t xml:space="preserve"> </w:t>
            </w:r>
            <w:r>
              <w:rPr>
                <w:color w:val="333333"/>
                <w:spacing w:val="-3"/>
              </w:rPr>
              <w:t>年0</w:t>
            </w:r>
            <w:r>
              <w:rPr>
                <w:rFonts w:hint="eastAsia"/>
                <w:color w:val="333333"/>
                <w:spacing w:val="-3"/>
                <w:lang w:val="en-US" w:eastAsia="zh-CN"/>
              </w:rPr>
              <w:t>5</w:t>
            </w:r>
            <w:r>
              <w:rPr>
                <w:color w:val="333333"/>
                <w:spacing w:val="-3"/>
              </w:rPr>
              <w:t>月</w:t>
            </w:r>
            <w:r>
              <w:rPr>
                <w:color w:val="333333"/>
                <w:spacing w:val="-49"/>
              </w:rPr>
              <w:t xml:space="preserve"> </w:t>
            </w:r>
            <w:r>
              <w:rPr>
                <w:color w:val="333333"/>
                <w:spacing w:val="-3"/>
              </w:rPr>
              <w:t>01 日至今已缴纳的至</w:t>
            </w:r>
            <w:r>
              <w:rPr>
                <w:color w:val="333333"/>
                <w:spacing w:val="-4"/>
              </w:rPr>
              <w:t>少一个</w:t>
            </w:r>
            <w:r>
              <w:rPr>
                <w:color w:val="333333"/>
                <w:spacing w:val="2"/>
              </w:rPr>
              <w:t>月的社会保障资金银行缴费单据或社保机构开具的社会保险参</w:t>
            </w:r>
            <w:r>
              <w:rPr>
                <w:color w:val="333333"/>
                <w:spacing w:val="1"/>
              </w:rPr>
              <w:t>保缴费情况证明，</w:t>
            </w:r>
            <w:r>
              <w:rPr>
                <w:color w:val="333333"/>
                <w:spacing w:val="-1"/>
              </w:rPr>
              <w:t>依法不需要缴纳社会保障资金的单位应提供相关证明材料；</w:t>
            </w:r>
          </w:p>
          <w:p w14:paraId="7B656562">
            <w:pPr>
              <w:pStyle w:val="13"/>
              <w:spacing w:before="197" w:line="294" w:lineRule="auto"/>
              <w:ind w:left="52" w:right="24" w:firstLine="348"/>
            </w:pPr>
            <w:r>
              <w:rPr>
                <w:color w:val="333333"/>
                <w:spacing w:val="1"/>
              </w:rPr>
              <w:t>（6）参加政府采购活动前三年内，在经营活动中没有重大违法记录的书面声</w:t>
            </w:r>
            <w:r>
              <w:rPr>
                <w:color w:val="333333"/>
                <w:spacing w:val="-16"/>
              </w:rPr>
              <w:t>明；</w:t>
            </w:r>
          </w:p>
          <w:p w14:paraId="68AB7ED1">
            <w:pPr>
              <w:pStyle w:val="13"/>
              <w:spacing w:before="194" w:line="219" w:lineRule="auto"/>
              <w:ind w:left="401"/>
            </w:pPr>
            <w:r>
              <w:rPr>
                <w:color w:val="333333"/>
                <w:spacing w:val="-1"/>
              </w:rPr>
              <w:t>（7）提供具有履行合同所必需的设备和专业技术能力的证明资料或承诺书；</w:t>
            </w:r>
          </w:p>
          <w:p w14:paraId="4962A53F">
            <w:pPr>
              <w:pStyle w:val="13"/>
              <w:spacing w:before="194" w:line="332" w:lineRule="auto"/>
              <w:ind w:left="30" w:firstLine="368"/>
            </w:pPr>
            <w:r>
              <w:rPr>
                <w:color w:val="333333"/>
                <w:spacing w:val="-3"/>
              </w:rPr>
              <w:t>（8）对列入信用中国”网站（</w:t>
            </w:r>
            <w:r>
              <w:fldChar w:fldCharType="begin"/>
            </w:r>
            <w:r>
              <w:instrText xml:space="preserve"> HYPERLINK "https://www.creditchina.gov.cn" </w:instrText>
            </w:r>
            <w:r>
              <w:fldChar w:fldCharType="separate"/>
            </w:r>
            <w:r>
              <w:rPr>
                <w:color w:val="333333"/>
                <w:spacing w:val="-3"/>
              </w:rPr>
              <w:t>www.credi</w:t>
            </w:r>
            <w:r>
              <w:rPr>
                <w:color w:val="333333"/>
                <w:spacing w:val="-4"/>
              </w:rPr>
              <w:t>tchina.gov.cn</w:t>
            </w:r>
            <w:r>
              <w:rPr>
                <w:color w:val="333333"/>
                <w:spacing w:val="-4"/>
              </w:rPr>
              <w:fldChar w:fldCharType="end"/>
            </w:r>
            <w:r>
              <w:rPr>
                <w:color w:val="333333"/>
                <w:spacing w:val="-4"/>
              </w:rPr>
              <w:t>）记录失信被执行人、</w:t>
            </w:r>
            <w:r>
              <w:rPr>
                <w:color w:val="333333"/>
              </w:rPr>
              <w:t>重大税收违法失信主体、企业经营异常名录记录名单、政府采购严重违法失信行</w:t>
            </w:r>
            <w:r>
              <w:rPr>
                <w:color w:val="333333"/>
                <w:spacing w:val="-3"/>
              </w:rPr>
              <w:t>为记录名单、中国政府采购网（</w:t>
            </w:r>
            <w:r>
              <w:fldChar w:fldCharType="begin"/>
            </w:r>
            <w:r>
              <w:instrText xml:space="preserve"> HYPERLINK "https://www.ccgp.gov.cn" </w:instrText>
            </w:r>
            <w:r>
              <w:fldChar w:fldCharType="separate"/>
            </w:r>
            <w:r>
              <w:rPr>
                <w:color w:val="333333"/>
                <w:spacing w:val="-3"/>
              </w:rPr>
              <w:t>www.ccgp.gov.cn</w:t>
            </w:r>
            <w:r>
              <w:rPr>
                <w:color w:val="333333"/>
                <w:spacing w:val="-3"/>
              </w:rPr>
              <w:fldChar w:fldCharType="end"/>
            </w:r>
            <w:r>
              <w:rPr>
                <w:color w:val="333333"/>
                <w:spacing w:val="-3"/>
              </w:rPr>
              <w:t>）政府采购严重违法失信行为信</w:t>
            </w:r>
            <w:r>
              <w:rPr>
                <w:color w:val="333333"/>
                <w:spacing w:val="-4"/>
              </w:rPr>
              <w:t>息记录</w:t>
            </w:r>
            <w:r>
              <w:rPr>
                <w:color w:val="333333"/>
                <w:spacing w:val="-86"/>
              </w:rPr>
              <w:t xml:space="preserve"> </w:t>
            </w:r>
            <w:r>
              <w:rPr>
                <w:color w:val="333333"/>
                <w:spacing w:val="-4"/>
              </w:rPr>
              <w:t>”的单位拒绝参与政府采购活动；</w:t>
            </w:r>
          </w:p>
          <w:p w14:paraId="42FEBFF8">
            <w:pPr>
              <w:pStyle w:val="13"/>
              <w:spacing w:before="196" w:line="219" w:lineRule="auto"/>
              <w:ind w:left="401"/>
            </w:pPr>
            <w:r>
              <w:rPr>
                <w:color w:val="333333"/>
                <w:spacing w:val="-1"/>
              </w:rPr>
              <w:t>（</w:t>
            </w:r>
            <w:r>
              <w:rPr>
                <w:rFonts w:hint="eastAsia"/>
                <w:color w:val="333333"/>
                <w:spacing w:val="-1"/>
                <w:lang w:val="en-US" w:eastAsia="zh-CN"/>
              </w:rPr>
              <w:t>9</w:t>
            </w:r>
            <w:r>
              <w:rPr>
                <w:color w:val="333333"/>
                <w:spacing w:val="-1"/>
              </w:rPr>
              <w:t>）本项目专门面向中小企业采购，投标人须提供中小企业声明函；</w:t>
            </w:r>
          </w:p>
          <w:p w14:paraId="599E8F39">
            <w:pPr>
              <w:pStyle w:val="13"/>
              <w:spacing w:before="196" w:line="334" w:lineRule="auto"/>
              <w:ind w:right="24" w:firstLine="488" w:firstLineChars="200"/>
            </w:pPr>
            <w:r>
              <w:rPr>
                <w:rFonts w:hint="eastAsia"/>
                <w:color w:val="333333"/>
                <w:spacing w:val="2"/>
                <w:lang w:eastAsia="zh-CN"/>
              </w:rPr>
              <w:t>（</w:t>
            </w:r>
            <w:r>
              <w:rPr>
                <w:rFonts w:hint="eastAsia"/>
                <w:color w:val="333333"/>
                <w:spacing w:val="2"/>
                <w:lang w:val="en-US" w:eastAsia="zh-CN"/>
              </w:rPr>
              <w:t>10</w:t>
            </w:r>
            <w:r>
              <w:rPr>
                <w:rFonts w:hint="eastAsia"/>
                <w:color w:val="333333"/>
                <w:spacing w:val="2"/>
                <w:lang w:eastAsia="zh-CN"/>
              </w:rPr>
              <w:t>）</w:t>
            </w:r>
            <w:r>
              <w:rPr>
                <w:color w:val="333333"/>
                <w:spacing w:val="2"/>
              </w:rPr>
              <w:t>本项目不接受联合体投标、不允许分包，单位负责人为同</w:t>
            </w:r>
            <w:r>
              <w:rPr>
                <w:color w:val="333333"/>
                <w:spacing w:val="1"/>
              </w:rPr>
              <w:t>一人或者存</w:t>
            </w:r>
            <w:r>
              <w:rPr>
                <w:color w:val="333333"/>
              </w:rPr>
              <w:t>在直接控股、管理关系的不同投标人，不得参加同一合同</w:t>
            </w:r>
            <w:r>
              <w:rPr>
                <w:color w:val="333333"/>
                <w:spacing w:val="-1"/>
              </w:rPr>
              <w:t>项下的政府采购活动。</w:t>
            </w:r>
          </w:p>
          <w:p w14:paraId="751B1AC6">
            <w:pPr>
              <w:pStyle w:val="13"/>
              <w:spacing w:line="219" w:lineRule="auto"/>
              <w:ind w:left="536"/>
              <w:rPr>
                <w:rFonts w:hint="eastAsia" w:eastAsia="宋体"/>
                <w:b/>
                <w:bCs/>
                <w:spacing w:val="-3"/>
                <w:lang w:val="en-US" w:eastAsia="zh-CN"/>
              </w:rPr>
            </w:pPr>
            <w:r>
              <w:rPr>
                <w:b/>
                <w:bCs/>
                <w:spacing w:val="-3"/>
              </w:rPr>
              <w:t>以上资质为必备资质，缺一项或某项达不到要求，按无效投标处理</w:t>
            </w:r>
            <w:r>
              <w:rPr>
                <w:rFonts w:hint="eastAsia"/>
                <w:b/>
                <w:bCs/>
                <w:spacing w:val="-3"/>
                <w:lang w:eastAsia="zh-CN"/>
              </w:rPr>
              <w:t>。</w:t>
            </w:r>
          </w:p>
        </w:tc>
      </w:tr>
      <w:tr w14:paraId="24E34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rPr>
        <w:tc>
          <w:tcPr>
            <w:tcW w:w="604" w:type="dxa"/>
            <w:vAlign w:val="top"/>
          </w:tcPr>
          <w:p w14:paraId="32CEAD80">
            <w:pPr>
              <w:pStyle w:val="13"/>
              <w:spacing w:before="118"/>
              <w:ind w:left="252"/>
            </w:pPr>
            <w:r>
              <w:t>7</w:t>
            </w:r>
          </w:p>
        </w:tc>
        <w:tc>
          <w:tcPr>
            <w:tcW w:w="928" w:type="dxa"/>
            <w:vAlign w:val="top"/>
          </w:tcPr>
          <w:p w14:paraId="52A5B2FA">
            <w:pPr>
              <w:pStyle w:val="13"/>
              <w:spacing w:before="118" w:line="239" w:lineRule="auto"/>
              <w:ind w:left="241"/>
            </w:pPr>
            <w:r>
              <w:rPr>
                <w:spacing w:val="-7"/>
              </w:rPr>
              <w:t>14.4</w:t>
            </w:r>
          </w:p>
        </w:tc>
        <w:tc>
          <w:tcPr>
            <w:tcW w:w="8529" w:type="dxa"/>
            <w:vAlign w:val="top"/>
          </w:tcPr>
          <w:p w14:paraId="64AAE1BB">
            <w:pPr>
              <w:pStyle w:val="13"/>
              <w:spacing w:before="118" w:line="219" w:lineRule="auto"/>
              <w:ind w:left="512"/>
            </w:pPr>
            <w:r>
              <w:rPr>
                <w:spacing w:val="-1"/>
              </w:rPr>
              <w:t>投标保证金：投标信用承诺书替代投标保证金；</w:t>
            </w:r>
          </w:p>
        </w:tc>
      </w:tr>
      <w:tr w14:paraId="1B68E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rPr>
        <w:tc>
          <w:tcPr>
            <w:tcW w:w="604" w:type="dxa"/>
            <w:vAlign w:val="top"/>
          </w:tcPr>
          <w:p w14:paraId="3A3D9A2A">
            <w:pPr>
              <w:pStyle w:val="13"/>
              <w:spacing w:before="119"/>
              <w:ind w:left="247"/>
            </w:pPr>
            <w:r>
              <w:t>8</w:t>
            </w:r>
          </w:p>
        </w:tc>
        <w:tc>
          <w:tcPr>
            <w:tcW w:w="928" w:type="dxa"/>
            <w:vAlign w:val="top"/>
          </w:tcPr>
          <w:p w14:paraId="4C102F90">
            <w:pPr>
              <w:pStyle w:val="13"/>
              <w:spacing w:before="120" w:line="239" w:lineRule="auto"/>
              <w:ind w:left="241"/>
            </w:pPr>
            <w:r>
              <w:rPr>
                <w:spacing w:val="-7"/>
              </w:rPr>
              <w:t>15.1</w:t>
            </w:r>
          </w:p>
        </w:tc>
        <w:tc>
          <w:tcPr>
            <w:tcW w:w="8529" w:type="dxa"/>
            <w:vAlign w:val="top"/>
          </w:tcPr>
          <w:p w14:paraId="56A2B86C">
            <w:pPr>
              <w:pStyle w:val="13"/>
              <w:spacing w:before="120" w:line="219" w:lineRule="auto"/>
              <w:ind w:left="512"/>
            </w:pPr>
            <w:r>
              <w:rPr>
                <w:spacing w:val="1"/>
              </w:rPr>
              <w:t>投标有效期:从递交投标文件的截止之日起90</w:t>
            </w:r>
            <w:r>
              <w:rPr>
                <w:spacing w:val="-37"/>
              </w:rPr>
              <w:t xml:space="preserve"> </w:t>
            </w:r>
            <w:r>
              <w:rPr>
                <w:spacing w:val="1"/>
              </w:rPr>
              <w:t>天。</w:t>
            </w:r>
          </w:p>
        </w:tc>
      </w:tr>
      <w:tr w14:paraId="54148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atLeast"/>
        </w:trPr>
        <w:tc>
          <w:tcPr>
            <w:tcW w:w="604" w:type="dxa"/>
            <w:vAlign w:val="top"/>
          </w:tcPr>
          <w:p w14:paraId="560BBB7F">
            <w:pPr>
              <w:pStyle w:val="13"/>
              <w:spacing w:before="275"/>
              <w:ind w:left="247"/>
            </w:pPr>
            <w:r>
              <w:t>9</w:t>
            </w:r>
          </w:p>
        </w:tc>
        <w:tc>
          <w:tcPr>
            <w:tcW w:w="928" w:type="dxa"/>
            <w:vAlign w:val="top"/>
          </w:tcPr>
          <w:p w14:paraId="03307FE2">
            <w:pPr>
              <w:pStyle w:val="13"/>
              <w:spacing w:before="275" w:line="239" w:lineRule="auto"/>
              <w:ind w:left="241"/>
            </w:pPr>
            <w:r>
              <w:rPr>
                <w:spacing w:val="-7"/>
              </w:rPr>
              <w:t>16.1</w:t>
            </w:r>
          </w:p>
        </w:tc>
        <w:tc>
          <w:tcPr>
            <w:tcW w:w="8529" w:type="dxa"/>
            <w:vAlign w:val="top"/>
          </w:tcPr>
          <w:p w14:paraId="63174662">
            <w:pPr>
              <w:pStyle w:val="13"/>
              <w:spacing w:before="118" w:line="312" w:lineRule="auto"/>
              <w:ind w:left="52" w:right="83" w:firstLine="460"/>
            </w:pPr>
            <w:r>
              <w:t>投标单位无需提交纸质版投标文件，待中标结果公示发布后五个工作日内，</w:t>
            </w:r>
            <w:r>
              <w:rPr>
                <w:spacing w:val="-2"/>
              </w:rPr>
              <w:t>中标单位需补交一正二副的纸质版投标文件（备案用）。</w:t>
            </w:r>
          </w:p>
        </w:tc>
      </w:tr>
      <w:tr w14:paraId="52F2A7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atLeast"/>
        </w:trPr>
        <w:tc>
          <w:tcPr>
            <w:tcW w:w="604" w:type="dxa"/>
            <w:vAlign w:val="top"/>
          </w:tcPr>
          <w:p w14:paraId="3BB824CB">
            <w:pPr>
              <w:pStyle w:val="13"/>
              <w:spacing w:before="275"/>
              <w:ind w:left="204"/>
            </w:pPr>
            <w:r>
              <w:rPr>
                <w:spacing w:val="-14"/>
              </w:rPr>
              <w:t>10</w:t>
            </w:r>
          </w:p>
        </w:tc>
        <w:tc>
          <w:tcPr>
            <w:tcW w:w="928" w:type="dxa"/>
            <w:vAlign w:val="top"/>
          </w:tcPr>
          <w:p w14:paraId="4F163B90">
            <w:pPr>
              <w:pStyle w:val="13"/>
              <w:spacing w:before="275" w:line="239" w:lineRule="auto"/>
              <w:ind w:left="241"/>
            </w:pPr>
            <w:r>
              <w:rPr>
                <w:spacing w:val="-7"/>
              </w:rPr>
              <w:t>18.1</w:t>
            </w:r>
          </w:p>
        </w:tc>
        <w:tc>
          <w:tcPr>
            <w:tcW w:w="8529" w:type="dxa"/>
            <w:vAlign w:val="top"/>
          </w:tcPr>
          <w:p w14:paraId="6D18CAAA">
            <w:pPr>
              <w:pStyle w:val="13"/>
              <w:spacing w:before="120" w:line="219" w:lineRule="auto"/>
              <w:ind w:right="38"/>
              <w:jc w:val="center"/>
            </w:pPr>
            <w:r>
              <w:rPr>
                <w:rFonts w:hint="eastAsia"/>
                <w:spacing w:val="-5"/>
                <w:lang w:val="en-US" w:eastAsia="zh-CN"/>
              </w:rPr>
              <w:t xml:space="preserve">  </w:t>
            </w:r>
            <w:r>
              <w:rPr>
                <w:spacing w:val="-5"/>
              </w:rPr>
              <w:t>投标文件递交截止时间：202</w:t>
            </w:r>
            <w:r>
              <w:rPr>
                <w:rFonts w:hint="eastAsia"/>
                <w:spacing w:val="-5"/>
                <w:lang w:val="en-US" w:eastAsia="zh-CN"/>
              </w:rPr>
              <w:t>6</w:t>
            </w:r>
            <w:r>
              <w:rPr>
                <w:spacing w:val="-5"/>
              </w:rPr>
              <w:t>年</w:t>
            </w:r>
            <w:r>
              <w:rPr>
                <w:spacing w:val="-49"/>
              </w:rPr>
              <w:t xml:space="preserve"> </w:t>
            </w:r>
            <w:r>
              <w:rPr>
                <w:spacing w:val="-5"/>
              </w:rPr>
              <w:t>0</w:t>
            </w:r>
            <w:r>
              <w:rPr>
                <w:rFonts w:hint="eastAsia"/>
                <w:spacing w:val="-5"/>
                <w:lang w:val="en-US" w:eastAsia="zh-CN"/>
              </w:rPr>
              <w:t>5</w:t>
            </w:r>
            <w:r>
              <w:rPr>
                <w:spacing w:val="-5"/>
              </w:rPr>
              <w:t>月</w:t>
            </w:r>
            <w:r>
              <w:rPr>
                <w:spacing w:val="-33"/>
              </w:rPr>
              <w:t xml:space="preserve"> </w:t>
            </w:r>
            <w:r>
              <w:rPr>
                <w:rFonts w:hint="eastAsia"/>
                <w:spacing w:val="-33"/>
                <w:lang w:val="en-US" w:eastAsia="zh-CN"/>
              </w:rPr>
              <w:t>20</w:t>
            </w:r>
            <w:r>
              <w:rPr>
                <w:spacing w:val="-5"/>
              </w:rPr>
              <w:t xml:space="preserve"> 日</w:t>
            </w:r>
            <w:r>
              <w:rPr>
                <w:spacing w:val="-48"/>
              </w:rPr>
              <w:t xml:space="preserve"> </w:t>
            </w:r>
            <w:r>
              <w:rPr>
                <w:rFonts w:hint="eastAsia"/>
                <w:spacing w:val="-48"/>
                <w:lang w:val="en-US" w:eastAsia="zh-CN"/>
              </w:rPr>
              <w:t>13</w:t>
            </w:r>
            <w:r>
              <w:rPr>
                <w:spacing w:val="-40"/>
              </w:rPr>
              <w:t xml:space="preserve"> </w:t>
            </w:r>
            <w:r>
              <w:rPr>
                <w:spacing w:val="-5"/>
              </w:rPr>
              <w:t>时</w:t>
            </w:r>
            <w:r>
              <w:rPr>
                <w:spacing w:val="-46"/>
              </w:rPr>
              <w:t xml:space="preserve"> </w:t>
            </w:r>
            <w:r>
              <w:rPr>
                <w:spacing w:val="-5"/>
              </w:rPr>
              <w:t>30</w:t>
            </w:r>
            <w:r>
              <w:rPr>
                <w:spacing w:val="-47"/>
              </w:rPr>
              <w:t xml:space="preserve"> </w:t>
            </w:r>
            <w:r>
              <w:rPr>
                <w:spacing w:val="-5"/>
              </w:rPr>
              <w:t>分</w:t>
            </w:r>
            <w:r>
              <w:rPr>
                <w:spacing w:val="-49"/>
              </w:rPr>
              <w:t xml:space="preserve"> </w:t>
            </w:r>
            <w:r>
              <w:rPr>
                <w:spacing w:val="-5"/>
              </w:rPr>
              <w:t>00</w:t>
            </w:r>
            <w:r>
              <w:rPr>
                <w:spacing w:val="-52"/>
              </w:rPr>
              <w:t xml:space="preserve"> </w:t>
            </w:r>
            <w:r>
              <w:rPr>
                <w:spacing w:val="-5"/>
              </w:rPr>
              <w:t>秒</w:t>
            </w:r>
            <w:r>
              <w:rPr>
                <w:spacing w:val="-16"/>
              </w:rPr>
              <w:t>；（</w:t>
            </w:r>
            <w:r>
              <w:rPr>
                <w:spacing w:val="-5"/>
              </w:rPr>
              <w:t>北京时间)</w:t>
            </w:r>
          </w:p>
          <w:p w14:paraId="08E1CD0A">
            <w:pPr>
              <w:pStyle w:val="13"/>
              <w:spacing w:before="183" w:line="219" w:lineRule="auto"/>
              <w:ind w:left="512"/>
            </w:pPr>
            <w:r>
              <w:rPr>
                <w:spacing w:val="-2"/>
              </w:rPr>
              <w:t>投标文件递交地址：</w:t>
            </w:r>
            <w:r>
              <w:rPr>
                <w:rFonts w:hint="eastAsia"/>
                <w:spacing w:val="-2"/>
                <w:lang w:val="en-US" w:eastAsia="zh-CN"/>
              </w:rPr>
              <w:t>陕西省公共资源交易平台</w:t>
            </w:r>
            <w:r>
              <w:rPr>
                <w:spacing w:val="-2"/>
              </w:rPr>
              <w:t>。</w:t>
            </w:r>
          </w:p>
        </w:tc>
      </w:tr>
      <w:tr w14:paraId="4BDCE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5" w:hRule="atLeast"/>
        </w:trPr>
        <w:tc>
          <w:tcPr>
            <w:tcW w:w="604" w:type="dxa"/>
            <w:vAlign w:val="top"/>
          </w:tcPr>
          <w:p w14:paraId="50529E1A">
            <w:pPr>
              <w:pStyle w:val="13"/>
              <w:spacing w:before="276" w:line="241" w:lineRule="auto"/>
              <w:ind w:left="204"/>
            </w:pPr>
            <w:r>
              <w:rPr>
                <w:spacing w:val="-14"/>
              </w:rPr>
              <w:t>11</w:t>
            </w:r>
          </w:p>
        </w:tc>
        <w:tc>
          <w:tcPr>
            <w:tcW w:w="928" w:type="dxa"/>
            <w:vAlign w:val="top"/>
          </w:tcPr>
          <w:p w14:paraId="38841A85">
            <w:pPr>
              <w:pStyle w:val="13"/>
              <w:spacing w:before="276" w:line="239" w:lineRule="auto"/>
              <w:ind w:left="226"/>
            </w:pPr>
            <w:r>
              <w:rPr>
                <w:spacing w:val="-4"/>
              </w:rPr>
              <w:t>21.1</w:t>
            </w:r>
          </w:p>
        </w:tc>
        <w:tc>
          <w:tcPr>
            <w:tcW w:w="8529" w:type="dxa"/>
            <w:vAlign w:val="top"/>
          </w:tcPr>
          <w:p w14:paraId="08D55202">
            <w:pPr>
              <w:pStyle w:val="13"/>
              <w:spacing w:before="121" w:line="219" w:lineRule="auto"/>
              <w:ind w:left="510"/>
            </w:pPr>
            <w:r>
              <w:rPr>
                <w:spacing w:val="-6"/>
              </w:rPr>
              <w:t>开标时间：202</w:t>
            </w:r>
            <w:r>
              <w:rPr>
                <w:rFonts w:hint="eastAsia"/>
                <w:spacing w:val="-6"/>
                <w:lang w:val="en-US" w:eastAsia="zh-CN"/>
              </w:rPr>
              <w:t>6</w:t>
            </w:r>
            <w:r>
              <w:rPr>
                <w:spacing w:val="-49"/>
              </w:rPr>
              <w:t xml:space="preserve"> </w:t>
            </w:r>
            <w:r>
              <w:rPr>
                <w:spacing w:val="-6"/>
              </w:rPr>
              <w:t>年</w:t>
            </w:r>
            <w:r>
              <w:rPr>
                <w:spacing w:val="-49"/>
              </w:rPr>
              <w:t xml:space="preserve"> </w:t>
            </w:r>
            <w:r>
              <w:rPr>
                <w:spacing w:val="-6"/>
              </w:rPr>
              <w:t>0</w:t>
            </w:r>
            <w:r>
              <w:rPr>
                <w:rFonts w:hint="eastAsia"/>
                <w:spacing w:val="-6"/>
                <w:lang w:val="en-US" w:eastAsia="zh-CN"/>
              </w:rPr>
              <w:t>5</w:t>
            </w:r>
            <w:r>
              <w:rPr>
                <w:spacing w:val="-45"/>
              </w:rPr>
              <w:t xml:space="preserve"> </w:t>
            </w:r>
            <w:r>
              <w:rPr>
                <w:spacing w:val="-6"/>
              </w:rPr>
              <w:t>月</w:t>
            </w:r>
            <w:r>
              <w:rPr>
                <w:spacing w:val="-33"/>
              </w:rPr>
              <w:t xml:space="preserve"> </w:t>
            </w:r>
            <w:r>
              <w:rPr>
                <w:rFonts w:hint="eastAsia"/>
                <w:spacing w:val="-33"/>
                <w:lang w:val="en-US" w:eastAsia="zh-CN"/>
              </w:rPr>
              <w:t xml:space="preserve">20 </w:t>
            </w:r>
            <w:r>
              <w:rPr>
                <w:spacing w:val="-6"/>
              </w:rPr>
              <w:t>日</w:t>
            </w:r>
            <w:r>
              <w:rPr>
                <w:spacing w:val="-49"/>
              </w:rPr>
              <w:t xml:space="preserve"> </w:t>
            </w:r>
            <w:r>
              <w:rPr>
                <w:rFonts w:hint="eastAsia"/>
                <w:spacing w:val="-6"/>
                <w:lang w:val="en-US" w:eastAsia="zh-CN"/>
              </w:rPr>
              <w:t>13</w:t>
            </w:r>
            <w:r>
              <w:rPr>
                <w:spacing w:val="-6"/>
              </w:rPr>
              <w:t>时</w:t>
            </w:r>
            <w:r>
              <w:rPr>
                <w:spacing w:val="-46"/>
              </w:rPr>
              <w:t xml:space="preserve"> </w:t>
            </w:r>
            <w:r>
              <w:rPr>
                <w:spacing w:val="-6"/>
              </w:rPr>
              <w:t>30</w:t>
            </w:r>
            <w:r>
              <w:rPr>
                <w:spacing w:val="-48"/>
              </w:rPr>
              <w:t xml:space="preserve"> </w:t>
            </w:r>
            <w:r>
              <w:rPr>
                <w:spacing w:val="-6"/>
              </w:rPr>
              <w:t>分</w:t>
            </w:r>
            <w:r>
              <w:rPr>
                <w:spacing w:val="-48"/>
              </w:rPr>
              <w:t xml:space="preserve"> </w:t>
            </w:r>
            <w:r>
              <w:rPr>
                <w:spacing w:val="-6"/>
              </w:rPr>
              <w:t>00</w:t>
            </w:r>
            <w:r>
              <w:rPr>
                <w:spacing w:val="-52"/>
              </w:rPr>
              <w:t xml:space="preserve"> </w:t>
            </w:r>
            <w:r>
              <w:rPr>
                <w:spacing w:val="-6"/>
              </w:rPr>
              <w:t>秒</w:t>
            </w:r>
            <w:r>
              <w:rPr>
                <w:spacing w:val="-14"/>
              </w:rPr>
              <w:t>；（</w:t>
            </w:r>
            <w:r>
              <w:rPr>
                <w:spacing w:val="-6"/>
              </w:rPr>
              <w:t>北京时间)</w:t>
            </w:r>
          </w:p>
          <w:p w14:paraId="438A32CB">
            <w:pPr>
              <w:pStyle w:val="13"/>
              <w:spacing w:before="183" w:line="219" w:lineRule="auto"/>
              <w:ind w:left="510"/>
            </w:pPr>
            <w:r>
              <w:rPr>
                <w:spacing w:val="-2"/>
              </w:rPr>
              <w:t>开标地点：</w:t>
            </w:r>
            <w:r>
              <w:rPr>
                <w:rFonts w:hint="eastAsia"/>
                <w:spacing w:val="-2"/>
                <w:lang w:val="en-US" w:eastAsia="zh-CN"/>
              </w:rPr>
              <w:t>陕西省公共资源交易平台</w:t>
            </w:r>
            <w:r>
              <w:rPr>
                <w:spacing w:val="-2"/>
              </w:rPr>
              <w:t>。</w:t>
            </w:r>
          </w:p>
        </w:tc>
      </w:tr>
    </w:tbl>
    <w:p w14:paraId="4B46641F">
      <w:pPr>
        <w:rPr>
          <w:rFonts w:ascii="Arial"/>
          <w:sz w:val="21"/>
        </w:rPr>
      </w:pPr>
    </w:p>
    <w:p w14:paraId="28185CCC">
      <w:pPr>
        <w:rPr>
          <w:rFonts w:ascii="Arial" w:hAnsi="Arial" w:eastAsia="Arial" w:cs="Arial"/>
          <w:sz w:val="21"/>
          <w:szCs w:val="21"/>
        </w:rPr>
        <w:sectPr>
          <w:footerReference r:id="rId11" w:type="default"/>
          <w:pgSz w:w="11906" w:h="16839"/>
          <w:pgMar w:top="400" w:right="917" w:bottom="1531" w:left="916" w:header="0" w:footer="1262" w:gutter="0"/>
          <w:cols w:space="720" w:num="1"/>
        </w:sectPr>
      </w:pPr>
    </w:p>
    <w:p w14:paraId="5BF82EEF">
      <w:pPr>
        <w:spacing w:line="149" w:lineRule="exact"/>
      </w:pPr>
    </w:p>
    <w:tbl>
      <w:tblPr>
        <w:tblStyle w:val="12"/>
        <w:tblW w:w="1006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4"/>
        <w:gridCol w:w="928"/>
        <w:gridCol w:w="8529"/>
      </w:tblGrid>
      <w:tr w14:paraId="7B167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 w:hRule="atLeast"/>
        </w:trPr>
        <w:tc>
          <w:tcPr>
            <w:tcW w:w="604" w:type="dxa"/>
            <w:vAlign w:val="top"/>
          </w:tcPr>
          <w:p w14:paraId="4D931790">
            <w:pPr>
              <w:pStyle w:val="13"/>
              <w:spacing w:before="130" w:line="241" w:lineRule="auto"/>
              <w:ind w:left="204"/>
            </w:pPr>
            <w:r>
              <w:rPr>
                <w:spacing w:val="-14"/>
              </w:rPr>
              <w:t>12</w:t>
            </w:r>
          </w:p>
        </w:tc>
        <w:tc>
          <w:tcPr>
            <w:tcW w:w="928" w:type="dxa"/>
            <w:vAlign w:val="top"/>
          </w:tcPr>
          <w:p w14:paraId="495BF0DF">
            <w:pPr>
              <w:pStyle w:val="13"/>
              <w:spacing w:before="209" w:line="239" w:lineRule="auto"/>
              <w:ind w:left="226"/>
            </w:pPr>
            <w:r>
              <w:rPr>
                <w:spacing w:val="-4"/>
              </w:rPr>
              <w:t>24.1</w:t>
            </w:r>
          </w:p>
        </w:tc>
        <w:tc>
          <w:tcPr>
            <w:tcW w:w="8529" w:type="dxa"/>
            <w:vAlign w:val="top"/>
          </w:tcPr>
          <w:p w14:paraId="066FF417">
            <w:pPr>
              <w:pStyle w:val="13"/>
              <w:spacing w:before="208" w:line="219" w:lineRule="auto"/>
              <w:ind w:left="508"/>
            </w:pPr>
            <w:r>
              <w:rPr>
                <w:b/>
                <w:bCs/>
                <w:spacing w:val="-3"/>
              </w:rPr>
              <w:t>评标方法：综合评分法（详见第六章）。</w:t>
            </w:r>
          </w:p>
        </w:tc>
      </w:tr>
      <w:tr w14:paraId="1617FD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atLeast"/>
        </w:trPr>
        <w:tc>
          <w:tcPr>
            <w:tcW w:w="604" w:type="dxa"/>
            <w:vAlign w:val="top"/>
          </w:tcPr>
          <w:p w14:paraId="0FB49A68">
            <w:pPr>
              <w:spacing w:line="266" w:lineRule="auto"/>
              <w:rPr>
                <w:rFonts w:ascii="Arial"/>
                <w:sz w:val="21"/>
              </w:rPr>
            </w:pPr>
          </w:p>
          <w:p w14:paraId="4C69FF0B">
            <w:pPr>
              <w:pStyle w:val="13"/>
              <w:spacing w:before="78"/>
              <w:ind w:left="204"/>
            </w:pPr>
            <w:r>
              <w:rPr>
                <w:spacing w:val="-14"/>
              </w:rPr>
              <w:t>13</w:t>
            </w:r>
          </w:p>
        </w:tc>
        <w:tc>
          <w:tcPr>
            <w:tcW w:w="928" w:type="dxa"/>
            <w:vAlign w:val="top"/>
          </w:tcPr>
          <w:p w14:paraId="1D62C29F">
            <w:pPr>
              <w:pStyle w:val="13"/>
              <w:spacing w:before="111" w:line="315" w:lineRule="auto"/>
              <w:ind w:left="342" w:right="104" w:hanging="237"/>
            </w:pPr>
            <w:r>
              <w:rPr>
                <w:spacing w:val="-4"/>
              </w:rPr>
              <w:t>现场踏</w:t>
            </w:r>
            <w:r>
              <w:t>勘</w:t>
            </w:r>
          </w:p>
        </w:tc>
        <w:tc>
          <w:tcPr>
            <w:tcW w:w="8529" w:type="dxa"/>
            <w:vAlign w:val="top"/>
          </w:tcPr>
          <w:p w14:paraId="1E16F8FB">
            <w:pPr>
              <w:pStyle w:val="13"/>
              <w:spacing w:before="111" w:line="315" w:lineRule="auto"/>
              <w:ind w:left="33" w:right="98" w:firstLine="479"/>
            </w:pPr>
            <w:r>
              <w:t>投标人可根据招标文件的招标内容对项目现</w:t>
            </w:r>
            <w:r>
              <w:rPr>
                <w:spacing w:val="-1"/>
              </w:rPr>
              <w:t>场或周边环境自行踏勘，由此引发的费用投标人自行承担，招标人不组织投标人踏勘现场。</w:t>
            </w:r>
          </w:p>
        </w:tc>
      </w:tr>
      <w:tr w14:paraId="2FA6B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2" w:hRule="atLeast"/>
        </w:trPr>
        <w:tc>
          <w:tcPr>
            <w:tcW w:w="604" w:type="dxa"/>
            <w:vAlign w:val="top"/>
          </w:tcPr>
          <w:p w14:paraId="6A3CDE0C">
            <w:pPr>
              <w:spacing w:line="246" w:lineRule="auto"/>
              <w:rPr>
                <w:rFonts w:ascii="Arial"/>
                <w:sz w:val="21"/>
              </w:rPr>
            </w:pPr>
          </w:p>
          <w:p w14:paraId="31700ED3">
            <w:pPr>
              <w:spacing w:line="246" w:lineRule="auto"/>
              <w:rPr>
                <w:rFonts w:ascii="Arial"/>
                <w:sz w:val="21"/>
              </w:rPr>
            </w:pPr>
          </w:p>
          <w:p w14:paraId="46A2D4CA">
            <w:pPr>
              <w:spacing w:line="247" w:lineRule="auto"/>
              <w:rPr>
                <w:rFonts w:ascii="Arial"/>
                <w:sz w:val="21"/>
              </w:rPr>
            </w:pPr>
          </w:p>
          <w:p w14:paraId="2599C7F8">
            <w:pPr>
              <w:spacing w:line="247" w:lineRule="auto"/>
              <w:rPr>
                <w:rFonts w:ascii="Arial"/>
                <w:sz w:val="21"/>
              </w:rPr>
            </w:pPr>
          </w:p>
          <w:p w14:paraId="386A774D">
            <w:pPr>
              <w:spacing w:line="247" w:lineRule="auto"/>
              <w:rPr>
                <w:rFonts w:ascii="Arial"/>
                <w:sz w:val="21"/>
              </w:rPr>
            </w:pPr>
          </w:p>
          <w:p w14:paraId="71639962">
            <w:pPr>
              <w:spacing w:line="247" w:lineRule="auto"/>
              <w:rPr>
                <w:rFonts w:ascii="Arial"/>
                <w:sz w:val="21"/>
              </w:rPr>
            </w:pPr>
          </w:p>
          <w:p w14:paraId="2B52C24F">
            <w:pPr>
              <w:spacing w:line="247" w:lineRule="auto"/>
              <w:rPr>
                <w:rFonts w:ascii="Arial"/>
                <w:sz w:val="21"/>
              </w:rPr>
            </w:pPr>
          </w:p>
          <w:p w14:paraId="518CD489">
            <w:pPr>
              <w:spacing w:line="247" w:lineRule="auto"/>
              <w:rPr>
                <w:rFonts w:ascii="Arial"/>
                <w:sz w:val="21"/>
              </w:rPr>
            </w:pPr>
          </w:p>
          <w:p w14:paraId="4A411706">
            <w:pPr>
              <w:spacing w:line="247" w:lineRule="auto"/>
              <w:rPr>
                <w:rFonts w:ascii="Arial"/>
                <w:sz w:val="21"/>
              </w:rPr>
            </w:pPr>
          </w:p>
          <w:p w14:paraId="79DF752B">
            <w:pPr>
              <w:spacing w:line="247" w:lineRule="auto"/>
              <w:rPr>
                <w:rFonts w:ascii="Arial"/>
                <w:sz w:val="21"/>
              </w:rPr>
            </w:pPr>
          </w:p>
          <w:p w14:paraId="4B063089">
            <w:pPr>
              <w:spacing w:line="247" w:lineRule="auto"/>
              <w:rPr>
                <w:rFonts w:ascii="Arial"/>
                <w:sz w:val="21"/>
              </w:rPr>
            </w:pPr>
          </w:p>
          <w:p w14:paraId="28112A21">
            <w:pPr>
              <w:spacing w:line="247" w:lineRule="auto"/>
              <w:rPr>
                <w:rFonts w:ascii="Arial"/>
                <w:sz w:val="21"/>
              </w:rPr>
            </w:pPr>
          </w:p>
          <w:p w14:paraId="0E60233D">
            <w:pPr>
              <w:pStyle w:val="13"/>
              <w:spacing w:before="78" w:line="241" w:lineRule="auto"/>
              <w:ind w:left="204"/>
            </w:pPr>
            <w:r>
              <w:rPr>
                <w:spacing w:val="-14"/>
              </w:rPr>
              <w:t>14</w:t>
            </w:r>
          </w:p>
        </w:tc>
        <w:tc>
          <w:tcPr>
            <w:tcW w:w="928" w:type="dxa"/>
            <w:vAlign w:val="top"/>
          </w:tcPr>
          <w:p w14:paraId="602EA6DF">
            <w:pPr>
              <w:spacing w:line="246" w:lineRule="auto"/>
              <w:rPr>
                <w:rFonts w:ascii="Arial"/>
                <w:sz w:val="21"/>
              </w:rPr>
            </w:pPr>
          </w:p>
          <w:p w14:paraId="1F6720FB">
            <w:pPr>
              <w:spacing w:line="246" w:lineRule="auto"/>
              <w:rPr>
                <w:rFonts w:ascii="Arial"/>
                <w:sz w:val="21"/>
              </w:rPr>
            </w:pPr>
          </w:p>
          <w:p w14:paraId="6640ECF3">
            <w:pPr>
              <w:spacing w:line="247" w:lineRule="auto"/>
              <w:rPr>
                <w:rFonts w:ascii="Arial"/>
                <w:sz w:val="21"/>
              </w:rPr>
            </w:pPr>
          </w:p>
          <w:p w14:paraId="6F281146">
            <w:pPr>
              <w:spacing w:line="247" w:lineRule="auto"/>
              <w:rPr>
                <w:rFonts w:ascii="Arial"/>
                <w:sz w:val="21"/>
              </w:rPr>
            </w:pPr>
          </w:p>
          <w:p w14:paraId="42B49490">
            <w:pPr>
              <w:spacing w:line="247" w:lineRule="auto"/>
              <w:rPr>
                <w:rFonts w:ascii="Arial"/>
                <w:sz w:val="21"/>
              </w:rPr>
            </w:pPr>
          </w:p>
          <w:p w14:paraId="5359BEA7">
            <w:pPr>
              <w:spacing w:line="247" w:lineRule="auto"/>
              <w:rPr>
                <w:rFonts w:ascii="Arial"/>
                <w:sz w:val="21"/>
              </w:rPr>
            </w:pPr>
          </w:p>
          <w:p w14:paraId="034C449D">
            <w:pPr>
              <w:spacing w:line="247" w:lineRule="auto"/>
              <w:rPr>
                <w:rFonts w:ascii="Arial"/>
                <w:sz w:val="21"/>
              </w:rPr>
            </w:pPr>
          </w:p>
          <w:p w14:paraId="4B308EC0">
            <w:pPr>
              <w:spacing w:line="247" w:lineRule="auto"/>
              <w:rPr>
                <w:rFonts w:ascii="Arial"/>
                <w:sz w:val="21"/>
              </w:rPr>
            </w:pPr>
          </w:p>
          <w:p w14:paraId="5DF7CE99">
            <w:pPr>
              <w:spacing w:line="247" w:lineRule="auto"/>
              <w:rPr>
                <w:rFonts w:ascii="Arial"/>
                <w:sz w:val="21"/>
              </w:rPr>
            </w:pPr>
          </w:p>
          <w:p w14:paraId="1A368EBE">
            <w:pPr>
              <w:spacing w:line="247" w:lineRule="auto"/>
              <w:rPr>
                <w:rFonts w:ascii="Arial"/>
                <w:sz w:val="21"/>
              </w:rPr>
            </w:pPr>
          </w:p>
          <w:p w14:paraId="1F13FDAD">
            <w:pPr>
              <w:spacing w:line="247" w:lineRule="auto"/>
              <w:rPr>
                <w:rFonts w:ascii="Arial"/>
                <w:sz w:val="21"/>
              </w:rPr>
            </w:pPr>
          </w:p>
          <w:p w14:paraId="3200EE3C">
            <w:pPr>
              <w:spacing w:line="247" w:lineRule="auto"/>
              <w:rPr>
                <w:rFonts w:ascii="Arial"/>
                <w:sz w:val="21"/>
              </w:rPr>
            </w:pPr>
          </w:p>
          <w:p w14:paraId="5DD72963">
            <w:pPr>
              <w:pStyle w:val="13"/>
              <w:spacing w:before="78" w:line="239" w:lineRule="auto"/>
              <w:ind w:left="226"/>
            </w:pPr>
            <w:r>
              <w:rPr>
                <w:spacing w:val="-4"/>
              </w:rPr>
              <w:t>29.2</w:t>
            </w:r>
          </w:p>
        </w:tc>
        <w:tc>
          <w:tcPr>
            <w:tcW w:w="8529" w:type="dxa"/>
            <w:vAlign w:val="top"/>
          </w:tcPr>
          <w:p w14:paraId="3F314400">
            <w:pPr>
              <w:pStyle w:val="13"/>
              <w:spacing w:before="114" w:line="219" w:lineRule="auto"/>
              <w:ind w:left="30"/>
            </w:pPr>
            <w:r>
              <w:rPr>
                <w:spacing w:val="-2"/>
              </w:rPr>
              <w:t>招标代理服务费：</w:t>
            </w:r>
          </w:p>
          <w:p w14:paraId="57B5344A">
            <w:pPr>
              <w:pStyle w:val="13"/>
              <w:spacing w:before="182" w:line="219" w:lineRule="auto"/>
              <w:ind w:left="521"/>
            </w:pPr>
            <w:r>
              <w:rPr>
                <w:spacing w:val="-1"/>
              </w:rPr>
              <w:t>（1）</w:t>
            </w:r>
            <w:r>
              <w:rPr>
                <w:rFonts w:hint="eastAsia"/>
                <w:spacing w:val="-1"/>
                <w:lang w:val="en-US" w:eastAsia="zh-CN"/>
              </w:rPr>
              <w:t>采购人</w:t>
            </w:r>
            <w:r>
              <w:rPr>
                <w:spacing w:val="-1"/>
              </w:rPr>
              <w:t>向采购代理机构一次性支付招标代理服务费。</w:t>
            </w:r>
          </w:p>
          <w:p w14:paraId="48BBE3F2">
            <w:pPr>
              <w:pStyle w:val="13"/>
              <w:spacing w:before="184" w:line="313" w:lineRule="auto"/>
              <w:ind w:left="29" w:right="24" w:firstLine="491"/>
              <w:rPr>
                <w:rFonts w:hint="eastAsia" w:eastAsia="宋体"/>
                <w:lang w:val="en-US" w:eastAsia="zh-CN"/>
              </w:rPr>
            </w:pPr>
            <w:r>
              <w:rPr>
                <w:spacing w:val="-2"/>
              </w:rPr>
              <w:t>（2）招标代理服务费金额为：参照原国家计委关于印发《招标代理服务收费管理暂行办法》的通知（计价格【2002】1980</w:t>
            </w:r>
            <w:r>
              <w:rPr>
                <w:spacing w:val="-45"/>
              </w:rPr>
              <w:t xml:space="preserve"> </w:t>
            </w:r>
            <w:r>
              <w:rPr>
                <w:spacing w:val="-2"/>
              </w:rPr>
              <w:t>号文</w:t>
            </w:r>
            <w:r>
              <w:rPr>
                <w:spacing w:val="1"/>
              </w:rPr>
              <w:t>）</w:t>
            </w:r>
            <w:r>
              <w:rPr>
                <w:rFonts w:hint="eastAsia"/>
                <w:spacing w:val="1"/>
                <w:lang w:eastAsia="zh-CN"/>
              </w:rPr>
              <w:t>。</w:t>
            </w:r>
          </w:p>
          <w:p w14:paraId="4D510656">
            <w:pPr>
              <w:pStyle w:val="13"/>
              <w:spacing w:before="183" w:line="219" w:lineRule="auto"/>
              <w:ind w:left="2706"/>
            </w:pPr>
            <w:r>
              <w:rPr>
                <w:spacing w:val="-1"/>
              </w:rPr>
              <w:t>招标代理服务收费标准(费率)</w:t>
            </w:r>
          </w:p>
          <w:p w14:paraId="7C3B5BFC">
            <w:pPr>
              <w:spacing w:line="67" w:lineRule="exact"/>
            </w:pPr>
          </w:p>
          <w:tbl>
            <w:tblPr>
              <w:tblStyle w:val="12"/>
              <w:tblW w:w="7923" w:type="dxa"/>
              <w:tblInd w:w="28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83"/>
              <w:gridCol w:w="2128"/>
              <w:gridCol w:w="1807"/>
              <w:gridCol w:w="1805"/>
            </w:tblGrid>
            <w:tr w14:paraId="41E718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2183" w:type="dxa"/>
                  <w:vAlign w:val="top"/>
                </w:tcPr>
                <w:p w14:paraId="1D0F1152">
                  <w:pPr>
                    <w:pStyle w:val="13"/>
                    <w:spacing w:before="53" w:line="206" w:lineRule="auto"/>
                    <w:ind w:left="165"/>
                  </w:pPr>
                  <w:r>
                    <w:rPr>
                      <w:spacing w:val="-4"/>
                    </w:rPr>
                    <w:t>中标金额（万元）</w:t>
                  </w:r>
                </w:p>
              </w:tc>
              <w:tc>
                <w:tcPr>
                  <w:tcW w:w="2128" w:type="dxa"/>
                  <w:vAlign w:val="top"/>
                </w:tcPr>
                <w:p w14:paraId="74DB2B47">
                  <w:pPr>
                    <w:pStyle w:val="13"/>
                    <w:spacing w:before="53" w:line="206" w:lineRule="auto"/>
                    <w:ind w:left="593"/>
                  </w:pPr>
                  <w:r>
                    <w:rPr>
                      <w:spacing w:val="-4"/>
                    </w:rPr>
                    <w:t>货物招标</w:t>
                  </w:r>
                </w:p>
              </w:tc>
              <w:tc>
                <w:tcPr>
                  <w:tcW w:w="1807" w:type="dxa"/>
                  <w:vAlign w:val="top"/>
                </w:tcPr>
                <w:p w14:paraId="4572D3D4">
                  <w:pPr>
                    <w:pStyle w:val="13"/>
                    <w:spacing w:before="53" w:line="206" w:lineRule="auto"/>
                    <w:ind w:left="430"/>
                  </w:pPr>
                  <w:r>
                    <w:rPr>
                      <w:spacing w:val="-3"/>
                    </w:rPr>
                    <w:t>服务招标</w:t>
                  </w:r>
                </w:p>
              </w:tc>
              <w:tc>
                <w:tcPr>
                  <w:tcW w:w="1805" w:type="dxa"/>
                  <w:vAlign w:val="top"/>
                </w:tcPr>
                <w:p w14:paraId="0455F080">
                  <w:pPr>
                    <w:pStyle w:val="13"/>
                    <w:spacing w:before="53" w:line="206" w:lineRule="auto"/>
                    <w:ind w:left="433"/>
                  </w:pPr>
                  <w:r>
                    <w:rPr>
                      <w:spacing w:val="-4"/>
                    </w:rPr>
                    <w:t>工程招标</w:t>
                  </w:r>
                </w:p>
              </w:tc>
            </w:tr>
            <w:tr w14:paraId="6E33BA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2183" w:type="dxa"/>
                  <w:vAlign w:val="top"/>
                </w:tcPr>
                <w:p w14:paraId="5A636302">
                  <w:pPr>
                    <w:pStyle w:val="13"/>
                    <w:spacing w:before="48" w:line="206" w:lineRule="auto"/>
                    <w:ind w:left="669"/>
                  </w:pPr>
                  <w:r>
                    <w:rPr>
                      <w:spacing w:val="-13"/>
                    </w:rPr>
                    <w:t>100</w:t>
                  </w:r>
                  <w:r>
                    <w:rPr>
                      <w:spacing w:val="-24"/>
                    </w:rPr>
                    <w:t xml:space="preserve"> </w:t>
                  </w:r>
                  <w:r>
                    <w:rPr>
                      <w:spacing w:val="-13"/>
                    </w:rPr>
                    <w:t>以下</w:t>
                  </w:r>
                </w:p>
              </w:tc>
              <w:tc>
                <w:tcPr>
                  <w:tcW w:w="2128" w:type="dxa"/>
                  <w:vAlign w:val="top"/>
                </w:tcPr>
                <w:p w14:paraId="70A227CD">
                  <w:pPr>
                    <w:pStyle w:val="13"/>
                    <w:spacing w:before="48" w:line="206" w:lineRule="auto"/>
                    <w:ind w:left="785"/>
                  </w:pPr>
                  <w:r>
                    <w:rPr>
                      <w:spacing w:val="15"/>
                    </w:rPr>
                    <w:t>1.5%</w:t>
                  </w:r>
                </w:p>
              </w:tc>
              <w:tc>
                <w:tcPr>
                  <w:tcW w:w="1807" w:type="dxa"/>
                  <w:vAlign w:val="top"/>
                </w:tcPr>
                <w:p w14:paraId="27AA42EE">
                  <w:pPr>
                    <w:pStyle w:val="13"/>
                    <w:spacing w:before="48" w:line="206" w:lineRule="auto"/>
                    <w:ind w:left="628"/>
                  </w:pPr>
                  <w:r>
                    <w:rPr>
                      <w:spacing w:val="15"/>
                    </w:rPr>
                    <w:t>1.5%</w:t>
                  </w:r>
                </w:p>
              </w:tc>
              <w:tc>
                <w:tcPr>
                  <w:tcW w:w="1805" w:type="dxa"/>
                  <w:vAlign w:val="top"/>
                </w:tcPr>
                <w:p w14:paraId="6B84792D">
                  <w:pPr>
                    <w:pStyle w:val="13"/>
                    <w:spacing w:before="48" w:line="206" w:lineRule="auto"/>
                    <w:ind w:left="688"/>
                  </w:pPr>
                  <w:r>
                    <w:rPr>
                      <w:spacing w:val="-7"/>
                    </w:rPr>
                    <w:t>1.0%</w:t>
                  </w:r>
                </w:p>
              </w:tc>
            </w:tr>
            <w:tr w14:paraId="2E5D34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2183" w:type="dxa"/>
                  <w:vAlign w:val="top"/>
                </w:tcPr>
                <w:p w14:paraId="4686F433">
                  <w:pPr>
                    <w:pStyle w:val="13"/>
                    <w:spacing w:before="48" w:line="206" w:lineRule="auto"/>
                    <w:ind w:left="640"/>
                  </w:pPr>
                  <w:r>
                    <w:rPr>
                      <w:spacing w:val="-4"/>
                    </w:rPr>
                    <w:t>100—500</w:t>
                  </w:r>
                </w:p>
              </w:tc>
              <w:tc>
                <w:tcPr>
                  <w:tcW w:w="2128" w:type="dxa"/>
                  <w:vAlign w:val="top"/>
                </w:tcPr>
                <w:p w14:paraId="2676C379">
                  <w:pPr>
                    <w:pStyle w:val="13"/>
                    <w:spacing w:before="48" w:line="206" w:lineRule="auto"/>
                    <w:ind w:left="785"/>
                  </w:pPr>
                  <w:r>
                    <w:rPr>
                      <w:spacing w:val="15"/>
                    </w:rPr>
                    <w:t>1.1%</w:t>
                  </w:r>
                </w:p>
              </w:tc>
              <w:tc>
                <w:tcPr>
                  <w:tcW w:w="1807" w:type="dxa"/>
                  <w:vAlign w:val="top"/>
                </w:tcPr>
                <w:p w14:paraId="2D17E155">
                  <w:pPr>
                    <w:pStyle w:val="13"/>
                    <w:spacing w:before="48" w:line="206" w:lineRule="auto"/>
                    <w:ind w:left="612"/>
                  </w:pPr>
                  <w:r>
                    <w:rPr>
                      <w:spacing w:val="19"/>
                    </w:rPr>
                    <w:t>0.8%</w:t>
                  </w:r>
                </w:p>
              </w:tc>
              <w:tc>
                <w:tcPr>
                  <w:tcW w:w="1805" w:type="dxa"/>
                  <w:vAlign w:val="top"/>
                </w:tcPr>
                <w:p w14:paraId="3FC992DE">
                  <w:pPr>
                    <w:pStyle w:val="13"/>
                    <w:spacing w:before="48" w:line="206" w:lineRule="auto"/>
                    <w:ind w:left="672"/>
                  </w:pPr>
                  <w:r>
                    <w:rPr>
                      <w:spacing w:val="-3"/>
                    </w:rPr>
                    <w:t>0.7%</w:t>
                  </w:r>
                </w:p>
              </w:tc>
            </w:tr>
            <w:tr w14:paraId="7F7498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2183" w:type="dxa"/>
                  <w:vAlign w:val="top"/>
                </w:tcPr>
                <w:p w14:paraId="173C2BA1">
                  <w:pPr>
                    <w:pStyle w:val="13"/>
                    <w:spacing w:before="50" w:line="204" w:lineRule="auto"/>
                    <w:ind w:left="567"/>
                  </w:pPr>
                  <w:r>
                    <w:rPr>
                      <w:spacing w:val="-2"/>
                    </w:rPr>
                    <w:t>500—1000</w:t>
                  </w:r>
                </w:p>
              </w:tc>
              <w:tc>
                <w:tcPr>
                  <w:tcW w:w="2128" w:type="dxa"/>
                  <w:vAlign w:val="top"/>
                </w:tcPr>
                <w:p w14:paraId="2AE661D0">
                  <w:pPr>
                    <w:pStyle w:val="13"/>
                    <w:spacing w:before="50" w:line="204" w:lineRule="auto"/>
                    <w:ind w:left="769"/>
                  </w:pPr>
                  <w:r>
                    <w:rPr>
                      <w:spacing w:val="19"/>
                    </w:rPr>
                    <w:t>0.8%</w:t>
                  </w:r>
                </w:p>
              </w:tc>
              <w:tc>
                <w:tcPr>
                  <w:tcW w:w="1807" w:type="dxa"/>
                  <w:vAlign w:val="top"/>
                </w:tcPr>
                <w:p w14:paraId="2A3A0A68">
                  <w:pPr>
                    <w:pStyle w:val="13"/>
                    <w:spacing w:before="50" w:line="204" w:lineRule="auto"/>
                    <w:ind w:left="552"/>
                  </w:pPr>
                  <w:r>
                    <w:rPr>
                      <w:spacing w:val="15"/>
                    </w:rPr>
                    <w:t>0.45%</w:t>
                  </w:r>
                </w:p>
              </w:tc>
              <w:tc>
                <w:tcPr>
                  <w:tcW w:w="1805" w:type="dxa"/>
                  <w:vAlign w:val="top"/>
                </w:tcPr>
                <w:p w14:paraId="32A26214">
                  <w:pPr>
                    <w:pStyle w:val="13"/>
                    <w:spacing w:before="50" w:line="204" w:lineRule="auto"/>
                    <w:ind w:left="612"/>
                  </w:pPr>
                  <w:r>
                    <w:rPr>
                      <w:spacing w:val="-3"/>
                    </w:rPr>
                    <w:t>0.55%</w:t>
                  </w:r>
                </w:p>
              </w:tc>
            </w:tr>
            <w:tr w14:paraId="3E1260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2183" w:type="dxa"/>
                  <w:vAlign w:val="top"/>
                </w:tcPr>
                <w:p w14:paraId="1DE36942">
                  <w:pPr>
                    <w:pStyle w:val="13"/>
                    <w:spacing w:before="50" w:line="215" w:lineRule="auto"/>
                    <w:ind w:left="520"/>
                  </w:pPr>
                  <w:r>
                    <w:rPr>
                      <w:spacing w:val="-4"/>
                    </w:rPr>
                    <w:t>1000—5000</w:t>
                  </w:r>
                </w:p>
              </w:tc>
              <w:tc>
                <w:tcPr>
                  <w:tcW w:w="2128" w:type="dxa"/>
                  <w:vAlign w:val="top"/>
                </w:tcPr>
                <w:p w14:paraId="77268C93">
                  <w:pPr>
                    <w:pStyle w:val="13"/>
                    <w:spacing w:before="50" w:line="215" w:lineRule="auto"/>
                    <w:ind w:left="769"/>
                  </w:pPr>
                  <w:r>
                    <w:rPr>
                      <w:spacing w:val="19"/>
                    </w:rPr>
                    <w:t>0.5%</w:t>
                  </w:r>
                </w:p>
              </w:tc>
              <w:tc>
                <w:tcPr>
                  <w:tcW w:w="1807" w:type="dxa"/>
                  <w:vAlign w:val="top"/>
                </w:tcPr>
                <w:p w14:paraId="5A942680">
                  <w:pPr>
                    <w:pStyle w:val="13"/>
                    <w:spacing w:before="50" w:line="215" w:lineRule="auto"/>
                    <w:ind w:left="552"/>
                  </w:pPr>
                  <w:r>
                    <w:rPr>
                      <w:spacing w:val="15"/>
                    </w:rPr>
                    <w:t>0.25%</w:t>
                  </w:r>
                </w:p>
              </w:tc>
              <w:tc>
                <w:tcPr>
                  <w:tcW w:w="1805" w:type="dxa"/>
                  <w:vAlign w:val="top"/>
                </w:tcPr>
                <w:p w14:paraId="77BB8E09">
                  <w:pPr>
                    <w:pStyle w:val="13"/>
                    <w:spacing w:before="50" w:line="215" w:lineRule="auto"/>
                    <w:ind w:left="612"/>
                  </w:pPr>
                  <w:r>
                    <w:rPr>
                      <w:spacing w:val="-3"/>
                    </w:rPr>
                    <w:t>0.35%</w:t>
                  </w:r>
                </w:p>
              </w:tc>
            </w:tr>
          </w:tbl>
          <w:p w14:paraId="74479D4E">
            <w:pPr>
              <w:bidi w:val="0"/>
              <w:jc w:val="left"/>
            </w:pPr>
          </w:p>
        </w:tc>
      </w:tr>
      <w:tr w14:paraId="1FF5C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8" w:hRule="atLeast"/>
        </w:trPr>
        <w:tc>
          <w:tcPr>
            <w:tcW w:w="604" w:type="dxa"/>
            <w:vAlign w:val="top"/>
          </w:tcPr>
          <w:p w14:paraId="4003A87F">
            <w:pPr>
              <w:spacing w:line="252" w:lineRule="auto"/>
              <w:rPr>
                <w:rFonts w:ascii="Arial"/>
                <w:sz w:val="21"/>
              </w:rPr>
            </w:pPr>
          </w:p>
          <w:p w14:paraId="3F2D2E16">
            <w:pPr>
              <w:spacing w:line="253" w:lineRule="auto"/>
              <w:rPr>
                <w:rFonts w:ascii="Arial"/>
                <w:sz w:val="21"/>
              </w:rPr>
            </w:pPr>
          </w:p>
          <w:p w14:paraId="19C4B559">
            <w:pPr>
              <w:pStyle w:val="13"/>
              <w:spacing w:before="78"/>
              <w:ind w:left="204"/>
            </w:pPr>
            <w:r>
              <w:rPr>
                <w:spacing w:val="-14"/>
              </w:rPr>
              <w:t>15</w:t>
            </w:r>
          </w:p>
        </w:tc>
        <w:tc>
          <w:tcPr>
            <w:tcW w:w="928" w:type="dxa"/>
            <w:vAlign w:val="top"/>
          </w:tcPr>
          <w:p w14:paraId="6BCDA3C4">
            <w:pPr>
              <w:spacing w:line="271" w:lineRule="auto"/>
              <w:rPr>
                <w:rFonts w:ascii="Arial"/>
                <w:sz w:val="21"/>
              </w:rPr>
            </w:pPr>
          </w:p>
          <w:p w14:paraId="382D32B4">
            <w:pPr>
              <w:pStyle w:val="13"/>
              <w:spacing w:before="78" w:line="363" w:lineRule="auto"/>
              <w:ind w:left="225" w:right="224" w:firstLine="21"/>
            </w:pPr>
            <w:r>
              <w:rPr>
                <w:spacing w:val="-17"/>
              </w:rPr>
              <w:t>同义</w:t>
            </w:r>
            <w:r>
              <w:rPr>
                <w:spacing w:val="-6"/>
              </w:rPr>
              <w:t>词语</w:t>
            </w:r>
          </w:p>
        </w:tc>
        <w:tc>
          <w:tcPr>
            <w:tcW w:w="8529" w:type="dxa"/>
            <w:vAlign w:val="top"/>
          </w:tcPr>
          <w:p w14:paraId="3BFB99F4">
            <w:pPr>
              <w:pStyle w:val="13"/>
              <w:spacing w:before="118" w:line="328" w:lineRule="auto"/>
              <w:ind w:left="30" w:right="26" w:firstLine="481"/>
              <w:jc w:val="both"/>
            </w:pPr>
            <w:r>
              <w:rPr>
                <w:spacing w:val="-6"/>
              </w:rPr>
              <w:t>构成招标文件组成部分的各章节中出现的措辞“委托人</w:t>
            </w:r>
            <w:r>
              <w:rPr>
                <w:spacing w:val="-88"/>
              </w:rPr>
              <w:t xml:space="preserve"> </w:t>
            </w:r>
            <w:r>
              <w:rPr>
                <w:spacing w:val="-7"/>
              </w:rPr>
              <w:t>”、“发包人“和“投</w:t>
            </w:r>
            <w:r>
              <w:rPr>
                <w:spacing w:val="-2"/>
              </w:rPr>
              <w:t>标人</w:t>
            </w:r>
            <w:r>
              <w:rPr>
                <w:spacing w:val="-85"/>
              </w:rPr>
              <w:t xml:space="preserve"> </w:t>
            </w:r>
            <w:r>
              <w:rPr>
                <w:spacing w:val="-2"/>
              </w:rPr>
              <w:t>”、“承包人</w:t>
            </w:r>
            <w:r>
              <w:rPr>
                <w:spacing w:val="-86"/>
              </w:rPr>
              <w:t xml:space="preserve"> </w:t>
            </w:r>
            <w:r>
              <w:rPr>
                <w:spacing w:val="-2"/>
              </w:rPr>
              <w:t>”，在招标投标阶段应当分别按“采购人</w:t>
            </w:r>
            <w:r>
              <w:rPr>
                <w:spacing w:val="-88"/>
              </w:rPr>
              <w:t xml:space="preserve"> </w:t>
            </w:r>
            <w:r>
              <w:rPr>
                <w:spacing w:val="-2"/>
              </w:rPr>
              <w:t>”和“投</w:t>
            </w:r>
            <w:r>
              <w:rPr>
                <w:spacing w:val="-3"/>
              </w:rPr>
              <w:t>标人</w:t>
            </w:r>
            <w:r>
              <w:rPr>
                <w:spacing w:val="-86"/>
              </w:rPr>
              <w:t xml:space="preserve"> </w:t>
            </w:r>
            <w:r>
              <w:rPr>
                <w:spacing w:val="-3"/>
              </w:rPr>
              <w:t>”进行</w:t>
            </w:r>
            <w:r>
              <w:rPr>
                <w:spacing w:val="-4"/>
              </w:rPr>
              <w:t>理解。</w:t>
            </w:r>
          </w:p>
        </w:tc>
      </w:tr>
      <w:tr w14:paraId="66098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atLeast"/>
        </w:trPr>
        <w:tc>
          <w:tcPr>
            <w:tcW w:w="604" w:type="dxa"/>
            <w:vAlign w:val="top"/>
          </w:tcPr>
          <w:p w14:paraId="7612C857">
            <w:pPr>
              <w:spacing w:line="274" w:lineRule="auto"/>
              <w:rPr>
                <w:rFonts w:ascii="Arial"/>
                <w:sz w:val="21"/>
              </w:rPr>
            </w:pPr>
          </w:p>
          <w:p w14:paraId="64C52603">
            <w:pPr>
              <w:pStyle w:val="13"/>
              <w:spacing w:before="78"/>
              <w:ind w:left="204"/>
            </w:pPr>
            <w:r>
              <w:rPr>
                <w:spacing w:val="-14"/>
              </w:rPr>
              <w:t>16</w:t>
            </w:r>
          </w:p>
        </w:tc>
        <w:tc>
          <w:tcPr>
            <w:tcW w:w="928" w:type="dxa"/>
            <w:vAlign w:val="top"/>
          </w:tcPr>
          <w:p w14:paraId="026B0961">
            <w:pPr>
              <w:pStyle w:val="13"/>
              <w:spacing w:before="118" w:line="312" w:lineRule="auto"/>
              <w:ind w:left="224" w:right="101" w:hanging="117"/>
            </w:pPr>
            <w:r>
              <w:rPr>
                <w:b/>
                <w:bCs/>
                <w:spacing w:val="-7"/>
              </w:rPr>
              <w:t>是否电</w:t>
            </w:r>
            <w:r>
              <w:rPr>
                <w:b/>
                <w:bCs/>
                <w:spacing w:val="-8"/>
              </w:rPr>
              <w:t>子标</w:t>
            </w:r>
          </w:p>
        </w:tc>
        <w:tc>
          <w:tcPr>
            <w:tcW w:w="8529" w:type="dxa"/>
            <w:vAlign w:val="top"/>
          </w:tcPr>
          <w:p w14:paraId="39E7A98E">
            <w:pPr>
              <w:spacing w:line="274" w:lineRule="auto"/>
              <w:rPr>
                <w:rFonts w:ascii="Arial"/>
                <w:sz w:val="21"/>
              </w:rPr>
            </w:pPr>
          </w:p>
          <w:p w14:paraId="4F471328">
            <w:pPr>
              <w:pStyle w:val="13"/>
              <w:spacing w:before="78" w:line="223" w:lineRule="auto"/>
              <w:ind w:left="513"/>
            </w:pPr>
            <w:r>
              <w:rPr>
                <w:b/>
                <w:bCs/>
                <w:spacing w:val="-3"/>
              </w:rPr>
              <w:t>是</w:t>
            </w:r>
          </w:p>
        </w:tc>
      </w:tr>
      <w:tr w14:paraId="2FD17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4" w:hRule="atLeast"/>
        </w:trPr>
        <w:tc>
          <w:tcPr>
            <w:tcW w:w="604" w:type="dxa"/>
            <w:vAlign w:val="top"/>
          </w:tcPr>
          <w:p w14:paraId="1D44FFA6">
            <w:pPr>
              <w:spacing w:line="287" w:lineRule="auto"/>
              <w:rPr>
                <w:rFonts w:ascii="Arial"/>
                <w:sz w:val="21"/>
              </w:rPr>
            </w:pPr>
          </w:p>
          <w:p w14:paraId="06932010">
            <w:pPr>
              <w:spacing w:line="287" w:lineRule="auto"/>
              <w:rPr>
                <w:rFonts w:ascii="Arial"/>
                <w:sz w:val="21"/>
              </w:rPr>
            </w:pPr>
          </w:p>
          <w:p w14:paraId="1C3DDFE0">
            <w:pPr>
              <w:spacing w:line="287" w:lineRule="auto"/>
              <w:rPr>
                <w:rFonts w:ascii="Arial"/>
                <w:sz w:val="21"/>
              </w:rPr>
            </w:pPr>
          </w:p>
          <w:p w14:paraId="45D6F4A1">
            <w:pPr>
              <w:spacing w:line="287" w:lineRule="auto"/>
              <w:rPr>
                <w:rFonts w:ascii="Arial"/>
                <w:sz w:val="21"/>
              </w:rPr>
            </w:pPr>
          </w:p>
          <w:p w14:paraId="635D4718">
            <w:pPr>
              <w:spacing w:line="288" w:lineRule="auto"/>
              <w:rPr>
                <w:rFonts w:ascii="Arial"/>
                <w:sz w:val="21"/>
              </w:rPr>
            </w:pPr>
          </w:p>
          <w:p w14:paraId="735710E3">
            <w:pPr>
              <w:pStyle w:val="13"/>
              <w:spacing w:before="78"/>
              <w:ind w:left="204"/>
            </w:pPr>
            <w:r>
              <w:rPr>
                <w:spacing w:val="-14"/>
              </w:rPr>
              <w:t>17</w:t>
            </w:r>
          </w:p>
        </w:tc>
        <w:tc>
          <w:tcPr>
            <w:tcW w:w="928" w:type="dxa"/>
            <w:vAlign w:val="top"/>
          </w:tcPr>
          <w:p w14:paraId="0B13B58C">
            <w:pPr>
              <w:spacing w:line="241" w:lineRule="auto"/>
              <w:rPr>
                <w:rFonts w:ascii="Arial"/>
                <w:sz w:val="21"/>
              </w:rPr>
            </w:pPr>
          </w:p>
          <w:p w14:paraId="54E5C154">
            <w:pPr>
              <w:spacing w:line="241" w:lineRule="auto"/>
              <w:rPr>
                <w:rFonts w:ascii="Arial"/>
                <w:sz w:val="21"/>
              </w:rPr>
            </w:pPr>
          </w:p>
          <w:p w14:paraId="25B0745D">
            <w:pPr>
              <w:spacing w:line="241" w:lineRule="auto"/>
              <w:rPr>
                <w:rFonts w:ascii="Arial"/>
                <w:sz w:val="21"/>
              </w:rPr>
            </w:pPr>
          </w:p>
          <w:p w14:paraId="590ADE71">
            <w:pPr>
              <w:spacing w:line="241" w:lineRule="auto"/>
              <w:rPr>
                <w:rFonts w:ascii="Arial"/>
                <w:sz w:val="21"/>
              </w:rPr>
            </w:pPr>
          </w:p>
          <w:p w14:paraId="6012644C">
            <w:pPr>
              <w:spacing w:line="242" w:lineRule="auto"/>
              <w:rPr>
                <w:rFonts w:ascii="Arial"/>
                <w:sz w:val="21"/>
              </w:rPr>
            </w:pPr>
          </w:p>
          <w:p w14:paraId="01C9FC1B">
            <w:pPr>
              <w:pStyle w:val="13"/>
              <w:spacing w:before="78" w:line="362" w:lineRule="auto"/>
              <w:ind w:left="224" w:right="104" w:hanging="117"/>
            </w:pPr>
            <w:r>
              <w:rPr>
                <w:spacing w:val="-5"/>
              </w:rPr>
              <w:t>不见面</w:t>
            </w:r>
            <w:r>
              <w:rPr>
                <w:spacing w:val="-6"/>
              </w:rPr>
              <w:t>开标</w:t>
            </w:r>
          </w:p>
        </w:tc>
        <w:tc>
          <w:tcPr>
            <w:tcW w:w="8529" w:type="dxa"/>
            <w:vAlign w:val="top"/>
          </w:tcPr>
          <w:p w14:paraId="1BEC72BC">
            <w:pPr>
              <w:pStyle w:val="13"/>
              <w:spacing w:before="119" w:line="360" w:lineRule="auto"/>
              <w:ind w:left="31" w:right="98" w:firstLine="481"/>
            </w:pPr>
            <w:r>
              <w:rPr>
                <w:spacing w:val="-1"/>
              </w:rPr>
              <w:t>该项目将采取“不见面</w:t>
            </w:r>
            <w:r>
              <w:rPr>
                <w:spacing w:val="-88"/>
              </w:rPr>
              <w:t xml:space="preserve"> </w:t>
            </w:r>
            <w:r>
              <w:rPr>
                <w:spacing w:val="-1"/>
              </w:rPr>
              <w:t>”开标的形式，供应</w:t>
            </w:r>
            <w:r>
              <w:rPr>
                <w:spacing w:val="-2"/>
              </w:rPr>
              <w:t>商无须到达开标现场，即可在网</w:t>
            </w:r>
            <w:r>
              <w:rPr>
                <w:spacing w:val="-1"/>
              </w:rPr>
              <w:t>上直接参与开标活动。相关注意事项如下：</w:t>
            </w:r>
          </w:p>
          <w:p w14:paraId="1B2724DF">
            <w:pPr>
              <w:pStyle w:val="13"/>
              <w:spacing w:line="360" w:lineRule="auto"/>
              <w:ind w:left="30" w:firstLine="488"/>
            </w:pPr>
            <w:r>
              <w:rPr>
                <w:spacing w:val="-2"/>
              </w:rPr>
              <w:t>1、开标当日，请各供应商在开标截止时间前至少提前半小时登</w:t>
            </w:r>
            <w:r>
              <w:rPr>
                <w:spacing w:val="-3"/>
              </w:rPr>
              <w:t>录“不见面</w:t>
            </w:r>
            <w:r>
              <w:rPr>
                <w:spacing w:val="-88"/>
              </w:rPr>
              <w:t xml:space="preserve"> </w:t>
            </w:r>
            <w:r>
              <w:rPr>
                <w:spacing w:val="-3"/>
              </w:rPr>
              <w:t>”</w:t>
            </w:r>
            <w:r>
              <w:rPr>
                <w:spacing w:val="-5"/>
              </w:rPr>
              <w:t>开标系统登录方式有以下几种：</w:t>
            </w:r>
          </w:p>
          <w:p w14:paraId="7454E3BD">
            <w:pPr>
              <w:pStyle w:val="13"/>
              <w:spacing w:line="219" w:lineRule="auto"/>
              <w:ind w:left="527"/>
            </w:pPr>
            <w:r>
              <w:rPr>
                <w:spacing w:val="-4"/>
              </w:rPr>
              <w:t>1）IE</w:t>
            </w:r>
            <w:r>
              <w:rPr>
                <w:spacing w:val="-41"/>
              </w:rPr>
              <w:t xml:space="preserve"> </w:t>
            </w:r>
            <w:r>
              <w:rPr>
                <w:spacing w:val="-4"/>
              </w:rPr>
              <w:t>浏览器输入网址：</w:t>
            </w:r>
          </w:p>
          <w:p w14:paraId="3D1DB97E">
            <w:pPr>
              <w:pStyle w:val="13"/>
              <w:spacing w:before="182" w:line="214" w:lineRule="auto"/>
              <w:ind w:left="26"/>
            </w:pPr>
            <w:r>
              <w:fldChar w:fldCharType="begin"/>
            </w:r>
            <w:r>
              <w:instrText xml:space="preserve"> HYPERLINK "http://111.20.184.126:8084/BidOpeningHall/bidhall/dqxianyang/login" </w:instrText>
            </w:r>
            <w:r>
              <w:fldChar w:fldCharType="separate"/>
            </w:r>
            <w:r>
              <w:t>http://111.20.184.126:8084/BidOpeningHall/bidhall/dqxianyan</w:t>
            </w:r>
            <w:r>
              <w:rPr>
                <w:spacing w:val="-1"/>
              </w:rPr>
              <w:t>g/login</w:t>
            </w:r>
            <w:r>
              <w:rPr>
                <w:spacing w:val="-1"/>
              </w:rPr>
              <w:fldChar w:fldCharType="end"/>
            </w:r>
            <w:r>
              <w:rPr>
                <w:spacing w:val="-1"/>
              </w:rPr>
              <w:t>；</w:t>
            </w:r>
          </w:p>
          <w:p w14:paraId="1383D67C">
            <w:pPr>
              <w:pStyle w:val="13"/>
              <w:spacing w:before="190" w:line="219" w:lineRule="auto"/>
              <w:ind w:right="24"/>
              <w:jc w:val="right"/>
            </w:pPr>
            <w:r>
              <w:rPr>
                <w:spacing w:val="-4"/>
              </w:rPr>
              <w:t>2）在【全国公共资源交易平台（陕西省</w:t>
            </w:r>
            <w:r>
              <w:rPr>
                <w:spacing w:val="-28"/>
              </w:rPr>
              <w:t xml:space="preserve"> </w:t>
            </w:r>
            <w:r>
              <w:rPr>
                <w:spacing w:val="-4"/>
              </w:rPr>
              <w:t>·</w:t>
            </w:r>
            <w:r>
              <w:rPr>
                <w:spacing w:val="-5"/>
              </w:rPr>
              <w:t>榆林市）】网站首页点击不见面开</w:t>
            </w:r>
          </w:p>
        </w:tc>
      </w:tr>
    </w:tbl>
    <w:p w14:paraId="3830EF42">
      <w:pPr>
        <w:spacing w:line="190" w:lineRule="exact"/>
        <w:rPr>
          <w:rFonts w:ascii="Arial" w:hAnsi="Arial" w:eastAsia="Arial" w:cs="Arial"/>
          <w:sz w:val="16"/>
          <w:szCs w:val="16"/>
        </w:rPr>
        <w:sectPr>
          <w:footerReference r:id="rId12" w:type="default"/>
          <w:pgSz w:w="11906" w:h="16839"/>
          <w:pgMar w:top="400" w:right="917" w:bottom="1531" w:left="916" w:header="0" w:footer="1262" w:gutter="0"/>
          <w:cols w:space="720" w:num="1"/>
        </w:sectPr>
      </w:pPr>
    </w:p>
    <w:p w14:paraId="19863775">
      <w:pPr>
        <w:spacing w:before="60" w:line="457" w:lineRule="exact"/>
      </w:pPr>
    </w:p>
    <w:tbl>
      <w:tblPr>
        <w:tblStyle w:val="12"/>
        <w:tblW w:w="1006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4"/>
        <w:gridCol w:w="928"/>
        <w:gridCol w:w="8529"/>
      </w:tblGrid>
      <w:tr w14:paraId="19504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05" w:hRule="atLeast"/>
        </w:trPr>
        <w:tc>
          <w:tcPr>
            <w:tcW w:w="604" w:type="dxa"/>
            <w:vAlign w:val="top"/>
          </w:tcPr>
          <w:p w14:paraId="1A02B39F">
            <w:pPr>
              <w:rPr>
                <w:rFonts w:ascii="Arial"/>
                <w:sz w:val="21"/>
              </w:rPr>
            </w:pPr>
          </w:p>
        </w:tc>
        <w:tc>
          <w:tcPr>
            <w:tcW w:w="928" w:type="dxa"/>
            <w:vAlign w:val="top"/>
          </w:tcPr>
          <w:p w14:paraId="3FEE5F18">
            <w:pPr>
              <w:rPr>
                <w:rFonts w:ascii="Arial"/>
                <w:sz w:val="21"/>
              </w:rPr>
            </w:pPr>
          </w:p>
        </w:tc>
        <w:tc>
          <w:tcPr>
            <w:tcW w:w="8529" w:type="dxa"/>
            <w:vAlign w:val="top"/>
          </w:tcPr>
          <w:p w14:paraId="0812283E">
            <w:pPr>
              <w:pStyle w:val="13"/>
              <w:spacing w:before="130" w:line="219" w:lineRule="auto"/>
              <w:ind w:left="30"/>
            </w:pPr>
            <w:r>
              <w:rPr>
                <w:spacing w:val="-2"/>
              </w:rPr>
              <w:t>标模块进入；</w:t>
            </w:r>
          </w:p>
          <w:p w14:paraId="6D446B22">
            <w:pPr>
              <w:pStyle w:val="13"/>
              <w:spacing w:before="182" w:line="360" w:lineRule="auto"/>
              <w:ind w:left="31" w:right="26" w:firstLine="482"/>
            </w:pPr>
            <w:r>
              <w:rPr>
                <w:spacing w:val="-2"/>
              </w:rPr>
              <w:t>3）在【全国公共资源交易平台（陕西省）】网站首页点击不见面开标模块选择榆林市进入。</w:t>
            </w:r>
          </w:p>
          <w:p w14:paraId="7C6CDE67">
            <w:pPr>
              <w:pStyle w:val="13"/>
              <w:spacing w:line="219" w:lineRule="auto"/>
              <w:ind w:left="509"/>
            </w:pPr>
            <w:r>
              <w:rPr>
                <w:spacing w:val="-3"/>
              </w:rPr>
              <w:t>注：登录不见面开标系统请选择</w:t>
            </w:r>
            <w:r>
              <w:rPr>
                <w:spacing w:val="-20"/>
              </w:rPr>
              <w:t xml:space="preserve"> </w:t>
            </w:r>
            <w:r>
              <w:rPr>
                <w:spacing w:val="-3"/>
              </w:rPr>
              <w:t>IE11</w:t>
            </w:r>
            <w:r>
              <w:rPr>
                <w:spacing w:val="-48"/>
              </w:rPr>
              <w:t xml:space="preserve"> </w:t>
            </w:r>
            <w:r>
              <w:rPr>
                <w:spacing w:val="-3"/>
              </w:rPr>
              <w:t>浏览器</w:t>
            </w:r>
          </w:p>
          <w:p w14:paraId="204D9736">
            <w:pPr>
              <w:pStyle w:val="13"/>
              <w:spacing w:before="182" w:line="313" w:lineRule="auto"/>
              <w:ind w:left="29" w:right="24" w:firstLine="482"/>
            </w:pPr>
            <w:r>
              <w:rPr>
                <w:spacing w:val="-3"/>
              </w:rPr>
              <w:t>2、供应商应按要求及时签到（签到时间为投标截止时间前</w:t>
            </w:r>
            <w:r>
              <w:rPr>
                <w:spacing w:val="-33"/>
              </w:rPr>
              <w:t xml:space="preserve"> </w:t>
            </w:r>
            <w:r>
              <w:rPr>
                <w:spacing w:val="-3"/>
              </w:rPr>
              <w:t>1</w:t>
            </w:r>
            <w:r>
              <w:rPr>
                <w:spacing w:val="-44"/>
              </w:rPr>
              <w:t xml:space="preserve"> </w:t>
            </w:r>
            <w:r>
              <w:rPr>
                <w:spacing w:val="-3"/>
              </w:rPr>
              <w:t>小时内，如果未</w:t>
            </w:r>
            <w:r>
              <w:rPr>
                <w:spacing w:val="-1"/>
              </w:rPr>
              <w:t>签到将视为放弃投标资格</w:t>
            </w:r>
            <w:r>
              <w:rPr>
                <w:spacing w:val="11"/>
              </w:rPr>
              <w:t>），</w:t>
            </w:r>
            <w:r>
              <w:rPr>
                <w:spacing w:val="-1"/>
              </w:rPr>
              <w:t>评审过程中，评标委员会可能会就某些问题要求供应商进行在线澄清，请供应商保持在线直到评审结束；</w:t>
            </w:r>
          </w:p>
          <w:p w14:paraId="7D69233D">
            <w:pPr>
              <w:pStyle w:val="13"/>
              <w:spacing w:before="183" w:line="290" w:lineRule="auto"/>
              <w:ind w:left="28" w:right="26" w:firstLine="485"/>
            </w:pPr>
            <w:r>
              <w:rPr>
                <w:spacing w:val="-5"/>
              </w:rPr>
              <w:t>3、开标过程中，供应商在收到工作人员“开始解密</w:t>
            </w:r>
            <w:r>
              <w:rPr>
                <w:spacing w:val="-76"/>
              </w:rPr>
              <w:t xml:space="preserve"> </w:t>
            </w:r>
            <w:r>
              <w:rPr>
                <w:spacing w:val="-5"/>
              </w:rPr>
              <w:t>”指令后，请及时使用</w:t>
            </w:r>
            <w:r>
              <w:rPr>
                <w:spacing w:val="-53"/>
              </w:rPr>
              <w:t xml:space="preserve"> </w:t>
            </w:r>
            <w:r>
              <w:rPr>
                <w:spacing w:val="-5"/>
              </w:rPr>
              <w:t>CA</w:t>
            </w:r>
            <w:r>
              <w:rPr>
                <w:spacing w:val="3"/>
              </w:rPr>
              <w:t>对电子投标文件进行解密。解密时所用</w:t>
            </w:r>
            <w:r>
              <w:t>CA</w:t>
            </w:r>
            <w:r>
              <w:rPr>
                <w:spacing w:val="-50"/>
              </w:rPr>
              <w:t xml:space="preserve"> </w:t>
            </w:r>
            <w:r>
              <w:rPr>
                <w:spacing w:val="3"/>
              </w:rPr>
              <w:t>应与加密投标文件时所用</w:t>
            </w:r>
            <w:r>
              <w:t>CA</w:t>
            </w:r>
            <w:r>
              <w:rPr>
                <w:spacing w:val="-51"/>
              </w:rPr>
              <w:t xml:space="preserve"> </w:t>
            </w:r>
            <w:r>
              <w:rPr>
                <w:spacing w:val="3"/>
              </w:rPr>
              <w:t>相</w:t>
            </w:r>
            <w:r>
              <w:rPr>
                <w:spacing w:val="2"/>
              </w:rPr>
              <w:t>同；</w:t>
            </w:r>
          </w:p>
          <w:p w14:paraId="5A3A30CB">
            <w:pPr>
              <w:pStyle w:val="13"/>
              <w:spacing w:before="183" w:line="360" w:lineRule="auto"/>
              <w:ind w:left="28" w:firstLine="478"/>
            </w:pPr>
            <w:r>
              <w:rPr>
                <w:spacing w:val="-6"/>
              </w:rPr>
              <w:t>注：竞谈、磋商招标方式解密时间为</w:t>
            </w:r>
            <w:r>
              <w:rPr>
                <w:spacing w:val="-35"/>
              </w:rPr>
              <w:t xml:space="preserve"> </w:t>
            </w:r>
            <w:r>
              <w:rPr>
                <w:spacing w:val="-6"/>
              </w:rPr>
              <w:t>30</w:t>
            </w:r>
            <w:r>
              <w:rPr>
                <w:spacing w:val="-48"/>
              </w:rPr>
              <w:t xml:space="preserve"> </w:t>
            </w:r>
            <w:r>
              <w:rPr>
                <w:spacing w:val="-6"/>
              </w:rPr>
              <w:t>分钟，公开招标解密时间为</w:t>
            </w:r>
            <w:r>
              <w:rPr>
                <w:spacing w:val="-49"/>
              </w:rPr>
              <w:t xml:space="preserve"> </w:t>
            </w:r>
            <w:r>
              <w:rPr>
                <w:spacing w:val="-6"/>
              </w:rPr>
              <w:t>60</w:t>
            </w:r>
            <w:r>
              <w:rPr>
                <w:spacing w:val="-48"/>
              </w:rPr>
              <w:t xml:space="preserve"> </w:t>
            </w:r>
            <w:r>
              <w:rPr>
                <w:spacing w:val="-6"/>
              </w:rPr>
              <w:t>分钟，</w:t>
            </w:r>
            <w:r>
              <w:rPr>
                <w:spacing w:val="-1"/>
              </w:rPr>
              <w:t>在解密时间内供应商全部解密完成后，可提</w:t>
            </w:r>
            <w:r>
              <w:rPr>
                <w:spacing w:val="-2"/>
              </w:rPr>
              <w:t>前进入开标下一阶段。</w:t>
            </w:r>
          </w:p>
          <w:p w14:paraId="6E6E862C">
            <w:pPr>
              <w:pStyle w:val="13"/>
              <w:spacing w:line="219" w:lineRule="auto"/>
              <w:ind w:left="508"/>
            </w:pPr>
            <w:r>
              <w:rPr>
                <w:spacing w:val="-1"/>
              </w:rPr>
              <w:t>4、相关技术问题，请咨询软件开发商：</w:t>
            </w:r>
          </w:p>
          <w:p w14:paraId="626E9772">
            <w:pPr>
              <w:pStyle w:val="13"/>
              <w:spacing w:before="183" w:line="219" w:lineRule="auto"/>
              <w:ind w:left="521"/>
            </w:pPr>
            <w:r>
              <w:rPr>
                <w:spacing w:val="-1"/>
              </w:rPr>
              <w:t>（1）技术支持热线：400-998-0000/400-928-0095</w:t>
            </w:r>
          </w:p>
          <w:p w14:paraId="30F60C45">
            <w:pPr>
              <w:pStyle w:val="13"/>
              <w:spacing w:before="185" w:line="328" w:lineRule="auto"/>
              <w:ind w:left="30" w:right="24" w:firstLine="483"/>
              <w:jc w:val="both"/>
            </w:pPr>
            <w:r>
              <w:rPr>
                <w:spacing w:val="-9"/>
              </w:rPr>
              <w:t>5、榆林不见面开标系统操作手册下载方式：登录【全国公共资源交易平台（陕</w:t>
            </w:r>
            <w:r>
              <w:rPr>
                <w:spacing w:val="-3"/>
              </w:rPr>
              <w:t>西省</w:t>
            </w:r>
            <w:r>
              <w:rPr>
                <w:spacing w:val="-24"/>
              </w:rPr>
              <w:t xml:space="preserve"> </w:t>
            </w:r>
            <w:r>
              <w:rPr>
                <w:spacing w:val="-3"/>
              </w:rPr>
              <w:t>·榆林市）】网站首页选择【服务指南】-【下载专区】-点击【榆林不见面</w:t>
            </w:r>
            <w:r>
              <w:rPr>
                <w:spacing w:val="-1"/>
              </w:rPr>
              <w:t>开标系统操作手册（投标人）】进行下载。</w:t>
            </w:r>
          </w:p>
        </w:tc>
      </w:tr>
      <w:tr w14:paraId="51F90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0" w:hRule="atLeast"/>
        </w:trPr>
        <w:tc>
          <w:tcPr>
            <w:tcW w:w="604" w:type="dxa"/>
            <w:vAlign w:val="top"/>
          </w:tcPr>
          <w:p w14:paraId="04487B73">
            <w:pPr>
              <w:spacing w:line="257" w:lineRule="auto"/>
              <w:rPr>
                <w:rFonts w:ascii="Arial"/>
                <w:sz w:val="21"/>
              </w:rPr>
            </w:pPr>
          </w:p>
          <w:p w14:paraId="72219D73">
            <w:pPr>
              <w:spacing w:line="257" w:lineRule="auto"/>
              <w:rPr>
                <w:rFonts w:ascii="Arial"/>
                <w:sz w:val="21"/>
              </w:rPr>
            </w:pPr>
          </w:p>
          <w:p w14:paraId="6E4DDCB3">
            <w:pPr>
              <w:spacing w:line="257" w:lineRule="auto"/>
              <w:rPr>
                <w:rFonts w:ascii="Arial"/>
                <w:sz w:val="21"/>
              </w:rPr>
            </w:pPr>
          </w:p>
          <w:p w14:paraId="74826FE9">
            <w:pPr>
              <w:spacing w:line="257" w:lineRule="auto"/>
              <w:rPr>
                <w:rFonts w:ascii="Arial"/>
                <w:sz w:val="21"/>
              </w:rPr>
            </w:pPr>
          </w:p>
          <w:p w14:paraId="2FAE801F">
            <w:pPr>
              <w:spacing w:line="257" w:lineRule="auto"/>
              <w:rPr>
                <w:rFonts w:ascii="Arial"/>
                <w:sz w:val="21"/>
              </w:rPr>
            </w:pPr>
          </w:p>
          <w:p w14:paraId="4D175600">
            <w:pPr>
              <w:spacing w:line="257" w:lineRule="auto"/>
              <w:rPr>
                <w:rFonts w:ascii="Arial"/>
                <w:sz w:val="21"/>
              </w:rPr>
            </w:pPr>
          </w:p>
          <w:p w14:paraId="7B9C1163">
            <w:pPr>
              <w:spacing w:line="257" w:lineRule="auto"/>
              <w:rPr>
                <w:rFonts w:ascii="Arial"/>
                <w:sz w:val="21"/>
              </w:rPr>
            </w:pPr>
          </w:p>
          <w:p w14:paraId="13E0D18D">
            <w:pPr>
              <w:spacing w:line="257" w:lineRule="auto"/>
              <w:rPr>
                <w:rFonts w:ascii="Arial"/>
                <w:sz w:val="21"/>
              </w:rPr>
            </w:pPr>
          </w:p>
          <w:p w14:paraId="509958B4">
            <w:pPr>
              <w:spacing w:line="257" w:lineRule="auto"/>
              <w:rPr>
                <w:rFonts w:ascii="Arial"/>
                <w:sz w:val="21"/>
              </w:rPr>
            </w:pPr>
          </w:p>
          <w:p w14:paraId="4519C99A">
            <w:pPr>
              <w:spacing w:line="258" w:lineRule="auto"/>
              <w:rPr>
                <w:rFonts w:ascii="Arial"/>
                <w:sz w:val="21"/>
              </w:rPr>
            </w:pPr>
          </w:p>
          <w:p w14:paraId="655FCE39">
            <w:pPr>
              <w:spacing w:line="258" w:lineRule="auto"/>
              <w:rPr>
                <w:rFonts w:ascii="Arial"/>
                <w:sz w:val="21"/>
              </w:rPr>
            </w:pPr>
          </w:p>
          <w:p w14:paraId="14B9E6E2">
            <w:pPr>
              <w:pStyle w:val="13"/>
              <w:spacing w:before="78"/>
              <w:ind w:left="204"/>
            </w:pPr>
            <w:r>
              <w:rPr>
                <w:spacing w:val="-14"/>
              </w:rPr>
              <w:t>18</w:t>
            </w:r>
          </w:p>
        </w:tc>
        <w:tc>
          <w:tcPr>
            <w:tcW w:w="928" w:type="dxa"/>
            <w:vAlign w:val="top"/>
          </w:tcPr>
          <w:p w14:paraId="39176C95">
            <w:pPr>
              <w:spacing w:line="259" w:lineRule="auto"/>
              <w:rPr>
                <w:rFonts w:ascii="Arial"/>
                <w:sz w:val="21"/>
              </w:rPr>
            </w:pPr>
          </w:p>
          <w:p w14:paraId="45FB79E5">
            <w:pPr>
              <w:spacing w:line="259" w:lineRule="auto"/>
              <w:rPr>
                <w:rFonts w:ascii="Arial"/>
                <w:sz w:val="21"/>
              </w:rPr>
            </w:pPr>
          </w:p>
          <w:p w14:paraId="71F88C09">
            <w:pPr>
              <w:spacing w:line="260" w:lineRule="auto"/>
              <w:rPr>
                <w:rFonts w:ascii="Arial"/>
                <w:sz w:val="21"/>
              </w:rPr>
            </w:pPr>
          </w:p>
          <w:p w14:paraId="318D2766">
            <w:pPr>
              <w:spacing w:line="260" w:lineRule="auto"/>
              <w:rPr>
                <w:rFonts w:ascii="Arial"/>
                <w:sz w:val="21"/>
              </w:rPr>
            </w:pPr>
          </w:p>
          <w:p w14:paraId="2450597D">
            <w:pPr>
              <w:spacing w:line="260" w:lineRule="auto"/>
              <w:rPr>
                <w:rFonts w:ascii="Arial"/>
                <w:sz w:val="21"/>
              </w:rPr>
            </w:pPr>
          </w:p>
          <w:p w14:paraId="67E78386">
            <w:pPr>
              <w:spacing w:line="260" w:lineRule="auto"/>
              <w:rPr>
                <w:rFonts w:ascii="Arial"/>
                <w:sz w:val="21"/>
              </w:rPr>
            </w:pPr>
          </w:p>
          <w:p w14:paraId="68D8B783">
            <w:pPr>
              <w:spacing w:line="260" w:lineRule="auto"/>
              <w:rPr>
                <w:rFonts w:ascii="Arial"/>
                <w:sz w:val="21"/>
              </w:rPr>
            </w:pPr>
          </w:p>
          <w:p w14:paraId="75C378F6">
            <w:pPr>
              <w:spacing w:line="260" w:lineRule="auto"/>
              <w:rPr>
                <w:rFonts w:ascii="Arial"/>
                <w:sz w:val="21"/>
              </w:rPr>
            </w:pPr>
          </w:p>
          <w:p w14:paraId="2B47DCDE">
            <w:pPr>
              <w:spacing w:line="260" w:lineRule="auto"/>
              <w:rPr>
                <w:rFonts w:ascii="Arial"/>
                <w:sz w:val="21"/>
              </w:rPr>
            </w:pPr>
          </w:p>
          <w:p w14:paraId="2B79074A">
            <w:pPr>
              <w:spacing w:line="260" w:lineRule="auto"/>
              <w:rPr>
                <w:rFonts w:ascii="Arial"/>
                <w:sz w:val="21"/>
              </w:rPr>
            </w:pPr>
          </w:p>
          <w:p w14:paraId="1EA46974">
            <w:pPr>
              <w:pStyle w:val="13"/>
              <w:spacing w:before="78" w:line="364" w:lineRule="auto"/>
              <w:ind w:left="344" w:right="104" w:hanging="241"/>
            </w:pPr>
            <w:r>
              <w:rPr>
                <w:spacing w:val="-4"/>
              </w:rPr>
              <w:t>特别提</w:t>
            </w:r>
            <w:r>
              <w:t>醒</w:t>
            </w:r>
          </w:p>
        </w:tc>
        <w:tc>
          <w:tcPr>
            <w:tcW w:w="8529" w:type="dxa"/>
            <w:vAlign w:val="top"/>
          </w:tcPr>
          <w:p w14:paraId="11799D44">
            <w:pPr>
              <w:pStyle w:val="13"/>
              <w:spacing w:before="116" w:line="290" w:lineRule="auto"/>
              <w:ind w:left="30" w:right="24" w:firstLine="496"/>
            </w:pPr>
            <w:r>
              <w:rPr>
                <w:spacing w:val="-2"/>
              </w:rPr>
              <w:t>1、投标人须使用数字认证证书对电子化投标文件进行签章、加</w:t>
            </w:r>
            <w:r>
              <w:rPr>
                <w:spacing w:val="-3"/>
              </w:rPr>
              <w:t>密、递交及开</w:t>
            </w:r>
            <w:r>
              <w:rPr>
                <w:spacing w:val="-1"/>
              </w:rPr>
              <w:t>标时解密等相关招投标事宜。</w:t>
            </w:r>
          </w:p>
          <w:p w14:paraId="6E952FB4">
            <w:pPr>
              <w:pStyle w:val="13"/>
              <w:spacing w:before="182" w:line="332" w:lineRule="auto"/>
              <w:ind w:left="29" w:firstLine="482"/>
            </w:pPr>
            <w:r>
              <w:rPr>
                <w:spacing w:val="-1"/>
              </w:rPr>
              <w:t>2、制作电子投标文件。投标人须在“全国公共资源交易中心平台（陕西省）</w:t>
            </w:r>
            <w:r>
              <w:t xml:space="preserve"> </w:t>
            </w:r>
            <w:r>
              <w:rPr>
                <w:spacing w:val="1"/>
              </w:rPr>
              <w:t>（</w:t>
            </w:r>
            <w:r>
              <w:fldChar w:fldCharType="begin"/>
            </w:r>
            <w:r>
              <w:instrText xml:space="preserve"> HYPERLINK "http://www.sxggzyjy.cn/" </w:instrText>
            </w:r>
            <w:r>
              <w:fldChar w:fldCharType="separate"/>
            </w:r>
            <w:r>
              <w:t>http</w:t>
            </w:r>
            <w:r>
              <w:rPr>
                <w:spacing w:val="1"/>
              </w:rPr>
              <w:t>://</w:t>
            </w:r>
            <w:r>
              <w:t>www</w:t>
            </w:r>
            <w:r>
              <w:rPr>
                <w:spacing w:val="1"/>
              </w:rPr>
              <w:t>.</w:t>
            </w:r>
            <w:r>
              <w:t>sxggzyjy</w:t>
            </w:r>
            <w:r>
              <w:rPr>
                <w:spacing w:val="1"/>
              </w:rPr>
              <w:t>.</w:t>
            </w:r>
            <w:r>
              <w:t>cn</w:t>
            </w:r>
            <w:r>
              <w:rPr>
                <w:spacing w:val="1"/>
              </w:rPr>
              <w:t>/</w:t>
            </w:r>
            <w:r>
              <w:rPr>
                <w:spacing w:val="1"/>
              </w:rPr>
              <w:fldChar w:fldCharType="end"/>
            </w:r>
            <w:r>
              <w:rPr>
                <w:spacing w:val="1"/>
              </w:rPr>
              <w:t>）</w:t>
            </w:r>
            <w:r>
              <w:rPr>
                <w:spacing w:val="-80"/>
              </w:rPr>
              <w:t xml:space="preserve"> </w:t>
            </w:r>
            <w:r>
              <w:rPr>
                <w:spacing w:val="1"/>
              </w:rPr>
              <w:t>”的“服务指南” 栏目“下</w:t>
            </w:r>
            <w:r>
              <w:t>载专区”中，免费下</w:t>
            </w:r>
            <w:r>
              <w:rPr>
                <w:spacing w:val="-1"/>
              </w:rPr>
              <w:t>载“陕西省公共资源交易平台政府采购电子</w:t>
            </w:r>
            <w:r>
              <w:rPr>
                <w:spacing w:val="-2"/>
              </w:rPr>
              <w:t>标书制作工具</w:t>
            </w:r>
            <w:r>
              <w:rPr>
                <w:spacing w:val="-88"/>
              </w:rPr>
              <w:t xml:space="preserve"> </w:t>
            </w:r>
            <w:r>
              <w:rPr>
                <w:spacing w:val="-2"/>
              </w:rPr>
              <w:t>”</w:t>
            </w:r>
            <w:r>
              <w:rPr>
                <w:spacing w:val="-38"/>
              </w:rPr>
              <w:t xml:space="preserve"> </w:t>
            </w:r>
            <w:r>
              <w:rPr>
                <w:spacing w:val="-2"/>
              </w:rPr>
              <w:t>及“政府采购投标单</w:t>
            </w:r>
            <w:r>
              <w:rPr>
                <w:spacing w:val="-3"/>
              </w:rPr>
              <w:t>位操作手册</w:t>
            </w:r>
            <w:r>
              <w:rPr>
                <w:spacing w:val="-88"/>
              </w:rPr>
              <w:t xml:space="preserve"> </w:t>
            </w:r>
            <w:r>
              <w:rPr>
                <w:spacing w:val="-3"/>
              </w:rPr>
              <w:t>”， 并使用该客户端制作电子投标文件，制作扩展名为“.SXS</w:t>
            </w:r>
            <w:r>
              <w:rPr>
                <w:spacing w:val="-4"/>
              </w:rPr>
              <w:t>TF</w:t>
            </w:r>
            <w:r>
              <w:rPr>
                <w:spacing w:val="-88"/>
              </w:rPr>
              <w:t xml:space="preserve"> </w:t>
            </w:r>
            <w:r>
              <w:rPr>
                <w:spacing w:val="-4"/>
              </w:rPr>
              <w:t>”的</w:t>
            </w:r>
            <w:r>
              <w:rPr>
                <w:spacing w:val="-2"/>
              </w:rPr>
              <w:t>电子投标文件。</w:t>
            </w:r>
          </w:p>
          <w:p w14:paraId="79A690B8">
            <w:pPr>
              <w:pStyle w:val="13"/>
              <w:spacing w:before="182" w:line="332" w:lineRule="auto"/>
              <w:ind w:left="28" w:firstLine="483"/>
            </w:pPr>
            <w:r>
              <w:rPr>
                <w:spacing w:val="-18"/>
              </w:rPr>
              <w:t>3 、</w:t>
            </w:r>
            <w:r>
              <w:rPr>
                <w:spacing w:val="-22"/>
              </w:rPr>
              <w:t xml:space="preserve"> </w:t>
            </w:r>
            <w:r>
              <w:rPr>
                <w:spacing w:val="-18"/>
              </w:rPr>
              <w:t>递</w:t>
            </w:r>
            <w:r>
              <w:rPr>
                <w:spacing w:val="-32"/>
              </w:rPr>
              <w:t xml:space="preserve"> </w:t>
            </w:r>
            <w:r>
              <w:rPr>
                <w:spacing w:val="-18"/>
              </w:rPr>
              <w:t>交 电</w:t>
            </w:r>
            <w:r>
              <w:rPr>
                <w:spacing w:val="-36"/>
              </w:rPr>
              <w:t xml:space="preserve"> </w:t>
            </w:r>
            <w:r>
              <w:rPr>
                <w:spacing w:val="-18"/>
              </w:rPr>
              <w:t>子</w:t>
            </w:r>
            <w:r>
              <w:rPr>
                <w:spacing w:val="-33"/>
              </w:rPr>
              <w:t xml:space="preserve"> </w:t>
            </w:r>
            <w:r>
              <w:rPr>
                <w:spacing w:val="-18"/>
              </w:rPr>
              <w:t>投</w:t>
            </w:r>
            <w:r>
              <w:rPr>
                <w:spacing w:val="-36"/>
              </w:rPr>
              <w:t xml:space="preserve"> </w:t>
            </w:r>
            <w:r>
              <w:rPr>
                <w:spacing w:val="-18"/>
              </w:rPr>
              <w:t>标</w:t>
            </w:r>
            <w:r>
              <w:rPr>
                <w:spacing w:val="-32"/>
              </w:rPr>
              <w:t xml:space="preserve"> </w:t>
            </w:r>
            <w:r>
              <w:rPr>
                <w:spacing w:val="-18"/>
              </w:rPr>
              <w:t>文</w:t>
            </w:r>
            <w:r>
              <w:rPr>
                <w:spacing w:val="-38"/>
              </w:rPr>
              <w:t xml:space="preserve"> </w:t>
            </w:r>
            <w:r>
              <w:rPr>
                <w:spacing w:val="-18"/>
              </w:rPr>
              <w:t>件 。</w:t>
            </w:r>
            <w:r>
              <w:rPr>
                <w:spacing w:val="-32"/>
              </w:rPr>
              <w:t xml:space="preserve"> </w:t>
            </w:r>
            <w:r>
              <w:rPr>
                <w:spacing w:val="-18"/>
              </w:rPr>
              <w:t>登</w:t>
            </w:r>
            <w:r>
              <w:rPr>
                <w:spacing w:val="-34"/>
              </w:rPr>
              <w:t xml:space="preserve"> </w:t>
            </w:r>
            <w:r>
              <w:rPr>
                <w:spacing w:val="-18"/>
              </w:rPr>
              <w:t>录 陕</w:t>
            </w:r>
            <w:r>
              <w:rPr>
                <w:spacing w:val="-31"/>
              </w:rPr>
              <w:t xml:space="preserve"> </w:t>
            </w:r>
            <w:r>
              <w:rPr>
                <w:spacing w:val="-18"/>
              </w:rPr>
              <w:t>西</w:t>
            </w:r>
            <w:r>
              <w:rPr>
                <w:spacing w:val="-32"/>
              </w:rPr>
              <w:t xml:space="preserve"> </w:t>
            </w:r>
            <w:r>
              <w:rPr>
                <w:spacing w:val="-18"/>
              </w:rPr>
              <w:t>省</w:t>
            </w:r>
            <w:r>
              <w:rPr>
                <w:spacing w:val="-30"/>
              </w:rPr>
              <w:t xml:space="preserve"> </w:t>
            </w:r>
            <w:r>
              <w:rPr>
                <w:spacing w:val="-18"/>
              </w:rPr>
              <w:t>公</w:t>
            </w:r>
            <w:r>
              <w:rPr>
                <w:spacing w:val="-35"/>
              </w:rPr>
              <w:t xml:space="preserve"> </w:t>
            </w:r>
            <w:r>
              <w:rPr>
                <w:spacing w:val="-18"/>
              </w:rPr>
              <w:t>共</w:t>
            </w:r>
            <w:r>
              <w:rPr>
                <w:spacing w:val="-26"/>
              </w:rPr>
              <w:t xml:space="preserve"> </w:t>
            </w:r>
            <w:r>
              <w:rPr>
                <w:spacing w:val="-18"/>
              </w:rPr>
              <w:t>资</w:t>
            </w:r>
            <w:r>
              <w:rPr>
                <w:spacing w:val="-38"/>
              </w:rPr>
              <w:t xml:space="preserve"> </w:t>
            </w:r>
            <w:r>
              <w:rPr>
                <w:spacing w:val="-18"/>
              </w:rPr>
              <w:t>源</w:t>
            </w:r>
            <w:r>
              <w:rPr>
                <w:spacing w:val="-31"/>
              </w:rPr>
              <w:t xml:space="preserve"> </w:t>
            </w:r>
            <w:r>
              <w:rPr>
                <w:spacing w:val="-18"/>
              </w:rPr>
              <w:t>交</w:t>
            </w:r>
            <w:r>
              <w:rPr>
                <w:spacing w:val="-19"/>
              </w:rPr>
              <w:t xml:space="preserve"> </w:t>
            </w:r>
            <w:r>
              <w:rPr>
                <w:spacing w:val="-18"/>
              </w:rPr>
              <w:t>易 中</w:t>
            </w:r>
            <w:r>
              <w:rPr>
                <w:spacing w:val="-28"/>
              </w:rPr>
              <w:t xml:space="preserve"> </w:t>
            </w:r>
            <w:r>
              <w:rPr>
                <w:spacing w:val="-18"/>
              </w:rPr>
              <w:t>心</w:t>
            </w:r>
            <w:r>
              <w:rPr>
                <w:spacing w:val="-38"/>
              </w:rPr>
              <w:t xml:space="preserve"> </w:t>
            </w:r>
            <w:r>
              <w:rPr>
                <w:spacing w:val="-18"/>
              </w:rPr>
              <w:t>平</w:t>
            </w:r>
            <w:r>
              <w:rPr>
                <w:spacing w:val="-15"/>
              </w:rPr>
              <w:t xml:space="preserve"> </w:t>
            </w:r>
            <w:r>
              <w:rPr>
                <w:spacing w:val="-18"/>
              </w:rPr>
              <w:t>台</w:t>
            </w:r>
            <w:r>
              <w:t>（</w:t>
            </w:r>
            <w:r>
              <w:fldChar w:fldCharType="begin"/>
            </w:r>
            <w:r>
              <w:instrText xml:space="preserve"> HYPERLINK "http://xxxq.sxggzyjy.cn/" </w:instrText>
            </w:r>
            <w:r>
              <w:fldChar w:fldCharType="separate"/>
            </w:r>
            <w:r>
              <w:t>http://xxxq.sxggzyjy.cn/</w:t>
            </w:r>
            <w:r>
              <w:fldChar w:fldCharType="end"/>
            </w:r>
            <w:r>
              <w:rPr>
                <w:spacing w:val="12"/>
              </w:rPr>
              <w:t>），</w:t>
            </w:r>
            <w:r>
              <w:t>选择“电子交易平台-陕西政府采购交易系统-</w:t>
            </w:r>
            <w:r>
              <w:rPr>
                <w:spacing w:val="-9"/>
              </w:rPr>
              <w:t>陕西省公共资源交易平台-供应商</w:t>
            </w:r>
            <w:r>
              <w:rPr>
                <w:spacing w:val="-88"/>
              </w:rPr>
              <w:t xml:space="preserve"> </w:t>
            </w:r>
            <w:r>
              <w:rPr>
                <w:spacing w:val="-9"/>
              </w:rPr>
              <w:t>”进行登录，登录后选择“交易乙方</w:t>
            </w:r>
            <w:r>
              <w:rPr>
                <w:spacing w:val="-88"/>
              </w:rPr>
              <w:t xml:space="preserve"> </w:t>
            </w:r>
            <w:r>
              <w:rPr>
                <w:spacing w:val="-9"/>
              </w:rPr>
              <w:t>”身份进</w:t>
            </w:r>
            <w:r>
              <w:rPr>
                <w:spacing w:val="-10"/>
              </w:rPr>
              <w:t>入，</w:t>
            </w:r>
            <w:r>
              <w:t>选择“上传投标文件</w:t>
            </w:r>
            <w:r>
              <w:rPr>
                <w:spacing w:val="-86"/>
              </w:rPr>
              <w:t xml:space="preserve"> </w:t>
            </w:r>
            <w:r>
              <w:t>”菜单页面，上传加密的电子化投标文件。</w:t>
            </w:r>
            <w:r>
              <w:rPr>
                <w:spacing w:val="-1"/>
              </w:rPr>
              <w:t>上传成功后，电</w:t>
            </w:r>
            <w:r>
              <w:rPr>
                <w:spacing w:val="-2"/>
              </w:rPr>
              <w:t>子化平台将予以记录。</w:t>
            </w:r>
          </w:p>
          <w:p w14:paraId="7A802775">
            <w:pPr>
              <w:pStyle w:val="13"/>
              <w:spacing w:before="182" w:line="219" w:lineRule="auto"/>
              <w:ind w:right="24"/>
              <w:jc w:val="right"/>
            </w:pPr>
            <w:r>
              <w:rPr>
                <w:spacing w:val="-2"/>
              </w:rPr>
              <w:t>4、投标文件中所有涉及签字、盖章的，各投标单位须将所有签字盖章完成后</w:t>
            </w:r>
          </w:p>
        </w:tc>
      </w:tr>
    </w:tbl>
    <w:p w14:paraId="024CFE79">
      <w:pPr>
        <w:spacing w:line="214" w:lineRule="exact"/>
        <w:rPr>
          <w:rFonts w:ascii="Arial"/>
          <w:sz w:val="18"/>
        </w:rPr>
      </w:pPr>
    </w:p>
    <w:p w14:paraId="775768DC">
      <w:pPr>
        <w:spacing w:line="214" w:lineRule="exact"/>
        <w:rPr>
          <w:rFonts w:ascii="Arial" w:hAnsi="Arial" w:eastAsia="Arial" w:cs="Arial"/>
          <w:sz w:val="18"/>
          <w:szCs w:val="18"/>
        </w:rPr>
        <w:sectPr>
          <w:footerReference r:id="rId13" w:type="default"/>
          <w:pgSz w:w="11906" w:h="16839"/>
          <w:pgMar w:top="400" w:right="917" w:bottom="1531" w:left="916" w:header="0" w:footer="1262" w:gutter="0"/>
          <w:cols w:space="720" w:num="1"/>
        </w:sectPr>
      </w:pPr>
    </w:p>
    <w:p w14:paraId="41564AF2">
      <w:pPr>
        <w:spacing w:line="387" w:lineRule="auto"/>
        <w:rPr>
          <w:rFonts w:ascii="Arial"/>
          <w:sz w:val="21"/>
        </w:rPr>
      </w:pPr>
    </w:p>
    <w:p w14:paraId="71B03322">
      <w:pPr>
        <w:spacing w:line="149" w:lineRule="exact"/>
      </w:pPr>
    </w:p>
    <w:tbl>
      <w:tblPr>
        <w:tblStyle w:val="12"/>
        <w:tblW w:w="1006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4"/>
        <w:gridCol w:w="928"/>
        <w:gridCol w:w="8529"/>
      </w:tblGrid>
      <w:tr w14:paraId="76D458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35" w:hRule="atLeast"/>
        </w:trPr>
        <w:tc>
          <w:tcPr>
            <w:tcW w:w="604" w:type="dxa"/>
            <w:vAlign w:val="top"/>
          </w:tcPr>
          <w:p w14:paraId="1E08757F">
            <w:pPr>
              <w:rPr>
                <w:rFonts w:ascii="Arial"/>
                <w:sz w:val="21"/>
              </w:rPr>
            </w:pPr>
          </w:p>
        </w:tc>
        <w:tc>
          <w:tcPr>
            <w:tcW w:w="928" w:type="dxa"/>
            <w:vAlign w:val="top"/>
          </w:tcPr>
          <w:p w14:paraId="622BEF9D">
            <w:pPr>
              <w:rPr>
                <w:rFonts w:ascii="Arial"/>
                <w:sz w:val="21"/>
              </w:rPr>
            </w:pPr>
          </w:p>
        </w:tc>
        <w:tc>
          <w:tcPr>
            <w:tcW w:w="8529" w:type="dxa"/>
            <w:vAlign w:val="top"/>
          </w:tcPr>
          <w:p w14:paraId="14CEBFFA">
            <w:pPr>
              <w:pStyle w:val="13"/>
              <w:spacing w:before="129" w:line="219" w:lineRule="auto"/>
              <w:ind w:left="31"/>
              <w:rPr>
                <w:spacing w:val="-4"/>
              </w:rPr>
            </w:pPr>
            <w:r>
              <w:rPr>
                <w:spacing w:val="-4"/>
              </w:rPr>
              <w:t>上传。</w:t>
            </w:r>
          </w:p>
        </w:tc>
      </w:tr>
      <w:tr w14:paraId="6F356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8" w:hRule="atLeast"/>
        </w:trPr>
        <w:tc>
          <w:tcPr>
            <w:tcW w:w="604" w:type="dxa"/>
            <w:vAlign w:val="top"/>
          </w:tcPr>
          <w:p w14:paraId="2EF8B9A9">
            <w:pPr>
              <w:spacing w:line="247" w:lineRule="auto"/>
              <w:rPr>
                <w:rFonts w:ascii="Arial"/>
                <w:sz w:val="21"/>
              </w:rPr>
            </w:pPr>
          </w:p>
          <w:p w14:paraId="47573F82">
            <w:pPr>
              <w:spacing w:line="247" w:lineRule="auto"/>
              <w:rPr>
                <w:rFonts w:ascii="Arial"/>
                <w:sz w:val="21"/>
              </w:rPr>
            </w:pPr>
          </w:p>
          <w:p w14:paraId="16412A28">
            <w:pPr>
              <w:spacing w:line="247" w:lineRule="auto"/>
              <w:rPr>
                <w:rFonts w:ascii="Arial"/>
                <w:sz w:val="21"/>
              </w:rPr>
            </w:pPr>
          </w:p>
          <w:p w14:paraId="1B9C1117">
            <w:pPr>
              <w:spacing w:line="247" w:lineRule="auto"/>
              <w:rPr>
                <w:rFonts w:ascii="Arial"/>
                <w:sz w:val="21"/>
              </w:rPr>
            </w:pPr>
          </w:p>
          <w:p w14:paraId="4C16E1FD">
            <w:pPr>
              <w:spacing w:line="247" w:lineRule="auto"/>
              <w:rPr>
                <w:rFonts w:ascii="Arial"/>
                <w:sz w:val="21"/>
              </w:rPr>
            </w:pPr>
          </w:p>
          <w:p w14:paraId="1C7715A3">
            <w:pPr>
              <w:spacing w:line="247" w:lineRule="auto"/>
              <w:rPr>
                <w:rFonts w:ascii="Arial"/>
                <w:sz w:val="21"/>
              </w:rPr>
            </w:pPr>
          </w:p>
          <w:p w14:paraId="6294439D">
            <w:pPr>
              <w:spacing w:line="247" w:lineRule="auto"/>
              <w:rPr>
                <w:rFonts w:ascii="Arial"/>
                <w:sz w:val="21"/>
              </w:rPr>
            </w:pPr>
          </w:p>
          <w:p w14:paraId="3F175F56">
            <w:pPr>
              <w:spacing w:line="247" w:lineRule="auto"/>
              <w:rPr>
                <w:rFonts w:ascii="Arial"/>
                <w:sz w:val="21"/>
              </w:rPr>
            </w:pPr>
          </w:p>
          <w:p w14:paraId="339BDDA9">
            <w:pPr>
              <w:spacing w:line="247" w:lineRule="auto"/>
              <w:rPr>
                <w:rFonts w:ascii="Arial"/>
                <w:sz w:val="21"/>
              </w:rPr>
            </w:pPr>
          </w:p>
          <w:p w14:paraId="011B921A">
            <w:pPr>
              <w:spacing w:line="247" w:lineRule="auto"/>
              <w:rPr>
                <w:rFonts w:ascii="Arial"/>
                <w:sz w:val="21"/>
              </w:rPr>
            </w:pPr>
          </w:p>
          <w:p w14:paraId="44B8B1D0">
            <w:pPr>
              <w:spacing w:line="247" w:lineRule="auto"/>
              <w:rPr>
                <w:rFonts w:ascii="Arial"/>
                <w:sz w:val="21"/>
              </w:rPr>
            </w:pPr>
          </w:p>
          <w:p w14:paraId="5EA7F308">
            <w:pPr>
              <w:spacing w:line="248" w:lineRule="auto"/>
              <w:rPr>
                <w:rFonts w:ascii="Arial"/>
                <w:sz w:val="21"/>
              </w:rPr>
            </w:pPr>
          </w:p>
          <w:p w14:paraId="42F68A80">
            <w:pPr>
              <w:spacing w:line="248" w:lineRule="auto"/>
              <w:rPr>
                <w:rFonts w:ascii="Arial"/>
                <w:sz w:val="21"/>
              </w:rPr>
            </w:pPr>
          </w:p>
          <w:p w14:paraId="4BBCA57D">
            <w:pPr>
              <w:spacing w:line="248" w:lineRule="auto"/>
              <w:rPr>
                <w:rFonts w:ascii="Arial"/>
                <w:sz w:val="21"/>
              </w:rPr>
            </w:pPr>
          </w:p>
          <w:p w14:paraId="5F089ACF">
            <w:pPr>
              <w:spacing w:line="248" w:lineRule="auto"/>
              <w:rPr>
                <w:rFonts w:ascii="Arial"/>
                <w:sz w:val="21"/>
              </w:rPr>
            </w:pPr>
          </w:p>
          <w:p w14:paraId="5F615270">
            <w:pPr>
              <w:spacing w:line="248" w:lineRule="auto"/>
              <w:rPr>
                <w:rFonts w:ascii="Arial"/>
                <w:sz w:val="21"/>
              </w:rPr>
            </w:pPr>
          </w:p>
          <w:p w14:paraId="781F4DE7">
            <w:pPr>
              <w:spacing w:line="248" w:lineRule="auto"/>
              <w:rPr>
                <w:rFonts w:ascii="Arial"/>
                <w:sz w:val="21"/>
              </w:rPr>
            </w:pPr>
          </w:p>
          <w:p w14:paraId="73C603B7">
            <w:pPr>
              <w:spacing w:line="248" w:lineRule="auto"/>
              <w:rPr>
                <w:rFonts w:ascii="Arial"/>
                <w:sz w:val="21"/>
              </w:rPr>
            </w:pPr>
          </w:p>
          <w:p w14:paraId="6147B878">
            <w:pPr>
              <w:pStyle w:val="13"/>
              <w:spacing w:before="78"/>
              <w:ind w:left="204"/>
            </w:pPr>
            <w:r>
              <w:rPr>
                <w:spacing w:val="-14"/>
              </w:rPr>
              <w:t>19</w:t>
            </w:r>
          </w:p>
        </w:tc>
        <w:tc>
          <w:tcPr>
            <w:tcW w:w="928" w:type="dxa"/>
            <w:vAlign w:val="top"/>
          </w:tcPr>
          <w:p w14:paraId="6ABE01A0">
            <w:pPr>
              <w:spacing w:line="250" w:lineRule="auto"/>
              <w:rPr>
                <w:rFonts w:ascii="Arial"/>
                <w:sz w:val="21"/>
              </w:rPr>
            </w:pPr>
          </w:p>
          <w:p w14:paraId="269692F9">
            <w:pPr>
              <w:spacing w:line="250" w:lineRule="auto"/>
              <w:rPr>
                <w:rFonts w:ascii="Arial"/>
                <w:sz w:val="21"/>
              </w:rPr>
            </w:pPr>
          </w:p>
          <w:p w14:paraId="7111DB4D">
            <w:pPr>
              <w:spacing w:line="250" w:lineRule="auto"/>
              <w:rPr>
                <w:rFonts w:ascii="Arial"/>
                <w:sz w:val="21"/>
              </w:rPr>
            </w:pPr>
          </w:p>
          <w:p w14:paraId="67282275">
            <w:pPr>
              <w:spacing w:line="250" w:lineRule="auto"/>
              <w:rPr>
                <w:rFonts w:ascii="Arial"/>
                <w:sz w:val="21"/>
              </w:rPr>
            </w:pPr>
          </w:p>
          <w:p w14:paraId="52ED5E91">
            <w:pPr>
              <w:spacing w:line="250" w:lineRule="auto"/>
              <w:rPr>
                <w:rFonts w:ascii="Arial"/>
                <w:sz w:val="21"/>
              </w:rPr>
            </w:pPr>
          </w:p>
          <w:p w14:paraId="50825117">
            <w:pPr>
              <w:spacing w:line="250" w:lineRule="auto"/>
              <w:rPr>
                <w:rFonts w:ascii="Arial"/>
                <w:sz w:val="21"/>
              </w:rPr>
            </w:pPr>
          </w:p>
          <w:p w14:paraId="119AECB0">
            <w:pPr>
              <w:spacing w:line="250" w:lineRule="auto"/>
              <w:rPr>
                <w:rFonts w:ascii="Arial"/>
                <w:sz w:val="21"/>
              </w:rPr>
            </w:pPr>
          </w:p>
          <w:p w14:paraId="6157D52D">
            <w:pPr>
              <w:spacing w:line="251" w:lineRule="auto"/>
              <w:rPr>
                <w:rFonts w:ascii="Arial"/>
                <w:sz w:val="21"/>
              </w:rPr>
            </w:pPr>
          </w:p>
          <w:p w14:paraId="4C3F7A05">
            <w:pPr>
              <w:spacing w:line="251" w:lineRule="auto"/>
              <w:rPr>
                <w:rFonts w:ascii="Arial"/>
                <w:sz w:val="21"/>
              </w:rPr>
            </w:pPr>
          </w:p>
          <w:p w14:paraId="00BDE719">
            <w:pPr>
              <w:spacing w:line="251" w:lineRule="auto"/>
              <w:rPr>
                <w:rFonts w:ascii="Arial"/>
                <w:sz w:val="21"/>
              </w:rPr>
            </w:pPr>
          </w:p>
          <w:p w14:paraId="7D7D9D41">
            <w:pPr>
              <w:spacing w:line="251" w:lineRule="auto"/>
              <w:rPr>
                <w:rFonts w:ascii="Arial"/>
                <w:sz w:val="21"/>
              </w:rPr>
            </w:pPr>
          </w:p>
          <w:p w14:paraId="795C38AE">
            <w:pPr>
              <w:spacing w:line="251" w:lineRule="auto"/>
              <w:rPr>
                <w:rFonts w:ascii="Arial"/>
                <w:sz w:val="21"/>
              </w:rPr>
            </w:pPr>
          </w:p>
          <w:p w14:paraId="330FD578">
            <w:pPr>
              <w:spacing w:line="251" w:lineRule="auto"/>
              <w:rPr>
                <w:rFonts w:ascii="Arial"/>
                <w:sz w:val="21"/>
              </w:rPr>
            </w:pPr>
          </w:p>
          <w:p w14:paraId="592CAE53">
            <w:pPr>
              <w:spacing w:line="251" w:lineRule="auto"/>
              <w:rPr>
                <w:rFonts w:ascii="Arial"/>
                <w:sz w:val="21"/>
              </w:rPr>
            </w:pPr>
          </w:p>
          <w:p w14:paraId="25018C83">
            <w:pPr>
              <w:spacing w:line="251" w:lineRule="auto"/>
              <w:rPr>
                <w:rFonts w:ascii="Arial"/>
                <w:sz w:val="21"/>
              </w:rPr>
            </w:pPr>
          </w:p>
          <w:p w14:paraId="5B614981">
            <w:pPr>
              <w:pStyle w:val="13"/>
              <w:spacing w:before="78" w:line="219" w:lineRule="auto"/>
              <w:ind w:left="103"/>
            </w:pPr>
            <w:r>
              <w:rPr>
                <w:spacing w:val="-4"/>
              </w:rPr>
              <w:t>信用承</w:t>
            </w:r>
          </w:p>
          <w:p w14:paraId="75E9C569">
            <w:pPr>
              <w:pStyle w:val="13"/>
              <w:spacing w:before="182" w:line="221" w:lineRule="auto"/>
              <w:ind w:left="103"/>
            </w:pPr>
            <w:r>
              <w:rPr>
                <w:spacing w:val="-4"/>
              </w:rPr>
              <w:t>诺公示</w:t>
            </w:r>
          </w:p>
          <w:p w14:paraId="6A1A302E">
            <w:pPr>
              <w:pStyle w:val="13"/>
              <w:spacing w:before="180" w:line="221" w:lineRule="auto"/>
              <w:ind w:left="224"/>
            </w:pPr>
            <w:r>
              <w:rPr>
                <w:spacing w:val="-6"/>
              </w:rPr>
              <w:t>要求</w:t>
            </w:r>
          </w:p>
        </w:tc>
        <w:tc>
          <w:tcPr>
            <w:tcW w:w="8529" w:type="dxa"/>
            <w:vAlign w:val="top"/>
          </w:tcPr>
          <w:p w14:paraId="048209FC">
            <w:pPr>
              <w:pStyle w:val="13"/>
              <w:spacing w:before="114" w:line="360" w:lineRule="auto"/>
              <w:ind w:left="27" w:firstLine="482"/>
            </w:pPr>
            <w:r>
              <w:rPr>
                <w:spacing w:val="-2"/>
              </w:rPr>
              <w:t>为深入贯彻信用体系建设的有关精神，根据市发改委《关于在工程招投标活</w:t>
            </w:r>
            <w:r>
              <w:rPr>
                <w:spacing w:val="-4"/>
              </w:rPr>
              <w:t>动中推行信用监管试点示范工作的通知》（榆政发改发〔2</w:t>
            </w:r>
            <w:r>
              <w:rPr>
                <w:spacing w:val="-5"/>
              </w:rPr>
              <w:t>020〕329</w:t>
            </w:r>
            <w:r>
              <w:rPr>
                <w:spacing w:val="-45"/>
              </w:rPr>
              <w:t xml:space="preserve"> </w:t>
            </w:r>
            <w:r>
              <w:rPr>
                <w:spacing w:val="-5"/>
              </w:rPr>
              <w:t>号）和市财政</w:t>
            </w:r>
            <w:r>
              <w:rPr>
                <w:spacing w:val="-2"/>
              </w:rPr>
              <w:t>局《关于在政府采购活动中使用信用记录和信用报告以及开展承诺工作的通知》</w:t>
            </w:r>
            <w:r>
              <w:rPr>
                <w:spacing w:val="8"/>
              </w:rPr>
              <w:t xml:space="preserve"> </w:t>
            </w:r>
            <w:r>
              <w:rPr>
                <w:spacing w:val="-9"/>
              </w:rPr>
              <w:t>（榆政财采函〔2020〕9</w:t>
            </w:r>
            <w:r>
              <w:rPr>
                <w:spacing w:val="-39"/>
              </w:rPr>
              <w:t xml:space="preserve"> </w:t>
            </w:r>
            <w:r>
              <w:rPr>
                <w:spacing w:val="-9"/>
              </w:rPr>
              <w:t>号）在工程建设和政府采购领域全面推行信用公开承诺制，</w:t>
            </w:r>
            <w:r>
              <w:rPr>
                <w:spacing w:val="-2"/>
              </w:rPr>
              <w:t>进入公共资源交易平台的各方交易主体（投标单位、授权代表</w:t>
            </w:r>
            <w:r>
              <w:rPr>
                <w:spacing w:val="10"/>
              </w:rPr>
              <w:t>），</w:t>
            </w:r>
            <w:r>
              <w:rPr>
                <w:spacing w:val="-2"/>
              </w:rPr>
              <w:t>均应在“信用中国（陕西榆林）</w:t>
            </w:r>
            <w:r>
              <w:rPr>
                <w:spacing w:val="-88"/>
              </w:rPr>
              <w:t xml:space="preserve"> </w:t>
            </w:r>
            <w:r>
              <w:rPr>
                <w:spacing w:val="-2"/>
              </w:rPr>
              <w:t>”网站进行注册、登陆，自主上报</w:t>
            </w:r>
            <w:r>
              <w:rPr>
                <w:spacing w:val="-3"/>
              </w:rPr>
              <w:t>信用承诺书（网址：</w:t>
            </w:r>
          </w:p>
          <w:p w14:paraId="4D0D4242">
            <w:pPr>
              <w:pStyle w:val="13"/>
              <w:spacing w:before="2" w:line="359" w:lineRule="auto"/>
              <w:ind w:left="28" w:right="24" w:hanging="2"/>
              <w:rPr>
                <w:rFonts w:hint="default" w:eastAsia="宋体"/>
                <w:lang w:val="en-US" w:eastAsia="zh-CN"/>
              </w:rPr>
            </w:pPr>
            <w:r>
              <w:fldChar w:fldCharType="begin"/>
            </w:r>
            <w:r>
              <w:instrText xml:space="preserve"> HYPERLINK "https://credit.yl.gov.cn/" </w:instrText>
            </w:r>
            <w:r>
              <w:fldChar w:fldCharType="separate"/>
            </w:r>
            <w:r>
              <w:rPr>
                <w:spacing w:val="-1"/>
              </w:rPr>
              <w:t>https://credit.yl.gov.cn/</w:t>
            </w:r>
            <w:r>
              <w:rPr>
                <w:spacing w:val="-1"/>
              </w:rPr>
              <w:fldChar w:fldCharType="end"/>
            </w:r>
            <w:r>
              <w:rPr>
                <w:spacing w:val="-4"/>
              </w:rPr>
              <w:t>），</w:t>
            </w:r>
            <w:r>
              <w:rPr>
                <w:spacing w:val="-1"/>
              </w:rPr>
              <w:t>各相关交易主体注册、登陆后根据承诺事项选择相应的模板填写《信用承诺书》，并载明承诺事由。</w:t>
            </w:r>
            <w:r>
              <w:rPr>
                <w:rFonts w:hint="eastAsia"/>
                <w:spacing w:val="-1"/>
                <w:lang w:val="en-US" w:eastAsia="zh-CN"/>
              </w:rPr>
              <w:t>以下承诺有效期为1年。</w:t>
            </w:r>
          </w:p>
          <w:p w14:paraId="695780E8">
            <w:pPr>
              <w:pStyle w:val="13"/>
              <w:spacing w:line="219" w:lineRule="auto"/>
              <w:ind w:left="509"/>
            </w:pPr>
            <w:r>
              <w:rPr>
                <w:spacing w:val="-1"/>
              </w:rPr>
              <w:t>信用承诺操作相关事宜如下：</w:t>
            </w:r>
          </w:p>
          <w:p w14:paraId="6321A364">
            <w:pPr>
              <w:pStyle w:val="13"/>
              <w:spacing w:before="182" w:line="290" w:lineRule="auto"/>
              <w:ind w:left="28" w:firstLine="490"/>
            </w:pPr>
            <w:r>
              <w:rPr>
                <w:spacing w:val="-10"/>
              </w:rPr>
              <w:t>（1）进入信用中国“</w:t>
            </w:r>
            <w:r>
              <w:rPr>
                <w:spacing w:val="-83"/>
              </w:rPr>
              <w:t xml:space="preserve"> </w:t>
            </w:r>
            <w:r>
              <w:rPr>
                <w:spacing w:val="-10"/>
              </w:rPr>
              <w:t>陕西榆林</w:t>
            </w:r>
            <w:r>
              <w:rPr>
                <w:spacing w:val="-89"/>
              </w:rPr>
              <w:t xml:space="preserve"> </w:t>
            </w:r>
            <w:r>
              <w:rPr>
                <w:spacing w:val="-10"/>
              </w:rPr>
              <w:t>”页面，点击信用承诺，右上角显示主动上报，</w:t>
            </w:r>
            <w:r>
              <w:rPr>
                <w:spacing w:val="-1"/>
              </w:rPr>
              <w:t>在承诺事项选择相应的承诺事项，承诺事项的名称为原纸</w:t>
            </w:r>
            <w:r>
              <w:rPr>
                <w:spacing w:val="-2"/>
              </w:rPr>
              <w:t>质版的标题名称。</w:t>
            </w:r>
          </w:p>
          <w:p w14:paraId="43425868">
            <w:pPr>
              <w:pStyle w:val="13"/>
              <w:spacing w:before="183" w:line="219" w:lineRule="auto"/>
              <w:jc w:val="right"/>
            </w:pPr>
            <w:r>
              <w:rPr>
                <w:spacing w:val="-3"/>
              </w:rPr>
              <w:t>（2）承诺事由为“公共资源交易平台的所有活动、项目名称、项目编号</w:t>
            </w:r>
            <w:r>
              <w:rPr>
                <w:spacing w:val="-80"/>
              </w:rPr>
              <w:t xml:space="preserve"> </w:t>
            </w:r>
            <w:r>
              <w:rPr>
                <w:spacing w:val="-3"/>
              </w:rPr>
              <w:t>”。</w:t>
            </w:r>
          </w:p>
          <w:p w14:paraId="0A694436">
            <w:pPr>
              <w:pStyle w:val="13"/>
              <w:spacing w:before="182" w:line="313" w:lineRule="auto"/>
              <w:ind w:left="29" w:right="24" w:firstLine="491"/>
            </w:pPr>
            <w:r>
              <w:rPr>
                <w:spacing w:val="-2"/>
              </w:rPr>
              <w:t>（3）供应商需上传四项信用承诺：①投标人信用承诺；②委托代理人信用承</w:t>
            </w:r>
            <w:r>
              <w:t>诺。③《榆林市政府采购服务类项目供应商信用承诺书</w:t>
            </w:r>
            <w:r>
              <w:rPr>
                <w:spacing w:val="-1"/>
              </w:rPr>
              <w:t>》④投标信用承诺书（保</w:t>
            </w:r>
            <w:r>
              <w:rPr>
                <w:spacing w:val="1"/>
              </w:rPr>
              <w:t>证金</w:t>
            </w:r>
            <w:r>
              <w:rPr>
                <w:spacing w:val="-12"/>
              </w:rPr>
              <w:t>）；（</w:t>
            </w:r>
            <w:r>
              <w:rPr>
                <w:spacing w:val="1"/>
              </w:rPr>
              <w:t>信用承诺书的格式详见投标文件格式中附件）。</w:t>
            </w:r>
          </w:p>
          <w:p w14:paraId="343A04FF">
            <w:pPr>
              <w:pStyle w:val="13"/>
              <w:spacing w:before="183" w:line="360" w:lineRule="auto"/>
              <w:ind w:left="30" w:firstLine="475"/>
              <w:jc w:val="both"/>
            </w:pPr>
            <w:r>
              <w:rPr>
                <w:spacing w:val="-4"/>
              </w:rPr>
              <w:t>注：如未按照上述要求办理，信用承诺公示迟报</w:t>
            </w:r>
            <w:r>
              <w:rPr>
                <w:spacing w:val="-5"/>
              </w:rPr>
              <w:t>、漏报的列入不良行为记录。</w:t>
            </w:r>
            <w:r>
              <w:rPr>
                <w:spacing w:val="-2"/>
              </w:rPr>
              <w:t>其投标将被否决，后果自负。投标人请将申报截图附在投标文件附件中，如不执</w:t>
            </w:r>
            <w:r>
              <w:rPr>
                <w:spacing w:val="-3"/>
              </w:rPr>
              <w:t>行由此带来的不利后果投标人自行承担；</w:t>
            </w:r>
          </w:p>
          <w:p w14:paraId="5E0C54A6">
            <w:pPr>
              <w:pStyle w:val="13"/>
              <w:spacing w:before="1" w:line="218" w:lineRule="auto"/>
              <w:ind w:left="514"/>
            </w:pPr>
            <w:r>
              <w:rPr>
                <w:b/>
                <w:bCs/>
                <w:spacing w:val="-3"/>
              </w:rPr>
              <w:t>具体操作详见附件一：信用承诺上报操作指南。</w:t>
            </w:r>
          </w:p>
        </w:tc>
      </w:tr>
      <w:tr w14:paraId="42378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4" w:hRule="atLeast"/>
        </w:trPr>
        <w:tc>
          <w:tcPr>
            <w:tcW w:w="604" w:type="dxa"/>
            <w:vAlign w:val="top"/>
          </w:tcPr>
          <w:p w14:paraId="3E24B89F">
            <w:pPr>
              <w:spacing w:line="287" w:lineRule="auto"/>
              <w:rPr>
                <w:rFonts w:ascii="Arial"/>
                <w:sz w:val="21"/>
              </w:rPr>
            </w:pPr>
          </w:p>
          <w:p w14:paraId="5D808852">
            <w:pPr>
              <w:spacing w:line="287" w:lineRule="auto"/>
              <w:rPr>
                <w:rFonts w:ascii="Arial"/>
                <w:sz w:val="21"/>
              </w:rPr>
            </w:pPr>
          </w:p>
          <w:p w14:paraId="2343D7DA">
            <w:pPr>
              <w:spacing w:line="287" w:lineRule="auto"/>
              <w:rPr>
                <w:rFonts w:ascii="Arial"/>
                <w:sz w:val="21"/>
              </w:rPr>
            </w:pPr>
          </w:p>
          <w:p w14:paraId="7335930F">
            <w:pPr>
              <w:spacing w:line="288" w:lineRule="auto"/>
              <w:rPr>
                <w:rFonts w:ascii="Arial"/>
                <w:sz w:val="21"/>
              </w:rPr>
            </w:pPr>
          </w:p>
          <w:p w14:paraId="1F112A9C">
            <w:pPr>
              <w:spacing w:line="288" w:lineRule="auto"/>
              <w:rPr>
                <w:rFonts w:ascii="Arial"/>
                <w:sz w:val="21"/>
              </w:rPr>
            </w:pPr>
          </w:p>
          <w:p w14:paraId="06237D8A">
            <w:pPr>
              <w:pStyle w:val="13"/>
              <w:spacing w:before="78"/>
              <w:ind w:left="189"/>
            </w:pPr>
            <w:r>
              <w:rPr>
                <w:spacing w:val="-7"/>
              </w:rPr>
              <w:t>20</w:t>
            </w:r>
          </w:p>
        </w:tc>
        <w:tc>
          <w:tcPr>
            <w:tcW w:w="928" w:type="dxa"/>
            <w:vAlign w:val="top"/>
          </w:tcPr>
          <w:p w14:paraId="2BC25269">
            <w:pPr>
              <w:spacing w:line="241" w:lineRule="auto"/>
              <w:rPr>
                <w:rFonts w:ascii="Arial"/>
                <w:sz w:val="21"/>
              </w:rPr>
            </w:pPr>
          </w:p>
          <w:p w14:paraId="371E64A0">
            <w:pPr>
              <w:spacing w:line="241" w:lineRule="auto"/>
              <w:rPr>
                <w:rFonts w:ascii="Arial"/>
                <w:sz w:val="21"/>
              </w:rPr>
            </w:pPr>
          </w:p>
          <w:p w14:paraId="0585194E">
            <w:pPr>
              <w:spacing w:line="241" w:lineRule="auto"/>
              <w:rPr>
                <w:rFonts w:ascii="Arial"/>
                <w:sz w:val="21"/>
              </w:rPr>
            </w:pPr>
          </w:p>
          <w:p w14:paraId="43F1DEB4">
            <w:pPr>
              <w:spacing w:line="241" w:lineRule="auto"/>
              <w:rPr>
                <w:rFonts w:ascii="Arial"/>
                <w:sz w:val="21"/>
              </w:rPr>
            </w:pPr>
          </w:p>
          <w:p w14:paraId="2E6DBC28">
            <w:pPr>
              <w:spacing w:line="241" w:lineRule="auto"/>
              <w:rPr>
                <w:rFonts w:ascii="Arial"/>
                <w:sz w:val="21"/>
              </w:rPr>
            </w:pPr>
          </w:p>
          <w:p w14:paraId="67E67666">
            <w:pPr>
              <w:pStyle w:val="13"/>
              <w:spacing w:before="78" w:line="363" w:lineRule="auto"/>
              <w:ind w:left="109" w:right="104" w:hanging="5"/>
            </w:pPr>
            <w:r>
              <w:rPr>
                <w:spacing w:val="-4"/>
              </w:rPr>
              <w:t>支持中</w:t>
            </w:r>
            <w:r>
              <w:rPr>
                <w:spacing w:val="-6"/>
              </w:rPr>
              <w:t>小企业</w:t>
            </w:r>
          </w:p>
        </w:tc>
        <w:tc>
          <w:tcPr>
            <w:tcW w:w="8529" w:type="dxa"/>
            <w:vAlign w:val="top"/>
          </w:tcPr>
          <w:p w14:paraId="4958E90D">
            <w:pPr>
              <w:pStyle w:val="13"/>
              <w:spacing w:before="121" w:line="360" w:lineRule="auto"/>
              <w:ind w:left="34" w:right="98" w:firstLine="474"/>
            </w:pPr>
            <w:r>
              <w:t>在政府采购活动中，供应商提供的货物、工程或者服</w:t>
            </w:r>
            <w:r>
              <w:rPr>
                <w:spacing w:val="-1"/>
              </w:rPr>
              <w:t>务符合下列情形的，享</w:t>
            </w:r>
            <w:r>
              <w:rPr>
                <w:spacing w:val="1"/>
              </w:rPr>
              <w:t>受《办法》规定的中小企业扶持政策:</w:t>
            </w:r>
          </w:p>
          <w:p w14:paraId="33FC2298">
            <w:pPr>
              <w:pStyle w:val="13"/>
              <w:spacing w:line="290" w:lineRule="auto"/>
              <w:ind w:left="31" w:right="98" w:firstLine="520"/>
            </w:pPr>
            <w:r>
              <w:rPr>
                <w:spacing w:val="-2"/>
              </w:rPr>
              <w:t>(一)在货物采购项目中，货物由中小企业制造，即货物由中小企业生产且使</w:t>
            </w:r>
            <w:r>
              <w:rPr>
                <w:spacing w:val="-1"/>
              </w:rPr>
              <w:t>用该中小企业商号或者注册商标；</w:t>
            </w:r>
          </w:p>
          <w:p w14:paraId="1391BD90">
            <w:pPr>
              <w:pStyle w:val="13"/>
              <w:spacing w:before="181" w:line="219" w:lineRule="auto"/>
              <w:jc w:val="right"/>
            </w:pPr>
            <w:r>
              <w:rPr>
                <w:spacing w:val="-6"/>
              </w:rPr>
              <w:t>(二)在工程采购项目中，工程由中小企业承建，即工程施工单位为中小企业；</w:t>
            </w:r>
          </w:p>
          <w:p w14:paraId="0BBBD242">
            <w:pPr>
              <w:pStyle w:val="13"/>
              <w:spacing w:before="184" w:line="289" w:lineRule="auto"/>
              <w:ind w:left="28" w:right="98" w:firstLine="523"/>
            </w:pPr>
            <w:r>
              <w:rPr>
                <w:spacing w:val="-2"/>
              </w:rPr>
              <w:t>(三)在服务采购项目中，服务由中小企业承接，即提供服务的人员为中小企</w:t>
            </w:r>
            <w:r>
              <w:rPr>
                <w:spacing w:val="-1"/>
              </w:rPr>
              <w:t>业依照《中华人民共和国民法典》订立劳动合同的从业人员。</w:t>
            </w:r>
          </w:p>
        </w:tc>
      </w:tr>
    </w:tbl>
    <w:p w14:paraId="19EB207E">
      <w:pPr>
        <w:spacing w:line="122" w:lineRule="exact"/>
        <w:rPr>
          <w:rFonts w:ascii="Arial"/>
          <w:sz w:val="10"/>
        </w:rPr>
      </w:pPr>
    </w:p>
    <w:p w14:paraId="52D25E7B">
      <w:pPr>
        <w:spacing w:line="122" w:lineRule="exact"/>
        <w:rPr>
          <w:rFonts w:ascii="Arial" w:hAnsi="Arial" w:eastAsia="Arial" w:cs="Arial"/>
          <w:sz w:val="10"/>
          <w:szCs w:val="10"/>
        </w:rPr>
        <w:sectPr>
          <w:footerReference r:id="rId14" w:type="default"/>
          <w:pgSz w:w="11906" w:h="16839"/>
          <w:pgMar w:top="400" w:right="917" w:bottom="1531" w:left="916" w:header="0" w:footer="1262" w:gutter="0"/>
          <w:cols w:space="720" w:num="1"/>
        </w:sectPr>
      </w:pPr>
    </w:p>
    <w:p w14:paraId="010806F8">
      <w:pPr>
        <w:spacing w:line="149" w:lineRule="exact"/>
      </w:pPr>
    </w:p>
    <w:tbl>
      <w:tblPr>
        <w:tblStyle w:val="12"/>
        <w:tblW w:w="10061"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4"/>
        <w:gridCol w:w="918"/>
        <w:gridCol w:w="11"/>
        <w:gridCol w:w="8518"/>
      </w:tblGrid>
      <w:tr w14:paraId="665E36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4" w:hRule="atLeast"/>
        </w:trPr>
        <w:tc>
          <w:tcPr>
            <w:tcW w:w="614" w:type="dxa"/>
            <w:tcBorders>
              <w:top w:val="single" w:color="000000" w:sz="4" w:space="0"/>
              <w:left w:val="single" w:color="000000" w:sz="4" w:space="0"/>
              <w:bottom w:val="single" w:color="000000" w:sz="4" w:space="0"/>
              <w:right w:val="single" w:color="000000" w:sz="4" w:space="0"/>
            </w:tcBorders>
            <w:vAlign w:val="top"/>
          </w:tcPr>
          <w:p w14:paraId="6B1F0943">
            <w:pPr>
              <w:rPr>
                <w:rFonts w:ascii="Arial"/>
                <w:sz w:val="21"/>
              </w:rPr>
            </w:pPr>
          </w:p>
        </w:tc>
        <w:tc>
          <w:tcPr>
            <w:tcW w:w="929" w:type="dxa"/>
            <w:gridSpan w:val="2"/>
            <w:tcBorders>
              <w:top w:val="single" w:color="000000" w:sz="4" w:space="0"/>
              <w:left w:val="single" w:color="000000" w:sz="4" w:space="0"/>
              <w:bottom w:val="single" w:color="000000" w:sz="4" w:space="0"/>
              <w:right w:val="single" w:color="000000" w:sz="4" w:space="0"/>
            </w:tcBorders>
            <w:vAlign w:val="top"/>
          </w:tcPr>
          <w:p w14:paraId="4014B817">
            <w:pPr>
              <w:rPr>
                <w:rFonts w:ascii="Arial"/>
                <w:sz w:val="21"/>
              </w:rPr>
            </w:pPr>
          </w:p>
        </w:tc>
        <w:tc>
          <w:tcPr>
            <w:tcW w:w="8518" w:type="dxa"/>
            <w:tcBorders>
              <w:top w:val="single" w:color="000000" w:sz="4" w:space="0"/>
              <w:left w:val="single" w:color="000000" w:sz="4" w:space="0"/>
              <w:bottom w:val="single" w:color="000000" w:sz="4" w:space="0"/>
              <w:right w:val="single" w:color="000000" w:sz="4" w:space="0"/>
            </w:tcBorders>
            <w:vAlign w:val="top"/>
          </w:tcPr>
          <w:p w14:paraId="2C8C83FF">
            <w:pPr>
              <w:pStyle w:val="13"/>
              <w:spacing w:before="129" w:line="219" w:lineRule="auto"/>
              <w:ind w:left="510"/>
            </w:pPr>
            <w:r>
              <w:rPr>
                <w:spacing w:val="-2"/>
              </w:rPr>
              <w:t>（1）本项目专门面向中小企业采购项目</w:t>
            </w:r>
            <w:r>
              <w:rPr>
                <w:rFonts w:hint="eastAsia"/>
                <w:spacing w:val="-2"/>
                <w:lang w:val="en-US" w:eastAsia="zh-CN"/>
              </w:rPr>
              <w:t>不再作价格扣除</w:t>
            </w:r>
            <w:r>
              <w:rPr>
                <w:spacing w:val="-2"/>
              </w:rPr>
              <w:t>；</w:t>
            </w:r>
          </w:p>
          <w:p w14:paraId="6D641670">
            <w:pPr>
              <w:pStyle w:val="13"/>
              <w:spacing w:before="183" w:line="219" w:lineRule="auto"/>
              <w:ind w:left="510"/>
            </w:pPr>
            <w:r>
              <w:rPr>
                <w:spacing w:val="-1"/>
              </w:rPr>
              <w:t>（2）采购标的对应的中小企业划分标准所属行业：</w:t>
            </w:r>
            <w:r>
              <w:rPr>
                <w:b/>
                <w:bCs/>
                <w:spacing w:val="-1"/>
              </w:rPr>
              <w:t>其他未列</w:t>
            </w:r>
            <w:r>
              <w:rPr>
                <w:b/>
                <w:bCs/>
                <w:spacing w:val="-2"/>
              </w:rPr>
              <w:t>明行业</w:t>
            </w:r>
            <w:r>
              <w:rPr>
                <w:spacing w:val="-2"/>
              </w:rPr>
              <w:t>。</w:t>
            </w:r>
          </w:p>
          <w:p w14:paraId="1EB889E1">
            <w:pPr>
              <w:pStyle w:val="13"/>
              <w:spacing w:before="183" w:line="219" w:lineRule="auto"/>
              <w:ind w:left="510"/>
            </w:pPr>
            <w:r>
              <w:rPr>
                <w:spacing w:val="-2"/>
              </w:rPr>
              <w:t>（3）本项目属性：服务类</w:t>
            </w:r>
          </w:p>
          <w:p w14:paraId="4DED9D6D">
            <w:pPr>
              <w:pStyle w:val="13"/>
              <w:spacing w:before="183" w:line="219" w:lineRule="auto"/>
              <w:ind w:left="521"/>
            </w:pPr>
            <w:r>
              <w:rPr>
                <w:b/>
                <w:bCs/>
                <w:spacing w:val="-4"/>
              </w:rPr>
              <w:t>中小企业划分标准详见附件二：中小企业划分标准</w:t>
            </w:r>
          </w:p>
        </w:tc>
      </w:tr>
      <w:tr w14:paraId="74B050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9" w:hRule="atLeast"/>
        </w:trPr>
        <w:tc>
          <w:tcPr>
            <w:tcW w:w="614" w:type="dxa"/>
            <w:tcBorders>
              <w:top w:val="single" w:color="000000" w:sz="4" w:space="0"/>
              <w:left w:val="single" w:color="000000" w:sz="4" w:space="0"/>
              <w:bottom w:val="nil"/>
              <w:right w:val="single" w:color="000000" w:sz="4" w:space="0"/>
            </w:tcBorders>
            <w:vAlign w:val="top"/>
          </w:tcPr>
          <w:p w14:paraId="205399E1">
            <w:pPr>
              <w:spacing w:line="243" w:lineRule="auto"/>
              <w:rPr>
                <w:rFonts w:ascii="Arial"/>
                <w:sz w:val="21"/>
              </w:rPr>
            </w:pPr>
          </w:p>
          <w:p w14:paraId="4FA62BE8">
            <w:pPr>
              <w:spacing w:line="243" w:lineRule="auto"/>
              <w:rPr>
                <w:rFonts w:ascii="Arial"/>
                <w:sz w:val="21"/>
              </w:rPr>
            </w:pPr>
          </w:p>
          <w:p w14:paraId="47BFE861">
            <w:pPr>
              <w:spacing w:line="243" w:lineRule="auto"/>
              <w:rPr>
                <w:rFonts w:ascii="Arial"/>
                <w:sz w:val="21"/>
              </w:rPr>
            </w:pPr>
          </w:p>
          <w:p w14:paraId="108999D1">
            <w:pPr>
              <w:spacing w:line="243" w:lineRule="auto"/>
              <w:rPr>
                <w:rFonts w:ascii="Arial"/>
                <w:sz w:val="21"/>
              </w:rPr>
            </w:pPr>
          </w:p>
          <w:p w14:paraId="56C656AC">
            <w:pPr>
              <w:spacing w:line="243" w:lineRule="auto"/>
              <w:rPr>
                <w:rFonts w:ascii="Arial"/>
                <w:sz w:val="21"/>
              </w:rPr>
            </w:pPr>
          </w:p>
          <w:p w14:paraId="451C7D88">
            <w:pPr>
              <w:spacing w:line="243" w:lineRule="auto"/>
              <w:rPr>
                <w:rFonts w:ascii="Arial"/>
                <w:sz w:val="21"/>
              </w:rPr>
            </w:pPr>
          </w:p>
          <w:p w14:paraId="48B5FE35">
            <w:pPr>
              <w:spacing w:line="243" w:lineRule="auto"/>
              <w:rPr>
                <w:rFonts w:ascii="Arial"/>
                <w:sz w:val="21"/>
              </w:rPr>
            </w:pPr>
          </w:p>
          <w:p w14:paraId="3EA8F1C6">
            <w:pPr>
              <w:spacing w:line="243" w:lineRule="auto"/>
              <w:rPr>
                <w:rFonts w:ascii="Arial"/>
                <w:sz w:val="21"/>
              </w:rPr>
            </w:pPr>
          </w:p>
          <w:p w14:paraId="7674542A">
            <w:pPr>
              <w:spacing w:line="243" w:lineRule="auto"/>
              <w:rPr>
                <w:rFonts w:ascii="Arial"/>
                <w:sz w:val="21"/>
              </w:rPr>
            </w:pPr>
          </w:p>
          <w:p w14:paraId="1019F3B0">
            <w:pPr>
              <w:spacing w:line="243" w:lineRule="auto"/>
              <w:rPr>
                <w:rFonts w:ascii="Arial"/>
                <w:sz w:val="21"/>
              </w:rPr>
            </w:pPr>
          </w:p>
          <w:p w14:paraId="00F7CED3">
            <w:pPr>
              <w:spacing w:line="243" w:lineRule="auto"/>
              <w:rPr>
                <w:rFonts w:ascii="Arial"/>
                <w:sz w:val="21"/>
              </w:rPr>
            </w:pPr>
          </w:p>
          <w:p w14:paraId="59825B8C">
            <w:pPr>
              <w:spacing w:line="243" w:lineRule="auto"/>
              <w:rPr>
                <w:rFonts w:ascii="Arial"/>
                <w:sz w:val="21"/>
              </w:rPr>
            </w:pPr>
          </w:p>
          <w:p w14:paraId="116EEEA8">
            <w:pPr>
              <w:spacing w:line="243" w:lineRule="auto"/>
              <w:rPr>
                <w:rFonts w:ascii="Arial"/>
                <w:sz w:val="21"/>
              </w:rPr>
            </w:pPr>
          </w:p>
          <w:p w14:paraId="5BA6764E">
            <w:pPr>
              <w:spacing w:line="244" w:lineRule="auto"/>
              <w:rPr>
                <w:rFonts w:ascii="Arial"/>
                <w:sz w:val="21"/>
              </w:rPr>
            </w:pPr>
          </w:p>
          <w:p w14:paraId="1F459A51">
            <w:pPr>
              <w:spacing w:line="244" w:lineRule="auto"/>
              <w:rPr>
                <w:rFonts w:ascii="Arial"/>
                <w:sz w:val="21"/>
              </w:rPr>
            </w:pPr>
          </w:p>
          <w:p w14:paraId="6A40BECE">
            <w:pPr>
              <w:spacing w:line="244" w:lineRule="auto"/>
              <w:rPr>
                <w:rFonts w:ascii="Arial"/>
                <w:sz w:val="21"/>
              </w:rPr>
            </w:pPr>
          </w:p>
          <w:p w14:paraId="03F8EC37">
            <w:pPr>
              <w:spacing w:line="244" w:lineRule="auto"/>
              <w:rPr>
                <w:rFonts w:ascii="Arial"/>
                <w:sz w:val="21"/>
              </w:rPr>
            </w:pPr>
          </w:p>
          <w:p w14:paraId="40B46434">
            <w:pPr>
              <w:spacing w:line="244" w:lineRule="auto"/>
              <w:rPr>
                <w:rFonts w:ascii="Arial"/>
                <w:sz w:val="21"/>
              </w:rPr>
            </w:pPr>
          </w:p>
          <w:p w14:paraId="6A7B5DE2">
            <w:pPr>
              <w:spacing w:line="244" w:lineRule="auto"/>
              <w:rPr>
                <w:rFonts w:ascii="Arial"/>
                <w:sz w:val="21"/>
              </w:rPr>
            </w:pPr>
          </w:p>
          <w:p w14:paraId="52622A08">
            <w:pPr>
              <w:spacing w:line="244" w:lineRule="auto"/>
              <w:rPr>
                <w:rFonts w:ascii="Arial"/>
                <w:sz w:val="21"/>
              </w:rPr>
            </w:pPr>
          </w:p>
          <w:p w14:paraId="1461348C">
            <w:pPr>
              <w:spacing w:line="244" w:lineRule="auto"/>
              <w:rPr>
                <w:rFonts w:ascii="Arial"/>
                <w:sz w:val="21"/>
              </w:rPr>
            </w:pPr>
          </w:p>
          <w:p w14:paraId="6026A08C">
            <w:pPr>
              <w:spacing w:line="244" w:lineRule="auto"/>
              <w:rPr>
                <w:rFonts w:ascii="Arial"/>
                <w:sz w:val="21"/>
              </w:rPr>
            </w:pPr>
          </w:p>
          <w:p w14:paraId="5965173D">
            <w:pPr>
              <w:spacing w:line="244" w:lineRule="auto"/>
              <w:rPr>
                <w:rFonts w:ascii="Arial"/>
                <w:sz w:val="21"/>
              </w:rPr>
            </w:pPr>
          </w:p>
          <w:p w14:paraId="11E66D99">
            <w:pPr>
              <w:pStyle w:val="13"/>
              <w:spacing w:before="78" w:line="241" w:lineRule="auto"/>
              <w:ind w:left="189"/>
            </w:pPr>
            <w:r>
              <w:rPr>
                <w:spacing w:val="-7"/>
              </w:rPr>
              <w:t>21</w:t>
            </w:r>
          </w:p>
        </w:tc>
        <w:tc>
          <w:tcPr>
            <w:tcW w:w="929" w:type="dxa"/>
            <w:gridSpan w:val="2"/>
            <w:tcBorders>
              <w:top w:val="single" w:color="000000" w:sz="4" w:space="0"/>
              <w:left w:val="single" w:color="000000" w:sz="4" w:space="0"/>
              <w:bottom w:val="nil"/>
              <w:right w:val="single" w:color="000000" w:sz="4" w:space="0"/>
            </w:tcBorders>
            <w:vAlign w:val="top"/>
          </w:tcPr>
          <w:p w14:paraId="659BAE5F">
            <w:pPr>
              <w:spacing w:line="243" w:lineRule="auto"/>
              <w:rPr>
                <w:rFonts w:ascii="Arial"/>
                <w:sz w:val="21"/>
              </w:rPr>
            </w:pPr>
          </w:p>
          <w:p w14:paraId="1BC5219D">
            <w:pPr>
              <w:spacing w:line="243" w:lineRule="auto"/>
              <w:rPr>
                <w:rFonts w:ascii="Arial"/>
                <w:sz w:val="21"/>
              </w:rPr>
            </w:pPr>
          </w:p>
          <w:p w14:paraId="5DF46DAC">
            <w:pPr>
              <w:spacing w:line="243" w:lineRule="auto"/>
              <w:rPr>
                <w:rFonts w:ascii="Arial"/>
                <w:sz w:val="21"/>
              </w:rPr>
            </w:pPr>
          </w:p>
          <w:p w14:paraId="48A9C843">
            <w:pPr>
              <w:spacing w:line="243" w:lineRule="auto"/>
              <w:rPr>
                <w:rFonts w:ascii="Arial"/>
                <w:sz w:val="21"/>
              </w:rPr>
            </w:pPr>
          </w:p>
          <w:p w14:paraId="2DED25E3">
            <w:pPr>
              <w:spacing w:line="243" w:lineRule="auto"/>
              <w:rPr>
                <w:rFonts w:ascii="Arial"/>
                <w:sz w:val="21"/>
              </w:rPr>
            </w:pPr>
          </w:p>
          <w:p w14:paraId="369C5F9D">
            <w:pPr>
              <w:spacing w:line="243" w:lineRule="auto"/>
              <w:rPr>
                <w:rFonts w:ascii="Arial"/>
                <w:sz w:val="21"/>
              </w:rPr>
            </w:pPr>
          </w:p>
          <w:p w14:paraId="6597CB8C">
            <w:pPr>
              <w:spacing w:line="243" w:lineRule="auto"/>
              <w:rPr>
                <w:rFonts w:ascii="Arial"/>
                <w:sz w:val="21"/>
              </w:rPr>
            </w:pPr>
          </w:p>
          <w:p w14:paraId="56F15FA2">
            <w:pPr>
              <w:spacing w:line="243" w:lineRule="auto"/>
              <w:rPr>
                <w:rFonts w:ascii="Arial"/>
                <w:sz w:val="21"/>
              </w:rPr>
            </w:pPr>
          </w:p>
          <w:p w14:paraId="41F3E50B">
            <w:pPr>
              <w:spacing w:line="243" w:lineRule="auto"/>
              <w:rPr>
                <w:rFonts w:ascii="Arial"/>
                <w:sz w:val="21"/>
              </w:rPr>
            </w:pPr>
          </w:p>
          <w:p w14:paraId="68AD0794">
            <w:pPr>
              <w:spacing w:line="243" w:lineRule="auto"/>
              <w:rPr>
                <w:rFonts w:ascii="Arial"/>
                <w:sz w:val="21"/>
              </w:rPr>
            </w:pPr>
          </w:p>
          <w:p w14:paraId="6C7B6334">
            <w:pPr>
              <w:spacing w:line="243" w:lineRule="auto"/>
              <w:rPr>
                <w:rFonts w:ascii="Arial"/>
                <w:sz w:val="21"/>
              </w:rPr>
            </w:pPr>
          </w:p>
          <w:p w14:paraId="3F1868E2">
            <w:pPr>
              <w:spacing w:line="243" w:lineRule="auto"/>
              <w:rPr>
                <w:rFonts w:ascii="Arial"/>
                <w:sz w:val="21"/>
              </w:rPr>
            </w:pPr>
          </w:p>
          <w:p w14:paraId="13FF7D3C">
            <w:pPr>
              <w:spacing w:line="243" w:lineRule="auto"/>
              <w:rPr>
                <w:rFonts w:ascii="Arial"/>
                <w:sz w:val="21"/>
              </w:rPr>
            </w:pPr>
          </w:p>
          <w:p w14:paraId="33F8A1C2">
            <w:pPr>
              <w:spacing w:line="244" w:lineRule="auto"/>
              <w:rPr>
                <w:rFonts w:ascii="Arial"/>
                <w:sz w:val="21"/>
              </w:rPr>
            </w:pPr>
          </w:p>
          <w:p w14:paraId="4B535F0C">
            <w:pPr>
              <w:spacing w:line="244" w:lineRule="auto"/>
              <w:rPr>
                <w:rFonts w:ascii="Arial"/>
                <w:sz w:val="21"/>
              </w:rPr>
            </w:pPr>
          </w:p>
          <w:p w14:paraId="6C615190">
            <w:pPr>
              <w:spacing w:line="244" w:lineRule="auto"/>
              <w:rPr>
                <w:rFonts w:ascii="Arial"/>
                <w:sz w:val="21"/>
              </w:rPr>
            </w:pPr>
          </w:p>
          <w:p w14:paraId="143C5E97">
            <w:pPr>
              <w:spacing w:line="244" w:lineRule="auto"/>
              <w:rPr>
                <w:rFonts w:ascii="Arial"/>
                <w:sz w:val="21"/>
              </w:rPr>
            </w:pPr>
          </w:p>
          <w:p w14:paraId="2F486F67">
            <w:pPr>
              <w:spacing w:line="244" w:lineRule="auto"/>
              <w:rPr>
                <w:rFonts w:ascii="Arial"/>
                <w:sz w:val="21"/>
              </w:rPr>
            </w:pPr>
          </w:p>
          <w:p w14:paraId="051E3DA0">
            <w:pPr>
              <w:spacing w:line="244" w:lineRule="auto"/>
              <w:rPr>
                <w:rFonts w:ascii="Arial"/>
                <w:sz w:val="21"/>
              </w:rPr>
            </w:pPr>
          </w:p>
          <w:p w14:paraId="66594BF4">
            <w:pPr>
              <w:spacing w:line="244" w:lineRule="auto"/>
              <w:rPr>
                <w:rFonts w:ascii="Arial"/>
                <w:sz w:val="21"/>
              </w:rPr>
            </w:pPr>
          </w:p>
          <w:p w14:paraId="23ABA7ED">
            <w:pPr>
              <w:spacing w:line="244" w:lineRule="auto"/>
              <w:rPr>
                <w:rFonts w:ascii="Arial"/>
                <w:sz w:val="21"/>
              </w:rPr>
            </w:pPr>
          </w:p>
          <w:p w14:paraId="75FE764D">
            <w:pPr>
              <w:spacing w:line="244" w:lineRule="auto"/>
              <w:rPr>
                <w:rFonts w:ascii="Arial"/>
                <w:sz w:val="21"/>
              </w:rPr>
            </w:pPr>
          </w:p>
          <w:p w14:paraId="247263F4">
            <w:pPr>
              <w:spacing w:line="244" w:lineRule="auto"/>
              <w:rPr>
                <w:rFonts w:ascii="Arial"/>
                <w:sz w:val="21"/>
              </w:rPr>
            </w:pPr>
          </w:p>
          <w:p w14:paraId="6ECCB17E">
            <w:pPr>
              <w:pStyle w:val="13"/>
              <w:spacing w:before="78" w:line="220" w:lineRule="auto"/>
              <w:ind w:left="219"/>
            </w:pPr>
            <w:r>
              <w:rPr>
                <w:spacing w:val="-6"/>
              </w:rPr>
              <w:t>其他</w:t>
            </w:r>
          </w:p>
        </w:tc>
        <w:tc>
          <w:tcPr>
            <w:tcW w:w="8518" w:type="dxa"/>
            <w:tcBorders>
              <w:top w:val="single" w:color="000000" w:sz="4" w:space="0"/>
              <w:left w:val="single" w:color="000000" w:sz="4" w:space="0"/>
              <w:right w:val="single" w:color="000000" w:sz="4" w:space="0"/>
            </w:tcBorders>
            <w:vAlign w:val="top"/>
          </w:tcPr>
          <w:p w14:paraId="7EDC4F10">
            <w:pPr>
              <w:pStyle w:val="13"/>
              <w:spacing w:before="111" w:line="360" w:lineRule="auto"/>
              <w:ind w:left="16" w:firstLine="481"/>
              <w:jc w:val="both"/>
            </w:pPr>
            <w:r>
              <w:rPr>
                <w:b/>
                <w:bCs/>
                <w:spacing w:val="-2"/>
              </w:rPr>
              <w:t>为了进一步推动金融支持政策更好适应市场主体的需要</w:t>
            </w:r>
            <w:r>
              <w:rPr>
                <w:b/>
                <w:bCs/>
                <w:spacing w:val="-3"/>
              </w:rPr>
              <w:t>，扎实落实国务院关</w:t>
            </w:r>
            <w:r>
              <w:rPr>
                <w:b/>
                <w:bCs/>
                <w:spacing w:val="-2"/>
              </w:rPr>
              <w:t>于支持中小企业发展的政策措施，积极发挥政府采购政策功能</w:t>
            </w:r>
            <w:r>
              <w:rPr>
                <w:b/>
                <w:bCs/>
                <w:spacing w:val="-3"/>
              </w:rPr>
              <w:t>，有效缓解中小企</w:t>
            </w:r>
            <w:r>
              <w:rPr>
                <w:b/>
                <w:bCs/>
                <w:spacing w:val="-17"/>
              </w:rPr>
              <w:t>业融资难、融资贵问题，根据中办</w:t>
            </w:r>
            <w:r>
              <w:rPr>
                <w:spacing w:val="34"/>
              </w:rPr>
              <w:t xml:space="preserve"> </w:t>
            </w:r>
            <w:r>
              <w:rPr>
                <w:b/>
                <w:bCs/>
                <w:spacing w:val="-17"/>
              </w:rPr>
              <w:t>国办《关于促进中小企业健康</w:t>
            </w:r>
            <w:r>
              <w:rPr>
                <w:b/>
                <w:bCs/>
                <w:spacing w:val="-18"/>
              </w:rPr>
              <w:t>发展的指导意见》、</w:t>
            </w:r>
            <w:r>
              <w:rPr>
                <w:b/>
                <w:bCs/>
                <w:spacing w:val="-5"/>
              </w:rPr>
              <w:t>财政部</w:t>
            </w:r>
            <w:r>
              <w:rPr>
                <w:spacing w:val="-5"/>
              </w:rPr>
              <w:t xml:space="preserve"> </w:t>
            </w:r>
            <w:r>
              <w:rPr>
                <w:b/>
                <w:bCs/>
                <w:spacing w:val="-5"/>
              </w:rPr>
              <w:t>工信部《政府采购促进中小企业发展管理办法》（财库〔2020</w:t>
            </w:r>
            <w:r>
              <w:rPr>
                <w:b/>
                <w:bCs/>
                <w:spacing w:val="-6"/>
              </w:rPr>
              <w:t>〕46</w:t>
            </w:r>
            <w:r>
              <w:rPr>
                <w:spacing w:val="-45"/>
              </w:rPr>
              <w:t xml:space="preserve"> </w:t>
            </w:r>
            <w:r>
              <w:rPr>
                <w:b/>
                <w:bCs/>
                <w:spacing w:val="-6"/>
              </w:rPr>
              <w:t>号）、</w:t>
            </w:r>
            <w:r>
              <w:t xml:space="preserve"> </w:t>
            </w:r>
            <w:r>
              <w:rPr>
                <w:b/>
                <w:bCs/>
                <w:spacing w:val="-4"/>
              </w:rPr>
              <w:t>《陕西省中小企业政府采购信用融资办法》（陕财办采〔2018〕</w:t>
            </w:r>
            <w:r>
              <w:rPr>
                <w:b/>
                <w:bCs/>
                <w:spacing w:val="-5"/>
              </w:rPr>
              <w:t>23</w:t>
            </w:r>
            <w:r>
              <w:rPr>
                <w:spacing w:val="-46"/>
              </w:rPr>
              <w:t xml:space="preserve"> </w:t>
            </w:r>
            <w:r>
              <w:rPr>
                <w:b/>
                <w:bCs/>
                <w:spacing w:val="-5"/>
              </w:rPr>
              <w:t>号）、《陕西</w:t>
            </w:r>
            <w:r>
              <w:rPr>
                <w:b/>
                <w:bCs/>
                <w:spacing w:val="-2"/>
              </w:rPr>
              <w:t>省财政厅关于加快推进我省中小企业政府采购信用融资工作的</w:t>
            </w:r>
            <w:r>
              <w:rPr>
                <w:b/>
                <w:bCs/>
                <w:spacing w:val="-3"/>
              </w:rPr>
              <w:t>通知》（陕财办采</w:t>
            </w:r>
            <w:r>
              <w:rPr>
                <w:b/>
                <w:bCs/>
                <w:spacing w:val="-2"/>
              </w:rPr>
              <w:t>〔2020〕15</w:t>
            </w:r>
            <w:r>
              <w:rPr>
                <w:spacing w:val="-43"/>
              </w:rPr>
              <w:t xml:space="preserve"> </w:t>
            </w:r>
            <w:r>
              <w:rPr>
                <w:b/>
                <w:bCs/>
                <w:spacing w:val="-2"/>
              </w:rPr>
              <w:t>号）、《陕西省财政厅</w:t>
            </w:r>
            <w:r>
              <w:rPr>
                <w:spacing w:val="38"/>
              </w:rPr>
              <w:t xml:space="preserve"> </w:t>
            </w:r>
            <w:r>
              <w:rPr>
                <w:b/>
                <w:bCs/>
                <w:spacing w:val="-2"/>
              </w:rPr>
              <w:t>中国人民银行西安分行关于深入推进政</w:t>
            </w:r>
            <w:r>
              <w:rPr>
                <w:b/>
                <w:bCs/>
                <w:spacing w:val="-3"/>
              </w:rPr>
              <w:t>府采</w:t>
            </w:r>
            <w:r>
              <w:rPr>
                <w:b/>
                <w:bCs/>
                <w:spacing w:val="-5"/>
              </w:rPr>
              <w:t>购信用融资业务的通知》（陕财办采〔2023〕5</w:t>
            </w:r>
            <w:r>
              <w:rPr>
                <w:spacing w:val="-43"/>
              </w:rPr>
              <w:t xml:space="preserve"> </w:t>
            </w:r>
            <w:r>
              <w:rPr>
                <w:b/>
                <w:bCs/>
                <w:spacing w:val="-5"/>
              </w:rPr>
              <w:t>号）</w:t>
            </w:r>
            <w:r>
              <w:rPr>
                <w:b/>
                <w:bCs/>
                <w:spacing w:val="-6"/>
              </w:rPr>
              <w:t>等有关规定，按照政府引导、</w:t>
            </w:r>
            <w:r>
              <w:rPr>
                <w:b/>
                <w:bCs/>
                <w:spacing w:val="-2"/>
              </w:rPr>
              <w:t>市场运作、银企自愿、风险自担的原则，中标（成交）供应商</w:t>
            </w:r>
            <w:r>
              <w:rPr>
                <w:b/>
                <w:bCs/>
                <w:spacing w:val="-3"/>
              </w:rPr>
              <w:t>可根据自身资金需</w:t>
            </w:r>
            <w:r>
              <w:rPr>
                <w:b/>
                <w:bCs/>
                <w:spacing w:val="-19"/>
              </w:rPr>
              <w:t>求</w:t>
            </w:r>
            <w:r>
              <w:rPr>
                <w:spacing w:val="37"/>
              </w:rPr>
              <w:t xml:space="preserve">  </w:t>
            </w:r>
            <w:r>
              <w:rPr>
                <w:b/>
                <w:bCs/>
                <w:spacing w:val="-19"/>
              </w:rPr>
              <w:t>，</w:t>
            </w:r>
            <w:r>
              <w:rPr>
                <w:spacing w:val="24"/>
              </w:rPr>
              <w:t xml:space="preserve">  </w:t>
            </w:r>
            <w:r>
              <w:rPr>
                <w:b/>
                <w:bCs/>
                <w:spacing w:val="-19"/>
              </w:rPr>
              <w:t>登</w:t>
            </w:r>
            <w:r>
              <w:rPr>
                <w:spacing w:val="21"/>
              </w:rPr>
              <w:t xml:space="preserve">  </w:t>
            </w:r>
            <w:r>
              <w:rPr>
                <w:b/>
                <w:bCs/>
                <w:spacing w:val="-19"/>
              </w:rPr>
              <w:t>录</w:t>
            </w:r>
            <w:r>
              <w:rPr>
                <w:spacing w:val="31"/>
              </w:rPr>
              <w:t xml:space="preserve">  </w:t>
            </w:r>
            <w:r>
              <w:rPr>
                <w:b/>
                <w:bCs/>
                <w:spacing w:val="-19"/>
              </w:rPr>
              <w:t>陕</w:t>
            </w:r>
            <w:r>
              <w:rPr>
                <w:spacing w:val="23"/>
              </w:rPr>
              <w:t xml:space="preserve">  </w:t>
            </w:r>
            <w:r>
              <w:rPr>
                <w:b/>
                <w:bCs/>
                <w:spacing w:val="-19"/>
              </w:rPr>
              <w:t>西</w:t>
            </w:r>
            <w:r>
              <w:rPr>
                <w:spacing w:val="23"/>
              </w:rPr>
              <w:t xml:space="preserve">  </w:t>
            </w:r>
            <w:r>
              <w:rPr>
                <w:b/>
                <w:bCs/>
                <w:spacing w:val="-19"/>
              </w:rPr>
              <w:t>省</w:t>
            </w:r>
            <w:r>
              <w:rPr>
                <w:spacing w:val="21"/>
              </w:rPr>
              <w:t xml:space="preserve">  </w:t>
            </w:r>
            <w:r>
              <w:rPr>
                <w:b/>
                <w:bCs/>
                <w:spacing w:val="-19"/>
              </w:rPr>
              <w:t>政</w:t>
            </w:r>
            <w:r>
              <w:rPr>
                <w:spacing w:val="20"/>
              </w:rPr>
              <w:t xml:space="preserve">  </w:t>
            </w:r>
            <w:r>
              <w:rPr>
                <w:b/>
                <w:bCs/>
                <w:spacing w:val="-19"/>
              </w:rPr>
              <w:t>府</w:t>
            </w:r>
            <w:r>
              <w:rPr>
                <w:spacing w:val="21"/>
              </w:rPr>
              <w:t xml:space="preserve">  </w:t>
            </w:r>
            <w:r>
              <w:rPr>
                <w:b/>
                <w:bCs/>
                <w:spacing w:val="-19"/>
              </w:rPr>
              <w:t>采</w:t>
            </w:r>
            <w:r>
              <w:rPr>
                <w:spacing w:val="20"/>
              </w:rPr>
              <w:t xml:space="preserve">  </w:t>
            </w:r>
            <w:r>
              <w:rPr>
                <w:b/>
                <w:bCs/>
                <w:spacing w:val="-19"/>
              </w:rPr>
              <w:t>购</w:t>
            </w:r>
            <w:r>
              <w:rPr>
                <w:spacing w:val="21"/>
              </w:rPr>
              <w:t xml:space="preserve">  </w:t>
            </w:r>
            <w:r>
              <w:rPr>
                <w:b/>
                <w:bCs/>
                <w:spacing w:val="-19"/>
              </w:rPr>
              <w:t>信</w:t>
            </w:r>
            <w:r>
              <w:rPr>
                <w:spacing w:val="22"/>
              </w:rPr>
              <w:t xml:space="preserve">  </w:t>
            </w:r>
            <w:r>
              <w:rPr>
                <w:b/>
                <w:bCs/>
                <w:spacing w:val="-19"/>
              </w:rPr>
              <w:t>用</w:t>
            </w:r>
            <w:r>
              <w:rPr>
                <w:spacing w:val="24"/>
              </w:rPr>
              <w:t xml:space="preserve">  </w:t>
            </w:r>
            <w:r>
              <w:rPr>
                <w:b/>
                <w:bCs/>
                <w:spacing w:val="-19"/>
              </w:rPr>
              <w:t>融</w:t>
            </w:r>
            <w:r>
              <w:rPr>
                <w:spacing w:val="27"/>
              </w:rPr>
              <w:t xml:space="preserve">  </w:t>
            </w:r>
            <w:r>
              <w:rPr>
                <w:b/>
                <w:bCs/>
                <w:spacing w:val="-19"/>
              </w:rPr>
              <w:t>资</w:t>
            </w:r>
            <w:r>
              <w:rPr>
                <w:spacing w:val="20"/>
              </w:rPr>
              <w:t xml:space="preserve">  </w:t>
            </w:r>
            <w:r>
              <w:rPr>
                <w:b/>
                <w:bCs/>
                <w:spacing w:val="-19"/>
              </w:rPr>
              <w:t>平</w:t>
            </w:r>
            <w:r>
              <w:rPr>
                <w:spacing w:val="30"/>
              </w:rPr>
              <w:t xml:space="preserve">  </w:t>
            </w:r>
            <w:r>
              <w:rPr>
                <w:b/>
                <w:bCs/>
                <w:spacing w:val="-19"/>
              </w:rPr>
              <w:t>台</w:t>
            </w:r>
            <w:r>
              <w:rPr>
                <w:b/>
                <w:bCs/>
                <w:spacing w:val="-9"/>
              </w:rPr>
              <w:t>（</w:t>
            </w:r>
            <w:r>
              <w:rPr>
                <w:spacing w:val="-9"/>
              </w:rPr>
              <w:t xml:space="preserve"> </w:t>
            </w:r>
            <w:r>
              <w:fldChar w:fldCharType="begin"/>
            </w:r>
            <w:r>
              <w:instrText xml:space="preserve"> HYPERLINK "http://www.ccgp-shaanxi.gov.cn/zcdservice/zcd/shanxi/" </w:instrText>
            </w:r>
            <w:r>
              <w:fldChar w:fldCharType="separate"/>
            </w:r>
            <w:r>
              <w:rPr>
                <w:b/>
                <w:bCs/>
                <w:spacing w:val="-9"/>
              </w:rPr>
              <w:t>http://www.ccgp-shaanxi.gov.cn/zcdservice/zcd/s</w:t>
            </w:r>
            <w:r>
              <w:rPr>
                <w:b/>
                <w:bCs/>
                <w:spacing w:val="-10"/>
              </w:rPr>
              <w:t>hanxi/</w:t>
            </w:r>
            <w:r>
              <w:rPr>
                <w:b/>
                <w:bCs/>
                <w:spacing w:val="-10"/>
              </w:rPr>
              <w:fldChar w:fldCharType="end"/>
            </w:r>
            <w:r>
              <w:rPr>
                <w:spacing w:val="-10"/>
              </w:rPr>
              <w:t xml:space="preserve"> </w:t>
            </w:r>
            <w:r>
              <w:rPr>
                <w:b/>
                <w:bCs/>
                <w:spacing w:val="-10"/>
              </w:rPr>
              <w:t>）</w:t>
            </w:r>
            <w:r>
              <w:rPr>
                <w:spacing w:val="-10"/>
              </w:rPr>
              <w:t xml:space="preserve"> </w:t>
            </w:r>
            <w:r>
              <w:rPr>
                <w:b/>
                <w:bCs/>
                <w:spacing w:val="-10"/>
              </w:rPr>
              <w:t>或</w:t>
            </w:r>
            <w:r>
              <w:rPr>
                <w:spacing w:val="-10"/>
              </w:rPr>
              <w:t xml:space="preserve"> </w:t>
            </w:r>
            <w:r>
              <w:rPr>
                <w:b/>
                <w:bCs/>
                <w:spacing w:val="-10"/>
              </w:rPr>
              <w:t>中</w:t>
            </w:r>
            <w:r>
              <w:rPr>
                <w:spacing w:val="-10"/>
              </w:rPr>
              <w:t xml:space="preserve"> </w:t>
            </w:r>
            <w:r>
              <w:rPr>
                <w:b/>
                <w:bCs/>
                <w:spacing w:val="-10"/>
              </w:rPr>
              <w:t>征</w:t>
            </w:r>
            <w:r>
              <w:rPr>
                <w:spacing w:val="-10"/>
              </w:rPr>
              <w:t xml:space="preserve"> </w:t>
            </w:r>
            <w:r>
              <w:rPr>
                <w:b/>
                <w:bCs/>
                <w:spacing w:val="-10"/>
              </w:rPr>
              <w:t>平</w:t>
            </w:r>
            <w:r>
              <w:rPr>
                <w:spacing w:val="-10"/>
              </w:rPr>
              <w:t xml:space="preserve"> </w:t>
            </w:r>
            <w:r>
              <w:rPr>
                <w:b/>
                <w:bCs/>
                <w:spacing w:val="-10"/>
              </w:rPr>
              <w:t>台</w:t>
            </w:r>
            <w:r>
              <w:rPr>
                <w:b/>
                <w:bCs/>
                <w:spacing w:val="-3"/>
              </w:rPr>
              <w:t>（</w:t>
            </w:r>
            <w:r>
              <w:fldChar w:fldCharType="begin"/>
            </w:r>
            <w:r>
              <w:instrText xml:space="preserve"> HYPERLINK "https://www.crcrfsp.com" </w:instrText>
            </w:r>
            <w:r>
              <w:fldChar w:fldCharType="separate"/>
            </w:r>
            <w:r>
              <w:rPr>
                <w:b/>
                <w:bCs/>
                <w:spacing w:val="-3"/>
              </w:rPr>
              <w:t>https://www.crcrfsp.com</w:t>
            </w:r>
            <w:r>
              <w:rPr>
                <w:b/>
                <w:bCs/>
                <w:spacing w:val="-3"/>
              </w:rPr>
              <w:fldChar w:fldCharType="end"/>
            </w:r>
            <w:r>
              <w:rPr>
                <w:b/>
                <w:bCs/>
                <w:spacing w:val="-3"/>
              </w:rPr>
              <w:t>）在线申请，依法参加政府采购信用融资活动。</w:t>
            </w:r>
          </w:p>
          <w:tbl>
            <w:tblPr>
              <w:tblStyle w:val="10"/>
              <w:tblW w:w="95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6"/>
              <w:gridCol w:w="1056"/>
              <w:gridCol w:w="1068"/>
              <w:gridCol w:w="1104"/>
              <w:gridCol w:w="1116"/>
              <w:gridCol w:w="1392"/>
              <w:gridCol w:w="1104"/>
              <w:gridCol w:w="2052"/>
            </w:tblGrid>
            <w:tr w14:paraId="6F50B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96" w:type="dxa"/>
                  <w:tcBorders>
                    <w:top w:val="nil"/>
                    <w:left w:val="nil"/>
                    <w:bottom w:val="nil"/>
                    <w:right w:val="nil"/>
                  </w:tcBorders>
                  <w:noWrap/>
                  <w:vAlign w:val="center"/>
                </w:tcPr>
                <w:p w14:paraId="3F46406F">
                  <w:pPr>
                    <w:keepNext w:val="0"/>
                    <w:keepLines w:val="0"/>
                    <w:widowControl/>
                    <w:suppressLineNumbers w:val="0"/>
                    <w:jc w:val="both"/>
                    <w:textAlignment w:val="center"/>
                    <w:rPr>
                      <w:rFonts w:hint="eastAsia" w:ascii="楷体" w:hAnsi="楷体" w:eastAsia="楷体" w:cs="楷体"/>
                      <w:i w:val="0"/>
                      <w:iCs w:val="0"/>
                      <w:color w:val="000000"/>
                      <w:kern w:val="0"/>
                      <w:sz w:val="32"/>
                      <w:szCs w:val="32"/>
                      <w:u w:val="none"/>
                      <w:lang w:val="en-US" w:eastAsia="zh-CN" w:bidi="ar"/>
                    </w:rPr>
                  </w:pPr>
                </w:p>
              </w:tc>
              <w:tc>
                <w:tcPr>
                  <w:tcW w:w="8892" w:type="dxa"/>
                  <w:gridSpan w:val="7"/>
                  <w:tcBorders>
                    <w:top w:val="nil"/>
                    <w:left w:val="nil"/>
                    <w:bottom w:val="nil"/>
                    <w:right w:val="nil"/>
                  </w:tcBorders>
                  <w:noWrap/>
                  <w:vAlign w:val="center"/>
                </w:tcPr>
                <w:p w14:paraId="4E8F23E1">
                  <w:pPr>
                    <w:keepNext w:val="0"/>
                    <w:keepLines w:val="0"/>
                    <w:widowControl/>
                    <w:suppressLineNumbers w:val="0"/>
                    <w:jc w:val="center"/>
                    <w:textAlignment w:val="center"/>
                    <w:rPr>
                      <w:rFonts w:ascii="楷体" w:hAnsi="楷体" w:eastAsia="楷体" w:cs="楷体"/>
                      <w:i w:val="0"/>
                      <w:iCs w:val="0"/>
                      <w:color w:val="000000"/>
                      <w:sz w:val="52"/>
                      <w:szCs w:val="52"/>
                      <w:u w:val="none"/>
                    </w:rPr>
                  </w:pPr>
                  <w:r>
                    <w:rPr>
                      <w:rFonts w:hint="eastAsia" w:ascii="楷体" w:hAnsi="楷体" w:eastAsia="楷体" w:cs="楷体"/>
                      <w:i w:val="0"/>
                      <w:iCs w:val="0"/>
                      <w:color w:val="000000"/>
                      <w:kern w:val="0"/>
                      <w:sz w:val="32"/>
                      <w:szCs w:val="32"/>
                      <w:u w:val="none"/>
                      <w:lang w:val="en-US" w:eastAsia="zh-CN" w:bidi="ar"/>
                    </w:rPr>
                    <w:t>榆林市“政采贷”业务办理银行联系表</w:t>
                  </w:r>
                </w:p>
              </w:tc>
            </w:tr>
            <w:tr w14:paraId="2F4AF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0236D4F">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序号</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54CFF64C">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银行名称</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66EFEB99">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产品名称</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8133803">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贷款额度</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70E19887">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贷款期限</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94493D0">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贷款利率</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743ACC3">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办理时效</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965B64D">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联系人</w:t>
                  </w:r>
                </w:p>
              </w:tc>
            </w:tr>
            <w:tr w14:paraId="3C86E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41B1F1D">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2721D481">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长安银行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0FFFF08">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A281FC6">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51FB8ADA">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EDFB802">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C723D4A">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1E0D4E94">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魏  众15109123951</w:t>
                  </w:r>
                </w:p>
              </w:tc>
            </w:tr>
            <w:tr w14:paraId="22C9E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B440A3E">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25D80AE8">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中信银行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002EB1C4">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4D41002">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09AF974">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59013F67">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4CA5AE1">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44E3EC7A">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高  明18992218795</w:t>
                  </w:r>
                </w:p>
              </w:tc>
            </w:tr>
            <w:tr w14:paraId="5F0EF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AA872BD">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3</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1913A44C">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光大银行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F6270AC">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3B6C642">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C285F1E">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74934089">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E4ED592">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79B75130">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尹皓永18791214448</w:t>
                  </w:r>
                </w:p>
              </w:tc>
            </w:tr>
            <w:tr w14:paraId="56816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4CF83DC3">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4</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7FC3845E">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中国银行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70B05E55">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8BFD855">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09780F1">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72AB1084">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3.45%</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799EFD7">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2C0BAD1E">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李  浩18691230007</w:t>
                  </w:r>
                </w:p>
              </w:tc>
            </w:tr>
            <w:tr w14:paraId="67ED3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6FA1A27">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5</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06CDFF7F">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招商银行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45E1F65">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C60887F">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841CBE8">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3BCA856">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8DE2258">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9ECDC12">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马  烨15596100007</w:t>
                  </w:r>
                </w:p>
              </w:tc>
            </w:tr>
            <w:tr w14:paraId="6D4F0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B43F40F">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6</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24509A4E">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浦发银行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B9EF4FE">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A705387">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69AA0E9">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D112C14">
                  <w:pPr>
                    <w:keepNext w:val="0"/>
                    <w:keepLines w:val="0"/>
                    <w:widowControl/>
                    <w:suppressLineNumbers w:val="0"/>
                    <w:jc w:val="center"/>
                    <w:textAlignment w:val="center"/>
                    <w:rPr>
                      <w:rFonts w:hint="default" w:ascii="楷体" w:hAnsi="楷体" w:eastAsia="楷体" w:cs="楷体"/>
                      <w:i w:val="0"/>
                      <w:iCs w:val="0"/>
                      <w:color w:val="000000"/>
                      <w:sz w:val="21"/>
                      <w:szCs w:val="21"/>
                      <w:u w:val="none"/>
                      <w:lang w:val="en-US"/>
                    </w:rPr>
                  </w:pPr>
                  <w:r>
                    <w:rPr>
                      <w:rFonts w:hint="eastAsia" w:ascii="楷体" w:hAnsi="楷体" w:eastAsia="楷体" w:cs="楷体"/>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F52E51B">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16884B18">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朱  君15629169158</w:t>
                  </w:r>
                </w:p>
              </w:tc>
            </w:tr>
            <w:tr w14:paraId="1DF5B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755C0A5">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7</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B898741">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农商银行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7D5F730E">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D3297AF">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3366064">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1-2年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7F352996">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3.45%-5.8%</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29EEE6E">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73053339">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王  璐15529875056</w:t>
                  </w:r>
                </w:p>
              </w:tc>
            </w:tr>
            <w:tr w14:paraId="6CBD7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A439A28">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8</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5FBBD8D2">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农业银行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843C427">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7429162">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5B0DEF6">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6584BFF7">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3.1%</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88E5752">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08F33D5">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王  真15009226862</w:t>
                  </w:r>
                </w:p>
              </w:tc>
            </w:tr>
            <w:tr w14:paraId="06A33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B32566B">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9</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0A5E73BE">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民生银行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BD596B8">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BD3409D">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2222A69B">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1971DF76">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E59ED06">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6882536">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郝双双15991225850</w:t>
                  </w:r>
                </w:p>
              </w:tc>
            </w:tr>
            <w:tr w14:paraId="61D10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44FEE216">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10</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5AF777EC">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兴业银行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756BA41E">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7509F0F">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512A89A">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1年期</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717FD4A6">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3.4%</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9D41C0E">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37A78EDA">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薛万隆18709258523</w:t>
                  </w:r>
                </w:p>
              </w:tc>
            </w:tr>
            <w:tr w14:paraId="662D3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45644E5">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043A8E70">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广发银行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76C9BAA">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政采通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F0E3162">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2780F07F">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20AABB4">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3245305">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6BD6FB28">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李思嘉15191820101</w:t>
                  </w:r>
                </w:p>
              </w:tc>
            </w:tr>
            <w:tr w14:paraId="0AD39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3C496A4">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4D22C3C">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建设银行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B5238F8">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E政通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73D9C4A">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25FABC37">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35ABF10">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3.2%</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22E9F98">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FE251C5">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张 宇 15929397838</w:t>
                  </w:r>
                </w:p>
              </w:tc>
            </w:tr>
          </w:tbl>
          <w:p w14:paraId="0063C6E8">
            <w:pPr>
              <w:pStyle w:val="13"/>
              <w:spacing w:before="100" w:line="219" w:lineRule="auto"/>
              <w:ind w:left="2723"/>
              <w:rPr>
                <w:sz w:val="18"/>
                <w:szCs w:val="18"/>
              </w:rPr>
            </w:pPr>
          </w:p>
        </w:tc>
      </w:tr>
      <w:tr w14:paraId="039471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614" w:type="dxa"/>
            <w:tcBorders>
              <w:top w:val="nil"/>
              <w:left w:val="single" w:color="000000" w:sz="4" w:space="0"/>
              <w:bottom w:val="single" w:color="000000" w:sz="4" w:space="0"/>
              <w:right w:val="single" w:color="000000" w:sz="4" w:space="0"/>
            </w:tcBorders>
            <w:vAlign w:val="top"/>
          </w:tcPr>
          <w:p w14:paraId="449D28B8">
            <w:pPr>
              <w:rPr>
                <w:rFonts w:ascii="Arial"/>
                <w:sz w:val="21"/>
              </w:rPr>
            </w:pPr>
          </w:p>
        </w:tc>
        <w:tc>
          <w:tcPr>
            <w:tcW w:w="918" w:type="dxa"/>
            <w:tcBorders>
              <w:top w:val="nil"/>
              <w:left w:val="single" w:color="000000" w:sz="4" w:space="0"/>
              <w:bottom w:val="single" w:color="000000" w:sz="4" w:space="0"/>
              <w:right w:val="single" w:color="000000" w:sz="4" w:space="0"/>
            </w:tcBorders>
            <w:vAlign w:val="top"/>
          </w:tcPr>
          <w:p w14:paraId="50CF95CB">
            <w:pPr>
              <w:rPr>
                <w:rFonts w:ascii="Arial"/>
                <w:sz w:val="21"/>
              </w:rPr>
            </w:pPr>
          </w:p>
        </w:tc>
        <w:tc>
          <w:tcPr>
            <w:tcW w:w="8529" w:type="dxa"/>
            <w:gridSpan w:val="2"/>
            <w:tcBorders>
              <w:left w:val="single" w:color="000000" w:sz="4" w:space="0"/>
              <w:bottom w:val="single" w:color="000000" w:sz="4" w:space="0"/>
              <w:right w:val="single" w:color="000000" w:sz="4" w:space="0"/>
            </w:tcBorders>
            <w:vAlign w:val="top"/>
          </w:tcPr>
          <w:p w14:paraId="5D459944">
            <w:pPr>
              <w:pStyle w:val="13"/>
              <w:spacing w:before="151" w:line="343" w:lineRule="auto"/>
              <w:ind w:left="513" w:right="1149" w:hanging="124"/>
            </w:pPr>
            <w:r>
              <w:rPr>
                <w:spacing w:val="-1"/>
                <w:sz w:val="18"/>
                <w:szCs w:val="18"/>
              </w:rPr>
              <w:t>备注：银行排名不分先后。如产品额度、期限、利率等内容发生改变，以银行解释</w:t>
            </w:r>
            <w:r>
              <w:rPr>
                <w:spacing w:val="-2"/>
                <w:sz w:val="18"/>
                <w:szCs w:val="18"/>
              </w:rPr>
              <w:t>为准。</w:t>
            </w:r>
            <w:r>
              <w:rPr>
                <w:b/>
                <w:bCs/>
                <w:spacing w:val="-3"/>
              </w:rPr>
              <w:t>具体内容详见附件三：榆政财采发[2023]9</w:t>
            </w:r>
            <w:r>
              <w:rPr>
                <w:spacing w:val="-42"/>
              </w:rPr>
              <w:t xml:space="preserve"> </w:t>
            </w:r>
            <w:r>
              <w:rPr>
                <w:b/>
                <w:bCs/>
                <w:spacing w:val="-3"/>
              </w:rPr>
              <w:t>号文件</w:t>
            </w:r>
          </w:p>
        </w:tc>
      </w:tr>
      <w:tr w14:paraId="30E758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3" w:hRule="atLeast"/>
        </w:trPr>
        <w:tc>
          <w:tcPr>
            <w:tcW w:w="614" w:type="dxa"/>
            <w:tcBorders>
              <w:top w:val="single" w:color="000000" w:sz="4" w:space="0"/>
              <w:left w:val="single" w:color="000000" w:sz="4" w:space="0"/>
              <w:bottom w:val="single" w:color="000000" w:sz="4" w:space="0"/>
              <w:right w:val="single" w:color="000000" w:sz="4" w:space="0"/>
            </w:tcBorders>
            <w:vAlign w:val="top"/>
          </w:tcPr>
          <w:p w14:paraId="69A98D56">
            <w:pPr>
              <w:spacing w:line="253" w:lineRule="auto"/>
              <w:rPr>
                <w:rFonts w:ascii="Arial"/>
                <w:sz w:val="21"/>
              </w:rPr>
            </w:pPr>
          </w:p>
          <w:p w14:paraId="6AF4A299">
            <w:pPr>
              <w:spacing w:line="253" w:lineRule="auto"/>
              <w:rPr>
                <w:rFonts w:ascii="Arial"/>
                <w:sz w:val="21"/>
              </w:rPr>
            </w:pPr>
          </w:p>
          <w:p w14:paraId="0A323589">
            <w:pPr>
              <w:pStyle w:val="13"/>
              <w:spacing w:before="78" w:line="241" w:lineRule="auto"/>
              <w:ind w:left="189"/>
            </w:pPr>
            <w:r>
              <w:rPr>
                <w:spacing w:val="-7"/>
              </w:rPr>
              <w:t>22</w:t>
            </w:r>
          </w:p>
        </w:tc>
        <w:tc>
          <w:tcPr>
            <w:tcW w:w="918" w:type="dxa"/>
            <w:tcBorders>
              <w:top w:val="single" w:color="000000" w:sz="4" w:space="0"/>
              <w:left w:val="single" w:color="000000" w:sz="4" w:space="0"/>
              <w:bottom w:val="single" w:color="000000" w:sz="4" w:space="0"/>
              <w:right w:val="single" w:color="000000" w:sz="4" w:space="0"/>
            </w:tcBorders>
            <w:vAlign w:val="top"/>
          </w:tcPr>
          <w:p w14:paraId="19ABC79E">
            <w:pPr>
              <w:spacing w:line="274" w:lineRule="auto"/>
              <w:rPr>
                <w:rFonts w:ascii="Arial"/>
                <w:sz w:val="21"/>
              </w:rPr>
            </w:pPr>
          </w:p>
          <w:p w14:paraId="0FF40047">
            <w:pPr>
              <w:pStyle w:val="13"/>
              <w:spacing w:before="78" w:line="363" w:lineRule="auto"/>
              <w:ind w:left="343" w:right="104" w:hanging="240"/>
            </w:pPr>
            <w:r>
              <w:rPr>
                <w:spacing w:val="-4"/>
              </w:rPr>
              <w:t>信用查</w:t>
            </w:r>
            <w:r>
              <w:t>询</w:t>
            </w:r>
          </w:p>
        </w:tc>
        <w:tc>
          <w:tcPr>
            <w:tcW w:w="8529" w:type="dxa"/>
            <w:gridSpan w:val="2"/>
            <w:tcBorders>
              <w:top w:val="single" w:color="000000" w:sz="4" w:space="0"/>
              <w:left w:val="single" w:color="000000" w:sz="4" w:space="0"/>
              <w:bottom w:val="single" w:color="000000" w:sz="4" w:space="0"/>
              <w:right w:val="single" w:color="000000" w:sz="4" w:space="0"/>
            </w:tcBorders>
            <w:vAlign w:val="top"/>
          </w:tcPr>
          <w:p w14:paraId="120D0264">
            <w:pPr>
              <w:pStyle w:val="13"/>
              <w:spacing w:before="119" w:line="329" w:lineRule="auto"/>
              <w:ind w:left="29" w:right="24" w:firstLine="479"/>
              <w:jc w:val="both"/>
            </w:pPr>
            <w:r>
              <w:t>信用查询：根据《财政部关于在政府采购活动中查</w:t>
            </w:r>
            <w:r>
              <w:rPr>
                <w:spacing w:val="-1"/>
              </w:rPr>
              <w:t>询及使用信用记录有关问</w:t>
            </w:r>
            <w:r>
              <w:rPr>
                <w:spacing w:val="-2"/>
              </w:rPr>
              <w:t>题</w:t>
            </w:r>
            <w:r>
              <w:rPr>
                <w:spacing w:val="29"/>
              </w:rPr>
              <w:t xml:space="preserve"> </w:t>
            </w:r>
            <w:r>
              <w:rPr>
                <w:spacing w:val="-2"/>
              </w:rPr>
              <w:t>的通知》采购人、采购代理机构在资格审查</w:t>
            </w:r>
            <w:r>
              <w:rPr>
                <w:spacing w:val="-3"/>
              </w:rPr>
              <w:t>时对供应商信用记录进行查询。供</w:t>
            </w:r>
            <w:r>
              <w:rPr>
                <w:spacing w:val="-1"/>
              </w:rPr>
              <w:t>应商存在不良行为记录的，拒绝其参加政府采购活动。</w:t>
            </w:r>
          </w:p>
        </w:tc>
      </w:tr>
    </w:tbl>
    <w:p w14:paraId="76FDA5E5">
      <w:pPr>
        <w:rPr>
          <w:rFonts w:ascii="Arial"/>
          <w:sz w:val="21"/>
        </w:rPr>
      </w:pPr>
    </w:p>
    <w:p w14:paraId="116A573B">
      <w:pPr>
        <w:rPr>
          <w:rFonts w:ascii="Arial" w:hAnsi="Arial" w:eastAsia="Arial" w:cs="Arial"/>
          <w:sz w:val="21"/>
          <w:szCs w:val="21"/>
        </w:rPr>
        <w:sectPr>
          <w:footerReference r:id="rId15" w:type="default"/>
          <w:pgSz w:w="11906" w:h="16839"/>
          <w:pgMar w:top="400" w:right="917" w:bottom="1531" w:left="916" w:header="0" w:footer="1262" w:gutter="0"/>
          <w:cols w:space="720" w:num="1"/>
        </w:sectPr>
      </w:pPr>
    </w:p>
    <w:p w14:paraId="713D2140">
      <w:pPr>
        <w:pStyle w:val="7"/>
        <w:spacing w:before="157" w:line="225" w:lineRule="auto"/>
        <w:ind w:left="3461"/>
      </w:pPr>
      <w:r>
        <w:rPr>
          <w:b/>
          <w:bCs/>
          <w:spacing w:val="-2"/>
        </w:rPr>
        <w:t>一.总</w:t>
      </w:r>
      <w:r>
        <w:rPr>
          <w:spacing w:val="17"/>
        </w:rPr>
        <w:t xml:space="preserve">  </w:t>
      </w:r>
      <w:r>
        <w:rPr>
          <w:b/>
          <w:bCs/>
          <w:spacing w:val="-2"/>
        </w:rPr>
        <w:t>则</w:t>
      </w:r>
    </w:p>
    <w:p w14:paraId="227D6260">
      <w:pPr>
        <w:pStyle w:val="7"/>
        <w:spacing w:before="205" w:line="219" w:lineRule="auto"/>
        <w:ind w:left="41"/>
        <w:rPr>
          <w:sz w:val="24"/>
          <w:szCs w:val="24"/>
        </w:rPr>
      </w:pPr>
      <w:r>
        <w:rPr>
          <w:b/>
          <w:bCs/>
          <w:spacing w:val="-7"/>
          <w:sz w:val="24"/>
          <w:szCs w:val="24"/>
        </w:rPr>
        <w:t>1.资金来源</w:t>
      </w:r>
    </w:p>
    <w:p w14:paraId="4D79AB29">
      <w:pPr>
        <w:pStyle w:val="7"/>
        <w:spacing w:before="182" w:line="219" w:lineRule="auto"/>
        <w:ind w:left="521"/>
        <w:rPr>
          <w:sz w:val="24"/>
          <w:szCs w:val="24"/>
        </w:rPr>
      </w:pPr>
      <w:r>
        <w:rPr>
          <w:spacing w:val="-1"/>
          <w:sz w:val="24"/>
          <w:szCs w:val="24"/>
        </w:rPr>
        <w:t>1.1</w:t>
      </w:r>
      <w:r>
        <w:rPr>
          <w:spacing w:val="-50"/>
          <w:sz w:val="24"/>
          <w:szCs w:val="24"/>
        </w:rPr>
        <w:t xml:space="preserve"> </w:t>
      </w:r>
      <w:r>
        <w:rPr>
          <w:spacing w:val="-1"/>
          <w:sz w:val="24"/>
          <w:szCs w:val="24"/>
        </w:rPr>
        <w:t>本次招标采购所签合同使用财政资金支付</w:t>
      </w:r>
      <w:r>
        <w:rPr>
          <w:spacing w:val="-2"/>
          <w:sz w:val="24"/>
          <w:szCs w:val="24"/>
        </w:rPr>
        <w:t>，资金已落实到位。</w:t>
      </w:r>
    </w:p>
    <w:p w14:paraId="1938A499">
      <w:pPr>
        <w:pStyle w:val="7"/>
        <w:spacing w:before="183" w:line="219" w:lineRule="auto"/>
        <w:ind w:left="26"/>
        <w:rPr>
          <w:sz w:val="24"/>
          <w:szCs w:val="24"/>
        </w:rPr>
      </w:pPr>
      <w:r>
        <w:rPr>
          <w:b/>
          <w:bCs/>
          <w:spacing w:val="-3"/>
          <w:sz w:val="24"/>
          <w:szCs w:val="24"/>
        </w:rPr>
        <w:t>2.采购代理机构及合格的投标人</w:t>
      </w:r>
    </w:p>
    <w:p w14:paraId="3F13757E">
      <w:pPr>
        <w:pStyle w:val="7"/>
        <w:spacing w:before="183" w:line="219" w:lineRule="auto"/>
        <w:ind w:left="506"/>
        <w:rPr>
          <w:sz w:val="24"/>
          <w:szCs w:val="24"/>
        </w:rPr>
      </w:pPr>
      <w:r>
        <w:rPr>
          <w:spacing w:val="-2"/>
          <w:sz w:val="24"/>
          <w:szCs w:val="24"/>
        </w:rPr>
        <w:t>2.1 采购代理机构</w:t>
      </w:r>
    </w:p>
    <w:p w14:paraId="1C2D45EB">
      <w:pPr>
        <w:pStyle w:val="7"/>
        <w:spacing w:before="183" w:line="219" w:lineRule="auto"/>
        <w:ind w:left="509"/>
        <w:rPr>
          <w:sz w:val="24"/>
          <w:szCs w:val="24"/>
        </w:rPr>
      </w:pPr>
      <w:r>
        <w:rPr>
          <w:spacing w:val="-1"/>
          <w:sz w:val="24"/>
          <w:szCs w:val="24"/>
        </w:rPr>
        <w:t>实施本次招标的采购代理机构为</w:t>
      </w:r>
      <w:r>
        <w:rPr>
          <w:rFonts w:hint="eastAsia"/>
          <w:spacing w:val="-1"/>
          <w:sz w:val="24"/>
          <w:szCs w:val="24"/>
          <w:lang w:eastAsia="zh-CN"/>
        </w:rPr>
        <w:t>陕西九图达项目管理有限公司</w:t>
      </w:r>
      <w:r>
        <w:rPr>
          <w:spacing w:val="-1"/>
          <w:sz w:val="24"/>
          <w:szCs w:val="24"/>
        </w:rPr>
        <w:t>。</w:t>
      </w:r>
    </w:p>
    <w:p w14:paraId="40BB9029">
      <w:pPr>
        <w:pStyle w:val="7"/>
        <w:spacing w:before="184" w:line="219" w:lineRule="auto"/>
        <w:ind w:left="506"/>
        <w:rPr>
          <w:sz w:val="24"/>
          <w:szCs w:val="24"/>
        </w:rPr>
      </w:pPr>
      <w:r>
        <w:rPr>
          <w:spacing w:val="-3"/>
          <w:sz w:val="24"/>
          <w:szCs w:val="24"/>
        </w:rPr>
        <w:t>2.2</w:t>
      </w:r>
      <w:r>
        <w:rPr>
          <w:spacing w:val="-44"/>
          <w:sz w:val="24"/>
          <w:szCs w:val="24"/>
        </w:rPr>
        <w:t xml:space="preserve"> </w:t>
      </w:r>
      <w:r>
        <w:rPr>
          <w:spacing w:val="-3"/>
          <w:sz w:val="24"/>
          <w:szCs w:val="24"/>
        </w:rPr>
        <w:t>合格的投标人：</w:t>
      </w:r>
    </w:p>
    <w:p w14:paraId="79F7D658">
      <w:pPr>
        <w:pStyle w:val="7"/>
        <w:spacing w:before="184" w:line="362" w:lineRule="auto"/>
        <w:ind w:left="26" w:right="181" w:firstLine="480"/>
        <w:rPr>
          <w:sz w:val="24"/>
          <w:szCs w:val="24"/>
        </w:rPr>
      </w:pPr>
      <w:r>
        <w:rPr>
          <w:spacing w:val="-2"/>
          <w:sz w:val="24"/>
          <w:szCs w:val="24"/>
        </w:rPr>
        <w:t>2.2.1</w:t>
      </w:r>
      <w:r>
        <w:rPr>
          <w:spacing w:val="-37"/>
          <w:sz w:val="24"/>
          <w:szCs w:val="24"/>
        </w:rPr>
        <w:t xml:space="preserve"> </w:t>
      </w:r>
      <w:r>
        <w:rPr>
          <w:spacing w:val="-2"/>
          <w:sz w:val="24"/>
          <w:szCs w:val="24"/>
        </w:rPr>
        <w:t>具备《中华人民共和国政府采购法》第二十二条的条件，方为合格的</w:t>
      </w:r>
      <w:r>
        <w:rPr>
          <w:spacing w:val="-4"/>
          <w:sz w:val="24"/>
          <w:szCs w:val="24"/>
        </w:rPr>
        <w:t>投标人；</w:t>
      </w:r>
    </w:p>
    <w:p w14:paraId="100665CD">
      <w:pPr>
        <w:pStyle w:val="7"/>
        <w:spacing w:before="83" w:line="319" w:lineRule="auto"/>
        <w:ind w:left="23" w:right="181" w:firstLine="491"/>
        <w:rPr>
          <w:sz w:val="24"/>
          <w:szCs w:val="24"/>
        </w:rPr>
      </w:pPr>
      <w:r>
        <w:rPr>
          <w:color w:val="333333"/>
          <w:spacing w:val="-1"/>
          <w:sz w:val="24"/>
          <w:szCs w:val="24"/>
        </w:rPr>
        <w:t>（1）投标人为具有独立承担民事责任能力的法人、其他组织。企业法人应</w:t>
      </w:r>
      <w:r>
        <w:rPr>
          <w:color w:val="333333"/>
          <w:spacing w:val="-3"/>
          <w:sz w:val="24"/>
          <w:szCs w:val="24"/>
        </w:rPr>
        <w:t>提供合法有效的标识有统一社会信用代码的营业执照；其他组织应提供合法登记</w:t>
      </w:r>
      <w:r>
        <w:rPr>
          <w:color w:val="333333"/>
          <w:spacing w:val="-2"/>
          <w:sz w:val="24"/>
          <w:szCs w:val="24"/>
        </w:rPr>
        <w:t>证明文件；</w:t>
      </w:r>
    </w:p>
    <w:p w14:paraId="73B1F5BC">
      <w:pPr>
        <w:pStyle w:val="7"/>
        <w:spacing w:before="196" w:line="294" w:lineRule="auto"/>
        <w:ind w:left="23" w:right="181" w:firstLine="371"/>
        <w:rPr>
          <w:sz w:val="24"/>
          <w:szCs w:val="24"/>
        </w:rPr>
      </w:pPr>
      <w:r>
        <w:rPr>
          <w:color w:val="333333"/>
          <w:spacing w:val="-3"/>
          <w:sz w:val="24"/>
          <w:szCs w:val="24"/>
        </w:rPr>
        <w:t>（2）</w:t>
      </w:r>
      <w:r>
        <w:rPr>
          <w:spacing w:val="-3"/>
          <w:sz w:val="24"/>
          <w:szCs w:val="24"/>
        </w:rPr>
        <w:t>项目负责人具备园林绿化相关专业中级</w:t>
      </w:r>
      <w:r>
        <w:rPr>
          <w:spacing w:val="-4"/>
          <w:sz w:val="24"/>
          <w:szCs w:val="24"/>
        </w:rPr>
        <w:t>及以上职称，且提供无在建项目承诺；</w:t>
      </w:r>
    </w:p>
    <w:p w14:paraId="6718EF97">
      <w:pPr>
        <w:pStyle w:val="7"/>
        <w:spacing w:before="193" w:line="332" w:lineRule="auto"/>
        <w:ind w:left="23" w:right="181" w:firstLine="371"/>
        <w:rPr>
          <w:sz w:val="24"/>
          <w:szCs w:val="24"/>
        </w:rPr>
      </w:pPr>
      <w:r>
        <w:rPr>
          <w:color w:val="333333"/>
          <w:spacing w:val="-1"/>
          <w:sz w:val="24"/>
          <w:szCs w:val="24"/>
        </w:rPr>
        <w:t>（3）财务状况报告：提供经审计后完整后效的</w:t>
      </w:r>
      <w:r>
        <w:rPr>
          <w:rFonts w:hint="eastAsia"/>
          <w:color w:val="333333"/>
          <w:spacing w:val="-1"/>
          <w:sz w:val="24"/>
          <w:szCs w:val="24"/>
          <w:lang w:val="en-US" w:eastAsia="zh-CN"/>
        </w:rPr>
        <w:t>2025年度的赋码</w:t>
      </w:r>
      <w:r>
        <w:rPr>
          <w:color w:val="333333"/>
          <w:spacing w:val="-1"/>
          <w:sz w:val="24"/>
          <w:szCs w:val="24"/>
        </w:rPr>
        <w:t>财务审计报告，成</w:t>
      </w:r>
      <w:r>
        <w:rPr>
          <w:color w:val="333333"/>
          <w:spacing w:val="-3"/>
          <w:sz w:val="24"/>
          <w:szCs w:val="24"/>
        </w:rPr>
        <w:t>立时间至提交投标文件递交截止时间不足一年的，须提供其基本存款账户开户银行近三个月内出具的银行资信证明；</w:t>
      </w:r>
    </w:p>
    <w:p w14:paraId="3E50C13A">
      <w:pPr>
        <w:pStyle w:val="7"/>
        <w:spacing w:before="196" w:line="319" w:lineRule="auto"/>
        <w:ind w:left="22" w:firstLine="372"/>
        <w:rPr>
          <w:sz w:val="24"/>
          <w:szCs w:val="24"/>
        </w:rPr>
      </w:pPr>
      <w:r>
        <w:rPr>
          <w:color w:val="333333"/>
          <w:spacing w:val="-1"/>
          <w:sz w:val="24"/>
          <w:szCs w:val="24"/>
        </w:rPr>
        <w:t>（4）税收缴纳证明：提供</w:t>
      </w:r>
      <w:r>
        <w:rPr>
          <w:color w:val="333333"/>
          <w:spacing w:val="-45"/>
          <w:sz w:val="24"/>
          <w:szCs w:val="24"/>
        </w:rPr>
        <w:t xml:space="preserve"> </w:t>
      </w:r>
      <w:r>
        <w:rPr>
          <w:color w:val="333333"/>
          <w:spacing w:val="-1"/>
          <w:sz w:val="24"/>
          <w:szCs w:val="24"/>
        </w:rPr>
        <w:t>202</w:t>
      </w:r>
      <w:r>
        <w:rPr>
          <w:rFonts w:hint="eastAsia"/>
          <w:color w:val="333333"/>
          <w:spacing w:val="-1"/>
          <w:sz w:val="24"/>
          <w:szCs w:val="24"/>
          <w:lang w:val="en-US" w:eastAsia="zh-CN"/>
        </w:rPr>
        <w:t>5</w:t>
      </w:r>
      <w:r>
        <w:rPr>
          <w:color w:val="333333"/>
          <w:spacing w:val="-1"/>
          <w:sz w:val="24"/>
          <w:szCs w:val="24"/>
        </w:rPr>
        <w:t>年0</w:t>
      </w:r>
      <w:r>
        <w:rPr>
          <w:rFonts w:hint="eastAsia"/>
          <w:color w:val="333333"/>
          <w:spacing w:val="-1"/>
          <w:sz w:val="24"/>
          <w:szCs w:val="24"/>
          <w:lang w:val="en-US" w:eastAsia="zh-CN"/>
        </w:rPr>
        <w:t>5</w:t>
      </w:r>
      <w:r>
        <w:rPr>
          <w:color w:val="333333"/>
          <w:spacing w:val="-45"/>
          <w:sz w:val="24"/>
          <w:szCs w:val="24"/>
        </w:rPr>
        <w:t xml:space="preserve"> </w:t>
      </w:r>
      <w:r>
        <w:rPr>
          <w:color w:val="333333"/>
          <w:spacing w:val="-1"/>
          <w:sz w:val="24"/>
          <w:szCs w:val="24"/>
        </w:rPr>
        <w:t>月</w:t>
      </w:r>
      <w:r>
        <w:rPr>
          <w:color w:val="333333"/>
          <w:spacing w:val="-49"/>
          <w:sz w:val="24"/>
          <w:szCs w:val="24"/>
        </w:rPr>
        <w:t xml:space="preserve"> </w:t>
      </w:r>
      <w:r>
        <w:rPr>
          <w:color w:val="333333"/>
          <w:spacing w:val="-1"/>
          <w:sz w:val="24"/>
          <w:szCs w:val="24"/>
        </w:rPr>
        <w:t>01 日</w:t>
      </w:r>
      <w:r>
        <w:rPr>
          <w:color w:val="333333"/>
          <w:spacing w:val="-2"/>
          <w:sz w:val="24"/>
          <w:szCs w:val="24"/>
        </w:rPr>
        <w:t>至今已缴纳的至少一个月的纳</w:t>
      </w:r>
      <w:r>
        <w:rPr>
          <w:color w:val="333333"/>
          <w:spacing w:val="-6"/>
          <w:sz w:val="24"/>
          <w:szCs w:val="24"/>
        </w:rPr>
        <w:t>税证明或完税证明（时间以税款所属日期为准、</w:t>
      </w:r>
      <w:r>
        <w:rPr>
          <w:color w:val="333333"/>
          <w:spacing w:val="-7"/>
          <w:sz w:val="24"/>
          <w:szCs w:val="24"/>
        </w:rPr>
        <w:t>税种须包含增值税或企业所得税</w:t>
      </w:r>
      <w:r>
        <w:rPr>
          <w:color w:val="333333"/>
          <w:spacing w:val="-53"/>
          <w:w w:val="85"/>
          <w:sz w:val="24"/>
          <w:szCs w:val="24"/>
        </w:rPr>
        <w:t>），</w:t>
      </w:r>
      <w:r>
        <w:rPr>
          <w:color w:val="333333"/>
          <w:spacing w:val="-1"/>
          <w:sz w:val="24"/>
          <w:szCs w:val="24"/>
        </w:rPr>
        <w:t>依法免税的单位应提供相关证明材料；</w:t>
      </w:r>
    </w:p>
    <w:p w14:paraId="40AEF15A">
      <w:pPr>
        <w:pStyle w:val="7"/>
        <w:spacing w:before="195" w:line="319" w:lineRule="auto"/>
        <w:ind w:left="23" w:right="181" w:firstLine="371"/>
        <w:rPr>
          <w:sz w:val="24"/>
          <w:szCs w:val="24"/>
        </w:rPr>
      </w:pPr>
      <w:r>
        <w:rPr>
          <w:color w:val="333333"/>
          <w:spacing w:val="-1"/>
          <w:sz w:val="24"/>
          <w:szCs w:val="24"/>
        </w:rPr>
        <w:t>（5）社会保障资金缴纳证明：提供</w:t>
      </w:r>
      <w:r>
        <w:rPr>
          <w:color w:val="333333"/>
          <w:spacing w:val="-48"/>
          <w:sz w:val="24"/>
          <w:szCs w:val="24"/>
        </w:rPr>
        <w:t xml:space="preserve"> </w:t>
      </w:r>
      <w:r>
        <w:rPr>
          <w:color w:val="333333"/>
          <w:spacing w:val="-1"/>
          <w:sz w:val="24"/>
          <w:szCs w:val="24"/>
        </w:rPr>
        <w:t>202</w:t>
      </w:r>
      <w:r>
        <w:rPr>
          <w:rFonts w:hint="eastAsia"/>
          <w:color w:val="333333"/>
          <w:spacing w:val="-1"/>
          <w:sz w:val="24"/>
          <w:szCs w:val="24"/>
          <w:lang w:val="en-US" w:eastAsia="zh-CN"/>
        </w:rPr>
        <w:t>5</w:t>
      </w:r>
      <w:r>
        <w:rPr>
          <w:color w:val="333333"/>
          <w:spacing w:val="-47"/>
          <w:sz w:val="24"/>
          <w:szCs w:val="24"/>
        </w:rPr>
        <w:t xml:space="preserve"> </w:t>
      </w:r>
      <w:r>
        <w:rPr>
          <w:color w:val="333333"/>
          <w:spacing w:val="-1"/>
          <w:sz w:val="24"/>
          <w:szCs w:val="24"/>
        </w:rPr>
        <w:t>年0</w:t>
      </w:r>
      <w:r>
        <w:rPr>
          <w:rFonts w:hint="eastAsia"/>
          <w:color w:val="333333"/>
          <w:spacing w:val="-1"/>
          <w:sz w:val="24"/>
          <w:szCs w:val="24"/>
          <w:lang w:val="en-US" w:eastAsia="zh-CN"/>
        </w:rPr>
        <w:t>5</w:t>
      </w:r>
      <w:r>
        <w:rPr>
          <w:color w:val="333333"/>
          <w:spacing w:val="-2"/>
          <w:sz w:val="24"/>
          <w:szCs w:val="24"/>
        </w:rPr>
        <w:t>月</w:t>
      </w:r>
      <w:r>
        <w:rPr>
          <w:color w:val="333333"/>
          <w:spacing w:val="-48"/>
          <w:sz w:val="24"/>
          <w:szCs w:val="24"/>
        </w:rPr>
        <w:t xml:space="preserve"> </w:t>
      </w:r>
      <w:r>
        <w:rPr>
          <w:color w:val="333333"/>
          <w:spacing w:val="-2"/>
          <w:sz w:val="24"/>
          <w:szCs w:val="24"/>
        </w:rPr>
        <w:t>01 日至今已缴纳的至少一</w:t>
      </w:r>
      <w:r>
        <w:rPr>
          <w:color w:val="333333"/>
          <w:spacing w:val="4"/>
          <w:sz w:val="24"/>
          <w:szCs w:val="24"/>
        </w:rPr>
        <w:t>个月的社会保障资金银行缴费单据或社保机构开具的社会保险参保缴费情况证</w:t>
      </w:r>
      <w:r>
        <w:rPr>
          <w:color w:val="333333"/>
          <w:spacing w:val="-1"/>
          <w:sz w:val="24"/>
          <w:szCs w:val="24"/>
        </w:rPr>
        <w:t>明，依法不需要缴纳社会保障资金的单位应提供相关证明材料；</w:t>
      </w:r>
    </w:p>
    <w:p w14:paraId="7759121D">
      <w:pPr>
        <w:pStyle w:val="7"/>
        <w:spacing w:before="197" w:line="294" w:lineRule="auto"/>
        <w:ind w:left="46" w:right="181" w:firstLine="348"/>
        <w:rPr>
          <w:sz w:val="24"/>
          <w:szCs w:val="24"/>
        </w:rPr>
      </w:pPr>
      <w:r>
        <w:rPr>
          <w:color w:val="333333"/>
          <w:spacing w:val="-3"/>
          <w:sz w:val="24"/>
          <w:szCs w:val="24"/>
        </w:rPr>
        <w:t>（6）参加政府采购活动前三年内，在经营活</w:t>
      </w:r>
      <w:r>
        <w:rPr>
          <w:color w:val="333333"/>
          <w:spacing w:val="-4"/>
          <w:sz w:val="24"/>
          <w:szCs w:val="24"/>
        </w:rPr>
        <w:t>动中没有重大违法记录的书面声</w:t>
      </w:r>
      <w:r>
        <w:rPr>
          <w:color w:val="333333"/>
          <w:spacing w:val="-16"/>
          <w:sz w:val="24"/>
          <w:szCs w:val="24"/>
        </w:rPr>
        <w:t>明；</w:t>
      </w:r>
    </w:p>
    <w:p w14:paraId="4C46E4CB">
      <w:pPr>
        <w:pStyle w:val="7"/>
        <w:spacing w:before="194" w:line="219" w:lineRule="auto"/>
        <w:ind w:left="394"/>
        <w:rPr>
          <w:sz w:val="24"/>
          <w:szCs w:val="24"/>
        </w:rPr>
      </w:pPr>
      <w:r>
        <w:rPr>
          <w:color w:val="333333"/>
          <w:spacing w:val="-1"/>
          <w:sz w:val="24"/>
          <w:szCs w:val="24"/>
        </w:rPr>
        <w:t>（7）提供具有履行合同所必需的设备和专业技术能力的证明资料或承诺书；</w:t>
      </w:r>
    </w:p>
    <w:p w14:paraId="018D9F1E">
      <w:pPr>
        <w:pStyle w:val="7"/>
        <w:spacing w:before="196" w:line="214" w:lineRule="auto"/>
        <w:ind w:left="394"/>
        <w:rPr>
          <w:sz w:val="24"/>
          <w:szCs w:val="24"/>
        </w:rPr>
      </w:pPr>
      <w:r>
        <w:rPr>
          <w:color w:val="333333"/>
          <w:spacing w:val="-5"/>
          <w:sz w:val="24"/>
          <w:szCs w:val="24"/>
        </w:rPr>
        <w:t>（8）对列入信用中国”网站（</w:t>
      </w:r>
      <w:r>
        <w:fldChar w:fldCharType="begin"/>
      </w:r>
      <w:r>
        <w:instrText xml:space="preserve"> HYPERLINK "https://www.creditchina.gov.cn" </w:instrText>
      </w:r>
      <w:r>
        <w:fldChar w:fldCharType="separate"/>
      </w:r>
      <w:r>
        <w:rPr>
          <w:color w:val="333333"/>
          <w:spacing w:val="-5"/>
          <w:sz w:val="24"/>
          <w:szCs w:val="24"/>
        </w:rPr>
        <w:t>www.creditchina.gov.cn</w:t>
      </w:r>
      <w:r>
        <w:rPr>
          <w:color w:val="333333"/>
          <w:spacing w:val="-5"/>
          <w:sz w:val="24"/>
          <w:szCs w:val="24"/>
        </w:rPr>
        <w:fldChar w:fldCharType="end"/>
      </w:r>
      <w:r>
        <w:rPr>
          <w:color w:val="333333"/>
          <w:spacing w:val="-5"/>
          <w:sz w:val="24"/>
          <w:szCs w:val="24"/>
        </w:rPr>
        <w:t>）记录失</w:t>
      </w:r>
      <w:r>
        <w:rPr>
          <w:color w:val="333333"/>
          <w:spacing w:val="-6"/>
          <w:sz w:val="24"/>
          <w:szCs w:val="24"/>
        </w:rPr>
        <w:t>信被执行人、</w:t>
      </w:r>
    </w:p>
    <w:p w14:paraId="5F86EB1C">
      <w:pPr>
        <w:spacing w:line="214" w:lineRule="auto"/>
        <w:rPr>
          <w:sz w:val="24"/>
          <w:szCs w:val="24"/>
        </w:rPr>
        <w:sectPr>
          <w:headerReference r:id="rId16" w:type="default"/>
          <w:footerReference r:id="rId17" w:type="default"/>
          <w:pgSz w:w="11906" w:h="16839"/>
          <w:pgMar w:top="1466" w:right="1618" w:bottom="1531" w:left="1785" w:header="849" w:footer="1262" w:gutter="0"/>
          <w:cols w:space="720" w:num="1"/>
        </w:sectPr>
      </w:pPr>
    </w:p>
    <w:p w14:paraId="444CC11F">
      <w:pPr>
        <w:pStyle w:val="7"/>
        <w:spacing w:before="205" w:line="369" w:lineRule="auto"/>
        <w:ind w:left="23" w:right="53"/>
        <w:jc w:val="both"/>
        <w:rPr>
          <w:color w:val="333333"/>
          <w:spacing w:val="-3"/>
          <w:sz w:val="24"/>
          <w:szCs w:val="24"/>
        </w:rPr>
      </w:pPr>
      <w:r>
        <w:rPr>
          <w:color w:val="333333"/>
          <w:spacing w:val="-3"/>
          <w:sz w:val="24"/>
          <w:szCs w:val="24"/>
        </w:rPr>
        <w:t>重大税收违法失信主体、企业经营异常名录记录名单、政府采购严重违法失信行</w:t>
      </w:r>
      <w:r>
        <w:rPr>
          <w:color w:val="333333"/>
          <w:sz w:val="24"/>
          <w:szCs w:val="24"/>
        </w:rPr>
        <w:t>为记录名单、中国政府采购网（</w:t>
      </w:r>
      <w:r>
        <w:fldChar w:fldCharType="begin"/>
      </w:r>
      <w:r>
        <w:instrText xml:space="preserve"> HYPERLINK "https://www.ccgp.gov.cn" </w:instrText>
      </w:r>
      <w:r>
        <w:fldChar w:fldCharType="separate"/>
      </w:r>
      <w:r>
        <w:rPr>
          <w:color w:val="333333"/>
          <w:sz w:val="24"/>
          <w:szCs w:val="24"/>
        </w:rPr>
        <w:t>www.ccgp.gov.cn</w:t>
      </w:r>
      <w:r>
        <w:rPr>
          <w:color w:val="333333"/>
          <w:sz w:val="24"/>
          <w:szCs w:val="24"/>
        </w:rPr>
        <w:fldChar w:fldCharType="end"/>
      </w:r>
      <w:r>
        <w:rPr>
          <w:color w:val="333333"/>
          <w:sz w:val="24"/>
          <w:szCs w:val="24"/>
        </w:rPr>
        <w:t>）政府采购严重违法失信行为</w:t>
      </w:r>
      <w:r>
        <w:rPr>
          <w:color w:val="333333"/>
          <w:spacing w:val="-3"/>
          <w:sz w:val="24"/>
          <w:szCs w:val="24"/>
        </w:rPr>
        <w:t>信息记录</w:t>
      </w:r>
      <w:r>
        <w:rPr>
          <w:color w:val="333333"/>
          <w:spacing w:val="-74"/>
          <w:sz w:val="24"/>
          <w:szCs w:val="24"/>
        </w:rPr>
        <w:t xml:space="preserve"> </w:t>
      </w:r>
      <w:r>
        <w:rPr>
          <w:color w:val="333333"/>
          <w:spacing w:val="-3"/>
          <w:sz w:val="24"/>
          <w:szCs w:val="24"/>
        </w:rPr>
        <w:t>”的单位拒绝参与政府采购活动；</w:t>
      </w:r>
    </w:p>
    <w:p w14:paraId="650C6464">
      <w:pPr>
        <w:pStyle w:val="7"/>
        <w:spacing w:before="205" w:line="369" w:lineRule="auto"/>
        <w:ind w:left="23" w:right="53"/>
        <w:jc w:val="both"/>
        <w:rPr>
          <w:sz w:val="24"/>
          <w:szCs w:val="24"/>
        </w:rPr>
      </w:pPr>
      <w:r>
        <w:rPr>
          <w:color w:val="333333"/>
          <w:spacing w:val="-1"/>
          <w:sz w:val="24"/>
          <w:szCs w:val="24"/>
        </w:rPr>
        <w:t>（</w:t>
      </w:r>
      <w:r>
        <w:rPr>
          <w:rFonts w:hint="eastAsia"/>
          <w:color w:val="333333"/>
          <w:spacing w:val="-1"/>
          <w:sz w:val="24"/>
          <w:szCs w:val="24"/>
          <w:lang w:val="en-US" w:eastAsia="zh-CN"/>
        </w:rPr>
        <w:t>9</w:t>
      </w:r>
      <w:r>
        <w:rPr>
          <w:color w:val="333333"/>
          <w:spacing w:val="-1"/>
          <w:sz w:val="24"/>
          <w:szCs w:val="24"/>
        </w:rPr>
        <w:t>）本项目专门面向中小企业采购，投标人须提供中小企业声明函；</w:t>
      </w:r>
    </w:p>
    <w:p w14:paraId="184F84E1">
      <w:pPr>
        <w:pStyle w:val="7"/>
        <w:spacing w:before="107" w:line="360" w:lineRule="auto"/>
        <w:rPr>
          <w:sz w:val="24"/>
          <w:szCs w:val="24"/>
        </w:rPr>
      </w:pPr>
      <w:r>
        <w:rPr>
          <w:rFonts w:hint="eastAsia"/>
          <w:color w:val="333333"/>
          <w:spacing w:val="-3"/>
          <w:sz w:val="24"/>
          <w:szCs w:val="24"/>
          <w:lang w:eastAsia="zh-CN"/>
        </w:rPr>
        <w:t>（</w:t>
      </w:r>
      <w:r>
        <w:rPr>
          <w:rFonts w:hint="eastAsia"/>
          <w:color w:val="333333"/>
          <w:spacing w:val="-3"/>
          <w:sz w:val="24"/>
          <w:szCs w:val="24"/>
          <w:lang w:val="en-US" w:eastAsia="zh-CN"/>
        </w:rPr>
        <w:t>10</w:t>
      </w:r>
      <w:r>
        <w:rPr>
          <w:rFonts w:hint="eastAsia"/>
          <w:color w:val="333333"/>
          <w:spacing w:val="-3"/>
          <w:sz w:val="24"/>
          <w:szCs w:val="24"/>
          <w:lang w:eastAsia="zh-CN"/>
        </w:rPr>
        <w:t>）</w:t>
      </w:r>
      <w:r>
        <w:rPr>
          <w:color w:val="333333"/>
          <w:spacing w:val="-3"/>
          <w:sz w:val="24"/>
          <w:szCs w:val="24"/>
        </w:rPr>
        <w:t>本项目不接受联合体投标、不允许分包，单位负责</w:t>
      </w:r>
      <w:r>
        <w:rPr>
          <w:color w:val="333333"/>
          <w:spacing w:val="-4"/>
          <w:sz w:val="24"/>
          <w:szCs w:val="24"/>
        </w:rPr>
        <w:t>人为同一人或者存</w:t>
      </w:r>
      <w:r>
        <w:rPr>
          <w:color w:val="333333"/>
          <w:spacing w:val="-1"/>
          <w:sz w:val="24"/>
          <w:szCs w:val="24"/>
        </w:rPr>
        <w:t>在直接控股、管理关系的不同投标人，不得参</w:t>
      </w:r>
      <w:r>
        <w:rPr>
          <w:color w:val="333333"/>
          <w:spacing w:val="-2"/>
          <w:sz w:val="24"/>
          <w:szCs w:val="24"/>
        </w:rPr>
        <w:t>加同一合同项下的政府采购活动。</w:t>
      </w:r>
    </w:p>
    <w:p w14:paraId="13B6257F">
      <w:pPr>
        <w:pStyle w:val="7"/>
        <w:spacing w:before="2" w:line="359" w:lineRule="auto"/>
        <w:ind w:left="24" w:right="53" w:firstLine="481"/>
        <w:rPr>
          <w:sz w:val="24"/>
          <w:szCs w:val="24"/>
        </w:rPr>
      </w:pPr>
      <w:r>
        <w:rPr>
          <w:spacing w:val="-3"/>
          <w:sz w:val="24"/>
          <w:szCs w:val="24"/>
        </w:rPr>
        <w:t>2.2.2 供应商应参照《中华人民共和国政府采购法》及其它有关的法律和法</w:t>
      </w:r>
      <w:r>
        <w:rPr>
          <w:spacing w:val="-6"/>
          <w:sz w:val="24"/>
          <w:szCs w:val="24"/>
        </w:rPr>
        <w:t>规。</w:t>
      </w:r>
    </w:p>
    <w:p w14:paraId="631CC7E8">
      <w:pPr>
        <w:pStyle w:val="7"/>
        <w:spacing w:before="3" w:line="359" w:lineRule="auto"/>
        <w:ind w:left="21" w:right="53" w:firstLine="484"/>
        <w:rPr>
          <w:sz w:val="24"/>
          <w:szCs w:val="24"/>
        </w:rPr>
      </w:pPr>
      <w:r>
        <w:rPr>
          <w:spacing w:val="-3"/>
          <w:sz w:val="24"/>
          <w:szCs w:val="24"/>
        </w:rPr>
        <w:t>2.2.3 只有在法律上和财务上独立，合法运作，并独立于采购代理机构和采</w:t>
      </w:r>
      <w:r>
        <w:rPr>
          <w:spacing w:val="-1"/>
          <w:sz w:val="24"/>
          <w:szCs w:val="24"/>
        </w:rPr>
        <w:t>购人的供货人才能参加投标。</w:t>
      </w:r>
    </w:p>
    <w:p w14:paraId="1F5E9002">
      <w:pPr>
        <w:pStyle w:val="7"/>
        <w:spacing w:before="1" w:line="218" w:lineRule="auto"/>
        <w:ind w:left="506"/>
        <w:rPr>
          <w:sz w:val="24"/>
          <w:szCs w:val="24"/>
        </w:rPr>
      </w:pPr>
      <w:r>
        <w:rPr>
          <w:spacing w:val="-1"/>
          <w:sz w:val="24"/>
          <w:szCs w:val="24"/>
        </w:rPr>
        <w:t>2.2.4</w:t>
      </w:r>
      <w:r>
        <w:rPr>
          <w:spacing w:val="-40"/>
          <w:sz w:val="24"/>
          <w:szCs w:val="24"/>
        </w:rPr>
        <w:t xml:space="preserve"> </w:t>
      </w:r>
      <w:r>
        <w:rPr>
          <w:spacing w:val="-1"/>
          <w:sz w:val="24"/>
          <w:szCs w:val="24"/>
        </w:rPr>
        <w:t>投标人之间如果存在下列情形之一的，不得同时参加本项目投标：</w:t>
      </w:r>
    </w:p>
    <w:p w14:paraId="7B008310">
      <w:pPr>
        <w:pStyle w:val="7"/>
        <w:spacing w:before="184" w:line="219" w:lineRule="auto"/>
        <w:ind w:left="506"/>
        <w:rPr>
          <w:sz w:val="24"/>
          <w:szCs w:val="24"/>
        </w:rPr>
      </w:pPr>
      <w:r>
        <w:rPr>
          <w:spacing w:val="-1"/>
          <w:sz w:val="24"/>
          <w:szCs w:val="24"/>
        </w:rPr>
        <w:t>2.2.4.1 法定代表人为同一个人的两个及两个以上法人；</w:t>
      </w:r>
    </w:p>
    <w:p w14:paraId="7BE89EF9">
      <w:pPr>
        <w:pStyle w:val="7"/>
        <w:spacing w:before="183" w:line="220" w:lineRule="auto"/>
        <w:ind w:left="506"/>
        <w:rPr>
          <w:sz w:val="24"/>
          <w:szCs w:val="24"/>
        </w:rPr>
      </w:pPr>
      <w:r>
        <w:rPr>
          <w:spacing w:val="-1"/>
          <w:sz w:val="24"/>
          <w:szCs w:val="24"/>
        </w:rPr>
        <w:t>2.2.4.2 母公司、全资子公司及其控股公司；</w:t>
      </w:r>
    </w:p>
    <w:p w14:paraId="1F8F33FB">
      <w:pPr>
        <w:pStyle w:val="7"/>
        <w:spacing w:before="182" w:line="219" w:lineRule="auto"/>
        <w:ind w:left="506"/>
        <w:rPr>
          <w:sz w:val="24"/>
          <w:szCs w:val="24"/>
        </w:rPr>
      </w:pPr>
      <w:r>
        <w:rPr>
          <w:spacing w:val="-1"/>
          <w:sz w:val="24"/>
          <w:szCs w:val="24"/>
        </w:rPr>
        <w:t>2.2.4.3 参加投标的其他组织之间存在特殊的利害关系的；</w:t>
      </w:r>
    </w:p>
    <w:p w14:paraId="67161FFB">
      <w:pPr>
        <w:pStyle w:val="7"/>
        <w:spacing w:before="184" w:line="219" w:lineRule="auto"/>
        <w:ind w:left="506"/>
        <w:rPr>
          <w:sz w:val="24"/>
          <w:szCs w:val="24"/>
        </w:rPr>
      </w:pPr>
      <w:r>
        <w:rPr>
          <w:spacing w:val="-1"/>
          <w:sz w:val="24"/>
          <w:szCs w:val="24"/>
        </w:rPr>
        <w:t>2.2.4.4 法律和行政法规规定的其他情形。</w:t>
      </w:r>
    </w:p>
    <w:p w14:paraId="1945C6AF">
      <w:pPr>
        <w:pStyle w:val="7"/>
        <w:spacing w:before="184" w:line="313" w:lineRule="auto"/>
        <w:ind w:left="26" w:right="53" w:firstLine="480"/>
        <w:rPr>
          <w:sz w:val="24"/>
          <w:szCs w:val="24"/>
        </w:rPr>
      </w:pPr>
      <w:r>
        <w:rPr>
          <w:spacing w:val="-2"/>
          <w:sz w:val="24"/>
          <w:szCs w:val="24"/>
        </w:rPr>
        <w:t>2.3</w:t>
      </w:r>
      <w:r>
        <w:rPr>
          <w:spacing w:val="-39"/>
          <w:sz w:val="24"/>
          <w:szCs w:val="24"/>
        </w:rPr>
        <w:t xml:space="preserve"> </w:t>
      </w:r>
      <w:r>
        <w:rPr>
          <w:spacing w:val="-2"/>
          <w:sz w:val="24"/>
          <w:szCs w:val="24"/>
        </w:rPr>
        <w:t>投标人不得直接或间接地与招标采购单位（包括</w:t>
      </w:r>
      <w:r>
        <w:rPr>
          <w:rFonts w:hint="eastAsia"/>
          <w:spacing w:val="-2"/>
          <w:sz w:val="24"/>
          <w:szCs w:val="24"/>
          <w:lang w:eastAsia="zh-CN"/>
        </w:rPr>
        <w:t>陕西九图达项目管理有限公司</w:t>
      </w:r>
      <w:r>
        <w:rPr>
          <w:spacing w:val="-3"/>
          <w:sz w:val="24"/>
          <w:szCs w:val="24"/>
        </w:rPr>
        <w:t>及采购人）有任何关联，亦不得是招标采购单位的附属机构。如果投标</w:t>
      </w:r>
      <w:r>
        <w:rPr>
          <w:spacing w:val="-4"/>
          <w:sz w:val="24"/>
          <w:szCs w:val="24"/>
        </w:rPr>
        <w:t>人在</w:t>
      </w:r>
      <w:r>
        <w:rPr>
          <w:spacing w:val="-1"/>
          <w:sz w:val="24"/>
          <w:szCs w:val="24"/>
        </w:rPr>
        <w:t>投标中隐瞒了上述关系，一经证实，则该投标无效。</w:t>
      </w:r>
    </w:p>
    <w:p w14:paraId="1EBD9B8B">
      <w:pPr>
        <w:pStyle w:val="7"/>
        <w:spacing w:before="182" w:line="219" w:lineRule="auto"/>
        <w:ind w:right="20"/>
        <w:jc w:val="right"/>
        <w:rPr>
          <w:sz w:val="24"/>
          <w:szCs w:val="24"/>
        </w:rPr>
      </w:pPr>
      <w:r>
        <w:rPr>
          <w:spacing w:val="-1"/>
          <w:sz w:val="24"/>
          <w:szCs w:val="24"/>
        </w:rPr>
        <w:t>2.4</w:t>
      </w:r>
      <w:r>
        <w:rPr>
          <w:spacing w:val="-40"/>
          <w:sz w:val="24"/>
          <w:szCs w:val="24"/>
        </w:rPr>
        <w:t xml:space="preserve"> </w:t>
      </w:r>
      <w:r>
        <w:rPr>
          <w:spacing w:val="-1"/>
          <w:sz w:val="24"/>
          <w:szCs w:val="24"/>
        </w:rPr>
        <w:t>投标人必须在陕西省公共资源交易平台获取招标文件，方可参加投标。</w:t>
      </w:r>
    </w:p>
    <w:p w14:paraId="7F4A1696">
      <w:pPr>
        <w:pStyle w:val="7"/>
        <w:spacing w:before="183" w:line="290" w:lineRule="auto"/>
        <w:ind w:left="26" w:right="53" w:firstLine="480"/>
        <w:rPr>
          <w:sz w:val="24"/>
          <w:szCs w:val="24"/>
        </w:rPr>
      </w:pPr>
      <w:r>
        <w:rPr>
          <w:spacing w:val="-2"/>
          <w:sz w:val="24"/>
          <w:szCs w:val="24"/>
        </w:rPr>
        <w:t>2.5</w:t>
      </w:r>
      <w:r>
        <w:rPr>
          <w:spacing w:val="-39"/>
          <w:sz w:val="24"/>
          <w:szCs w:val="24"/>
        </w:rPr>
        <w:t xml:space="preserve"> </w:t>
      </w:r>
      <w:r>
        <w:rPr>
          <w:spacing w:val="-2"/>
          <w:sz w:val="24"/>
          <w:szCs w:val="24"/>
        </w:rPr>
        <w:t>投标费用自理。不论投标的结果如何，投标人均应自行承担所有与参加投标有关的费用。</w:t>
      </w:r>
    </w:p>
    <w:p w14:paraId="775BC4B9">
      <w:pPr>
        <w:pStyle w:val="7"/>
        <w:spacing w:before="183" w:line="219" w:lineRule="auto"/>
        <w:ind w:left="28"/>
        <w:rPr>
          <w:sz w:val="24"/>
          <w:szCs w:val="24"/>
        </w:rPr>
      </w:pPr>
      <w:r>
        <w:rPr>
          <w:b/>
          <w:bCs/>
          <w:spacing w:val="-3"/>
          <w:sz w:val="24"/>
          <w:szCs w:val="24"/>
        </w:rPr>
        <w:t>3.投标服务的合格性和合法性</w:t>
      </w:r>
    </w:p>
    <w:p w14:paraId="32AA9B9D">
      <w:pPr>
        <w:pStyle w:val="7"/>
        <w:spacing w:before="182" w:line="360" w:lineRule="auto"/>
        <w:ind w:left="24" w:right="53" w:firstLine="483"/>
        <w:rPr>
          <w:sz w:val="24"/>
          <w:szCs w:val="24"/>
        </w:rPr>
      </w:pPr>
      <w:r>
        <w:rPr>
          <w:spacing w:val="-2"/>
          <w:sz w:val="24"/>
          <w:szCs w:val="24"/>
        </w:rPr>
        <w:t>3.1</w:t>
      </w:r>
      <w:r>
        <w:rPr>
          <w:spacing w:val="-41"/>
          <w:sz w:val="24"/>
          <w:szCs w:val="24"/>
        </w:rPr>
        <w:t xml:space="preserve"> </w:t>
      </w:r>
      <w:r>
        <w:rPr>
          <w:spacing w:val="-2"/>
          <w:sz w:val="24"/>
          <w:szCs w:val="24"/>
        </w:rPr>
        <w:t>投标服务应满足招标文件的要求并应符合国家法律法规、行业管理部门</w:t>
      </w:r>
      <w:r>
        <w:rPr>
          <w:spacing w:val="-1"/>
          <w:sz w:val="24"/>
          <w:szCs w:val="24"/>
        </w:rPr>
        <w:t>要求的其他强制性标准。</w:t>
      </w:r>
    </w:p>
    <w:p w14:paraId="3092AF83">
      <w:pPr>
        <w:pStyle w:val="7"/>
        <w:spacing w:before="1" w:line="219" w:lineRule="auto"/>
        <w:ind w:left="22"/>
        <w:rPr>
          <w:sz w:val="24"/>
          <w:szCs w:val="24"/>
        </w:rPr>
      </w:pPr>
      <w:r>
        <w:rPr>
          <w:b/>
          <w:bCs/>
          <w:spacing w:val="-3"/>
          <w:sz w:val="24"/>
          <w:szCs w:val="24"/>
        </w:rPr>
        <w:t>4.投标文件内容的真实性</w:t>
      </w:r>
    </w:p>
    <w:p w14:paraId="6D819099">
      <w:pPr>
        <w:pStyle w:val="7"/>
        <w:spacing w:before="182" w:line="362" w:lineRule="auto"/>
        <w:ind w:left="43" w:right="53" w:firstLine="459"/>
        <w:rPr>
          <w:sz w:val="24"/>
          <w:szCs w:val="24"/>
        </w:rPr>
      </w:pPr>
      <w:r>
        <w:rPr>
          <w:spacing w:val="-2"/>
          <w:sz w:val="24"/>
          <w:szCs w:val="24"/>
        </w:rPr>
        <w:t>4.1</w:t>
      </w:r>
      <w:r>
        <w:rPr>
          <w:spacing w:val="-36"/>
          <w:sz w:val="24"/>
          <w:szCs w:val="24"/>
        </w:rPr>
        <w:t xml:space="preserve"> </w:t>
      </w:r>
      <w:r>
        <w:rPr>
          <w:spacing w:val="-2"/>
          <w:sz w:val="24"/>
          <w:szCs w:val="24"/>
        </w:rPr>
        <w:t>投标人应保证其投标文件中所提供的所有投标资料、信息是真实、有效</w:t>
      </w:r>
      <w:r>
        <w:rPr>
          <w:spacing w:val="-4"/>
          <w:sz w:val="24"/>
          <w:szCs w:val="24"/>
        </w:rPr>
        <w:t>的，并且来源于合法的渠道。因投标文件中所提供的投标资料、信息不真实或者</w:t>
      </w:r>
    </w:p>
    <w:p w14:paraId="2C1B431A">
      <w:pPr>
        <w:spacing w:line="362" w:lineRule="auto"/>
        <w:rPr>
          <w:sz w:val="24"/>
          <w:szCs w:val="24"/>
        </w:rPr>
        <w:sectPr>
          <w:headerReference r:id="rId18" w:type="default"/>
          <w:footerReference r:id="rId19" w:type="default"/>
          <w:pgSz w:w="11906" w:h="16839"/>
          <w:pgMar w:top="1466" w:right="1745" w:bottom="1531" w:left="1785" w:header="849" w:footer="1262" w:gutter="0"/>
          <w:cols w:space="720" w:num="1"/>
        </w:sectPr>
      </w:pPr>
    </w:p>
    <w:p w14:paraId="119CDBAC">
      <w:pPr>
        <w:pStyle w:val="7"/>
        <w:spacing w:before="116" w:line="219" w:lineRule="auto"/>
        <w:ind w:left="24"/>
        <w:rPr>
          <w:sz w:val="24"/>
          <w:szCs w:val="24"/>
        </w:rPr>
      </w:pPr>
      <w:r>
        <w:rPr>
          <w:spacing w:val="-1"/>
          <w:sz w:val="24"/>
          <w:szCs w:val="24"/>
        </w:rPr>
        <w:t>其来源不合法而导致的所有法律责任，由投标人自行承担。</w:t>
      </w:r>
    </w:p>
    <w:p w14:paraId="3F61CCE6">
      <w:pPr>
        <w:pStyle w:val="7"/>
        <w:spacing w:before="183" w:line="219" w:lineRule="auto"/>
        <w:ind w:left="28"/>
        <w:rPr>
          <w:sz w:val="24"/>
          <w:szCs w:val="24"/>
        </w:rPr>
      </w:pPr>
      <w:r>
        <w:rPr>
          <w:b/>
          <w:bCs/>
          <w:spacing w:val="-3"/>
          <w:sz w:val="24"/>
          <w:szCs w:val="24"/>
        </w:rPr>
        <w:t>5.招标过程的监督和管理</w:t>
      </w:r>
    </w:p>
    <w:p w14:paraId="33B89C1B">
      <w:pPr>
        <w:pStyle w:val="7"/>
        <w:spacing w:before="182" w:line="363" w:lineRule="auto"/>
        <w:ind w:left="31" w:right="16" w:firstLine="476"/>
        <w:rPr>
          <w:sz w:val="24"/>
          <w:szCs w:val="24"/>
        </w:rPr>
      </w:pPr>
      <w:r>
        <w:rPr>
          <w:spacing w:val="4"/>
          <w:sz w:val="24"/>
          <w:szCs w:val="24"/>
        </w:rPr>
        <w:t>5.1</w:t>
      </w:r>
      <w:r>
        <w:rPr>
          <w:spacing w:val="-4"/>
          <w:sz w:val="24"/>
          <w:szCs w:val="24"/>
        </w:rPr>
        <w:t xml:space="preserve"> </w:t>
      </w:r>
      <w:r>
        <w:rPr>
          <w:spacing w:val="4"/>
          <w:sz w:val="24"/>
          <w:szCs w:val="24"/>
        </w:rPr>
        <w:t>同级人民政府财政部门及有关部门依法履行对招标过程的监督管理职</w:t>
      </w:r>
      <w:r>
        <w:rPr>
          <w:spacing w:val="-9"/>
          <w:sz w:val="24"/>
          <w:szCs w:val="24"/>
        </w:rPr>
        <w:t>责。</w:t>
      </w:r>
    </w:p>
    <w:p w14:paraId="6A9684B9">
      <w:pPr>
        <w:pStyle w:val="7"/>
        <w:spacing w:before="32" w:line="225" w:lineRule="auto"/>
        <w:ind w:left="3300"/>
      </w:pPr>
      <w:r>
        <w:rPr>
          <w:b/>
          <w:bCs/>
          <w:spacing w:val="4"/>
        </w:rPr>
        <w:t>二.招标文件</w:t>
      </w:r>
    </w:p>
    <w:p w14:paraId="721658DE">
      <w:pPr>
        <w:pStyle w:val="7"/>
        <w:spacing w:before="207" w:line="219" w:lineRule="auto"/>
        <w:ind w:left="25"/>
        <w:rPr>
          <w:sz w:val="24"/>
          <w:szCs w:val="24"/>
        </w:rPr>
      </w:pPr>
      <w:r>
        <w:rPr>
          <w:b/>
          <w:bCs/>
          <w:spacing w:val="-4"/>
          <w:sz w:val="24"/>
          <w:szCs w:val="24"/>
        </w:rPr>
        <w:t>6.招标文件构成</w:t>
      </w:r>
    </w:p>
    <w:p w14:paraId="72ADF414">
      <w:pPr>
        <w:pStyle w:val="7"/>
        <w:spacing w:before="182" w:line="360" w:lineRule="auto"/>
        <w:ind w:left="24" w:right="13" w:firstLine="480"/>
        <w:rPr>
          <w:sz w:val="24"/>
          <w:szCs w:val="24"/>
        </w:rPr>
      </w:pPr>
      <w:r>
        <w:rPr>
          <w:spacing w:val="-3"/>
          <w:sz w:val="24"/>
          <w:szCs w:val="24"/>
        </w:rPr>
        <w:t>6.1 招标文件要求提供的服务、工程，招标程序和合同条件在招标文件中均</w:t>
      </w:r>
      <w:r>
        <w:rPr>
          <w:spacing w:val="-1"/>
          <w:sz w:val="24"/>
          <w:szCs w:val="24"/>
        </w:rPr>
        <w:t>有说明。招标文件共七章，内容如下：</w:t>
      </w:r>
    </w:p>
    <w:p w14:paraId="55ACB853">
      <w:pPr>
        <w:pStyle w:val="7"/>
        <w:spacing w:before="1" w:line="217" w:lineRule="auto"/>
        <w:ind w:left="503"/>
        <w:rPr>
          <w:sz w:val="24"/>
          <w:szCs w:val="24"/>
        </w:rPr>
      </w:pPr>
      <w:r>
        <w:rPr>
          <w:spacing w:val="-2"/>
          <w:sz w:val="24"/>
          <w:szCs w:val="24"/>
        </w:rPr>
        <w:t>第一章 招标公告</w:t>
      </w:r>
    </w:p>
    <w:p w14:paraId="71AF5ADA">
      <w:pPr>
        <w:pStyle w:val="7"/>
        <w:spacing w:before="184" w:line="219" w:lineRule="auto"/>
        <w:ind w:left="503"/>
        <w:rPr>
          <w:sz w:val="24"/>
          <w:szCs w:val="24"/>
        </w:rPr>
      </w:pPr>
      <w:r>
        <w:rPr>
          <w:spacing w:val="-2"/>
          <w:sz w:val="24"/>
          <w:szCs w:val="24"/>
        </w:rPr>
        <w:t>第二章 投标人须知</w:t>
      </w:r>
    </w:p>
    <w:p w14:paraId="1212BFF0">
      <w:pPr>
        <w:pStyle w:val="7"/>
        <w:spacing w:before="184" w:line="219" w:lineRule="auto"/>
        <w:ind w:left="1346"/>
        <w:rPr>
          <w:sz w:val="24"/>
          <w:szCs w:val="24"/>
        </w:rPr>
      </w:pPr>
      <w:r>
        <w:rPr>
          <w:spacing w:val="-2"/>
          <w:sz w:val="24"/>
          <w:szCs w:val="24"/>
        </w:rPr>
        <w:t>投标人须知前附表</w:t>
      </w:r>
    </w:p>
    <w:p w14:paraId="2C9A1A7B">
      <w:pPr>
        <w:pStyle w:val="7"/>
        <w:spacing w:before="183" w:line="219" w:lineRule="auto"/>
        <w:ind w:left="503"/>
        <w:rPr>
          <w:sz w:val="24"/>
          <w:szCs w:val="24"/>
        </w:rPr>
      </w:pPr>
      <w:r>
        <w:rPr>
          <w:spacing w:val="-1"/>
          <w:sz w:val="24"/>
          <w:szCs w:val="24"/>
        </w:rPr>
        <w:t>第三章 政府采购合同</w:t>
      </w:r>
    </w:p>
    <w:p w14:paraId="52369EB8">
      <w:pPr>
        <w:pStyle w:val="7"/>
        <w:spacing w:before="183" w:line="219" w:lineRule="auto"/>
        <w:ind w:left="503"/>
        <w:rPr>
          <w:sz w:val="24"/>
          <w:szCs w:val="24"/>
        </w:rPr>
      </w:pPr>
      <w:r>
        <w:rPr>
          <w:spacing w:val="-2"/>
          <w:sz w:val="24"/>
          <w:szCs w:val="24"/>
        </w:rPr>
        <w:t>第四章 商务要求</w:t>
      </w:r>
    </w:p>
    <w:p w14:paraId="394F80A8">
      <w:pPr>
        <w:pStyle w:val="7"/>
        <w:spacing w:before="184" w:line="219" w:lineRule="auto"/>
        <w:ind w:left="503"/>
        <w:rPr>
          <w:sz w:val="24"/>
          <w:szCs w:val="24"/>
        </w:rPr>
      </w:pPr>
      <w:r>
        <w:rPr>
          <w:spacing w:val="-1"/>
          <w:sz w:val="24"/>
          <w:szCs w:val="24"/>
        </w:rPr>
        <w:t>第五章 招标内容及技术要求</w:t>
      </w:r>
    </w:p>
    <w:p w14:paraId="51BD1F71">
      <w:pPr>
        <w:pStyle w:val="7"/>
        <w:spacing w:before="183" w:line="219" w:lineRule="auto"/>
        <w:ind w:left="503"/>
        <w:rPr>
          <w:sz w:val="24"/>
          <w:szCs w:val="24"/>
        </w:rPr>
      </w:pPr>
      <w:r>
        <w:rPr>
          <w:spacing w:val="-2"/>
          <w:sz w:val="24"/>
          <w:szCs w:val="24"/>
        </w:rPr>
        <w:t>第六章 评标方法</w:t>
      </w:r>
    </w:p>
    <w:p w14:paraId="7B30E3F7">
      <w:pPr>
        <w:pStyle w:val="7"/>
        <w:spacing w:before="183" w:line="219" w:lineRule="auto"/>
        <w:ind w:left="503"/>
        <w:rPr>
          <w:sz w:val="24"/>
          <w:szCs w:val="24"/>
        </w:rPr>
      </w:pPr>
      <w:r>
        <w:rPr>
          <w:spacing w:val="-1"/>
          <w:sz w:val="24"/>
          <w:szCs w:val="24"/>
        </w:rPr>
        <w:t>第七章 投标文件构成及格式</w:t>
      </w:r>
    </w:p>
    <w:p w14:paraId="33703C22">
      <w:pPr>
        <w:pStyle w:val="7"/>
        <w:spacing w:before="183" w:line="325" w:lineRule="auto"/>
        <w:ind w:left="22" w:right="13" w:firstLine="482"/>
        <w:rPr>
          <w:sz w:val="24"/>
          <w:szCs w:val="24"/>
        </w:rPr>
      </w:pPr>
      <w:r>
        <w:rPr>
          <w:spacing w:val="-2"/>
          <w:sz w:val="24"/>
          <w:szCs w:val="24"/>
        </w:rPr>
        <w:t>6.2</w:t>
      </w:r>
      <w:r>
        <w:rPr>
          <w:spacing w:val="-38"/>
          <w:sz w:val="24"/>
          <w:szCs w:val="24"/>
        </w:rPr>
        <w:t xml:space="preserve"> </w:t>
      </w:r>
      <w:r>
        <w:rPr>
          <w:spacing w:val="-2"/>
          <w:sz w:val="24"/>
          <w:szCs w:val="24"/>
        </w:rPr>
        <w:t>投标人应认真阅读招标文件中所有的事项、格式、条款和规范等要求。</w:t>
      </w:r>
      <w:r>
        <w:rPr>
          <w:spacing w:val="-3"/>
          <w:sz w:val="24"/>
          <w:szCs w:val="24"/>
        </w:rPr>
        <w:t>如果投标人没有按照招标文件要求递交全部资料，或者投标文件没有对招标文件在各方面都做出实质性响应，由此带来不利于投标人的评标结果，其风险由投标人承担。</w:t>
      </w:r>
    </w:p>
    <w:p w14:paraId="0CA2815F">
      <w:pPr>
        <w:pStyle w:val="7"/>
        <w:spacing w:before="183" w:line="219" w:lineRule="auto"/>
        <w:ind w:left="505"/>
        <w:rPr>
          <w:sz w:val="24"/>
          <w:szCs w:val="24"/>
        </w:rPr>
      </w:pPr>
      <w:r>
        <w:rPr>
          <w:spacing w:val="-1"/>
          <w:sz w:val="24"/>
          <w:szCs w:val="24"/>
        </w:rPr>
        <w:t>6.3</w:t>
      </w:r>
      <w:r>
        <w:rPr>
          <w:spacing w:val="-47"/>
          <w:sz w:val="24"/>
          <w:szCs w:val="24"/>
        </w:rPr>
        <w:t xml:space="preserve"> </w:t>
      </w:r>
      <w:r>
        <w:rPr>
          <w:spacing w:val="-1"/>
          <w:sz w:val="24"/>
          <w:szCs w:val="24"/>
        </w:rPr>
        <w:t>本招标文件的解释权归</w:t>
      </w:r>
      <w:r>
        <w:rPr>
          <w:rFonts w:hint="eastAsia"/>
          <w:spacing w:val="-1"/>
          <w:sz w:val="24"/>
          <w:szCs w:val="24"/>
          <w:lang w:eastAsia="zh-CN"/>
        </w:rPr>
        <w:t>陕西九图达项目管理有限公司</w:t>
      </w:r>
      <w:r>
        <w:rPr>
          <w:spacing w:val="-1"/>
          <w:sz w:val="24"/>
          <w:szCs w:val="24"/>
        </w:rPr>
        <w:t>。</w:t>
      </w:r>
    </w:p>
    <w:p w14:paraId="497EDC73">
      <w:pPr>
        <w:pStyle w:val="7"/>
        <w:spacing w:before="184" w:line="219" w:lineRule="auto"/>
        <w:ind w:left="29"/>
        <w:rPr>
          <w:sz w:val="24"/>
          <w:szCs w:val="24"/>
        </w:rPr>
      </w:pPr>
      <w:r>
        <w:rPr>
          <w:b/>
          <w:bCs/>
          <w:spacing w:val="-3"/>
          <w:sz w:val="24"/>
          <w:szCs w:val="24"/>
        </w:rPr>
        <w:t>7.招标文件的修改和澄清</w:t>
      </w:r>
    </w:p>
    <w:p w14:paraId="7DD0F4C8">
      <w:pPr>
        <w:pStyle w:val="7"/>
        <w:spacing w:before="183" w:line="313" w:lineRule="auto"/>
        <w:ind w:left="23" w:right="13" w:firstLine="485"/>
        <w:rPr>
          <w:sz w:val="24"/>
          <w:szCs w:val="24"/>
        </w:rPr>
      </w:pPr>
      <w:r>
        <w:rPr>
          <w:spacing w:val="-2"/>
          <w:sz w:val="24"/>
          <w:szCs w:val="24"/>
        </w:rPr>
        <w:t>7.1</w:t>
      </w:r>
      <w:r>
        <w:rPr>
          <w:spacing w:val="-42"/>
          <w:sz w:val="24"/>
          <w:szCs w:val="24"/>
        </w:rPr>
        <w:t xml:space="preserve"> </w:t>
      </w:r>
      <w:r>
        <w:rPr>
          <w:spacing w:val="-2"/>
          <w:sz w:val="24"/>
          <w:szCs w:val="24"/>
        </w:rPr>
        <w:t>在投标截止时间前，采购代理机构可以视采购具体情况，延长投标截止</w:t>
      </w:r>
      <w:r>
        <w:rPr>
          <w:spacing w:val="-3"/>
          <w:sz w:val="24"/>
          <w:szCs w:val="24"/>
        </w:rPr>
        <w:t>时间和开标时间并在财政部门指定的媒体上发布变更公告，同时将变更时间书面</w:t>
      </w:r>
      <w:r>
        <w:rPr>
          <w:spacing w:val="-1"/>
          <w:sz w:val="24"/>
          <w:szCs w:val="24"/>
        </w:rPr>
        <w:t>通知所有招标文件收受人。</w:t>
      </w:r>
    </w:p>
    <w:p w14:paraId="73746921">
      <w:pPr>
        <w:pStyle w:val="7"/>
        <w:spacing w:before="185" w:line="324" w:lineRule="auto"/>
        <w:ind w:left="22" w:right="13" w:firstLine="486"/>
        <w:rPr>
          <w:sz w:val="24"/>
          <w:szCs w:val="24"/>
        </w:rPr>
      </w:pPr>
      <w:r>
        <w:rPr>
          <w:spacing w:val="-2"/>
          <w:sz w:val="24"/>
          <w:szCs w:val="24"/>
        </w:rPr>
        <w:t>7.2</w:t>
      </w:r>
      <w:r>
        <w:rPr>
          <w:spacing w:val="-42"/>
          <w:sz w:val="24"/>
          <w:szCs w:val="24"/>
        </w:rPr>
        <w:t xml:space="preserve"> </w:t>
      </w:r>
      <w:r>
        <w:rPr>
          <w:spacing w:val="-2"/>
          <w:sz w:val="24"/>
          <w:szCs w:val="24"/>
        </w:rPr>
        <w:t>采购代理机构如果对已发出的招标文件进行澄清或修改，澄清或者修改</w:t>
      </w:r>
      <w:r>
        <w:rPr>
          <w:spacing w:val="-3"/>
          <w:sz w:val="24"/>
          <w:szCs w:val="24"/>
        </w:rPr>
        <w:t>的内容可能影响投标文件编制的，将在招标文件要求递交投标文件截止时间五</w:t>
      </w:r>
      <w:r>
        <w:rPr>
          <w:spacing w:val="-2"/>
          <w:sz w:val="24"/>
          <w:szCs w:val="24"/>
        </w:rPr>
        <w:t>日前，不足</w:t>
      </w:r>
      <w:r>
        <w:rPr>
          <w:spacing w:val="-32"/>
          <w:sz w:val="24"/>
          <w:szCs w:val="24"/>
        </w:rPr>
        <w:t xml:space="preserve"> </w:t>
      </w:r>
      <w:r>
        <w:rPr>
          <w:spacing w:val="-2"/>
          <w:sz w:val="24"/>
          <w:szCs w:val="24"/>
        </w:rPr>
        <w:t>5 日的，应当顺延递交投标文件的截止时间。在发布招标公告的财</w:t>
      </w:r>
      <w:r>
        <w:rPr>
          <w:spacing w:val="-3"/>
          <w:sz w:val="24"/>
          <w:szCs w:val="24"/>
        </w:rPr>
        <w:t>政部门指定媒体上发布更正公告，并以书面形式通知所有招标文件收受人。该澄</w:t>
      </w:r>
    </w:p>
    <w:p w14:paraId="49FC2571">
      <w:pPr>
        <w:spacing w:line="324" w:lineRule="auto"/>
        <w:rPr>
          <w:sz w:val="24"/>
          <w:szCs w:val="24"/>
        </w:rPr>
        <w:sectPr>
          <w:footerReference r:id="rId20" w:type="default"/>
          <w:pgSz w:w="11906" w:h="16839"/>
          <w:pgMar w:top="1466" w:right="1785" w:bottom="1531" w:left="1785" w:header="849" w:footer="1262" w:gutter="0"/>
          <w:cols w:space="720" w:num="1"/>
        </w:sectPr>
      </w:pPr>
    </w:p>
    <w:p w14:paraId="497F92F1">
      <w:pPr>
        <w:pStyle w:val="7"/>
        <w:spacing w:before="116" w:line="219" w:lineRule="auto"/>
        <w:ind w:left="23"/>
        <w:rPr>
          <w:sz w:val="24"/>
          <w:szCs w:val="24"/>
        </w:rPr>
      </w:pPr>
      <w:r>
        <w:rPr>
          <w:spacing w:val="-1"/>
          <w:sz w:val="24"/>
          <w:szCs w:val="24"/>
        </w:rPr>
        <w:t>清或者修改的内容为招标文件的组成部分。</w:t>
      </w:r>
    </w:p>
    <w:p w14:paraId="5375B36A">
      <w:pPr>
        <w:pStyle w:val="7"/>
        <w:spacing w:before="182" w:line="313" w:lineRule="auto"/>
        <w:ind w:left="25" w:right="86" w:firstLine="483"/>
        <w:rPr>
          <w:sz w:val="24"/>
          <w:szCs w:val="24"/>
        </w:rPr>
      </w:pPr>
      <w:r>
        <w:rPr>
          <w:spacing w:val="-3"/>
          <w:sz w:val="24"/>
          <w:szCs w:val="24"/>
        </w:rPr>
        <w:t>7.3</w:t>
      </w:r>
      <w:r>
        <w:rPr>
          <w:spacing w:val="-8"/>
          <w:sz w:val="24"/>
          <w:szCs w:val="24"/>
        </w:rPr>
        <w:t xml:space="preserve"> </w:t>
      </w:r>
      <w:r>
        <w:rPr>
          <w:spacing w:val="-3"/>
          <w:sz w:val="24"/>
          <w:szCs w:val="24"/>
        </w:rPr>
        <w:t>已经获取招标文件的投标人对招标文件有疑问的，均应在获取招标文件</w:t>
      </w:r>
      <w:r>
        <w:rPr>
          <w:spacing w:val="-4"/>
          <w:sz w:val="24"/>
          <w:szCs w:val="24"/>
        </w:rPr>
        <w:t>后</w:t>
      </w:r>
      <w:r>
        <w:rPr>
          <w:spacing w:val="-36"/>
          <w:sz w:val="24"/>
          <w:szCs w:val="24"/>
        </w:rPr>
        <w:t xml:space="preserve"> </w:t>
      </w:r>
      <w:r>
        <w:rPr>
          <w:spacing w:val="-4"/>
          <w:sz w:val="24"/>
          <w:szCs w:val="24"/>
        </w:rPr>
        <w:t>7</w:t>
      </w:r>
      <w:r>
        <w:rPr>
          <w:spacing w:val="-50"/>
          <w:sz w:val="24"/>
          <w:szCs w:val="24"/>
        </w:rPr>
        <w:t xml:space="preserve"> </w:t>
      </w:r>
      <w:r>
        <w:rPr>
          <w:spacing w:val="-4"/>
          <w:sz w:val="24"/>
          <w:szCs w:val="24"/>
        </w:rPr>
        <w:t>个工作日内以书面形式向采购代理机构提出。采购代理机构视情况必要时将</w:t>
      </w:r>
      <w:r>
        <w:rPr>
          <w:spacing w:val="-1"/>
          <w:sz w:val="24"/>
          <w:szCs w:val="24"/>
        </w:rPr>
        <w:t>书面答复传送给所有招标文件收受人。</w:t>
      </w:r>
    </w:p>
    <w:p w14:paraId="5F823D26">
      <w:pPr>
        <w:pStyle w:val="7"/>
        <w:spacing w:before="182" w:line="325" w:lineRule="auto"/>
        <w:ind w:left="26" w:right="86" w:firstLine="482"/>
        <w:rPr>
          <w:sz w:val="24"/>
          <w:szCs w:val="24"/>
        </w:rPr>
      </w:pPr>
      <w:r>
        <w:rPr>
          <w:spacing w:val="-3"/>
          <w:sz w:val="24"/>
          <w:szCs w:val="24"/>
        </w:rPr>
        <w:t>7.4 各投标人在提交投标文件截止时间之前，应随时关注下列地</w:t>
      </w:r>
      <w:r>
        <w:rPr>
          <w:spacing w:val="-4"/>
          <w:sz w:val="24"/>
          <w:szCs w:val="24"/>
        </w:rPr>
        <w:t>址发布的变</w:t>
      </w:r>
      <w:r>
        <w:rPr>
          <w:spacing w:val="-3"/>
          <w:sz w:val="24"/>
          <w:szCs w:val="24"/>
        </w:rPr>
        <w:t>更公告，也可登录全国公共资源交易平台（陕西省）政府采购交易系统查看</w:t>
      </w:r>
      <w:r>
        <w:rPr>
          <w:spacing w:val="-4"/>
          <w:sz w:val="24"/>
          <w:szCs w:val="24"/>
        </w:rPr>
        <w:t>左上</w:t>
      </w:r>
      <w:r>
        <w:rPr>
          <w:spacing w:val="-3"/>
          <w:sz w:val="24"/>
          <w:szCs w:val="24"/>
        </w:rPr>
        <w:t>角的信息提醒，采购人不再单独通知，因投标人未及时关注所造成的一切后</w:t>
      </w:r>
      <w:r>
        <w:rPr>
          <w:spacing w:val="-4"/>
          <w:sz w:val="24"/>
          <w:szCs w:val="24"/>
        </w:rPr>
        <w:t>果由</w:t>
      </w:r>
      <w:r>
        <w:rPr>
          <w:spacing w:val="-2"/>
          <w:sz w:val="24"/>
          <w:szCs w:val="24"/>
        </w:rPr>
        <w:t>投标人自行承担：</w:t>
      </w:r>
    </w:p>
    <w:p w14:paraId="427AA25B">
      <w:pPr>
        <w:pStyle w:val="7"/>
        <w:spacing w:before="182" w:line="289" w:lineRule="auto"/>
        <w:ind w:left="27" w:right="37" w:firstLine="487"/>
        <w:rPr>
          <w:sz w:val="24"/>
          <w:szCs w:val="24"/>
        </w:rPr>
      </w:pPr>
      <w:r>
        <w:rPr>
          <w:spacing w:val="-1"/>
          <w:sz w:val="24"/>
          <w:szCs w:val="24"/>
        </w:rPr>
        <w:t>（1）【陕西省政府采购网（</w:t>
      </w:r>
      <w:r>
        <w:fldChar w:fldCharType="begin"/>
      </w:r>
      <w:r>
        <w:instrText xml:space="preserve"> HYPERLINK "https://www.ccgp-shaanxi.gov.cn" </w:instrText>
      </w:r>
      <w:r>
        <w:fldChar w:fldCharType="separate"/>
      </w:r>
      <w:r>
        <w:rPr>
          <w:spacing w:val="-1"/>
          <w:sz w:val="24"/>
          <w:szCs w:val="24"/>
        </w:rPr>
        <w:t>www.ccgp-s</w:t>
      </w:r>
      <w:r>
        <w:rPr>
          <w:spacing w:val="-2"/>
          <w:sz w:val="24"/>
          <w:szCs w:val="24"/>
        </w:rPr>
        <w:t>haanxi.gov.cn</w:t>
      </w:r>
      <w:r>
        <w:rPr>
          <w:spacing w:val="-2"/>
          <w:sz w:val="24"/>
          <w:szCs w:val="24"/>
        </w:rPr>
        <w:fldChar w:fldCharType="end"/>
      </w:r>
      <w:r>
        <w:rPr>
          <w:spacing w:val="-2"/>
          <w:sz w:val="24"/>
          <w:szCs w:val="24"/>
        </w:rPr>
        <w:t>）】中的〖首页·〉</w:t>
      </w:r>
      <w:r>
        <w:rPr>
          <w:spacing w:val="-11"/>
          <w:sz w:val="24"/>
          <w:szCs w:val="24"/>
        </w:rPr>
        <w:t>省级公 告</w:t>
      </w:r>
      <w:r>
        <w:rPr>
          <w:spacing w:val="-18"/>
          <w:sz w:val="24"/>
          <w:szCs w:val="24"/>
        </w:rPr>
        <w:t xml:space="preserve"> </w:t>
      </w:r>
      <w:r>
        <w:rPr>
          <w:spacing w:val="-11"/>
          <w:sz w:val="24"/>
          <w:szCs w:val="24"/>
        </w:rPr>
        <w:t>·</w:t>
      </w:r>
      <w:r>
        <w:rPr>
          <w:spacing w:val="-94"/>
          <w:sz w:val="24"/>
          <w:szCs w:val="24"/>
        </w:rPr>
        <w:t xml:space="preserve"> </w:t>
      </w:r>
      <w:r>
        <w:rPr>
          <w:spacing w:val="-11"/>
          <w:sz w:val="24"/>
          <w:szCs w:val="24"/>
        </w:rPr>
        <w:t>〉更正公告〗；</w:t>
      </w:r>
    </w:p>
    <w:p w14:paraId="244D94B8">
      <w:pPr>
        <w:pStyle w:val="7"/>
        <w:spacing w:before="186" w:line="289" w:lineRule="auto"/>
        <w:ind w:left="46" w:firstLine="468"/>
        <w:rPr>
          <w:sz w:val="24"/>
          <w:szCs w:val="24"/>
        </w:rPr>
      </w:pPr>
      <w:r>
        <w:rPr>
          <w:sz w:val="24"/>
          <w:szCs w:val="24"/>
        </w:rPr>
        <w:t>（2）【全国公共资源交易平台（陕西省</w:t>
      </w:r>
      <w:r>
        <w:rPr>
          <w:spacing w:val="-15"/>
          <w:sz w:val="24"/>
          <w:szCs w:val="24"/>
        </w:rPr>
        <w:t>）（</w:t>
      </w:r>
      <w:r>
        <w:fldChar w:fldCharType="begin"/>
      </w:r>
      <w:r>
        <w:instrText xml:space="preserve"> HYPERLINK "http://www.sxggzyjy.cn/" </w:instrText>
      </w:r>
      <w:r>
        <w:fldChar w:fldCharType="separate"/>
      </w:r>
      <w:r>
        <w:rPr>
          <w:sz w:val="24"/>
          <w:szCs w:val="24"/>
        </w:rPr>
        <w:t>http://www.sxggzyjy.cn/</w:t>
      </w:r>
      <w:r>
        <w:rPr>
          <w:sz w:val="24"/>
          <w:szCs w:val="24"/>
        </w:rPr>
        <w:fldChar w:fldCharType="end"/>
      </w:r>
      <w:r>
        <w:rPr>
          <w:sz w:val="24"/>
          <w:szCs w:val="24"/>
        </w:rPr>
        <w:t>）】</w:t>
      </w:r>
      <w:r>
        <w:rPr>
          <w:spacing w:val="-15"/>
          <w:sz w:val="24"/>
          <w:szCs w:val="24"/>
        </w:rPr>
        <w:t>中的〖首页</w:t>
      </w:r>
      <w:r>
        <w:rPr>
          <w:spacing w:val="-13"/>
          <w:sz w:val="24"/>
          <w:szCs w:val="24"/>
        </w:rPr>
        <w:t xml:space="preserve"> </w:t>
      </w:r>
      <w:r>
        <w:rPr>
          <w:spacing w:val="-15"/>
          <w:sz w:val="24"/>
          <w:szCs w:val="24"/>
        </w:rPr>
        <w:t>·</w:t>
      </w:r>
      <w:r>
        <w:rPr>
          <w:spacing w:val="-93"/>
          <w:sz w:val="24"/>
          <w:szCs w:val="24"/>
        </w:rPr>
        <w:t xml:space="preserve"> </w:t>
      </w:r>
      <w:r>
        <w:rPr>
          <w:spacing w:val="-15"/>
          <w:sz w:val="24"/>
          <w:szCs w:val="24"/>
        </w:rPr>
        <w:t>〉交易大厅</w:t>
      </w:r>
      <w:r>
        <w:rPr>
          <w:spacing w:val="-29"/>
          <w:sz w:val="24"/>
          <w:szCs w:val="24"/>
        </w:rPr>
        <w:t xml:space="preserve"> </w:t>
      </w:r>
      <w:r>
        <w:rPr>
          <w:spacing w:val="-15"/>
          <w:sz w:val="24"/>
          <w:szCs w:val="24"/>
        </w:rPr>
        <w:t>·</w:t>
      </w:r>
      <w:r>
        <w:rPr>
          <w:spacing w:val="-93"/>
          <w:sz w:val="24"/>
          <w:szCs w:val="24"/>
        </w:rPr>
        <w:t xml:space="preserve"> </w:t>
      </w:r>
      <w:r>
        <w:rPr>
          <w:spacing w:val="-15"/>
          <w:sz w:val="24"/>
          <w:szCs w:val="24"/>
        </w:rPr>
        <w:t>〉政府采购〗。</w:t>
      </w:r>
    </w:p>
    <w:p w14:paraId="67A15699">
      <w:pPr>
        <w:pStyle w:val="7"/>
        <w:spacing w:before="223" w:line="225" w:lineRule="auto"/>
        <w:ind w:left="2812"/>
      </w:pPr>
      <w:r>
        <w:rPr>
          <w:b/>
          <w:bCs/>
          <w:spacing w:val="5"/>
        </w:rPr>
        <w:t>三.投标文件的编制</w:t>
      </w:r>
    </w:p>
    <w:p w14:paraId="7F1A0207">
      <w:pPr>
        <w:pStyle w:val="7"/>
        <w:spacing w:before="206" w:line="219" w:lineRule="auto"/>
        <w:ind w:left="24"/>
        <w:rPr>
          <w:sz w:val="24"/>
          <w:szCs w:val="24"/>
        </w:rPr>
      </w:pPr>
      <w:r>
        <w:rPr>
          <w:b/>
          <w:bCs/>
          <w:spacing w:val="-3"/>
          <w:sz w:val="24"/>
          <w:szCs w:val="24"/>
        </w:rPr>
        <w:t>8.</w:t>
      </w:r>
      <w:r>
        <w:rPr>
          <w:spacing w:val="-3"/>
          <w:sz w:val="24"/>
          <w:szCs w:val="24"/>
        </w:rPr>
        <w:t xml:space="preserve"> </w:t>
      </w:r>
      <w:r>
        <w:rPr>
          <w:b/>
          <w:bCs/>
          <w:spacing w:val="-3"/>
          <w:sz w:val="24"/>
          <w:szCs w:val="24"/>
        </w:rPr>
        <w:t>投标语言和投标货币</w:t>
      </w:r>
    </w:p>
    <w:p w14:paraId="2994A2FF">
      <w:pPr>
        <w:pStyle w:val="7"/>
        <w:spacing w:before="183" w:line="290" w:lineRule="auto"/>
        <w:ind w:left="24" w:right="89" w:firstLine="480"/>
        <w:rPr>
          <w:sz w:val="24"/>
          <w:szCs w:val="24"/>
        </w:rPr>
      </w:pPr>
      <w:r>
        <w:rPr>
          <w:spacing w:val="5"/>
          <w:sz w:val="24"/>
          <w:szCs w:val="24"/>
        </w:rPr>
        <w:t>8.1</w:t>
      </w:r>
      <w:r>
        <w:rPr>
          <w:spacing w:val="-33"/>
          <w:sz w:val="24"/>
          <w:szCs w:val="24"/>
        </w:rPr>
        <w:t xml:space="preserve"> </w:t>
      </w:r>
      <w:r>
        <w:rPr>
          <w:spacing w:val="5"/>
          <w:sz w:val="24"/>
          <w:szCs w:val="24"/>
        </w:rPr>
        <w:t>投标人递交的投标文件以及投标人与采购代理机构就有关投标的所有</w:t>
      </w:r>
      <w:r>
        <w:rPr>
          <w:spacing w:val="-1"/>
          <w:sz w:val="24"/>
          <w:szCs w:val="24"/>
        </w:rPr>
        <w:t>来往函电均应使用中文。</w:t>
      </w:r>
    </w:p>
    <w:p w14:paraId="5E176241">
      <w:pPr>
        <w:pStyle w:val="7"/>
        <w:spacing w:before="183" w:line="218" w:lineRule="auto"/>
        <w:ind w:left="504"/>
        <w:rPr>
          <w:sz w:val="24"/>
          <w:szCs w:val="24"/>
        </w:rPr>
      </w:pPr>
      <w:r>
        <w:rPr>
          <w:spacing w:val="-1"/>
          <w:sz w:val="24"/>
          <w:szCs w:val="24"/>
        </w:rPr>
        <w:t>8.2</w:t>
      </w:r>
      <w:r>
        <w:rPr>
          <w:spacing w:val="-39"/>
          <w:sz w:val="24"/>
          <w:szCs w:val="24"/>
        </w:rPr>
        <w:t xml:space="preserve"> </w:t>
      </w:r>
      <w:r>
        <w:rPr>
          <w:spacing w:val="-1"/>
          <w:sz w:val="24"/>
          <w:szCs w:val="24"/>
        </w:rPr>
        <w:t>投标应以人民币报价。任何包含非人民币报价的投标将按无效处理。</w:t>
      </w:r>
    </w:p>
    <w:p w14:paraId="7BEA03E3">
      <w:pPr>
        <w:pStyle w:val="7"/>
        <w:spacing w:before="185" w:line="219" w:lineRule="auto"/>
        <w:ind w:left="24"/>
        <w:rPr>
          <w:sz w:val="24"/>
          <w:szCs w:val="24"/>
        </w:rPr>
      </w:pPr>
      <w:r>
        <w:rPr>
          <w:b/>
          <w:bCs/>
          <w:spacing w:val="-4"/>
          <w:sz w:val="24"/>
          <w:szCs w:val="24"/>
        </w:rPr>
        <w:t>9.投标文件的构成</w:t>
      </w:r>
    </w:p>
    <w:p w14:paraId="053F21FA">
      <w:pPr>
        <w:pStyle w:val="7"/>
        <w:spacing w:before="183" w:line="219" w:lineRule="auto"/>
        <w:ind w:left="504"/>
        <w:rPr>
          <w:sz w:val="24"/>
          <w:szCs w:val="24"/>
        </w:rPr>
      </w:pPr>
      <w:r>
        <w:rPr>
          <w:spacing w:val="-1"/>
          <w:sz w:val="24"/>
          <w:szCs w:val="24"/>
        </w:rPr>
        <w:t>9.1 投标人递交的投标文件应包括下列部分的内容：</w:t>
      </w:r>
    </w:p>
    <w:p w14:paraId="154C2559">
      <w:pPr>
        <w:pStyle w:val="7"/>
        <w:spacing w:before="184" w:line="289" w:lineRule="auto"/>
        <w:ind w:left="22" w:right="86" w:firstLine="498"/>
        <w:rPr>
          <w:sz w:val="24"/>
          <w:szCs w:val="24"/>
        </w:rPr>
      </w:pPr>
      <w:r>
        <w:rPr>
          <w:spacing w:val="-3"/>
          <w:sz w:val="24"/>
          <w:szCs w:val="24"/>
        </w:rPr>
        <w:t>1）</w:t>
      </w:r>
      <w:r>
        <w:rPr>
          <w:spacing w:val="-23"/>
          <w:sz w:val="24"/>
          <w:szCs w:val="24"/>
        </w:rPr>
        <w:t xml:space="preserve"> </w:t>
      </w:r>
      <w:r>
        <w:rPr>
          <w:spacing w:val="-3"/>
          <w:sz w:val="24"/>
          <w:szCs w:val="24"/>
        </w:rPr>
        <w:t>按照投标人须知的要求和投标文件规定的格式填写的投标书、投标报价</w:t>
      </w:r>
      <w:r>
        <w:rPr>
          <w:spacing w:val="-1"/>
          <w:sz w:val="24"/>
          <w:szCs w:val="24"/>
        </w:rPr>
        <w:t>表、法定代表人/单位负责人授权书；</w:t>
      </w:r>
    </w:p>
    <w:p w14:paraId="3D90A878">
      <w:pPr>
        <w:pStyle w:val="7"/>
        <w:spacing w:before="183" w:line="290" w:lineRule="auto"/>
        <w:ind w:left="23" w:right="89" w:firstLine="482"/>
        <w:rPr>
          <w:sz w:val="24"/>
          <w:szCs w:val="24"/>
        </w:rPr>
      </w:pPr>
      <w:r>
        <w:rPr>
          <w:sz w:val="24"/>
          <w:szCs w:val="24"/>
        </w:rPr>
        <w:t>2）按照招标文件的要求编制的投标方案说明书，内容至少应包括组织实施</w:t>
      </w:r>
      <w:r>
        <w:rPr>
          <w:spacing w:val="-1"/>
          <w:sz w:val="24"/>
          <w:szCs w:val="24"/>
        </w:rPr>
        <w:t>计划和服务的详细说明、人员配备和服务承诺等；</w:t>
      </w:r>
    </w:p>
    <w:p w14:paraId="336C7E73">
      <w:pPr>
        <w:pStyle w:val="7"/>
        <w:spacing w:before="182" w:line="219" w:lineRule="auto"/>
        <w:ind w:left="508"/>
        <w:rPr>
          <w:sz w:val="24"/>
          <w:szCs w:val="24"/>
        </w:rPr>
      </w:pPr>
      <w:r>
        <w:rPr>
          <w:spacing w:val="-1"/>
          <w:sz w:val="24"/>
          <w:szCs w:val="24"/>
        </w:rPr>
        <w:t>3）按照招标文件投标人须知前附表的要求递交的资格证明文件；</w:t>
      </w:r>
    </w:p>
    <w:p w14:paraId="6BFE5A36">
      <w:pPr>
        <w:pStyle w:val="7"/>
        <w:spacing w:before="184" w:line="219" w:lineRule="auto"/>
        <w:ind w:left="502"/>
        <w:rPr>
          <w:sz w:val="24"/>
          <w:szCs w:val="24"/>
        </w:rPr>
      </w:pPr>
      <w:r>
        <w:rPr>
          <w:spacing w:val="-2"/>
          <w:sz w:val="24"/>
          <w:szCs w:val="24"/>
        </w:rPr>
        <w:t>4）按照本须知第</w:t>
      </w:r>
      <w:r>
        <w:rPr>
          <w:spacing w:val="-33"/>
          <w:sz w:val="24"/>
          <w:szCs w:val="24"/>
        </w:rPr>
        <w:t xml:space="preserve"> </w:t>
      </w:r>
      <w:r>
        <w:rPr>
          <w:spacing w:val="-2"/>
          <w:sz w:val="24"/>
          <w:szCs w:val="24"/>
        </w:rPr>
        <w:t>14</w:t>
      </w:r>
      <w:r>
        <w:rPr>
          <w:spacing w:val="-49"/>
          <w:sz w:val="24"/>
          <w:szCs w:val="24"/>
        </w:rPr>
        <w:t xml:space="preserve"> </w:t>
      </w:r>
      <w:r>
        <w:rPr>
          <w:spacing w:val="-2"/>
          <w:sz w:val="24"/>
          <w:szCs w:val="24"/>
        </w:rPr>
        <w:t>条要求上报的投标信用承诺书；</w:t>
      </w:r>
    </w:p>
    <w:p w14:paraId="1725654C">
      <w:pPr>
        <w:pStyle w:val="7"/>
        <w:spacing w:before="183" w:line="290" w:lineRule="auto"/>
        <w:ind w:left="24" w:right="89" w:firstLine="483"/>
        <w:rPr>
          <w:sz w:val="24"/>
          <w:szCs w:val="24"/>
        </w:rPr>
      </w:pPr>
      <w:r>
        <w:rPr>
          <w:sz w:val="24"/>
          <w:szCs w:val="24"/>
        </w:rPr>
        <w:t>5）按照投标人须知要求出具的投标服务符合招标文件规定的证明文件及投</w:t>
      </w:r>
      <w:r>
        <w:rPr>
          <w:spacing w:val="-1"/>
          <w:sz w:val="24"/>
          <w:szCs w:val="24"/>
        </w:rPr>
        <w:t>标人认为需加以说明的其他内容；</w:t>
      </w:r>
    </w:p>
    <w:p w14:paraId="6BE6FA3A">
      <w:pPr>
        <w:pStyle w:val="7"/>
        <w:spacing w:before="183" w:line="219" w:lineRule="auto"/>
        <w:ind w:left="505"/>
        <w:rPr>
          <w:sz w:val="24"/>
          <w:szCs w:val="24"/>
        </w:rPr>
      </w:pPr>
      <w:r>
        <w:rPr>
          <w:spacing w:val="-1"/>
          <w:sz w:val="24"/>
          <w:szCs w:val="24"/>
        </w:rPr>
        <w:t>6） 招标文件中要求的其他证明文件。</w:t>
      </w:r>
    </w:p>
    <w:p w14:paraId="72570FB1">
      <w:pPr>
        <w:pStyle w:val="7"/>
        <w:spacing w:before="182" w:line="219" w:lineRule="auto"/>
        <w:ind w:left="504"/>
        <w:rPr>
          <w:sz w:val="24"/>
          <w:szCs w:val="24"/>
        </w:rPr>
      </w:pPr>
      <w:r>
        <w:rPr>
          <w:spacing w:val="-3"/>
          <w:sz w:val="24"/>
          <w:szCs w:val="24"/>
        </w:rPr>
        <w:t>9.2 如果在招标文件中没有允许提供备选方案，则每个投标人只允许递交一</w:t>
      </w:r>
    </w:p>
    <w:p w14:paraId="4DFCECBA">
      <w:pPr>
        <w:spacing w:line="219" w:lineRule="auto"/>
        <w:rPr>
          <w:sz w:val="24"/>
          <w:szCs w:val="24"/>
        </w:rPr>
        <w:sectPr>
          <w:headerReference r:id="rId21" w:type="default"/>
          <w:footerReference r:id="rId22" w:type="default"/>
          <w:pgSz w:w="11906" w:h="16839"/>
          <w:pgMar w:top="1466" w:right="1712" w:bottom="1531" w:left="1785" w:header="849" w:footer="1262" w:gutter="0"/>
          <w:cols w:space="720" w:num="1"/>
        </w:sectPr>
      </w:pPr>
    </w:p>
    <w:p w14:paraId="2F87E99D">
      <w:pPr>
        <w:pStyle w:val="7"/>
        <w:spacing w:before="116" w:line="219" w:lineRule="auto"/>
        <w:ind w:left="23"/>
        <w:rPr>
          <w:sz w:val="24"/>
          <w:szCs w:val="24"/>
        </w:rPr>
      </w:pPr>
      <w:r>
        <w:rPr>
          <w:spacing w:val="-1"/>
          <w:sz w:val="24"/>
          <w:szCs w:val="24"/>
        </w:rPr>
        <w:t>个投标方案，否则，其投标将按照无效投标处理。</w:t>
      </w:r>
    </w:p>
    <w:p w14:paraId="06CE70A4">
      <w:pPr>
        <w:pStyle w:val="7"/>
        <w:spacing w:before="182" w:line="360" w:lineRule="auto"/>
        <w:ind w:left="23" w:right="13" w:firstLine="480"/>
        <w:jc w:val="both"/>
        <w:rPr>
          <w:sz w:val="24"/>
          <w:szCs w:val="24"/>
        </w:rPr>
      </w:pPr>
      <w:r>
        <w:rPr>
          <w:spacing w:val="-3"/>
          <w:sz w:val="24"/>
          <w:szCs w:val="24"/>
        </w:rPr>
        <w:t>9.3</w:t>
      </w:r>
      <w:r>
        <w:rPr>
          <w:spacing w:val="-38"/>
          <w:sz w:val="24"/>
          <w:szCs w:val="24"/>
        </w:rPr>
        <w:t xml:space="preserve"> </w:t>
      </w:r>
      <w:r>
        <w:rPr>
          <w:spacing w:val="-3"/>
          <w:sz w:val="24"/>
          <w:szCs w:val="24"/>
        </w:rPr>
        <w:t>本次投标的最小单元为“项目</w:t>
      </w:r>
      <w:r>
        <w:rPr>
          <w:spacing w:val="-88"/>
          <w:sz w:val="24"/>
          <w:szCs w:val="24"/>
        </w:rPr>
        <w:t xml:space="preserve"> </w:t>
      </w:r>
      <w:r>
        <w:rPr>
          <w:spacing w:val="-3"/>
          <w:sz w:val="24"/>
          <w:szCs w:val="24"/>
        </w:rPr>
        <w:t>”，投标人可根据自身的资质情况和经营范围进行投标，但不得将其子目自行分解或针对品目进行不完全投标，任何不完</w:t>
      </w:r>
      <w:r>
        <w:rPr>
          <w:spacing w:val="-1"/>
          <w:sz w:val="24"/>
          <w:szCs w:val="24"/>
        </w:rPr>
        <w:t>全的投标将按无效投标处理。</w:t>
      </w:r>
    </w:p>
    <w:p w14:paraId="67A94FF9">
      <w:pPr>
        <w:pStyle w:val="7"/>
        <w:spacing w:line="219" w:lineRule="auto"/>
        <w:ind w:left="41"/>
        <w:rPr>
          <w:sz w:val="24"/>
          <w:szCs w:val="24"/>
        </w:rPr>
      </w:pPr>
      <w:r>
        <w:rPr>
          <w:b/>
          <w:bCs/>
          <w:spacing w:val="-5"/>
          <w:sz w:val="24"/>
          <w:szCs w:val="24"/>
        </w:rPr>
        <w:t>10.投标文件格式</w:t>
      </w:r>
    </w:p>
    <w:p w14:paraId="40085811">
      <w:pPr>
        <w:pStyle w:val="7"/>
        <w:spacing w:before="182" w:line="289" w:lineRule="auto"/>
        <w:ind w:left="46" w:right="74" w:firstLine="475"/>
        <w:rPr>
          <w:sz w:val="24"/>
          <w:szCs w:val="24"/>
        </w:rPr>
      </w:pPr>
      <w:r>
        <w:rPr>
          <w:spacing w:val="-2"/>
          <w:sz w:val="24"/>
          <w:szCs w:val="24"/>
        </w:rPr>
        <w:t>10.1 投标人应按照招标文件中第七章所提供的格式和要求制作投标文件，明确表达投标意愿，详细说明投标方案、承诺及价格。</w:t>
      </w:r>
    </w:p>
    <w:p w14:paraId="37F9AF60">
      <w:pPr>
        <w:pStyle w:val="7"/>
        <w:spacing w:before="184" w:line="290" w:lineRule="auto"/>
        <w:ind w:left="24" w:right="16" w:firstLine="496"/>
        <w:rPr>
          <w:sz w:val="24"/>
          <w:szCs w:val="24"/>
        </w:rPr>
      </w:pPr>
      <w:r>
        <w:rPr>
          <w:sz w:val="24"/>
          <w:szCs w:val="24"/>
        </w:rPr>
        <w:t>10.2</w:t>
      </w:r>
      <w:r>
        <w:rPr>
          <w:spacing w:val="-31"/>
          <w:sz w:val="24"/>
          <w:szCs w:val="24"/>
        </w:rPr>
        <w:t xml:space="preserve"> </w:t>
      </w:r>
      <w:r>
        <w:rPr>
          <w:sz w:val="24"/>
          <w:szCs w:val="24"/>
        </w:rPr>
        <w:t>按招标文件第</w:t>
      </w:r>
      <w:r>
        <w:rPr>
          <w:spacing w:val="-47"/>
          <w:sz w:val="24"/>
          <w:szCs w:val="24"/>
        </w:rPr>
        <w:t xml:space="preserve"> </w:t>
      </w:r>
      <w:r>
        <w:rPr>
          <w:sz w:val="24"/>
          <w:szCs w:val="24"/>
        </w:rPr>
        <w:t>9</w:t>
      </w:r>
      <w:r>
        <w:rPr>
          <w:spacing w:val="-47"/>
          <w:sz w:val="24"/>
          <w:szCs w:val="24"/>
        </w:rPr>
        <w:t xml:space="preserve"> </w:t>
      </w:r>
      <w:r>
        <w:rPr>
          <w:sz w:val="24"/>
          <w:szCs w:val="24"/>
        </w:rPr>
        <w:t>条的内容及要求和第七章提供的格式和要求编写其投标文件，投标人不得缺少或留空任何招标文件要求</w:t>
      </w:r>
      <w:r>
        <w:rPr>
          <w:spacing w:val="-1"/>
          <w:sz w:val="24"/>
          <w:szCs w:val="24"/>
        </w:rPr>
        <w:t>填写的表格或提交的资料。</w:t>
      </w:r>
    </w:p>
    <w:p w14:paraId="1116F2F1">
      <w:pPr>
        <w:pStyle w:val="7"/>
        <w:spacing w:before="183" w:line="218" w:lineRule="auto"/>
        <w:ind w:left="41"/>
        <w:rPr>
          <w:sz w:val="24"/>
          <w:szCs w:val="24"/>
        </w:rPr>
      </w:pPr>
      <w:r>
        <w:rPr>
          <w:b/>
          <w:bCs/>
          <w:spacing w:val="-6"/>
          <w:sz w:val="24"/>
          <w:szCs w:val="24"/>
        </w:rPr>
        <w:t>11.投标报价</w:t>
      </w:r>
    </w:p>
    <w:p w14:paraId="471808E1">
      <w:pPr>
        <w:pStyle w:val="7"/>
        <w:spacing w:before="185" w:line="313" w:lineRule="auto"/>
        <w:ind w:left="31" w:right="13" w:firstLine="434"/>
        <w:rPr>
          <w:sz w:val="24"/>
          <w:szCs w:val="24"/>
        </w:rPr>
      </w:pPr>
      <w:r>
        <w:rPr>
          <w:spacing w:val="-4"/>
          <w:sz w:val="24"/>
          <w:szCs w:val="24"/>
        </w:rPr>
        <w:t>11.1</w:t>
      </w:r>
      <w:r>
        <w:rPr>
          <w:spacing w:val="-47"/>
          <w:sz w:val="24"/>
          <w:szCs w:val="24"/>
        </w:rPr>
        <w:t xml:space="preserve"> </w:t>
      </w:r>
      <w:r>
        <w:rPr>
          <w:spacing w:val="-4"/>
          <w:sz w:val="24"/>
          <w:szCs w:val="24"/>
        </w:rPr>
        <w:t>投标报价：投标人应在投标报价表中包含但不限于完成本次招标所要求</w:t>
      </w:r>
      <w:r>
        <w:rPr>
          <w:spacing w:val="-3"/>
          <w:sz w:val="24"/>
          <w:szCs w:val="24"/>
        </w:rPr>
        <w:t>的服务且验收合格的所有费用，包括苗木费、养护费、维修维</w:t>
      </w:r>
      <w:r>
        <w:rPr>
          <w:spacing w:val="-4"/>
          <w:sz w:val="24"/>
          <w:szCs w:val="24"/>
        </w:rPr>
        <w:t>护费、管理费、验</w:t>
      </w:r>
      <w:r>
        <w:rPr>
          <w:spacing w:val="-2"/>
          <w:sz w:val="24"/>
          <w:szCs w:val="24"/>
        </w:rPr>
        <w:t>收费用、其他费用等一切费用。</w:t>
      </w:r>
    </w:p>
    <w:p w14:paraId="26BA5376">
      <w:pPr>
        <w:pStyle w:val="7"/>
        <w:spacing w:before="183" w:line="289" w:lineRule="auto"/>
        <w:ind w:left="30" w:right="13" w:firstLine="490"/>
        <w:rPr>
          <w:sz w:val="24"/>
          <w:szCs w:val="24"/>
        </w:rPr>
      </w:pPr>
      <w:r>
        <w:rPr>
          <w:spacing w:val="1"/>
          <w:sz w:val="24"/>
          <w:szCs w:val="24"/>
        </w:rPr>
        <w:t>11.2</w:t>
      </w:r>
      <w:r>
        <w:rPr>
          <w:spacing w:val="-36"/>
          <w:sz w:val="24"/>
          <w:szCs w:val="24"/>
        </w:rPr>
        <w:t xml:space="preserve"> </w:t>
      </w:r>
      <w:r>
        <w:rPr>
          <w:spacing w:val="1"/>
          <w:sz w:val="24"/>
          <w:szCs w:val="24"/>
        </w:rPr>
        <w:t>投标报价表中标明的价格应为履行合同的固定价格，不得以任何理由</w:t>
      </w:r>
      <w:r>
        <w:rPr>
          <w:spacing w:val="-1"/>
          <w:sz w:val="24"/>
          <w:szCs w:val="24"/>
        </w:rPr>
        <w:t>予以变更。以可调整的价格递交的投标文件将按无效投标处理。</w:t>
      </w:r>
    </w:p>
    <w:p w14:paraId="2B9EA6B6">
      <w:pPr>
        <w:pStyle w:val="7"/>
        <w:spacing w:before="185" w:line="219" w:lineRule="auto"/>
        <w:ind w:left="41"/>
        <w:rPr>
          <w:sz w:val="24"/>
          <w:szCs w:val="24"/>
        </w:rPr>
      </w:pPr>
      <w:r>
        <w:rPr>
          <w:b/>
          <w:bCs/>
          <w:spacing w:val="-4"/>
          <w:sz w:val="24"/>
          <w:szCs w:val="24"/>
        </w:rPr>
        <w:t>12.证明投标人合格和资格的文件</w:t>
      </w:r>
    </w:p>
    <w:p w14:paraId="02FC1B43">
      <w:pPr>
        <w:pStyle w:val="7"/>
        <w:spacing w:before="182" w:line="290" w:lineRule="auto"/>
        <w:ind w:left="22" w:right="13" w:firstLine="498"/>
        <w:rPr>
          <w:sz w:val="24"/>
          <w:szCs w:val="24"/>
        </w:rPr>
      </w:pPr>
      <w:r>
        <w:rPr>
          <w:spacing w:val="1"/>
          <w:sz w:val="24"/>
          <w:szCs w:val="24"/>
        </w:rPr>
        <w:t>12.1</w:t>
      </w:r>
      <w:r>
        <w:rPr>
          <w:spacing w:val="-36"/>
          <w:sz w:val="24"/>
          <w:szCs w:val="24"/>
        </w:rPr>
        <w:t xml:space="preserve"> </w:t>
      </w:r>
      <w:r>
        <w:rPr>
          <w:spacing w:val="1"/>
          <w:sz w:val="24"/>
          <w:szCs w:val="24"/>
        </w:rPr>
        <w:t>投标人应按照招标文件的要求，在投标文件中递交合格的资格证明文</w:t>
      </w:r>
      <w:r>
        <w:rPr>
          <w:sz w:val="24"/>
          <w:szCs w:val="24"/>
        </w:rPr>
        <w:t>件。如果资格证明文件不全或不合格的，其投</w:t>
      </w:r>
      <w:r>
        <w:rPr>
          <w:spacing w:val="-1"/>
          <w:sz w:val="24"/>
          <w:szCs w:val="24"/>
        </w:rPr>
        <w:t>标将按无效投标处理。</w:t>
      </w:r>
    </w:p>
    <w:p w14:paraId="0FF85F72">
      <w:pPr>
        <w:pStyle w:val="7"/>
        <w:spacing w:before="182" w:line="290" w:lineRule="auto"/>
        <w:ind w:left="24" w:right="16" w:firstLine="496"/>
        <w:rPr>
          <w:sz w:val="24"/>
          <w:szCs w:val="24"/>
        </w:rPr>
      </w:pPr>
      <w:r>
        <w:rPr>
          <w:sz w:val="24"/>
          <w:szCs w:val="24"/>
        </w:rPr>
        <w:t>12.2 投标人必须按要求递交证明文件，以证明其有资格参加投</w:t>
      </w:r>
      <w:r>
        <w:rPr>
          <w:spacing w:val="-1"/>
          <w:sz w:val="24"/>
          <w:szCs w:val="24"/>
        </w:rPr>
        <w:t>标和中标后有履行合同的能力，并作为其投标文件的一部分。</w:t>
      </w:r>
    </w:p>
    <w:p w14:paraId="7927F6D4">
      <w:pPr>
        <w:pStyle w:val="7"/>
        <w:spacing w:before="183" w:line="219" w:lineRule="auto"/>
        <w:ind w:left="521"/>
        <w:rPr>
          <w:sz w:val="24"/>
          <w:szCs w:val="24"/>
        </w:rPr>
      </w:pPr>
      <w:r>
        <w:rPr>
          <w:spacing w:val="-1"/>
          <w:sz w:val="24"/>
          <w:szCs w:val="24"/>
        </w:rPr>
        <w:t>12.2.1 投标人应具有履行合同所需的财务、技术和人员配置能力；</w:t>
      </w:r>
    </w:p>
    <w:p w14:paraId="6E323CAD">
      <w:pPr>
        <w:pStyle w:val="7"/>
        <w:spacing w:before="182" w:line="290" w:lineRule="auto"/>
        <w:ind w:left="25" w:right="16" w:firstLine="495"/>
        <w:rPr>
          <w:sz w:val="24"/>
          <w:szCs w:val="24"/>
        </w:rPr>
      </w:pPr>
      <w:r>
        <w:rPr>
          <w:sz w:val="24"/>
          <w:szCs w:val="24"/>
        </w:rPr>
        <w:t>12.2.2 投标人应有能力履行招标文件所规定的由投标人在服务</w:t>
      </w:r>
      <w:r>
        <w:rPr>
          <w:spacing w:val="-1"/>
          <w:sz w:val="24"/>
          <w:szCs w:val="24"/>
        </w:rPr>
        <w:t>地点提供技</w:t>
      </w:r>
      <w:r>
        <w:rPr>
          <w:spacing w:val="-2"/>
          <w:sz w:val="24"/>
          <w:szCs w:val="24"/>
        </w:rPr>
        <w:t>术支持和服务。</w:t>
      </w:r>
    </w:p>
    <w:p w14:paraId="7C8AC57C">
      <w:pPr>
        <w:pStyle w:val="7"/>
        <w:spacing w:before="183" w:line="219" w:lineRule="auto"/>
        <w:ind w:left="521"/>
        <w:rPr>
          <w:sz w:val="24"/>
          <w:szCs w:val="24"/>
        </w:rPr>
      </w:pPr>
      <w:r>
        <w:rPr>
          <w:spacing w:val="-1"/>
          <w:sz w:val="24"/>
          <w:szCs w:val="24"/>
        </w:rPr>
        <w:t>12.2.3 投标人认为能够证明投标人提供优质服务能力的其他文件。</w:t>
      </w:r>
    </w:p>
    <w:p w14:paraId="3E73B02B">
      <w:pPr>
        <w:pStyle w:val="7"/>
        <w:spacing w:before="184" w:line="219" w:lineRule="auto"/>
        <w:ind w:left="41"/>
        <w:rPr>
          <w:sz w:val="24"/>
          <w:szCs w:val="24"/>
        </w:rPr>
      </w:pPr>
      <w:r>
        <w:rPr>
          <w:b/>
          <w:bCs/>
          <w:spacing w:val="-3"/>
          <w:sz w:val="24"/>
          <w:szCs w:val="24"/>
        </w:rPr>
        <w:t>13.证明服务的合格性和符合招标文件规定的文件</w:t>
      </w:r>
    </w:p>
    <w:p w14:paraId="5CFE3EE8">
      <w:pPr>
        <w:pStyle w:val="7"/>
        <w:spacing w:before="183" w:line="361" w:lineRule="auto"/>
        <w:ind w:left="24" w:right="13" w:firstLine="496"/>
        <w:jc w:val="both"/>
        <w:rPr>
          <w:sz w:val="24"/>
          <w:szCs w:val="24"/>
        </w:rPr>
      </w:pPr>
      <w:r>
        <w:rPr>
          <w:spacing w:val="1"/>
          <w:sz w:val="24"/>
          <w:szCs w:val="24"/>
        </w:rPr>
        <w:t>13.1</w:t>
      </w:r>
      <w:r>
        <w:rPr>
          <w:spacing w:val="-36"/>
          <w:sz w:val="24"/>
          <w:szCs w:val="24"/>
        </w:rPr>
        <w:t xml:space="preserve"> </w:t>
      </w:r>
      <w:r>
        <w:rPr>
          <w:spacing w:val="1"/>
          <w:sz w:val="24"/>
          <w:szCs w:val="24"/>
        </w:rPr>
        <w:t>投标人应在投标文件中提交服务满足招标文件要求并符合国家法律法</w:t>
      </w:r>
      <w:r>
        <w:rPr>
          <w:spacing w:val="-3"/>
          <w:sz w:val="24"/>
          <w:szCs w:val="24"/>
        </w:rPr>
        <w:t>规、行业管理部门要求的其他强制性标准的证明文件。缺少证明文件或证明文件不合格的投标，与招标文件要求有负偏离的投标，不符合国家法律法规、行业管</w:t>
      </w:r>
      <w:r>
        <w:rPr>
          <w:spacing w:val="-1"/>
          <w:sz w:val="24"/>
          <w:szCs w:val="24"/>
        </w:rPr>
        <w:t>理部门要求的其他强制性标准的投标将按无效投标处理。</w:t>
      </w:r>
    </w:p>
    <w:p w14:paraId="79E62ACF">
      <w:pPr>
        <w:spacing w:line="361" w:lineRule="auto"/>
        <w:rPr>
          <w:sz w:val="24"/>
          <w:szCs w:val="24"/>
        </w:rPr>
        <w:sectPr>
          <w:footerReference r:id="rId23" w:type="default"/>
          <w:pgSz w:w="11906" w:h="16839"/>
          <w:pgMar w:top="1466" w:right="1785" w:bottom="1531" w:left="1785" w:header="849" w:footer="1262" w:gutter="0"/>
          <w:cols w:space="720" w:num="1"/>
        </w:sectPr>
      </w:pPr>
    </w:p>
    <w:p w14:paraId="33BA69F6">
      <w:pPr>
        <w:pStyle w:val="7"/>
        <w:spacing w:before="116" w:line="219" w:lineRule="auto"/>
        <w:ind w:left="521"/>
        <w:rPr>
          <w:sz w:val="24"/>
          <w:szCs w:val="24"/>
        </w:rPr>
      </w:pPr>
      <w:r>
        <w:rPr>
          <w:spacing w:val="-2"/>
          <w:sz w:val="24"/>
          <w:szCs w:val="24"/>
        </w:rPr>
        <w:t>13.2</w:t>
      </w:r>
      <w:r>
        <w:rPr>
          <w:spacing w:val="-31"/>
          <w:sz w:val="24"/>
          <w:szCs w:val="24"/>
        </w:rPr>
        <w:t xml:space="preserve"> </w:t>
      </w:r>
      <w:r>
        <w:rPr>
          <w:spacing w:val="-2"/>
          <w:sz w:val="24"/>
          <w:szCs w:val="24"/>
        </w:rPr>
        <w:t>上述证明文件可以是文字资料、图片和数据等，它包括：</w:t>
      </w:r>
    </w:p>
    <w:p w14:paraId="2E7C40C2">
      <w:pPr>
        <w:pStyle w:val="7"/>
        <w:spacing w:before="183" w:line="289" w:lineRule="auto"/>
        <w:ind w:left="25" w:right="13" w:firstLine="615"/>
        <w:rPr>
          <w:sz w:val="24"/>
          <w:szCs w:val="24"/>
        </w:rPr>
      </w:pPr>
      <w:r>
        <w:rPr>
          <w:spacing w:val="-4"/>
          <w:sz w:val="24"/>
          <w:szCs w:val="24"/>
        </w:rPr>
        <w:t>1) 逐条对招标文件提出的技术要求和商务要求进行应答，说明所提供的服</w:t>
      </w:r>
      <w:r>
        <w:rPr>
          <w:spacing w:val="-1"/>
          <w:sz w:val="24"/>
          <w:szCs w:val="24"/>
        </w:rPr>
        <w:t>务对招标的技术和商务要求是否做出了实质性响应并提供支持文件；</w:t>
      </w:r>
    </w:p>
    <w:p w14:paraId="366E77BB">
      <w:pPr>
        <w:pStyle w:val="7"/>
        <w:spacing w:before="184" w:line="219" w:lineRule="auto"/>
        <w:ind w:left="626"/>
        <w:rPr>
          <w:sz w:val="24"/>
          <w:szCs w:val="24"/>
        </w:rPr>
      </w:pPr>
      <w:r>
        <w:rPr>
          <w:spacing w:val="-2"/>
          <w:sz w:val="24"/>
          <w:szCs w:val="24"/>
        </w:rPr>
        <w:t>2）服务内容的详细说明。</w:t>
      </w:r>
    </w:p>
    <w:p w14:paraId="439A70BA">
      <w:pPr>
        <w:pStyle w:val="7"/>
        <w:spacing w:before="182" w:line="220" w:lineRule="auto"/>
        <w:ind w:left="41"/>
        <w:rPr>
          <w:sz w:val="24"/>
          <w:szCs w:val="24"/>
        </w:rPr>
      </w:pPr>
      <w:r>
        <w:rPr>
          <w:b/>
          <w:bCs/>
          <w:spacing w:val="-6"/>
          <w:sz w:val="24"/>
          <w:szCs w:val="24"/>
        </w:rPr>
        <w:t>14.投标保证金</w:t>
      </w:r>
    </w:p>
    <w:p w14:paraId="66B408D3">
      <w:pPr>
        <w:pStyle w:val="7"/>
        <w:spacing w:before="181" w:line="219" w:lineRule="auto"/>
        <w:ind w:left="506"/>
        <w:rPr>
          <w:sz w:val="24"/>
          <w:szCs w:val="24"/>
        </w:rPr>
      </w:pPr>
      <w:r>
        <w:rPr>
          <w:spacing w:val="-1"/>
          <w:sz w:val="24"/>
          <w:szCs w:val="24"/>
        </w:rPr>
        <w:t>投标信用承诺书替代投标保证金；</w:t>
      </w:r>
    </w:p>
    <w:p w14:paraId="1DF56C1A">
      <w:pPr>
        <w:pStyle w:val="7"/>
        <w:spacing w:before="184" w:line="220" w:lineRule="auto"/>
        <w:ind w:left="41"/>
        <w:rPr>
          <w:sz w:val="24"/>
          <w:szCs w:val="24"/>
        </w:rPr>
      </w:pPr>
      <w:r>
        <w:rPr>
          <w:b/>
          <w:bCs/>
          <w:spacing w:val="-6"/>
          <w:sz w:val="24"/>
          <w:szCs w:val="24"/>
        </w:rPr>
        <w:t>15.投标有效期</w:t>
      </w:r>
    </w:p>
    <w:p w14:paraId="311F8342">
      <w:pPr>
        <w:pStyle w:val="7"/>
        <w:spacing w:before="184" w:line="313" w:lineRule="auto"/>
        <w:ind w:left="24" w:right="13" w:firstLine="496"/>
        <w:rPr>
          <w:sz w:val="24"/>
          <w:szCs w:val="24"/>
        </w:rPr>
      </w:pPr>
      <w:r>
        <w:rPr>
          <w:spacing w:val="1"/>
          <w:sz w:val="24"/>
          <w:szCs w:val="24"/>
        </w:rPr>
        <w:t>15.1</w:t>
      </w:r>
      <w:r>
        <w:rPr>
          <w:spacing w:val="-36"/>
          <w:sz w:val="24"/>
          <w:szCs w:val="24"/>
        </w:rPr>
        <w:t xml:space="preserve"> </w:t>
      </w:r>
      <w:r>
        <w:rPr>
          <w:spacing w:val="1"/>
          <w:sz w:val="24"/>
          <w:szCs w:val="24"/>
        </w:rPr>
        <w:t>投标有效期从递交投标文件的截止之日起九十天。投标文件应在投标</w:t>
      </w:r>
      <w:r>
        <w:rPr>
          <w:spacing w:val="-3"/>
          <w:sz w:val="24"/>
          <w:szCs w:val="24"/>
        </w:rPr>
        <w:t>有效期内保持有效，投标有效期不满足规定有效期的投标文件将被视为无效投标而拒绝。</w:t>
      </w:r>
    </w:p>
    <w:p w14:paraId="419B651A">
      <w:pPr>
        <w:pStyle w:val="7"/>
        <w:spacing w:before="181" w:line="325" w:lineRule="auto"/>
        <w:ind w:left="24" w:right="13" w:firstLine="496"/>
        <w:rPr>
          <w:sz w:val="24"/>
          <w:szCs w:val="24"/>
        </w:rPr>
      </w:pPr>
      <w:r>
        <w:rPr>
          <w:spacing w:val="1"/>
          <w:sz w:val="24"/>
          <w:szCs w:val="24"/>
        </w:rPr>
        <w:t>15.2</w:t>
      </w:r>
      <w:r>
        <w:rPr>
          <w:spacing w:val="-36"/>
          <w:sz w:val="24"/>
          <w:szCs w:val="24"/>
        </w:rPr>
        <w:t xml:space="preserve"> </w:t>
      </w:r>
      <w:r>
        <w:rPr>
          <w:spacing w:val="1"/>
          <w:sz w:val="24"/>
          <w:szCs w:val="24"/>
        </w:rPr>
        <w:t>在特殊情况下，在原投标有效期期满之前，采购代理机构可向投标人</w:t>
      </w:r>
      <w:r>
        <w:rPr>
          <w:spacing w:val="-3"/>
          <w:sz w:val="24"/>
          <w:szCs w:val="24"/>
        </w:rPr>
        <w:t>提出延长投标有效期的要求。这种要求与答复均应以书面的形式。投标人可以拒绝采购代理机构的这种要求。同意延长的投标人既不能要求也不允许修改其投标</w:t>
      </w:r>
      <w:r>
        <w:rPr>
          <w:spacing w:val="-4"/>
          <w:sz w:val="24"/>
          <w:szCs w:val="24"/>
        </w:rPr>
        <w:t>文件。</w:t>
      </w:r>
    </w:p>
    <w:p w14:paraId="41259AD2">
      <w:pPr>
        <w:pStyle w:val="7"/>
        <w:spacing w:before="183" w:line="219" w:lineRule="auto"/>
        <w:ind w:left="41"/>
        <w:rPr>
          <w:sz w:val="24"/>
          <w:szCs w:val="24"/>
        </w:rPr>
      </w:pPr>
      <w:r>
        <w:rPr>
          <w:b/>
          <w:bCs/>
          <w:spacing w:val="-4"/>
          <w:sz w:val="24"/>
          <w:szCs w:val="24"/>
        </w:rPr>
        <w:t>16.投标文件的式样和签署</w:t>
      </w:r>
    </w:p>
    <w:p w14:paraId="13E30EAD">
      <w:pPr>
        <w:pStyle w:val="7"/>
        <w:spacing w:before="184" w:line="289" w:lineRule="auto"/>
        <w:ind w:left="24" w:right="16" w:firstLine="496"/>
        <w:rPr>
          <w:sz w:val="24"/>
          <w:szCs w:val="24"/>
        </w:rPr>
      </w:pPr>
      <w:r>
        <w:rPr>
          <w:spacing w:val="1"/>
          <w:sz w:val="24"/>
          <w:szCs w:val="24"/>
        </w:rPr>
        <w:t>16.1</w:t>
      </w:r>
      <w:r>
        <w:rPr>
          <w:spacing w:val="-40"/>
          <w:sz w:val="24"/>
          <w:szCs w:val="24"/>
        </w:rPr>
        <w:t xml:space="preserve"> </w:t>
      </w:r>
      <w:r>
        <w:rPr>
          <w:spacing w:val="1"/>
          <w:sz w:val="24"/>
          <w:szCs w:val="24"/>
        </w:rPr>
        <w:t>投标人应按照本章投标人须知的要求, 递交壹份投标文件正本和“投</w:t>
      </w:r>
      <w:r>
        <w:rPr>
          <w:spacing w:val="-3"/>
          <w:sz w:val="24"/>
          <w:szCs w:val="24"/>
        </w:rPr>
        <w:t>标人须知前附表</w:t>
      </w:r>
      <w:r>
        <w:rPr>
          <w:spacing w:val="-81"/>
          <w:sz w:val="24"/>
          <w:szCs w:val="24"/>
        </w:rPr>
        <w:t xml:space="preserve"> </w:t>
      </w:r>
      <w:r>
        <w:rPr>
          <w:spacing w:val="-3"/>
          <w:sz w:val="24"/>
          <w:szCs w:val="24"/>
        </w:rPr>
        <w:t>”中规定数量的副本。</w:t>
      </w:r>
    </w:p>
    <w:p w14:paraId="7787A261">
      <w:pPr>
        <w:pStyle w:val="7"/>
        <w:spacing w:before="184" w:line="289" w:lineRule="auto"/>
        <w:ind w:left="22" w:right="13" w:firstLine="498"/>
        <w:rPr>
          <w:sz w:val="24"/>
          <w:szCs w:val="24"/>
        </w:rPr>
      </w:pPr>
      <w:r>
        <w:rPr>
          <w:spacing w:val="1"/>
          <w:sz w:val="24"/>
          <w:szCs w:val="24"/>
        </w:rPr>
        <w:t>16.2</w:t>
      </w:r>
      <w:r>
        <w:rPr>
          <w:spacing w:val="-36"/>
          <w:sz w:val="24"/>
          <w:szCs w:val="24"/>
        </w:rPr>
        <w:t xml:space="preserve"> </w:t>
      </w:r>
      <w:r>
        <w:rPr>
          <w:spacing w:val="1"/>
          <w:sz w:val="24"/>
          <w:szCs w:val="24"/>
        </w:rPr>
        <w:t>任何行间插字、涂改和增删，必须由投标人的法定代表人或其授权代</w:t>
      </w:r>
      <w:r>
        <w:rPr>
          <w:spacing w:val="-1"/>
          <w:sz w:val="24"/>
          <w:szCs w:val="24"/>
        </w:rPr>
        <w:t>表在旁边签字才有效。</w:t>
      </w:r>
    </w:p>
    <w:p w14:paraId="463CD59F">
      <w:pPr>
        <w:pStyle w:val="7"/>
        <w:spacing w:before="184" w:line="220" w:lineRule="auto"/>
        <w:ind w:left="521"/>
        <w:rPr>
          <w:sz w:val="24"/>
          <w:szCs w:val="24"/>
        </w:rPr>
      </w:pPr>
      <w:r>
        <w:rPr>
          <w:spacing w:val="-3"/>
          <w:sz w:val="24"/>
          <w:szCs w:val="24"/>
        </w:rPr>
        <w:t>16.3</w:t>
      </w:r>
      <w:r>
        <w:rPr>
          <w:spacing w:val="-44"/>
          <w:sz w:val="24"/>
          <w:szCs w:val="24"/>
        </w:rPr>
        <w:t xml:space="preserve"> </w:t>
      </w:r>
      <w:r>
        <w:rPr>
          <w:spacing w:val="-3"/>
          <w:sz w:val="24"/>
          <w:szCs w:val="24"/>
        </w:rPr>
        <w:t>投标人名称应填写全称。</w:t>
      </w:r>
    </w:p>
    <w:p w14:paraId="55C769FF">
      <w:pPr>
        <w:pStyle w:val="7"/>
        <w:spacing w:before="181" w:line="290" w:lineRule="auto"/>
        <w:ind w:left="43" w:right="13" w:firstLine="478"/>
        <w:rPr>
          <w:sz w:val="24"/>
          <w:szCs w:val="24"/>
        </w:rPr>
      </w:pPr>
      <w:r>
        <w:rPr>
          <w:spacing w:val="1"/>
          <w:sz w:val="24"/>
          <w:szCs w:val="24"/>
        </w:rPr>
        <w:t>16.4</w:t>
      </w:r>
      <w:r>
        <w:rPr>
          <w:spacing w:val="-29"/>
          <w:sz w:val="24"/>
          <w:szCs w:val="24"/>
        </w:rPr>
        <w:t xml:space="preserve"> </w:t>
      </w:r>
      <w:r>
        <w:rPr>
          <w:spacing w:val="1"/>
          <w:sz w:val="24"/>
          <w:szCs w:val="24"/>
        </w:rPr>
        <w:t>因字迹潦草、表述不清或不按招标文件格式编制的投</w:t>
      </w:r>
      <w:r>
        <w:rPr>
          <w:sz w:val="24"/>
          <w:szCs w:val="24"/>
        </w:rPr>
        <w:t>标文件，所引起</w:t>
      </w:r>
      <w:r>
        <w:rPr>
          <w:spacing w:val="-2"/>
          <w:sz w:val="24"/>
          <w:szCs w:val="24"/>
        </w:rPr>
        <w:t>的对投标人不利的后果，由投标人自行负责。</w:t>
      </w:r>
    </w:p>
    <w:p w14:paraId="5EB39918">
      <w:pPr>
        <w:pStyle w:val="7"/>
        <w:spacing w:before="184" w:line="289" w:lineRule="auto"/>
        <w:ind w:left="25" w:right="16" w:firstLine="495"/>
        <w:rPr>
          <w:sz w:val="24"/>
          <w:szCs w:val="24"/>
        </w:rPr>
      </w:pPr>
      <w:r>
        <w:rPr>
          <w:spacing w:val="-1"/>
          <w:sz w:val="24"/>
          <w:szCs w:val="24"/>
        </w:rPr>
        <w:t>16.5</w:t>
      </w:r>
      <w:r>
        <w:rPr>
          <w:spacing w:val="-46"/>
          <w:sz w:val="24"/>
          <w:szCs w:val="24"/>
        </w:rPr>
        <w:t xml:space="preserve"> </w:t>
      </w:r>
      <w:r>
        <w:rPr>
          <w:b/>
          <w:bCs/>
          <w:spacing w:val="-1"/>
          <w:sz w:val="24"/>
          <w:szCs w:val="24"/>
        </w:rPr>
        <w:t>本项目采用电子化招投标。投标人须使用数字认证证书对电子化投标</w:t>
      </w:r>
      <w:r>
        <w:rPr>
          <w:b/>
          <w:bCs/>
          <w:spacing w:val="-2"/>
          <w:sz w:val="24"/>
          <w:szCs w:val="24"/>
        </w:rPr>
        <w:t>文件进行签章、加密、递交及开标时解密等相关招投标</w:t>
      </w:r>
      <w:r>
        <w:rPr>
          <w:b/>
          <w:bCs/>
          <w:spacing w:val="-3"/>
          <w:sz w:val="24"/>
          <w:szCs w:val="24"/>
        </w:rPr>
        <w:t>事宜。</w:t>
      </w:r>
    </w:p>
    <w:p w14:paraId="09E3A70A">
      <w:pPr>
        <w:pStyle w:val="7"/>
        <w:spacing w:before="183" w:line="325" w:lineRule="auto"/>
        <w:ind w:left="11" w:right="13" w:firstLine="509"/>
        <w:rPr>
          <w:sz w:val="24"/>
          <w:szCs w:val="24"/>
        </w:rPr>
      </w:pPr>
      <w:r>
        <w:rPr>
          <w:spacing w:val="-8"/>
          <w:sz w:val="24"/>
          <w:szCs w:val="24"/>
        </w:rPr>
        <w:t>16.5.1 电子招标文件下载。供应商登录全国公共资源交易平台（陕西</w:t>
      </w:r>
      <w:r>
        <w:rPr>
          <w:spacing w:val="-9"/>
          <w:sz w:val="24"/>
          <w:szCs w:val="24"/>
        </w:rPr>
        <w:t>省）</w:t>
      </w:r>
      <w:r>
        <w:rPr>
          <w:spacing w:val="-63"/>
          <w:sz w:val="24"/>
          <w:szCs w:val="24"/>
        </w:rPr>
        <w:t xml:space="preserve"> </w:t>
      </w:r>
      <w:r>
        <w:rPr>
          <w:spacing w:val="-9"/>
          <w:sz w:val="24"/>
          <w:szCs w:val="24"/>
        </w:rPr>
        <w:t>网</w:t>
      </w:r>
      <w:r>
        <w:rPr>
          <w:spacing w:val="-8"/>
          <w:sz w:val="24"/>
          <w:szCs w:val="24"/>
        </w:rPr>
        <w:t>站〖首页</w:t>
      </w:r>
      <w:r>
        <w:rPr>
          <w:spacing w:val="-17"/>
          <w:sz w:val="24"/>
          <w:szCs w:val="24"/>
        </w:rPr>
        <w:t xml:space="preserve"> </w:t>
      </w:r>
      <w:r>
        <w:rPr>
          <w:spacing w:val="-8"/>
          <w:sz w:val="24"/>
          <w:szCs w:val="24"/>
        </w:rPr>
        <w:t>·〉电子交易平台</w:t>
      </w:r>
      <w:r>
        <w:rPr>
          <w:spacing w:val="-28"/>
          <w:sz w:val="24"/>
          <w:szCs w:val="24"/>
        </w:rPr>
        <w:t xml:space="preserve"> </w:t>
      </w:r>
      <w:r>
        <w:rPr>
          <w:spacing w:val="-8"/>
          <w:sz w:val="24"/>
          <w:szCs w:val="24"/>
        </w:rPr>
        <w:t>·〉企业端〗后，在〖招标公告/出让公告〗 模块中</w:t>
      </w:r>
      <w:r>
        <w:rPr>
          <w:spacing w:val="-2"/>
          <w:sz w:val="24"/>
          <w:szCs w:val="24"/>
        </w:rPr>
        <w:t>选择项目点击“我要投标</w:t>
      </w:r>
      <w:r>
        <w:rPr>
          <w:spacing w:val="-82"/>
          <w:sz w:val="24"/>
          <w:szCs w:val="24"/>
        </w:rPr>
        <w:t xml:space="preserve"> </w:t>
      </w:r>
      <w:r>
        <w:rPr>
          <w:spacing w:val="-2"/>
          <w:sz w:val="24"/>
          <w:szCs w:val="24"/>
        </w:rPr>
        <w:t>”，参与投标活动。然后即可在〖我的项</w:t>
      </w:r>
      <w:r>
        <w:rPr>
          <w:spacing w:val="55"/>
          <w:sz w:val="24"/>
          <w:szCs w:val="24"/>
        </w:rPr>
        <w:t xml:space="preserve"> </w:t>
      </w:r>
      <w:r>
        <w:rPr>
          <w:spacing w:val="-2"/>
          <w:sz w:val="24"/>
          <w:szCs w:val="24"/>
        </w:rPr>
        <w:t>目〗中点击“项目流程＞交易文件下载</w:t>
      </w:r>
      <w:r>
        <w:rPr>
          <w:spacing w:val="-75"/>
          <w:sz w:val="24"/>
          <w:szCs w:val="24"/>
        </w:rPr>
        <w:t xml:space="preserve"> </w:t>
      </w:r>
      <w:r>
        <w:rPr>
          <w:spacing w:val="-2"/>
          <w:sz w:val="24"/>
          <w:szCs w:val="24"/>
        </w:rPr>
        <w:t>”下载电子投标文件。</w:t>
      </w:r>
    </w:p>
    <w:p w14:paraId="04B6213F">
      <w:pPr>
        <w:pStyle w:val="7"/>
        <w:spacing w:before="182" w:line="219" w:lineRule="auto"/>
        <w:ind w:right="13"/>
        <w:jc w:val="right"/>
        <w:rPr>
          <w:sz w:val="24"/>
          <w:szCs w:val="24"/>
        </w:rPr>
      </w:pPr>
      <w:r>
        <w:rPr>
          <w:sz w:val="24"/>
          <w:szCs w:val="24"/>
        </w:rPr>
        <w:t>16.5.2</w:t>
      </w:r>
      <w:r>
        <w:rPr>
          <w:spacing w:val="-2"/>
          <w:sz w:val="24"/>
          <w:szCs w:val="24"/>
        </w:rPr>
        <w:t xml:space="preserve"> </w:t>
      </w:r>
      <w:r>
        <w:rPr>
          <w:sz w:val="24"/>
          <w:szCs w:val="24"/>
        </w:rPr>
        <w:t>电子投标文件需要使用专用软件打开、浏览。供应商可在全国公共</w:t>
      </w:r>
    </w:p>
    <w:p w14:paraId="519D0DE3">
      <w:pPr>
        <w:spacing w:line="219" w:lineRule="auto"/>
        <w:rPr>
          <w:sz w:val="24"/>
          <w:szCs w:val="24"/>
        </w:rPr>
        <w:sectPr>
          <w:footerReference r:id="rId24" w:type="default"/>
          <w:pgSz w:w="11906" w:h="16839"/>
          <w:pgMar w:top="1466" w:right="1785" w:bottom="1531" w:left="1785" w:header="849" w:footer="1262" w:gutter="0"/>
          <w:cols w:space="720" w:num="1"/>
        </w:sectPr>
      </w:pPr>
    </w:p>
    <w:p w14:paraId="196257C5">
      <w:pPr>
        <w:pStyle w:val="7"/>
        <w:spacing w:before="116" w:line="360" w:lineRule="auto"/>
        <w:ind w:left="24" w:right="208" w:firstLine="9"/>
        <w:jc w:val="both"/>
        <w:rPr>
          <w:sz w:val="24"/>
          <w:szCs w:val="24"/>
        </w:rPr>
      </w:pPr>
      <w:r>
        <w:rPr>
          <w:spacing w:val="-9"/>
          <w:sz w:val="24"/>
          <w:szCs w:val="24"/>
        </w:rPr>
        <w:t>资源交易平台（陕西省）网站〖首页</w:t>
      </w:r>
      <w:r>
        <w:rPr>
          <w:spacing w:val="-28"/>
          <w:sz w:val="24"/>
          <w:szCs w:val="24"/>
        </w:rPr>
        <w:t xml:space="preserve"> </w:t>
      </w:r>
      <w:r>
        <w:rPr>
          <w:spacing w:val="-9"/>
          <w:sz w:val="24"/>
          <w:szCs w:val="24"/>
        </w:rPr>
        <w:t>·〉服务指南</w:t>
      </w:r>
      <w:r>
        <w:rPr>
          <w:spacing w:val="-28"/>
          <w:sz w:val="24"/>
          <w:szCs w:val="24"/>
        </w:rPr>
        <w:t xml:space="preserve"> </w:t>
      </w:r>
      <w:r>
        <w:rPr>
          <w:spacing w:val="-9"/>
          <w:sz w:val="24"/>
          <w:szCs w:val="24"/>
        </w:rPr>
        <w:t>·〉</w:t>
      </w:r>
      <w:r>
        <w:rPr>
          <w:spacing w:val="-10"/>
          <w:sz w:val="24"/>
          <w:szCs w:val="24"/>
        </w:rPr>
        <w:t>下载专区〗免费下载“</w:t>
      </w:r>
      <w:r>
        <w:rPr>
          <w:spacing w:val="-93"/>
          <w:sz w:val="24"/>
          <w:szCs w:val="24"/>
        </w:rPr>
        <w:t xml:space="preserve"> </w:t>
      </w:r>
      <w:r>
        <w:rPr>
          <w:spacing w:val="-10"/>
          <w:sz w:val="24"/>
          <w:szCs w:val="24"/>
        </w:rPr>
        <w:t>陕</w:t>
      </w:r>
      <w:r>
        <w:rPr>
          <w:sz w:val="24"/>
          <w:szCs w:val="24"/>
        </w:rPr>
        <w:t>西省公共资源交易平台政府采购电子标书制作工具(</w:t>
      </w:r>
      <w:r>
        <w:rPr>
          <w:spacing w:val="-1"/>
          <w:sz w:val="24"/>
          <w:szCs w:val="24"/>
        </w:rPr>
        <w:t>V8.0.0.36)</w:t>
      </w:r>
      <w:r>
        <w:rPr>
          <w:spacing w:val="-88"/>
          <w:sz w:val="24"/>
          <w:szCs w:val="24"/>
        </w:rPr>
        <w:t xml:space="preserve"> </w:t>
      </w:r>
      <w:r>
        <w:rPr>
          <w:spacing w:val="-1"/>
          <w:sz w:val="24"/>
          <w:szCs w:val="24"/>
        </w:rPr>
        <w:t>”，并升级至最</w:t>
      </w:r>
      <w:r>
        <w:rPr>
          <w:spacing w:val="-3"/>
          <w:sz w:val="24"/>
          <w:szCs w:val="24"/>
        </w:rPr>
        <w:t>新版本，使用该客户端可以打开电子投标文件。软件操作手册详见全国公共资源</w:t>
      </w:r>
      <w:r>
        <w:rPr>
          <w:spacing w:val="-8"/>
          <w:sz w:val="24"/>
          <w:szCs w:val="24"/>
        </w:rPr>
        <w:t>交易平台（陕西省）网站〖首页</w:t>
      </w:r>
      <w:r>
        <w:rPr>
          <w:spacing w:val="-28"/>
          <w:sz w:val="24"/>
          <w:szCs w:val="24"/>
        </w:rPr>
        <w:t xml:space="preserve"> </w:t>
      </w:r>
      <w:r>
        <w:rPr>
          <w:spacing w:val="-8"/>
          <w:sz w:val="24"/>
          <w:szCs w:val="24"/>
        </w:rPr>
        <w:t>·〉服务指南</w:t>
      </w:r>
      <w:r>
        <w:rPr>
          <w:spacing w:val="-28"/>
          <w:sz w:val="24"/>
          <w:szCs w:val="24"/>
        </w:rPr>
        <w:t xml:space="preserve"> </w:t>
      </w:r>
      <w:r>
        <w:rPr>
          <w:spacing w:val="-8"/>
          <w:sz w:val="24"/>
          <w:szCs w:val="24"/>
        </w:rPr>
        <w:t>·〉下载专区</w:t>
      </w:r>
      <w:r>
        <w:rPr>
          <w:spacing w:val="-9"/>
          <w:sz w:val="24"/>
          <w:szCs w:val="24"/>
        </w:rPr>
        <w:t>〗中的《陕西省公共</w:t>
      </w:r>
      <w:r>
        <w:rPr>
          <w:spacing w:val="-1"/>
          <w:sz w:val="24"/>
          <w:szCs w:val="24"/>
        </w:rPr>
        <w:t>资源交易（政府采购类）投标文件制作软件操作手册》。</w:t>
      </w:r>
    </w:p>
    <w:p w14:paraId="19153087">
      <w:pPr>
        <w:pStyle w:val="7"/>
        <w:spacing w:before="2" w:line="359" w:lineRule="auto"/>
        <w:ind w:left="22" w:right="128" w:firstLine="498"/>
        <w:rPr>
          <w:sz w:val="24"/>
          <w:szCs w:val="24"/>
        </w:rPr>
      </w:pPr>
      <w:r>
        <w:rPr>
          <w:spacing w:val="-3"/>
          <w:sz w:val="24"/>
          <w:szCs w:val="24"/>
        </w:rPr>
        <w:t>16.5.3</w:t>
      </w:r>
      <w:r>
        <w:rPr>
          <w:spacing w:val="-50"/>
          <w:sz w:val="24"/>
          <w:szCs w:val="24"/>
        </w:rPr>
        <w:t xml:space="preserve"> </w:t>
      </w:r>
      <w:r>
        <w:rPr>
          <w:spacing w:val="-3"/>
          <w:sz w:val="24"/>
          <w:szCs w:val="24"/>
        </w:rPr>
        <w:t>制作电子投标文件。电子投标文件同样需要使用上述软件进</w:t>
      </w:r>
      <w:r>
        <w:rPr>
          <w:spacing w:val="-4"/>
          <w:sz w:val="24"/>
          <w:szCs w:val="24"/>
        </w:rPr>
        <w:t>行编制。</w:t>
      </w:r>
      <w:r>
        <w:rPr>
          <w:sz w:val="24"/>
          <w:szCs w:val="24"/>
        </w:rPr>
        <w:t>在编制过程中，如有技术性问题，请先翻阅操作手册</w:t>
      </w:r>
      <w:r>
        <w:rPr>
          <w:spacing w:val="-1"/>
          <w:sz w:val="24"/>
          <w:szCs w:val="24"/>
        </w:rPr>
        <w:t>，或致电软件开发商。</w:t>
      </w:r>
    </w:p>
    <w:p w14:paraId="6AC2CA7B">
      <w:pPr>
        <w:pStyle w:val="7"/>
        <w:spacing w:line="219" w:lineRule="auto"/>
        <w:ind w:left="504"/>
        <w:rPr>
          <w:sz w:val="24"/>
          <w:szCs w:val="24"/>
        </w:rPr>
      </w:pPr>
      <w:r>
        <w:rPr>
          <w:spacing w:val="-1"/>
          <w:sz w:val="24"/>
          <w:szCs w:val="24"/>
        </w:rPr>
        <w:t>技术支持热线：4009280095、4009980000</w:t>
      </w:r>
    </w:p>
    <w:p w14:paraId="4598A36C">
      <w:pPr>
        <w:pStyle w:val="7"/>
        <w:spacing w:before="183" w:line="216" w:lineRule="auto"/>
        <w:ind w:left="501"/>
        <w:rPr>
          <w:sz w:val="24"/>
          <w:szCs w:val="24"/>
        </w:rPr>
      </w:pPr>
      <w:r>
        <w:rPr>
          <w:spacing w:val="-1"/>
          <w:sz w:val="24"/>
          <w:szCs w:val="24"/>
        </w:rPr>
        <w:t>CA</w:t>
      </w:r>
      <w:r>
        <w:rPr>
          <w:spacing w:val="-47"/>
          <w:sz w:val="24"/>
          <w:szCs w:val="24"/>
        </w:rPr>
        <w:t xml:space="preserve"> </w:t>
      </w:r>
      <w:r>
        <w:rPr>
          <w:spacing w:val="-1"/>
          <w:sz w:val="24"/>
          <w:szCs w:val="24"/>
        </w:rPr>
        <w:t>锁购买：①现场购买榆林市市民大厦</w:t>
      </w:r>
      <w:r>
        <w:rPr>
          <w:spacing w:val="-46"/>
          <w:sz w:val="24"/>
          <w:szCs w:val="24"/>
        </w:rPr>
        <w:t xml:space="preserve"> </w:t>
      </w:r>
      <w:r>
        <w:rPr>
          <w:spacing w:val="-1"/>
          <w:sz w:val="24"/>
          <w:szCs w:val="24"/>
        </w:rPr>
        <w:t>3 楼，E18、E19 窗口,电话：</w:t>
      </w:r>
    </w:p>
    <w:p w14:paraId="3475139F">
      <w:pPr>
        <w:pStyle w:val="7"/>
        <w:spacing w:before="186" w:line="214" w:lineRule="auto"/>
        <w:ind w:left="25"/>
        <w:rPr>
          <w:sz w:val="24"/>
          <w:szCs w:val="24"/>
        </w:rPr>
      </w:pPr>
      <w:r>
        <w:rPr>
          <w:spacing w:val="-1"/>
          <w:sz w:val="24"/>
          <w:szCs w:val="24"/>
        </w:rPr>
        <w:t>0912-3452148；</w:t>
      </w:r>
    </w:p>
    <w:p w14:paraId="3A91285F">
      <w:pPr>
        <w:pStyle w:val="7"/>
        <w:spacing w:before="18" w:line="225" w:lineRule="auto"/>
        <w:ind w:left="2842"/>
      </w:pPr>
      <w:r>
        <w:rPr>
          <w:b/>
          <w:bCs/>
          <w:spacing w:val="2"/>
        </w:rPr>
        <w:t>四.投标文件的递交</w:t>
      </w:r>
    </w:p>
    <w:p w14:paraId="56BD3073">
      <w:pPr>
        <w:pStyle w:val="7"/>
        <w:spacing w:before="207" w:line="219" w:lineRule="auto"/>
        <w:ind w:left="41"/>
        <w:rPr>
          <w:sz w:val="24"/>
          <w:szCs w:val="24"/>
        </w:rPr>
      </w:pPr>
      <w:r>
        <w:rPr>
          <w:b/>
          <w:bCs/>
          <w:spacing w:val="-5"/>
          <w:sz w:val="24"/>
          <w:szCs w:val="24"/>
        </w:rPr>
        <w:t>17.投标文件的递交</w:t>
      </w:r>
    </w:p>
    <w:p w14:paraId="6D8F9976">
      <w:pPr>
        <w:pStyle w:val="7"/>
        <w:spacing w:before="183" w:line="360" w:lineRule="auto"/>
        <w:ind w:left="46" w:right="173" w:firstLine="460"/>
        <w:rPr>
          <w:sz w:val="24"/>
          <w:szCs w:val="24"/>
        </w:rPr>
      </w:pPr>
      <w:r>
        <w:rPr>
          <w:spacing w:val="-2"/>
          <w:sz w:val="24"/>
          <w:szCs w:val="24"/>
        </w:rPr>
        <w:t>投标单位无需提交纸质版投标文件，待中标结果公示发布后五</w:t>
      </w:r>
      <w:r>
        <w:rPr>
          <w:spacing w:val="-3"/>
          <w:sz w:val="24"/>
          <w:szCs w:val="24"/>
        </w:rPr>
        <w:t>个工作日内，</w:t>
      </w:r>
      <w:r>
        <w:rPr>
          <w:spacing w:val="-1"/>
          <w:sz w:val="24"/>
          <w:szCs w:val="24"/>
        </w:rPr>
        <w:t>中标单位需补交一正二副的纸质版投标文件（备案用，无须密</w:t>
      </w:r>
      <w:r>
        <w:rPr>
          <w:spacing w:val="-2"/>
          <w:sz w:val="24"/>
          <w:szCs w:val="24"/>
        </w:rPr>
        <w:t>封）。</w:t>
      </w:r>
    </w:p>
    <w:p w14:paraId="65B2684E">
      <w:pPr>
        <w:pStyle w:val="7"/>
        <w:spacing w:before="1" w:line="219" w:lineRule="auto"/>
        <w:ind w:left="41"/>
        <w:rPr>
          <w:sz w:val="24"/>
          <w:szCs w:val="24"/>
        </w:rPr>
      </w:pPr>
      <w:r>
        <w:rPr>
          <w:b/>
          <w:bCs/>
          <w:spacing w:val="-4"/>
          <w:sz w:val="24"/>
          <w:szCs w:val="24"/>
        </w:rPr>
        <w:t>18．电子投标文件的递交</w:t>
      </w:r>
    </w:p>
    <w:p w14:paraId="3E42EC29">
      <w:pPr>
        <w:pStyle w:val="7"/>
        <w:spacing w:before="183" w:line="360" w:lineRule="auto"/>
        <w:ind w:left="22" w:firstLine="509"/>
        <w:jc w:val="both"/>
        <w:rPr>
          <w:sz w:val="24"/>
          <w:szCs w:val="24"/>
        </w:rPr>
      </w:pPr>
      <w:r>
        <w:rPr>
          <w:spacing w:val="3"/>
          <w:sz w:val="24"/>
          <w:szCs w:val="24"/>
        </w:rPr>
        <w:t>电子投标文件可于提交投标文件截止时间前任意时段登录全国公共资源交</w:t>
      </w:r>
      <w:r>
        <w:rPr>
          <w:spacing w:val="-2"/>
          <w:sz w:val="24"/>
          <w:szCs w:val="24"/>
        </w:rPr>
        <w:t>易平台（陕西省）网站“</w:t>
      </w:r>
      <w:r>
        <w:rPr>
          <w:spacing w:val="-68"/>
          <w:sz w:val="24"/>
          <w:szCs w:val="24"/>
        </w:rPr>
        <w:t xml:space="preserve"> </w:t>
      </w:r>
      <w:r>
        <w:rPr>
          <w:spacing w:val="-2"/>
          <w:sz w:val="24"/>
          <w:szCs w:val="24"/>
        </w:rPr>
        <w:t>电子交易平台&gt;企业端</w:t>
      </w:r>
      <w:r>
        <w:rPr>
          <w:spacing w:val="-86"/>
          <w:sz w:val="24"/>
          <w:szCs w:val="24"/>
        </w:rPr>
        <w:t xml:space="preserve"> </w:t>
      </w:r>
      <w:r>
        <w:rPr>
          <w:spacing w:val="-2"/>
          <w:sz w:val="24"/>
          <w:szCs w:val="24"/>
        </w:rPr>
        <w:t>”进行提交，逾期系统将拒绝接</w:t>
      </w:r>
      <w:r>
        <w:rPr>
          <w:spacing w:val="-5"/>
          <w:sz w:val="24"/>
          <w:szCs w:val="24"/>
        </w:rPr>
        <w:t>收。提交时，供应商应登录全国公共资源交易中心平台（陕西省</w:t>
      </w:r>
      <w:r>
        <w:rPr>
          <w:spacing w:val="-28"/>
          <w:sz w:val="24"/>
          <w:szCs w:val="24"/>
        </w:rPr>
        <w:t>），</w:t>
      </w:r>
      <w:r>
        <w:rPr>
          <w:spacing w:val="-5"/>
          <w:sz w:val="24"/>
          <w:szCs w:val="24"/>
        </w:rPr>
        <w:t>选择“首页&gt;</w:t>
      </w:r>
      <w:r>
        <w:rPr>
          <w:sz w:val="24"/>
          <w:szCs w:val="24"/>
        </w:rPr>
        <w:t>电子交易平台&gt;企业端&gt;我的项目</w:t>
      </w:r>
      <w:r>
        <w:rPr>
          <w:spacing w:val="-79"/>
          <w:sz w:val="24"/>
          <w:szCs w:val="24"/>
        </w:rPr>
        <w:t xml:space="preserve"> </w:t>
      </w:r>
      <w:r>
        <w:rPr>
          <w:sz w:val="24"/>
          <w:szCs w:val="24"/>
        </w:rPr>
        <w:t>”，点击“项目流程</w:t>
      </w:r>
      <w:r>
        <w:rPr>
          <w:spacing w:val="-88"/>
          <w:sz w:val="24"/>
          <w:szCs w:val="24"/>
        </w:rPr>
        <w:t xml:space="preserve"> </w:t>
      </w:r>
      <w:r>
        <w:rPr>
          <w:sz w:val="24"/>
          <w:szCs w:val="24"/>
        </w:rPr>
        <w:t>”，在打开的“项目管理</w:t>
      </w:r>
      <w:r>
        <w:rPr>
          <w:spacing w:val="-88"/>
          <w:sz w:val="24"/>
          <w:szCs w:val="24"/>
        </w:rPr>
        <w:t xml:space="preserve"> </w:t>
      </w:r>
      <w:r>
        <w:rPr>
          <w:sz w:val="24"/>
          <w:szCs w:val="24"/>
        </w:rPr>
        <w:t>”</w:t>
      </w:r>
      <w:r>
        <w:rPr>
          <w:spacing w:val="-4"/>
          <w:sz w:val="24"/>
          <w:szCs w:val="24"/>
        </w:rPr>
        <w:t>对话框中选择“上传投标文件</w:t>
      </w:r>
      <w:r>
        <w:rPr>
          <w:spacing w:val="-84"/>
          <w:sz w:val="24"/>
          <w:szCs w:val="24"/>
        </w:rPr>
        <w:t xml:space="preserve"> </w:t>
      </w:r>
      <w:r>
        <w:rPr>
          <w:spacing w:val="-4"/>
          <w:sz w:val="24"/>
          <w:szCs w:val="24"/>
        </w:rPr>
        <w:t>”，上传加密的电子投标文件。上传成功后，电子</w:t>
      </w:r>
      <w:r>
        <w:rPr>
          <w:spacing w:val="-1"/>
          <w:sz w:val="24"/>
          <w:szCs w:val="24"/>
        </w:rPr>
        <w:t>化平台将予以记录。</w:t>
      </w:r>
    </w:p>
    <w:p w14:paraId="3C319CFA">
      <w:pPr>
        <w:pStyle w:val="7"/>
        <w:spacing w:line="219" w:lineRule="auto"/>
        <w:ind w:left="41"/>
        <w:rPr>
          <w:sz w:val="24"/>
          <w:szCs w:val="24"/>
        </w:rPr>
      </w:pPr>
      <w:r>
        <w:rPr>
          <w:b/>
          <w:bCs/>
          <w:spacing w:val="-5"/>
          <w:sz w:val="24"/>
          <w:szCs w:val="24"/>
        </w:rPr>
        <w:t>19．迟交的投标文件</w:t>
      </w:r>
    </w:p>
    <w:p w14:paraId="66E1FBF5">
      <w:pPr>
        <w:pStyle w:val="7"/>
        <w:spacing w:before="183" w:line="360" w:lineRule="auto"/>
        <w:ind w:left="22" w:right="208" w:firstLine="498"/>
        <w:rPr>
          <w:sz w:val="24"/>
          <w:szCs w:val="24"/>
        </w:rPr>
      </w:pPr>
      <w:r>
        <w:rPr>
          <w:spacing w:val="1"/>
          <w:sz w:val="24"/>
          <w:szCs w:val="24"/>
        </w:rPr>
        <w:t>19.1</w:t>
      </w:r>
      <w:r>
        <w:rPr>
          <w:spacing w:val="-36"/>
          <w:sz w:val="24"/>
          <w:szCs w:val="24"/>
        </w:rPr>
        <w:t xml:space="preserve"> </w:t>
      </w:r>
      <w:r>
        <w:rPr>
          <w:spacing w:val="1"/>
          <w:sz w:val="24"/>
          <w:szCs w:val="24"/>
        </w:rPr>
        <w:t>按照招标文件的规定，在递交投标文件的截止时间之后送达的投标文</w:t>
      </w:r>
      <w:r>
        <w:rPr>
          <w:spacing w:val="-1"/>
          <w:sz w:val="24"/>
          <w:szCs w:val="24"/>
        </w:rPr>
        <w:t>件，为无效投标文件，采购代理机构将拒绝接收。</w:t>
      </w:r>
    </w:p>
    <w:p w14:paraId="102C52C3">
      <w:pPr>
        <w:pStyle w:val="7"/>
        <w:spacing w:line="219" w:lineRule="auto"/>
        <w:ind w:left="26"/>
        <w:rPr>
          <w:sz w:val="24"/>
          <w:szCs w:val="24"/>
        </w:rPr>
      </w:pPr>
      <w:r>
        <w:rPr>
          <w:b/>
          <w:bCs/>
          <w:spacing w:val="-3"/>
          <w:sz w:val="24"/>
          <w:szCs w:val="24"/>
        </w:rPr>
        <w:t>20．投标的修改与撤回</w:t>
      </w:r>
    </w:p>
    <w:p w14:paraId="6CCF5E01">
      <w:pPr>
        <w:pStyle w:val="7"/>
        <w:spacing w:before="182" w:line="355" w:lineRule="auto"/>
        <w:ind w:left="24" w:right="208" w:firstLine="481"/>
        <w:rPr>
          <w:sz w:val="24"/>
          <w:szCs w:val="24"/>
        </w:rPr>
      </w:pPr>
      <w:r>
        <w:rPr>
          <w:sz w:val="24"/>
          <w:szCs w:val="24"/>
        </w:rPr>
        <w:t>20.1 投标人在递交投标文件后，可以修改或撤回其投标文件，也可以提出</w:t>
      </w:r>
      <w:r>
        <w:rPr>
          <w:spacing w:val="-3"/>
          <w:sz w:val="24"/>
          <w:szCs w:val="24"/>
        </w:rPr>
        <w:t>价格变动声明，但投标人必须在规定的投标截止时间之前将修改或撤回或变动价</w:t>
      </w:r>
    </w:p>
    <w:p w14:paraId="06E000B0">
      <w:pPr>
        <w:spacing w:line="355" w:lineRule="auto"/>
        <w:rPr>
          <w:sz w:val="24"/>
          <w:szCs w:val="24"/>
        </w:rPr>
        <w:sectPr>
          <w:headerReference r:id="rId25" w:type="default"/>
          <w:footerReference r:id="rId26" w:type="default"/>
          <w:pgSz w:w="11906" w:h="16839"/>
          <w:pgMar w:top="1466" w:right="1590" w:bottom="1531" w:left="1785" w:header="849" w:footer="1262" w:gutter="0"/>
          <w:cols w:space="720" w:num="1"/>
        </w:sectPr>
      </w:pPr>
    </w:p>
    <w:p w14:paraId="39FFCBC6">
      <w:pPr>
        <w:pStyle w:val="7"/>
        <w:spacing w:before="115" w:line="219" w:lineRule="auto"/>
        <w:ind w:left="23"/>
        <w:rPr>
          <w:sz w:val="24"/>
          <w:szCs w:val="24"/>
        </w:rPr>
      </w:pPr>
      <w:r>
        <w:rPr>
          <w:spacing w:val="-1"/>
          <w:sz w:val="24"/>
          <w:szCs w:val="24"/>
        </w:rPr>
        <w:t>格的书面通知文件递交到采购代理机构。</w:t>
      </w:r>
    </w:p>
    <w:p w14:paraId="27B64A8C">
      <w:pPr>
        <w:pStyle w:val="7"/>
        <w:spacing w:before="183" w:line="290" w:lineRule="auto"/>
        <w:ind w:left="24" w:right="101" w:firstLine="481"/>
        <w:rPr>
          <w:sz w:val="24"/>
          <w:szCs w:val="24"/>
        </w:rPr>
      </w:pPr>
      <w:r>
        <w:rPr>
          <w:spacing w:val="2"/>
          <w:sz w:val="24"/>
          <w:szCs w:val="24"/>
        </w:rPr>
        <w:t>20.2 投标人的修改或撤回或变动价格的通知应按本须知第</w:t>
      </w:r>
      <w:r>
        <w:rPr>
          <w:spacing w:val="-16"/>
          <w:sz w:val="24"/>
          <w:szCs w:val="24"/>
        </w:rPr>
        <w:t xml:space="preserve"> </w:t>
      </w:r>
      <w:r>
        <w:rPr>
          <w:spacing w:val="2"/>
          <w:sz w:val="24"/>
          <w:szCs w:val="24"/>
        </w:rPr>
        <w:t>17</w:t>
      </w:r>
      <w:r>
        <w:rPr>
          <w:spacing w:val="-44"/>
          <w:sz w:val="24"/>
          <w:szCs w:val="24"/>
        </w:rPr>
        <w:t xml:space="preserve"> </w:t>
      </w:r>
      <w:r>
        <w:rPr>
          <w:spacing w:val="2"/>
          <w:sz w:val="24"/>
          <w:szCs w:val="24"/>
        </w:rPr>
        <w:t>条的规定编</w:t>
      </w:r>
      <w:r>
        <w:rPr>
          <w:spacing w:val="-1"/>
          <w:sz w:val="24"/>
          <w:szCs w:val="24"/>
        </w:rPr>
        <w:t>制、密封、标记和递交。</w:t>
      </w:r>
    </w:p>
    <w:p w14:paraId="707C2E28">
      <w:pPr>
        <w:pStyle w:val="7"/>
        <w:spacing w:before="182" w:line="219" w:lineRule="auto"/>
        <w:ind w:left="506"/>
        <w:rPr>
          <w:sz w:val="24"/>
          <w:szCs w:val="24"/>
        </w:rPr>
      </w:pPr>
      <w:r>
        <w:rPr>
          <w:sz w:val="24"/>
          <w:szCs w:val="24"/>
        </w:rPr>
        <w:t>20.3 在投标截止时间之后，投标人不</w:t>
      </w:r>
      <w:r>
        <w:rPr>
          <w:spacing w:val="-1"/>
          <w:sz w:val="24"/>
          <w:szCs w:val="24"/>
        </w:rPr>
        <w:t>得对其投标做任何修改或撤回。</w:t>
      </w:r>
    </w:p>
    <w:p w14:paraId="44AB117A">
      <w:pPr>
        <w:pStyle w:val="7"/>
        <w:spacing w:before="223" w:line="225" w:lineRule="auto"/>
        <w:ind w:left="3139"/>
      </w:pPr>
      <w:r>
        <w:rPr>
          <w:b/>
          <w:bCs/>
          <w:spacing w:val="4"/>
        </w:rPr>
        <w:t>五.开标与评标</w:t>
      </w:r>
    </w:p>
    <w:p w14:paraId="61A6CABF">
      <w:pPr>
        <w:pStyle w:val="7"/>
        <w:spacing w:before="206" w:line="220" w:lineRule="auto"/>
        <w:ind w:left="26"/>
        <w:rPr>
          <w:sz w:val="24"/>
          <w:szCs w:val="24"/>
        </w:rPr>
      </w:pPr>
      <w:r>
        <w:rPr>
          <w:b/>
          <w:bCs/>
          <w:spacing w:val="-5"/>
          <w:sz w:val="24"/>
          <w:szCs w:val="24"/>
        </w:rPr>
        <w:t>21.开标</w:t>
      </w:r>
    </w:p>
    <w:p w14:paraId="709C38B6">
      <w:pPr>
        <w:pStyle w:val="7"/>
        <w:spacing w:before="183" w:line="313" w:lineRule="auto"/>
        <w:ind w:left="22" w:right="99" w:firstLine="483"/>
        <w:rPr>
          <w:sz w:val="24"/>
          <w:szCs w:val="24"/>
        </w:rPr>
      </w:pPr>
      <w:r>
        <w:rPr>
          <w:spacing w:val="2"/>
          <w:sz w:val="24"/>
          <w:szCs w:val="24"/>
        </w:rPr>
        <w:t>21.1</w:t>
      </w:r>
      <w:r>
        <w:rPr>
          <w:spacing w:val="-50"/>
          <w:sz w:val="24"/>
          <w:szCs w:val="24"/>
        </w:rPr>
        <w:t xml:space="preserve"> </w:t>
      </w:r>
      <w:r>
        <w:rPr>
          <w:spacing w:val="2"/>
          <w:sz w:val="24"/>
          <w:szCs w:val="24"/>
        </w:rPr>
        <w:t>采购代理机构在规定的时间和地点组织公开开标。开标</w:t>
      </w:r>
      <w:r>
        <w:rPr>
          <w:spacing w:val="1"/>
          <w:sz w:val="24"/>
          <w:szCs w:val="24"/>
        </w:rPr>
        <w:t>时所有投标人</w:t>
      </w:r>
      <w:r>
        <w:rPr>
          <w:spacing w:val="-3"/>
          <w:sz w:val="24"/>
          <w:szCs w:val="24"/>
        </w:rPr>
        <w:t>代表自愿参加，不参加的视为认同开标结果，参加开标的代表应签到以证明其出</w:t>
      </w:r>
      <w:r>
        <w:rPr>
          <w:spacing w:val="-5"/>
          <w:sz w:val="24"/>
          <w:szCs w:val="24"/>
        </w:rPr>
        <w:t>席。</w:t>
      </w:r>
    </w:p>
    <w:p w14:paraId="4806A6BD">
      <w:pPr>
        <w:pStyle w:val="7"/>
        <w:spacing w:before="182" w:line="332" w:lineRule="auto"/>
        <w:ind w:left="21" w:right="64" w:firstLine="484"/>
        <w:rPr>
          <w:sz w:val="24"/>
          <w:szCs w:val="24"/>
        </w:rPr>
      </w:pPr>
      <w:r>
        <w:rPr>
          <w:spacing w:val="2"/>
          <w:sz w:val="24"/>
          <w:szCs w:val="24"/>
        </w:rPr>
        <w:t>21.2</w:t>
      </w:r>
      <w:r>
        <w:rPr>
          <w:spacing w:val="-48"/>
          <w:sz w:val="24"/>
          <w:szCs w:val="24"/>
        </w:rPr>
        <w:t xml:space="preserve"> </w:t>
      </w:r>
      <w:r>
        <w:rPr>
          <w:spacing w:val="2"/>
          <w:sz w:val="24"/>
          <w:szCs w:val="24"/>
        </w:rPr>
        <w:t>开标时，投标人</w:t>
      </w:r>
      <w:r>
        <w:rPr>
          <w:rFonts w:hint="eastAsia"/>
          <w:spacing w:val="2"/>
          <w:sz w:val="24"/>
          <w:szCs w:val="24"/>
          <w:lang w:val="en-US" w:eastAsia="zh-CN"/>
        </w:rPr>
        <w:t>看到开始解密时</w:t>
      </w:r>
      <w:r>
        <w:rPr>
          <w:spacing w:val="2"/>
          <w:sz w:val="24"/>
          <w:szCs w:val="24"/>
        </w:rPr>
        <w:t>将电子投标文件解密</w:t>
      </w:r>
      <w:r>
        <w:rPr>
          <w:spacing w:val="-2"/>
          <w:sz w:val="24"/>
          <w:szCs w:val="24"/>
        </w:rPr>
        <w:t>。</w:t>
      </w:r>
    </w:p>
    <w:p w14:paraId="086F5500">
      <w:pPr>
        <w:pStyle w:val="7"/>
        <w:spacing w:before="184" w:line="219" w:lineRule="auto"/>
        <w:ind w:left="506"/>
        <w:rPr>
          <w:sz w:val="24"/>
          <w:szCs w:val="24"/>
        </w:rPr>
      </w:pPr>
      <w:r>
        <w:rPr>
          <w:spacing w:val="-1"/>
          <w:sz w:val="24"/>
          <w:szCs w:val="24"/>
        </w:rPr>
        <w:t>21.</w:t>
      </w:r>
      <w:r>
        <w:rPr>
          <w:rFonts w:hint="eastAsia"/>
          <w:spacing w:val="-1"/>
          <w:sz w:val="24"/>
          <w:szCs w:val="24"/>
          <w:lang w:val="en-US" w:eastAsia="zh-CN"/>
        </w:rPr>
        <w:t>3</w:t>
      </w:r>
      <w:r>
        <w:rPr>
          <w:spacing w:val="-52"/>
          <w:sz w:val="24"/>
          <w:szCs w:val="24"/>
        </w:rPr>
        <w:t xml:space="preserve"> </w:t>
      </w:r>
      <w:r>
        <w:rPr>
          <w:spacing w:val="-1"/>
          <w:sz w:val="24"/>
          <w:szCs w:val="24"/>
        </w:rPr>
        <w:t>采购代理机构将做开标记录，存档备查。</w:t>
      </w:r>
    </w:p>
    <w:p w14:paraId="3505B08B">
      <w:pPr>
        <w:pStyle w:val="7"/>
        <w:spacing w:before="184" w:line="219" w:lineRule="auto"/>
        <w:ind w:left="506"/>
        <w:rPr>
          <w:spacing w:val="-3"/>
          <w:sz w:val="24"/>
          <w:szCs w:val="24"/>
        </w:rPr>
      </w:pPr>
      <w:r>
        <w:rPr>
          <w:spacing w:val="-3"/>
          <w:sz w:val="24"/>
          <w:szCs w:val="24"/>
        </w:rPr>
        <w:t>21.</w:t>
      </w:r>
      <w:r>
        <w:rPr>
          <w:rFonts w:hint="eastAsia"/>
          <w:spacing w:val="-3"/>
          <w:sz w:val="24"/>
          <w:szCs w:val="24"/>
          <w:lang w:val="en-US" w:eastAsia="zh-CN"/>
        </w:rPr>
        <w:t xml:space="preserve">4 </w:t>
      </w:r>
      <w:r>
        <w:rPr>
          <w:spacing w:val="-3"/>
          <w:sz w:val="24"/>
          <w:szCs w:val="24"/>
        </w:rPr>
        <w:t>投标人不足</w:t>
      </w:r>
      <w:r>
        <w:rPr>
          <w:spacing w:val="-46"/>
          <w:sz w:val="24"/>
          <w:szCs w:val="24"/>
        </w:rPr>
        <w:t xml:space="preserve"> </w:t>
      </w:r>
      <w:r>
        <w:rPr>
          <w:spacing w:val="-3"/>
          <w:sz w:val="24"/>
          <w:szCs w:val="24"/>
        </w:rPr>
        <w:t>3</w:t>
      </w:r>
      <w:r>
        <w:rPr>
          <w:spacing w:val="-49"/>
          <w:sz w:val="24"/>
          <w:szCs w:val="24"/>
        </w:rPr>
        <w:t xml:space="preserve"> </w:t>
      </w:r>
      <w:r>
        <w:rPr>
          <w:spacing w:val="-3"/>
          <w:sz w:val="24"/>
          <w:szCs w:val="24"/>
        </w:rPr>
        <w:t>家的，不得开标。</w:t>
      </w:r>
    </w:p>
    <w:p w14:paraId="18759996">
      <w:pPr>
        <w:pStyle w:val="7"/>
        <w:spacing w:before="184" w:line="219" w:lineRule="auto"/>
        <w:ind w:left="506"/>
        <w:rPr>
          <w:rFonts w:hint="eastAsia"/>
          <w:spacing w:val="-3"/>
          <w:sz w:val="24"/>
          <w:szCs w:val="24"/>
          <w:lang w:val="en-US" w:eastAsia="zh-CN"/>
        </w:rPr>
      </w:pPr>
      <w:r>
        <w:rPr>
          <w:rFonts w:hint="eastAsia"/>
          <w:spacing w:val="-3"/>
          <w:sz w:val="24"/>
          <w:szCs w:val="24"/>
          <w:lang w:val="en-US" w:eastAsia="zh-CN"/>
        </w:rPr>
        <w:t>21.5 开标结束后进入评审阶段，投标人随时做好对投标文件的解释。</w:t>
      </w:r>
    </w:p>
    <w:p w14:paraId="1A6377AE">
      <w:pPr>
        <w:pStyle w:val="7"/>
        <w:spacing w:before="184" w:line="219" w:lineRule="auto"/>
        <w:ind w:left="506"/>
        <w:rPr>
          <w:rFonts w:hint="default"/>
          <w:spacing w:val="-3"/>
          <w:sz w:val="24"/>
          <w:szCs w:val="24"/>
          <w:lang w:val="en-US" w:eastAsia="zh-CN"/>
        </w:rPr>
      </w:pPr>
      <w:r>
        <w:rPr>
          <w:rFonts w:hint="eastAsia"/>
          <w:spacing w:val="-3"/>
          <w:sz w:val="24"/>
          <w:szCs w:val="24"/>
          <w:lang w:val="en-US" w:eastAsia="zh-CN"/>
        </w:rPr>
        <w:t>21.6 在评审过程中有磋商环节及二次报价。</w:t>
      </w:r>
    </w:p>
    <w:p w14:paraId="2E2CED7F">
      <w:pPr>
        <w:pStyle w:val="7"/>
        <w:spacing w:before="183" w:line="220" w:lineRule="auto"/>
        <w:ind w:left="26"/>
        <w:rPr>
          <w:sz w:val="24"/>
          <w:szCs w:val="24"/>
        </w:rPr>
      </w:pPr>
      <w:r>
        <w:rPr>
          <w:b/>
          <w:bCs/>
          <w:spacing w:val="-3"/>
          <w:sz w:val="24"/>
          <w:szCs w:val="24"/>
        </w:rPr>
        <w:t>22．评标组织及评标原则</w:t>
      </w:r>
    </w:p>
    <w:p w14:paraId="6DA2E922">
      <w:pPr>
        <w:pStyle w:val="7"/>
        <w:spacing w:before="185" w:line="336" w:lineRule="auto"/>
        <w:ind w:left="22" w:right="99" w:firstLine="483"/>
        <w:rPr>
          <w:sz w:val="24"/>
          <w:szCs w:val="24"/>
        </w:rPr>
      </w:pPr>
      <w:r>
        <w:rPr>
          <w:spacing w:val="2"/>
          <w:sz w:val="24"/>
          <w:szCs w:val="24"/>
        </w:rPr>
        <w:t>22.1</w:t>
      </w:r>
      <w:r>
        <w:rPr>
          <w:spacing w:val="-47"/>
          <w:sz w:val="24"/>
          <w:szCs w:val="24"/>
        </w:rPr>
        <w:t xml:space="preserve"> </w:t>
      </w:r>
      <w:r>
        <w:rPr>
          <w:spacing w:val="2"/>
          <w:sz w:val="24"/>
          <w:szCs w:val="24"/>
        </w:rPr>
        <w:t>按照《中华人民共和国政府采购法》、《中华人</w:t>
      </w:r>
      <w:r>
        <w:rPr>
          <w:spacing w:val="1"/>
          <w:sz w:val="24"/>
          <w:szCs w:val="24"/>
        </w:rPr>
        <w:t>民共和国政府采购法</w:t>
      </w:r>
      <w:r>
        <w:rPr>
          <w:spacing w:val="-3"/>
          <w:sz w:val="24"/>
          <w:szCs w:val="24"/>
        </w:rPr>
        <w:t>实施条例》和《政府采购货物和服务招标投标管理办法》的规定，依法组建评标</w:t>
      </w:r>
      <w:r>
        <w:rPr>
          <w:spacing w:val="-4"/>
          <w:sz w:val="24"/>
          <w:szCs w:val="24"/>
        </w:rPr>
        <w:t>委员会。评标委员会由采购人代表和评审专家组成，成员人数应当为</w:t>
      </w:r>
      <w:r>
        <w:rPr>
          <w:spacing w:val="-35"/>
          <w:sz w:val="24"/>
          <w:szCs w:val="24"/>
        </w:rPr>
        <w:t xml:space="preserve"> </w:t>
      </w:r>
      <w:r>
        <w:rPr>
          <w:spacing w:val="-4"/>
          <w:sz w:val="24"/>
          <w:szCs w:val="24"/>
        </w:rPr>
        <w:t>5</w:t>
      </w:r>
      <w:r>
        <w:rPr>
          <w:spacing w:val="-49"/>
          <w:sz w:val="24"/>
          <w:szCs w:val="24"/>
        </w:rPr>
        <w:t xml:space="preserve"> </w:t>
      </w:r>
      <w:r>
        <w:rPr>
          <w:spacing w:val="-4"/>
          <w:sz w:val="24"/>
          <w:szCs w:val="24"/>
        </w:rPr>
        <w:t>人以上单</w:t>
      </w:r>
      <w:r>
        <w:rPr>
          <w:spacing w:val="-7"/>
          <w:sz w:val="24"/>
          <w:szCs w:val="24"/>
        </w:rPr>
        <w:t>数（符合下列情形之一的，评标委员会成员人数应当为</w:t>
      </w:r>
      <w:r>
        <w:rPr>
          <w:spacing w:val="-43"/>
          <w:sz w:val="24"/>
          <w:szCs w:val="24"/>
        </w:rPr>
        <w:t xml:space="preserve"> </w:t>
      </w:r>
      <w:r>
        <w:rPr>
          <w:spacing w:val="-7"/>
          <w:sz w:val="24"/>
          <w:szCs w:val="24"/>
        </w:rPr>
        <w:t>7</w:t>
      </w:r>
      <w:r>
        <w:rPr>
          <w:spacing w:val="-48"/>
          <w:sz w:val="24"/>
          <w:szCs w:val="24"/>
        </w:rPr>
        <w:t xml:space="preserve"> </w:t>
      </w:r>
      <w:r>
        <w:rPr>
          <w:spacing w:val="-7"/>
          <w:sz w:val="24"/>
          <w:szCs w:val="24"/>
        </w:rPr>
        <w:t>人以上单数○1采购预算</w:t>
      </w:r>
      <w:r>
        <w:rPr>
          <w:spacing w:val="-1"/>
          <w:sz w:val="24"/>
          <w:szCs w:val="24"/>
        </w:rPr>
        <w:t>金额在</w:t>
      </w:r>
      <w:r>
        <w:rPr>
          <w:spacing w:val="-32"/>
          <w:sz w:val="24"/>
          <w:szCs w:val="24"/>
        </w:rPr>
        <w:t xml:space="preserve"> </w:t>
      </w:r>
      <w:r>
        <w:rPr>
          <w:spacing w:val="-1"/>
          <w:sz w:val="24"/>
          <w:szCs w:val="24"/>
        </w:rPr>
        <w:t>1000</w:t>
      </w:r>
      <w:r>
        <w:rPr>
          <w:spacing w:val="-45"/>
          <w:sz w:val="24"/>
          <w:szCs w:val="24"/>
        </w:rPr>
        <w:t xml:space="preserve"> </w:t>
      </w:r>
      <w:r>
        <w:rPr>
          <w:spacing w:val="-1"/>
          <w:sz w:val="24"/>
          <w:szCs w:val="24"/>
        </w:rPr>
        <w:t>万元以上；</w:t>
      </w:r>
      <w:r>
        <w:rPr>
          <w:spacing w:val="-87"/>
          <w:sz w:val="24"/>
          <w:szCs w:val="24"/>
        </w:rPr>
        <w:t xml:space="preserve"> </w:t>
      </w:r>
      <w:r>
        <w:rPr>
          <w:position w:val="-3"/>
          <w:sz w:val="24"/>
          <w:szCs w:val="24"/>
        </w:rPr>
        <w:drawing>
          <wp:inline distT="0" distB="0" distL="0" distR="0">
            <wp:extent cx="133350" cy="151765"/>
            <wp:effectExtent l="0" t="0" r="0" b="0"/>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132"/>
                    <a:stretch>
                      <a:fillRect/>
                    </a:stretch>
                  </pic:blipFill>
                  <pic:spPr>
                    <a:xfrm>
                      <a:off x="0" y="0"/>
                      <a:ext cx="133350" cy="152247"/>
                    </a:xfrm>
                    <a:prstGeom prst="rect">
                      <a:avLst/>
                    </a:prstGeom>
                  </pic:spPr>
                </pic:pic>
              </a:graphicData>
            </a:graphic>
          </wp:inline>
        </w:drawing>
      </w:r>
      <w:r>
        <w:rPr>
          <w:spacing w:val="-1"/>
          <w:sz w:val="24"/>
          <w:szCs w:val="24"/>
        </w:rPr>
        <w:t>技术复杂；</w:t>
      </w:r>
      <w:r>
        <w:rPr>
          <w:spacing w:val="-88"/>
          <w:sz w:val="24"/>
          <w:szCs w:val="24"/>
        </w:rPr>
        <w:t xml:space="preserve"> </w:t>
      </w:r>
      <w:r>
        <w:rPr>
          <w:position w:val="-3"/>
          <w:sz w:val="24"/>
          <w:szCs w:val="24"/>
        </w:rPr>
        <w:drawing>
          <wp:inline distT="0" distB="0" distL="0" distR="0">
            <wp:extent cx="133350" cy="151765"/>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133"/>
                    <a:stretch>
                      <a:fillRect/>
                    </a:stretch>
                  </pic:blipFill>
                  <pic:spPr>
                    <a:xfrm>
                      <a:off x="0" y="0"/>
                      <a:ext cx="133350" cy="152247"/>
                    </a:xfrm>
                    <a:prstGeom prst="rect">
                      <a:avLst/>
                    </a:prstGeom>
                  </pic:spPr>
                </pic:pic>
              </a:graphicData>
            </a:graphic>
          </wp:inline>
        </w:drawing>
      </w:r>
      <w:r>
        <w:rPr>
          <w:spacing w:val="-1"/>
          <w:sz w:val="24"/>
          <w:szCs w:val="24"/>
        </w:rPr>
        <w:t>社会影响较大。）其中采购人代表须持</w:t>
      </w:r>
      <w:r>
        <w:rPr>
          <w:sz w:val="24"/>
          <w:szCs w:val="24"/>
        </w:rPr>
        <w:t>有法人授权书。评标委员会按照招标文件规定的评标方</w:t>
      </w:r>
      <w:r>
        <w:rPr>
          <w:spacing w:val="-1"/>
          <w:sz w:val="24"/>
          <w:szCs w:val="24"/>
        </w:rPr>
        <w:t>法独立进行评标工作。</w:t>
      </w:r>
    </w:p>
    <w:p w14:paraId="0069E744">
      <w:pPr>
        <w:pStyle w:val="7"/>
        <w:spacing w:before="185" w:line="313" w:lineRule="auto"/>
        <w:ind w:left="22" w:right="99" w:firstLine="483"/>
        <w:rPr>
          <w:sz w:val="24"/>
          <w:szCs w:val="24"/>
        </w:rPr>
      </w:pPr>
      <w:r>
        <w:rPr>
          <w:spacing w:val="2"/>
          <w:sz w:val="24"/>
          <w:szCs w:val="24"/>
        </w:rPr>
        <w:t>22.2</w:t>
      </w:r>
      <w:r>
        <w:rPr>
          <w:spacing w:val="-48"/>
          <w:sz w:val="24"/>
          <w:szCs w:val="24"/>
        </w:rPr>
        <w:t xml:space="preserve"> </w:t>
      </w:r>
      <w:r>
        <w:rPr>
          <w:spacing w:val="2"/>
          <w:sz w:val="24"/>
          <w:szCs w:val="24"/>
        </w:rPr>
        <w:t>招标文件和投标文件是评标的依据。在评标中，不</w:t>
      </w:r>
      <w:r>
        <w:rPr>
          <w:spacing w:val="1"/>
          <w:sz w:val="24"/>
          <w:szCs w:val="24"/>
        </w:rPr>
        <w:t>得改变招标文件中</w:t>
      </w:r>
      <w:r>
        <w:rPr>
          <w:spacing w:val="-3"/>
          <w:sz w:val="24"/>
          <w:szCs w:val="24"/>
        </w:rPr>
        <w:t>规定的评标标准、方法和中标条件。投标人不得在开标后使用任何方式对投标文</w:t>
      </w:r>
      <w:r>
        <w:rPr>
          <w:spacing w:val="-1"/>
          <w:sz w:val="24"/>
          <w:szCs w:val="24"/>
        </w:rPr>
        <w:t>件的实质性内容做任何更改。</w:t>
      </w:r>
    </w:p>
    <w:p w14:paraId="47F71985">
      <w:pPr>
        <w:pStyle w:val="7"/>
        <w:spacing w:before="183" w:line="289" w:lineRule="auto"/>
        <w:ind w:left="46" w:firstLine="460"/>
        <w:rPr>
          <w:sz w:val="24"/>
          <w:szCs w:val="24"/>
        </w:rPr>
      </w:pPr>
      <w:r>
        <w:rPr>
          <w:spacing w:val="2"/>
          <w:sz w:val="24"/>
          <w:szCs w:val="24"/>
        </w:rPr>
        <w:t>22.3</w:t>
      </w:r>
      <w:r>
        <w:rPr>
          <w:spacing w:val="-50"/>
          <w:sz w:val="24"/>
          <w:szCs w:val="24"/>
        </w:rPr>
        <w:t xml:space="preserve"> </w:t>
      </w:r>
      <w:r>
        <w:rPr>
          <w:spacing w:val="2"/>
          <w:sz w:val="24"/>
          <w:szCs w:val="24"/>
        </w:rPr>
        <w:t>在评标期间，对投标文件中含义不明确、同类问题表述</w:t>
      </w:r>
      <w:r>
        <w:rPr>
          <w:spacing w:val="1"/>
          <w:sz w:val="24"/>
          <w:szCs w:val="24"/>
        </w:rPr>
        <w:t>不一致或者有</w:t>
      </w:r>
      <w:r>
        <w:rPr>
          <w:spacing w:val="-7"/>
          <w:sz w:val="24"/>
          <w:szCs w:val="24"/>
        </w:rPr>
        <w:t>明显文字和计算错误的内容，评标委员会可以</w:t>
      </w:r>
      <w:r>
        <w:rPr>
          <w:spacing w:val="-8"/>
          <w:sz w:val="24"/>
          <w:szCs w:val="24"/>
        </w:rPr>
        <w:t>书面形式（由评标委员会专家签字）</w:t>
      </w:r>
    </w:p>
    <w:p w14:paraId="331483F0">
      <w:pPr>
        <w:spacing w:line="289" w:lineRule="auto"/>
        <w:rPr>
          <w:sz w:val="24"/>
          <w:szCs w:val="24"/>
        </w:rPr>
        <w:sectPr>
          <w:headerReference r:id="rId27" w:type="default"/>
          <w:footerReference r:id="rId28" w:type="default"/>
          <w:pgSz w:w="11906" w:h="16839"/>
          <w:pgMar w:top="1466" w:right="1700" w:bottom="1531" w:left="1785" w:header="849" w:footer="1262" w:gutter="0"/>
          <w:cols w:space="720" w:num="1"/>
        </w:sectPr>
      </w:pPr>
    </w:p>
    <w:p w14:paraId="238329BF">
      <w:pPr>
        <w:pStyle w:val="7"/>
        <w:spacing w:before="116" w:line="360" w:lineRule="auto"/>
        <w:ind w:left="22" w:right="61" w:firstLine="1"/>
        <w:jc w:val="both"/>
        <w:rPr>
          <w:sz w:val="24"/>
          <w:szCs w:val="24"/>
        </w:rPr>
      </w:pPr>
      <w:r>
        <w:rPr>
          <w:spacing w:val="-3"/>
          <w:sz w:val="24"/>
          <w:szCs w:val="24"/>
        </w:rPr>
        <w:t>要求投标人作出必要的澄清、说明或者纠正。投标人的澄清、说明或者补</w:t>
      </w:r>
      <w:r>
        <w:rPr>
          <w:spacing w:val="-4"/>
          <w:sz w:val="24"/>
          <w:szCs w:val="24"/>
        </w:rPr>
        <w:t>正应当</w:t>
      </w:r>
      <w:r>
        <w:rPr>
          <w:spacing w:val="-3"/>
          <w:sz w:val="24"/>
          <w:szCs w:val="24"/>
        </w:rPr>
        <w:t>采用书面形式，由其授权的代表签字，并不得超出投标文件的范围或者改变投标</w:t>
      </w:r>
      <w:r>
        <w:rPr>
          <w:spacing w:val="-1"/>
          <w:sz w:val="24"/>
          <w:szCs w:val="24"/>
        </w:rPr>
        <w:t>文件的实质性内容。</w:t>
      </w:r>
    </w:p>
    <w:p w14:paraId="27D57324">
      <w:pPr>
        <w:pStyle w:val="7"/>
        <w:spacing w:line="289" w:lineRule="auto"/>
        <w:ind w:left="23" w:right="61" w:firstLine="482"/>
        <w:rPr>
          <w:sz w:val="24"/>
          <w:szCs w:val="24"/>
        </w:rPr>
      </w:pPr>
      <w:r>
        <w:rPr>
          <w:spacing w:val="2"/>
          <w:sz w:val="24"/>
          <w:szCs w:val="24"/>
        </w:rPr>
        <w:t>22.4</w:t>
      </w:r>
      <w:r>
        <w:rPr>
          <w:spacing w:val="-45"/>
          <w:sz w:val="24"/>
          <w:szCs w:val="24"/>
        </w:rPr>
        <w:t xml:space="preserve"> </w:t>
      </w:r>
      <w:r>
        <w:rPr>
          <w:spacing w:val="2"/>
          <w:sz w:val="24"/>
          <w:szCs w:val="24"/>
        </w:rPr>
        <w:t>如果投标人在澄清规定期限内，未能答复或</w:t>
      </w:r>
      <w:r>
        <w:rPr>
          <w:spacing w:val="1"/>
          <w:sz w:val="24"/>
          <w:szCs w:val="24"/>
        </w:rPr>
        <w:t>拒绝答复评委会提出的澄</w:t>
      </w:r>
      <w:r>
        <w:rPr>
          <w:spacing w:val="-1"/>
          <w:sz w:val="24"/>
          <w:szCs w:val="24"/>
        </w:rPr>
        <w:t>清要求，将由评委会根据其投标文件按最大风险进行评标。</w:t>
      </w:r>
    </w:p>
    <w:p w14:paraId="393EF2E1">
      <w:pPr>
        <w:pStyle w:val="7"/>
        <w:spacing w:before="184" w:line="219" w:lineRule="auto"/>
        <w:ind w:left="506"/>
        <w:rPr>
          <w:sz w:val="24"/>
          <w:szCs w:val="24"/>
        </w:rPr>
      </w:pPr>
      <w:r>
        <w:rPr>
          <w:spacing w:val="-3"/>
          <w:sz w:val="24"/>
          <w:szCs w:val="24"/>
        </w:rPr>
        <w:t>22.5</w:t>
      </w:r>
      <w:r>
        <w:rPr>
          <w:spacing w:val="-38"/>
          <w:sz w:val="24"/>
          <w:szCs w:val="24"/>
        </w:rPr>
        <w:t xml:space="preserve"> </w:t>
      </w:r>
      <w:r>
        <w:rPr>
          <w:spacing w:val="-3"/>
          <w:sz w:val="24"/>
          <w:szCs w:val="24"/>
        </w:rPr>
        <w:t>投标人的资格审查</w:t>
      </w:r>
    </w:p>
    <w:p w14:paraId="598744F0">
      <w:pPr>
        <w:pStyle w:val="7"/>
        <w:spacing w:before="182" w:line="360" w:lineRule="auto"/>
        <w:ind w:left="27" w:right="61" w:firstLine="479"/>
        <w:rPr>
          <w:sz w:val="24"/>
          <w:szCs w:val="24"/>
        </w:rPr>
      </w:pPr>
      <w:r>
        <w:rPr>
          <w:spacing w:val="2"/>
          <w:sz w:val="24"/>
          <w:szCs w:val="24"/>
        </w:rPr>
        <w:t>22.5.1</w:t>
      </w:r>
      <w:r>
        <w:rPr>
          <w:spacing w:val="-48"/>
          <w:sz w:val="24"/>
          <w:szCs w:val="24"/>
        </w:rPr>
        <w:t xml:space="preserve"> </w:t>
      </w:r>
      <w:r>
        <w:rPr>
          <w:spacing w:val="2"/>
          <w:sz w:val="24"/>
          <w:szCs w:val="24"/>
        </w:rPr>
        <w:t>开标结束后，采购人或者采购代理机构应当</w:t>
      </w:r>
      <w:r>
        <w:rPr>
          <w:spacing w:val="1"/>
          <w:sz w:val="24"/>
          <w:szCs w:val="24"/>
        </w:rPr>
        <w:t>依法对投标人的资格进</w:t>
      </w:r>
      <w:r>
        <w:rPr>
          <w:spacing w:val="-2"/>
          <w:sz w:val="24"/>
          <w:szCs w:val="24"/>
        </w:rPr>
        <w:t>行审查，合格投标人不足</w:t>
      </w:r>
      <w:r>
        <w:rPr>
          <w:spacing w:val="-46"/>
          <w:sz w:val="24"/>
          <w:szCs w:val="24"/>
        </w:rPr>
        <w:t xml:space="preserve"> </w:t>
      </w:r>
      <w:r>
        <w:rPr>
          <w:spacing w:val="-2"/>
          <w:sz w:val="24"/>
          <w:szCs w:val="24"/>
        </w:rPr>
        <w:t>3</w:t>
      </w:r>
      <w:r>
        <w:rPr>
          <w:spacing w:val="-49"/>
          <w:sz w:val="24"/>
          <w:szCs w:val="24"/>
        </w:rPr>
        <w:t xml:space="preserve"> </w:t>
      </w:r>
      <w:r>
        <w:rPr>
          <w:spacing w:val="-2"/>
          <w:sz w:val="24"/>
          <w:szCs w:val="24"/>
        </w:rPr>
        <w:t>家的，不得评标。</w:t>
      </w:r>
    </w:p>
    <w:p w14:paraId="43974828">
      <w:pPr>
        <w:pStyle w:val="7"/>
        <w:spacing w:line="219" w:lineRule="auto"/>
        <w:ind w:left="506"/>
        <w:rPr>
          <w:sz w:val="24"/>
          <w:szCs w:val="24"/>
        </w:rPr>
      </w:pPr>
      <w:r>
        <w:rPr>
          <w:spacing w:val="-2"/>
          <w:sz w:val="24"/>
          <w:szCs w:val="24"/>
        </w:rPr>
        <w:t>22.6</w:t>
      </w:r>
      <w:r>
        <w:rPr>
          <w:spacing w:val="-44"/>
          <w:sz w:val="24"/>
          <w:szCs w:val="24"/>
        </w:rPr>
        <w:t xml:space="preserve"> </w:t>
      </w:r>
      <w:r>
        <w:rPr>
          <w:spacing w:val="-2"/>
          <w:sz w:val="24"/>
          <w:szCs w:val="24"/>
        </w:rPr>
        <w:t>投标文件的符合性审查。</w:t>
      </w:r>
    </w:p>
    <w:p w14:paraId="3AAD87AF">
      <w:pPr>
        <w:pStyle w:val="7"/>
        <w:spacing w:before="182" w:line="290" w:lineRule="auto"/>
        <w:ind w:left="25" w:right="61" w:firstLine="480"/>
        <w:rPr>
          <w:sz w:val="24"/>
          <w:szCs w:val="24"/>
        </w:rPr>
      </w:pPr>
      <w:r>
        <w:rPr>
          <w:spacing w:val="2"/>
          <w:sz w:val="24"/>
          <w:szCs w:val="24"/>
        </w:rPr>
        <w:t>22.6.1</w:t>
      </w:r>
      <w:r>
        <w:rPr>
          <w:spacing w:val="-50"/>
          <w:sz w:val="24"/>
          <w:szCs w:val="24"/>
        </w:rPr>
        <w:t xml:space="preserve"> </w:t>
      </w:r>
      <w:r>
        <w:rPr>
          <w:spacing w:val="2"/>
          <w:sz w:val="24"/>
          <w:szCs w:val="24"/>
        </w:rPr>
        <w:t>评标委员会将审查投标文件是否完整、商务技术</w:t>
      </w:r>
      <w:r>
        <w:rPr>
          <w:spacing w:val="1"/>
          <w:sz w:val="24"/>
          <w:szCs w:val="24"/>
        </w:rPr>
        <w:t>是否完全响应招标</w:t>
      </w:r>
      <w:r>
        <w:rPr>
          <w:spacing w:val="-2"/>
          <w:sz w:val="24"/>
          <w:szCs w:val="24"/>
        </w:rPr>
        <w:t>文件规定等。</w:t>
      </w:r>
    </w:p>
    <w:p w14:paraId="462570B6">
      <w:pPr>
        <w:pStyle w:val="7"/>
        <w:spacing w:before="180" w:line="332" w:lineRule="auto"/>
        <w:ind w:left="23" w:firstLine="482"/>
        <w:rPr>
          <w:sz w:val="24"/>
          <w:szCs w:val="24"/>
        </w:rPr>
      </w:pPr>
      <w:r>
        <w:rPr>
          <w:spacing w:val="2"/>
          <w:sz w:val="24"/>
          <w:szCs w:val="24"/>
        </w:rPr>
        <w:t>22.6.2</w:t>
      </w:r>
      <w:r>
        <w:rPr>
          <w:spacing w:val="-48"/>
          <w:sz w:val="24"/>
          <w:szCs w:val="24"/>
        </w:rPr>
        <w:t xml:space="preserve"> </w:t>
      </w:r>
      <w:r>
        <w:rPr>
          <w:spacing w:val="2"/>
          <w:sz w:val="24"/>
          <w:szCs w:val="24"/>
        </w:rPr>
        <w:t>计算错误将按以下方法更正：投标文件中开</w:t>
      </w:r>
      <w:r>
        <w:rPr>
          <w:spacing w:val="1"/>
          <w:sz w:val="24"/>
          <w:szCs w:val="24"/>
        </w:rPr>
        <w:t>标一览表(报价表)内容</w:t>
      </w:r>
      <w:r>
        <w:rPr>
          <w:spacing w:val="-3"/>
          <w:sz w:val="24"/>
          <w:szCs w:val="24"/>
        </w:rPr>
        <w:t>与投标文件中明细表内容不一致的，以开标一览表(报价表)为准。投标文件的大写金额和小写金额不一致的，以大写金额为准；总价金额与按单价汇总金额不一</w:t>
      </w:r>
      <w:r>
        <w:rPr>
          <w:spacing w:val="-8"/>
          <w:sz w:val="24"/>
          <w:szCs w:val="24"/>
        </w:rPr>
        <w:t>致的，以单价金额计算结果为准；单价金额小数点有明显错位的，应以总价为准，</w:t>
      </w:r>
      <w:r>
        <w:rPr>
          <w:sz w:val="24"/>
          <w:szCs w:val="24"/>
        </w:rPr>
        <w:t>并修改单价。如果投标人不接受对其错误的更正，其</w:t>
      </w:r>
      <w:r>
        <w:rPr>
          <w:spacing w:val="-1"/>
          <w:sz w:val="24"/>
          <w:szCs w:val="24"/>
        </w:rPr>
        <w:t>投标将按无效投标处理。</w:t>
      </w:r>
    </w:p>
    <w:p w14:paraId="635873E6">
      <w:pPr>
        <w:pStyle w:val="7"/>
        <w:spacing w:before="183" w:line="332" w:lineRule="auto"/>
        <w:ind w:left="22" w:firstLine="483"/>
        <w:rPr>
          <w:sz w:val="24"/>
          <w:szCs w:val="24"/>
        </w:rPr>
      </w:pPr>
      <w:r>
        <w:rPr>
          <w:spacing w:val="-7"/>
          <w:sz w:val="24"/>
          <w:szCs w:val="24"/>
        </w:rPr>
        <w:t>22.6.3</w:t>
      </w:r>
      <w:r>
        <w:rPr>
          <w:spacing w:val="-36"/>
          <w:sz w:val="24"/>
          <w:szCs w:val="24"/>
        </w:rPr>
        <w:t xml:space="preserve"> </w:t>
      </w:r>
      <w:r>
        <w:rPr>
          <w:spacing w:val="-7"/>
          <w:sz w:val="24"/>
          <w:szCs w:val="24"/>
        </w:rPr>
        <w:t>符合性审查：在详细量化评审之前，根据本须知第</w:t>
      </w:r>
      <w:r>
        <w:rPr>
          <w:spacing w:val="-48"/>
          <w:sz w:val="24"/>
          <w:szCs w:val="24"/>
        </w:rPr>
        <w:t xml:space="preserve"> </w:t>
      </w:r>
      <w:r>
        <w:rPr>
          <w:spacing w:val="-7"/>
          <w:sz w:val="24"/>
          <w:szCs w:val="24"/>
        </w:rPr>
        <w:t>22.6.4</w:t>
      </w:r>
      <w:r>
        <w:rPr>
          <w:spacing w:val="-49"/>
          <w:sz w:val="24"/>
          <w:szCs w:val="24"/>
        </w:rPr>
        <w:t xml:space="preserve"> </w:t>
      </w:r>
      <w:r>
        <w:rPr>
          <w:spacing w:val="-7"/>
          <w:sz w:val="24"/>
          <w:szCs w:val="24"/>
        </w:rPr>
        <w:t>条的规定，</w:t>
      </w:r>
      <w:r>
        <w:rPr>
          <w:spacing w:val="-3"/>
          <w:sz w:val="24"/>
          <w:szCs w:val="24"/>
        </w:rPr>
        <w:t>评标委员会要审查每份投标文件是否实质上响应了招标文件的要求。实质上响应的投标应该是与招标文件要求的全部条款、条件和规格参数相符，没有负偏离的投标。对关键条文的偏离、保留或反对将被认为是实质上的偏离。评标委员会决</w:t>
      </w:r>
      <w:r>
        <w:rPr>
          <w:sz w:val="24"/>
          <w:szCs w:val="24"/>
        </w:rPr>
        <w:t>定投标的响应性只根据投标文件本身的内容，</w:t>
      </w:r>
      <w:r>
        <w:rPr>
          <w:spacing w:val="-1"/>
          <w:sz w:val="24"/>
          <w:szCs w:val="24"/>
        </w:rPr>
        <w:t>而不寻求外部的证据。</w:t>
      </w:r>
    </w:p>
    <w:p w14:paraId="67AEE36F">
      <w:pPr>
        <w:pStyle w:val="7"/>
        <w:spacing w:before="184" w:line="313" w:lineRule="auto"/>
        <w:ind w:left="24" w:right="61" w:firstLine="481"/>
        <w:rPr>
          <w:sz w:val="24"/>
          <w:szCs w:val="24"/>
        </w:rPr>
      </w:pPr>
      <w:r>
        <w:rPr>
          <w:spacing w:val="2"/>
          <w:sz w:val="24"/>
          <w:szCs w:val="24"/>
        </w:rPr>
        <w:t>22.6.4</w:t>
      </w:r>
      <w:r>
        <w:rPr>
          <w:spacing w:val="-43"/>
          <w:sz w:val="24"/>
          <w:szCs w:val="24"/>
        </w:rPr>
        <w:t xml:space="preserve"> </w:t>
      </w:r>
      <w:r>
        <w:rPr>
          <w:spacing w:val="2"/>
          <w:sz w:val="24"/>
          <w:szCs w:val="24"/>
        </w:rPr>
        <w:t>实质上没有响应招标文件要求的</w:t>
      </w:r>
      <w:r>
        <w:rPr>
          <w:spacing w:val="1"/>
          <w:sz w:val="24"/>
          <w:szCs w:val="24"/>
        </w:rPr>
        <w:t>投标将按无效投标处理。投标人不</w:t>
      </w:r>
      <w:r>
        <w:rPr>
          <w:spacing w:val="-3"/>
          <w:sz w:val="24"/>
          <w:szCs w:val="24"/>
        </w:rPr>
        <w:t>得通过修正或撤销不合要求的偏离从而使其投标成为实质性响应的投标。如发现</w:t>
      </w:r>
      <w:r>
        <w:rPr>
          <w:spacing w:val="-1"/>
          <w:sz w:val="24"/>
          <w:szCs w:val="24"/>
        </w:rPr>
        <w:t>下列情况之一的，其投标将构成非实质性响应，按无效投标处理：</w:t>
      </w:r>
    </w:p>
    <w:p w14:paraId="75ABFE1C">
      <w:pPr>
        <w:pStyle w:val="7"/>
        <w:spacing w:before="183" w:line="218" w:lineRule="auto"/>
        <w:ind w:left="521"/>
        <w:rPr>
          <w:sz w:val="24"/>
          <w:szCs w:val="24"/>
        </w:rPr>
      </w:pPr>
      <w:r>
        <w:rPr>
          <w:spacing w:val="-1"/>
          <w:sz w:val="24"/>
          <w:szCs w:val="24"/>
        </w:rPr>
        <w:t>1）投标人的投标报价超过采购预算或者最</w:t>
      </w:r>
      <w:r>
        <w:rPr>
          <w:spacing w:val="-2"/>
          <w:sz w:val="24"/>
          <w:szCs w:val="24"/>
        </w:rPr>
        <w:t>高限价的；</w:t>
      </w:r>
    </w:p>
    <w:p w14:paraId="65092FDC">
      <w:pPr>
        <w:pStyle w:val="7"/>
        <w:spacing w:before="184" w:line="219" w:lineRule="auto"/>
        <w:ind w:left="506"/>
        <w:rPr>
          <w:sz w:val="24"/>
          <w:szCs w:val="24"/>
        </w:rPr>
      </w:pPr>
      <w:r>
        <w:rPr>
          <w:spacing w:val="-1"/>
          <w:sz w:val="24"/>
          <w:szCs w:val="24"/>
        </w:rPr>
        <w:t>2）投标文件未按招标文件要求签署、盖章的；</w:t>
      </w:r>
    </w:p>
    <w:p w14:paraId="52D8919F">
      <w:pPr>
        <w:pStyle w:val="7"/>
        <w:spacing w:before="185" w:line="219" w:lineRule="auto"/>
        <w:ind w:left="508"/>
        <w:rPr>
          <w:sz w:val="24"/>
          <w:szCs w:val="24"/>
        </w:rPr>
      </w:pPr>
      <w:r>
        <w:rPr>
          <w:spacing w:val="-1"/>
          <w:sz w:val="24"/>
          <w:szCs w:val="24"/>
        </w:rPr>
        <w:t>3）不具备招标文件中规定的资格要求的，或不符合国家规定的；</w:t>
      </w:r>
    </w:p>
    <w:p w14:paraId="0F0CF7F5">
      <w:pPr>
        <w:pStyle w:val="7"/>
        <w:spacing w:before="183" w:line="289" w:lineRule="auto"/>
        <w:ind w:left="25" w:right="63" w:firstLine="477"/>
        <w:rPr>
          <w:sz w:val="24"/>
          <w:szCs w:val="24"/>
        </w:rPr>
      </w:pPr>
      <w:r>
        <w:rPr>
          <w:sz w:val="24"/>
          <w:szCs w:val="24"/>
        </w:rPr>
        <w:t>4）投标书无投标人鲜章、无法定代表人或授权人签章或签章人无法定代表</w:t>
      </w:r>
      <w:r>
        <w:rPr>
          <w:spacing w:val="-1"/>
          <w:sz w:val="24"/>
          <w:szCs w:val="24"/>
        </w:rPr>
        <w:t>人/单位负责人有效委托书的；</w:t>
      </w:r>
    </w:p>
    <w:p w14:paraId="06992DB3">
      <w:pPr>
        <w:spacing w:line="289" w:lineRule="auto"/>
        <w:rPr>
          <w:sz w:val="24"/>
          <w:szCs w:val="24"/>
        </w:rPr>
        <w:sectPr>
          <w:headerReference r:id="rId29" w:type="default"/>
          <w:footerReference r:id="rId30" w:type="default"/>
          <w:pgSz w:w="11906" w:h="16839"/>
          <w:pgMar w:top="1466" w:right="1738" w:bottom="1531" w:left="1785" w:header="849" w:footer="1262" w:gutter="0"/>
          <w:cols w:space="720" w:num="1"/>
        </w:sectPr>
      </w:pPr>
    </w:p>
    <w:p w14:paraId="02FB7A4E">
      <w:pPr>
        <w:pStyle w:val="7"/>
        <w:spacing w:before="116" w:line="219" w:lineRule="auto"/>
        <w:ind w:left="508"/>
        <w:rPr>
          <w:sz w:val="24"/>
          <w:szCs w:val="24"/>
        </w:rPr>
      </w:pPr>
      <w:r>
        <w:rPr>
          <w:spacing w:val="-1"/>
          <w:sz w:val="24"/>
          <w:szCs w:val="24"/>
        </w:rPr>
        <w:t>5）投标文件未按招标文件的要求编写；</w:t>
      </w:r>
    </w:p>
    <w:p w14:paraId="6CB483FA">
      <w:pPr>
        <w:pStyle w:val="7"/>
        <w:spacing w:before="183" w:line="219" w:lineRule="auto"/>
        <w:ind w:left="505"/>
        <w:rPr>
          <w:sz w:val="24"/>
          <w:szCs w:val="24"/>
        </w:rPr>
      </w:pPr>
      <w:r>
        <w:rPr>
          <w:spacing w:val="-1"/>
          <w:sz w:val="24"/>
          <w:szCs w:val="24"/>
        </w:rPr>
        <w:t>6）无投标有效期或有效期达不到招标文件要求的；</w:t>
      </w:r>
    </w:p>
    <w:p w14:paraId="21DD7B8F">
      <w:pPr>
        <w:pStyle w:val="7"/>
        <w:spacing w:before="182" w:line="289" w:lineRule="auto"/>
        <w:ind w:left="46" w:right="61" w:firstLine="463"/>
        <w:rPr>
          <w:sz w:val="24"/>
          <w:szCs w:val="24"/>
        </w:rPr>
      </w:pPr>
      <w:r>
        <w:rPr>
          <w:sz w:val="24"/>
          <w:szCs w:val="24"/>
        </w:rPr>
        <w:t>7）投标单位针对同一项目递交两份或多份内容不同的投标文件，未书面声</w:t>
      </w:r>
      <w:r>
        <w:rPr>
          <w:spacing w:val="-2"/>
          <w:sz w:val="24"/>
          <w:szCs w:val="24"/>
        </w:rPr>
        <w:t>明哪一份是有效的或出现选择性报价的；</w:t>
      </w:r>
    </w:p>
    <w:p w14:paraId="03FD9B3B">
      <w:pPr>
        <w:pStyle w:val="7"/>
        <w:spacing w:before="185" w:line="219" w:lineRule="auto"/>
        <w:ind w:left="504"/>
        <w:rPr>
          <w:sz w:val="24"/>
          <w:szCs w:val="24"/>
        </w:rPr>
      </w:pPr>
      <w:r>
        <w:rPr>
          <w:spacing w:val="-1"/>
          <w:sz w:val="24"/>
          <w:szCs w:val="24"/>
        </w:rPr>
        <w:t>8）投标文件存在有缺漏项或投标内容存在负技术偏离的；</w:t>
      </w:r>
    </w:p>
    <w:p w14:paraId="22FB9A81">
      <w:pPr>
        <w:pStyle w:val="7"/>
        <w:spacing w:before="182" w:line="219" w:lineRule="auto"/>
        <w:ind w:left="504"/>
        <w:rPr>
          <w:sz w:val="24"/>
          <w:szCs w:val="24"/>
        </w:rPr>
      </w:pPr>
      <w:r>
        <w:rPr>
          <w:sz w:val="24"/>
          <w:szCs w:val="24"/>
        </w:rPr>
        <w:t>9）投标人有串通投标、以他人名义投标、弄虚</w:t>
      </w:r>
      <w:r>
        <w:rPr>
          <w:spacing w:val="-1"/>
          <w:sz w:val="24"/>
          <w:szCs w:val="24"/>
        </w:rPr>
        <w:t>作假、行贿等违法行为的；</w:t>
      </w:r>
    </w:p>
    <w:p w14:paraId="43841403">
      <w:pPr>
        <w:pStyle w:val="7"/>
        <w:spacing w:before="183" w:line="290" w:lineRule="auto"/>
        <w:ind w:left="24" w:right="58" w:firstLine="496"/>
        <w:rPr>
          <w:sz w:val="24"/>
          <w:szCs w:val="24"/>
        </w:rPr>
      </w:pPr>
      <w:r>
        <w:rPr>
          <w:spacing w:val="-4"/>
          <w:sz w:val="24"/>
          <w:szCs w:val="24"/>
        </w:rPr>
        <w:t>10）投标文件实质性内容不满足或未响应的（包括但不限于：服务期、付款方式等</w:t>
      </w:r>
      <w:r>
        <w:rPr>
          <w:sz w:val="24"/>
          <w:szCs w:val="24"/>
        </w:rPr>
        <w:t>）；</w:t>
      </w:r>
    </w:p>
    <w:p w14:paraId="5BF5B05D">
      <w:pPr>
        <w:pStyle w:val="7"/>
        <w:spacing w:before="182" w:line="290" w:lineRule="auto"/>
        <w:ind w:left="28" w:right="58" w:firstLine="492"/>
        <w:rPr>
          <w:sz w:val="24"/>
          <w:szCs w:val="24"/>
        </w:rPr>
      </w:pPr>
      <w:r>
        <w:rPr>
          <w:spacing w:val="-4"/>
          <w:sz w:val="24"/>
          <w:szCs w:val="24"/>
        </w:rPr>
        <w:t>11）投标人未经过正常渠道获取招标文件，或投标人名称与获取招标文件时</w:t>
      </w:r>
      <w:r>
        <w:rPr>
          <w:spacing w:val="-2"/>
          <w:sz w:val="24"/>
          <w:szCs w:val="24"/>
        </w:rPr>
        <w:t>登记的投标人名称不符的；</w:t>
      </w:r>
    </w:p>
    <w:p w14:paraId="33A5F741">
      <w:pPr>
        <w:pStyle w:val="7"/>
        <w:spacing w:before="183" w:line="289" w:lineRule="auto"/>
        <w:ind w:left="25" w:right="23" w:firstLine="495"/>
        <w:rPr>
          <w:sz w:val="24"/>
          <w:szCs w:val="24"/>
        </w:rPr>
      </w:pPr>
      <w:r>
        <w:rPr>
          <w:spacing w:val="-3"/>
          <w:sz w:val="24"/>
          <w:szCs w:val="24"/>
        </w:rPr>
        <w:t>12）存在单位负责人为同一人或者存在直接控股、管理关系的不同供应商，</w:t>
      </w:r>
      <w:r>
        <w:rPr>
          <w:spacing w:val="-1"/>
          <w:sz w:val="24"/>
          <w:szCs w:val="24"/>
        </w:rPr>
        <w:t>参加本项目政府采购活动；</w:t>
      </w:r>
    </w:p>
    <w:p w14:paraId="050E605C">
      <w:pPr>
        <w:pStyle w:val="7"/>
        <w:spacing w:before="184" w:line="219" w:lineRule="auto"/>
        <w:ind w:left="521"/>
        <w:rPr>
          <w:sz w:val="24"/>
          <w:szCs w:val="24"/>
        </w:rPr>
      </w:pPr>
      <w:r>
        <w:rPr>
          <w:spacing w:val="-2"/>
          <w:sz w:val="24"/>
          <w:szCs w:val="24"/>
        </w:rPr>
        <w:t>13）投标文件含有采购人不能接受的附加条件的；</w:t>
      </w:r>
    </w:p>
    <w:p w14:paraId="3A02FBD6">
      <w:pPr>
        <w:pStyle w:val="7"/>
        <w:spacing w:before="184" w:line="219" w:lineRule="auto"/>
        <w:ind w:left="521"/>
        <w:rPr>
          <w:sz w:val="24"/>
          <w:szCs w:val="24"/>
        </w:rPr>
      </w:pPr>
      <w:r>
        <w:rPr>
          <w:spacing w:val="-2"/>
          <w:sz w:val="24"/>
          <w:szCs w:val="24"/>
        </w:rPr>
        <w:t>14）逾期提交电子投标文件；</w:t>
      </w:r>
    </w:p>
    <w:p w14:paraId="6B67107E">
      <w:pPr>
        <w:pStyle w:val="7"/>
        <w:spacing w:before="183" w:line="219" w:lineRule="auto"/>
        <w:ind w:left="521"/>
        <w:rPr>
          <w:sz w:val="24"/>
          <w:szCs w:val="24"/>
        </w:rPr>
      </w:pPr>
      <w:r>
        <w:rPr>
          <w:spacing w:val="-3"/>
          <w:sz w:val="24"/>
          <w:szCs w:val="24"/>
        </w:rPr>
        <w:t>15）投标人应按要求未在投标截止时间前</w:t>
      </w:r>
      <w:r>
        <w:rPr>
          <w:spacing w:val="-26"/>
          <w:sz w:val="24"/>
          <w:szCs w:val="24"/>
        </w:rPr>
        <w:t xml:space="preserve"> </w:t>
      </w:r>
      <w:r>
        <w:rPr>
          <w:spacing w:val="-3"/>
          <w:sz w:val="24"/>
          <w:szCs w:val="24"/>
        </w:rPr>
        <w:t>1</w:t>
      </w:r>
      <w:r>
        <w:rPr>
          <w:spacing w:val="-45"/>
          <w:sz w:val="24"/>
          <w:szCs w:val="24"/>
        </w:rPr>
        <w:t xml:space="preserve"> </w:t>
      </w:r>
      <w:r>
        <w:rPr>
          <w:spacing w:val="-3"/>
          <w:sz w:val="24"/>
          <w:szCs w:val="24"/>
        </w:rPr>
        <w:t>小时内签到；</w:t>
      </w:r>
    </w:p>
    <w:p w14:paraId="42AA77F4">
      <w:pPr>
        <w:pStyle w:val="7"/>
        <w:spacing w:before="183" w:line="219" w:lineRule="auto"/>
        <w:ind w:left="521"/>
        <w:rPr>
          <w:sz w:val="24"/>
          <w:szCs w:val="24"/>
        </w:rPr>
      </w:pPr>
      <w:r>
        <w:rPr>
          <w:spacing w:val="-2"/>
          <w:sz w:val="24"/>
          <w:szCs w:val="24"/>
        </w:rPr>
        <w:t>16）提交的投标文件与本项目不相符；</w:t>
      </w:r>
    </w:p>
    <w:p w14:paraId="46EACF6E">
      <w:pPr>
        <w:pStyle w:val="7"/>
        <w:spacing w:before="184" w:line="219" w:lineRule="auto"/>
        <w:ind w:left="521"/>
        <w:rPr>
          <w:sz w:val="24"/>
          <w:szCs w:val="24"/>
        </w:rPr>
      </w:pPr>
      <w:r>
        <w:rPr>
          <w:spacing w:val="-2"/>
          <w:sz w:val="24"/>
          <w:szCs w:val="24"/>
        </w:rPr>
        <w:t>17）投标人拒绝对电子投标文件进行解密；</w:t>
      </w:r>
    </w:p>
    <w:p w14:paraId="0B283BA1">
      <w:pPr>
        <w:pStyle w:val="7"/>
        <w:spacing w:before="183" w:line="219" w:lineRule="auto"/>
        <w:ind w:left="521"/>
        <w:rPr>
          <w:sz w:val="24"/>
          <w:szCs w:val="24"/>
        </w:rPr>
      </w:pPr>
      <w:r>
        <w:rPr>
          <w:spacing w:val="-1"/>
          <w:sz w:val="24"/>
          <w:szCs w:val="24"/>
        </w:rPr>
        <w:t>18）未在规定的时间内对电子投标文件进行解密成</w:t>
      </w:r>
      <w:r>
        <w:rPr>
          <w:spacing w:val="-2"/>
          <w:sz w:val="24"/>
          <w:szCs w:val="24"/>
        </w:rPr>
        <w:t>功的；</w:t>
      </w:r>
    </w:p>
    <w:p w14:paraId="68E9DEB8">
      <w:pPr>
        <w:pStyle w:val="7"/>
        <w:spacing w:before="182" w:line="290" w:lineRule="auto"/>
        <w:ind w:left="27" w:firstLine="493"/>
        <w:rPr>
          <w:sz w:val="24"/>
          <w:szCs w:val="24"/>
        </w:rPr>
      </w:pPr>
      <w:r>
        <w:rPr>
          <w:sz w:val="24"/>
          <w:szCs w:val="24"/>
        </w:rPr>
        <w:t>19）因投标人未带</w:t>
      </w:r>
      <w:r>
        <w:rPr>
          <w:spacing w:val="-45"/>
          <w:sz w:val="24"/>
          <w:szCs w:val="24"/>
        </w:rPr>
        <w:t xml:space="preserve"> </w:t>
      </w:r>
      <w:r>
        <w:rPr>
          <w:sz w:val="24"/>
          <w:szCs w:val="24"/>
        </w:rPr>
        <w:t>CA</w:t>
      </w:r>
      <w:r>
        <w:rPr>
          <w:spacing w:val="-48"/>
          <w:sz w:val="24"/>
          <w:szCs w:val="24"/>
        </w:rPr>
        <w:t xml:space="preserve"> </w:t>
      </w:r>
      <w:r>
        <w:rPr>
          <w:sz w:val="24"/>
          <w:szCs w:val="24"/>
        </w:rPr>
        <w:t>锁、或所带</w:t>
      </w:r>
      <w:r>
        <w:rPr>
          <w:spacing w:val="-50"/>
          <w:sz w:val="24"/>
          <w:szCs w:val="24"/>
        </w:rPr>
        <w:t xml:space="preserve"> </w:t>
      </w:r>
      <w:r>
        <w:rPr>
          <w:sz w:val="24"/>
          <w:szCs w:val="24"/>
        </w:rPr>
        <w:t>CA</w:t>
      </w:r>
      <w:r>
        <w:rPr>
          <w:spacing w:val="-51"/>
          <w:sz w:val="24"/>
          <w:szCs w:val="24"/>
        </w:rPr>
        <w:t xml:space="preserve"> </w:t>
      </w:r>
      <w:r>
        <w:rPr>
          <w:sz w:val="24"/>
          <w:szCs w:val="24"/>
        </w:rPr>
        <w:t>锁与制作电子投标文件使用的CA</w:t>
      </w:r>
      <w:r>
        <w:rPr>
          <w:spacing w:val="-51"/>
          <w:sz w:val="24"/>
          <w:szCs w:val="24"/>
        </w:rPr>
        <w:t xml:space="preserve"> </w:t>
      </w:r>
      <w:r>
        <w:rPr>
          <w:sz w:val="24"/>
          <w:szCs w:val="24"/>
        </w:rPr>
        <w:t>锁不</w:t>
      </w:r>
      <w:r>
        <w:rPr>
          <w:spacing w:val="-5"/>
          <w:sz w:val="24"/>
          <w:szCs w:val="24"/>
        </w:rPr>
        <w:t>一致、或沿用旧版编制投标文件等情形 ，导致在规定时间内无法解密投标文件；</w:t>
      </w:r>
    </w:p>
    <w:p w14:paraId="4470B48E">
      <w:pPr>
        <w:pStyle w:val="7"/>
        <w:spacing w:before="182" w:line="219" w:lineRule="auto"/>
        <w:ind w:left="506"/>
        <w:rPr>
          <w:sz w:val="24"/>
          <w:szCs w:val="24"/>
        </w:rPr>
      </w:pPr>
      <w:r>
        <w:rPr>
          <w:spacing w:val="-1"/>
          <w:sz w:val="24"/>
          <w:szCs w:val="24"/>
        </w:rPr>
        <w:t>20）上传的电子投标文件无法打开。</w:t>
      </w:r>
    </w:p>
    <w:p w14:paraId="226FD883">
      <w:pPr>
        <w:pStyle w:val="7"/>
        <w:spacing w:before="185" w:line="219" w:lineRule="auto"/>
        <w:ind w:left="506"/>
        <w:rPr>
          <w:sz w:val="24"/>
          <w:szCs w:val="24"/>
        </w:rPr>
      </w:pPr>
      <w:r>
        <w:rPr>
          <w:spacing w:val="-1"/>
          <w:sz w:val="24"/>
          <w:szCs w:val="24"/>
        </w:rPr>
        <w:t>21）法律、法规和招标文件规定的其他情形。</w:t>
      </w:r>
    </w:p>
    <w:p w14:paraId="6341E7AC">
      <w:pPr>
        <w:pStyle w:val="7"/>
        <w:spacing w:before="185" w:line="324" w:lineRule="auto"/>
        <w:ind w:left="22" w:right="58" w:firstLine="483"/>
        <w:rPr>
          <w:sz w:val="24"/>
          <w:szCs w:val="24"/>
        </w:rPr>
      </w:pPr>
      <w:r>
        <w:rPr>
          <w:spacing w:val="-3"/>
          <w:sz w:val="24"/>
          <w:szCs w:val="24"/>
        </w:rPr>
        <w:t>22）评标委员会认为投标人的报价明显低于其他通过符合性审查</w:t>
      </w:r>
      <w:r>
        <w:rPr>
          <w:spacing w:val="-4"/>
          <w:sz w:val="24"/>
          <w:szCs w:val="24"/>
        </w:rPr>
        <w:t>投标人的报</w:t>
      </w:r>
      <w:r>
        <w:rPr>
          <w:spacing w:val="-3"/>
          <w:sz w:val="24"/>
          <w:szCs w:val="24"/>
        </w:rPr>
        <w:t>价，或者其报价有可能影响服务质量或者不能诚信履约的，应当要求其在评标现场合理的时间内提供书面说明，必要时递交相关证明材料；投标人不能证明其报</w:t>
      </w:r>
      <w:r>
        <w:rPr>
          <w:spacing w:val="-1"/>
          <w:sz w:val="24"/>
          <w:szCs w:val="24"/>
        </w:rPr>
        <w:t>价合理性的，评标委员会应当将其作为无效投标处理。</w:t>
      </w:r>
    </w:p>
    <w:p w14:paraId="0C766606">
      <w:pPr>
        <w:pStyle w:val="7"/>
        <w:spacing w:before="185" w:line="220" w:lineRule="auto"/>
        <w:ind w:left="482"/>
        <w:rPr>
          <w:sz w:val="24"/>
          <w:szCs w:val="24"/>
        </w:rPr>
      </w:pPr>
      <w:r>
        <w:rPr>
          <w:spacing w:val="-11"/>
          <w:sz w:val="24"/>
          <w:szCs w:val="24"/>
        </w:rPr>
        <w:t>22.6.5</w:t>
      </w:r>
      <w:r>
        <w:rPr>
          <w:spacing w:val="-47"/>
          <w:sz w:val="24"/>
          <w:szCs w:val="24"/>
        </w:rPr>
        <w:t xml:space="preserve"> </w:t>
      </w:r>
      <w:r>
        <w:rPr>
          <w:spacing w:val="-11"/>
          <w:sz w:val="24"/>
          <w:szCs w:val="24"/>
        </w:rPr>
        <w:t>有下列情形之一的，视为投标人串通投标，其投标无效：</w:t>
      </w:r>
    </w:p>
    <w:p w14:paraId="116AE644">
      <w:pPr>
        <w:pStyle w:val="7"/>
        <w:spacing w:before="182" w:line="219" w:lineRule="auto"/>
        <w:ind w:left="482"/>
        <w:rPr>
          <w:sz w:val="24"/>
          <w:szCs w:val="24"/>
        </w:rPr>
      </w:pPr>
      <w:r>
        <w:rPr>
          <w:spacing w:val="-10"/>
          <w:sz w:val="24"/>
          <w:szCs w:val="24"/>
        </w:rPr>
        <w:t>22.6.5.1</w:t>
      </w:r>
      <w:r>
        <w:rPr>
          <w:spacing w:val="-59"/>
          <w:sz w:val="24"/>
          <w:szCs w:val="24"/>
        </w:rPr>
        <w:t xml:space="preserve"> </w:t>
      </w:r>
      <w:r>
        <w:rPr>
          <w:spacing w:val="-10"/>
          <w:sz w:val="24"/>
          <w:szCs w:val="24"/>
        </w:rPr>
        <w:t>不同投标人的投标文件由同一单位或者</w:t>
      </w:r>
      <w:r>
        <w:rPr>
          <w:spacing w:val="-11"/>
          <w:sz w:val="24"/>
          <w:szCs w:val="24"/>
        </w:rPr>
        <w:t>个人编制；</w:t>
      </w:r>
    </w:p>
    <w:p w14:paraId="01F53C9C">
      <w:pPr>
        <w:pStyle w:val="7"/>
        <w:spacing w:before="183" w:line="219" w:lineRule="auto"/>
        <w:ind w:left="482"/>
        <w:rPr>
          <w:sz w:val="24"/>
          <w:szCs w:val="24"/>
        </w:rPr>
      </w:pPr>
      <w:r>
        <w:rPr>
          <w:spacing w:val="-10"/>
          <w:sz w:val="24"/>
          <w:szCs w:val="24"/>
        </w:rPr>
        <w:t>22.6.5.2</w:t>
      </w:r>
      <w:r>
        <w:rPr>
          <w:spacing w:val="-59"/>
          <w:sz w:val="24"/>
          <w:szCs w:val="24"/>
        </w:rPr>
        <w:t xml:space="preserve"> </w:t>
      </w:r>
      <w:r>
        <w:rPr>
          <w:spacing w:val="-10"/>
          <w:sz w:val="24"/>
          <w:szCs w:val="24"/>
        </w:rPr>
        <w:t>不同投标人委托同一单位或者个人办理</w:t>
      </w:r>
      <w:r>
        <w:rPr>
          <w:spacing w:val="-11"/>
          <w:sz w:val="24"/>
          <w:szCs w:val="24"/>
        </w:rPr>
        <w:t>投标事宜；</w:t>
      </w:r>
    </w:p>
    <w:p w14:paraId="31407D56">
      <w:pPr>
        <w:spacing w:line="219" w:lineRule="auto"/>
        <w:rPr>
          <w:sz w:val="24"/>
          <w:szCs w:val="24"/>
        </w:rPr>
        <w:sectPr>
          <w:headerReference r:id="rId31" w:type="default"/>
          <w:footerReference r:id="rId32" w:type="default"/>
          <w:pgSz w:w="11906" w:h="16839"/>
          <w:pgMar w:top="1466" w:right="1740" w:bottom="1531" w:left="1785" w:header="849" w:footer="1262" w:gutter="0"/>
          <w:cols w:space="720" w:num="1"/>
        </w:sectPr>
      </w:pPr>
    </w:p>
    <w:p w14:paraId="2E867B20">
      <w:pPr>
        <w:pStyle w:val="7"/>
        <w:spacing w:before="116" w:line="219" w:lineRule="auto"/>
        <w:ind w:right="30"/>
        <w:jc w:val="right"/>
        <w:rPr>
          <w:sz w:val="24"/>
          <w:szCs w:val="24"/>
        </w:rPr>
      </w:pPr>
      <w:r>
        <w:rPr>
          <w:spacing w:val="-11"/>
          <w:sz w:val="24"/>
          <w:szCs w:val="24"/>
        </w:rPr>
        <w:t>22.6.5.3</w:t>
      </w:r>
      <w:r>
        <w:rPr>
          <w:spacing w:val="-42"/>
          <w:sz w:val="24"/>
          <w:szCs w:val="24"/>
        </w:rPr>
        <w:t xml:space="preserve"> </w:t>
      </w:r>
      <w:r>
        <w:rPr>
          <w:spacing w:val="-11"/>
          <w:sz w:val="24"/>
          <w:szCs w:val="24"/>
        </w:rPr>
        <w:t>不同投标人的投标文件载明的项目管理成员或者联系人员为同一人；</w:t>
      </w:r>
    </w:p>
    <w:p w14:paraId="7137D138">
      <w:pPr>
        <w:pStyle w:val="7"/>
        <w:spacing w:before="182" w:line="218" w:lineRule="auto"/>
        <w:ind w:left="482"/>
        <w:rPr>
          <w:sz w:val="24"/>
          <w:szCs w:val="24"/>
        </w:rPr>
      </w:pPr>
      <w:r>
        <w:rPr>
          <w:spacing w:val="-10"/>
          <w:sz w:val="24"/>
          <w:szCs w:val="24"/>
        </w:rPr>
        <w:t>22.6.5.4</w:t>
      </w:r>
      <w:r>
        <w:rPr>
          <w:spacing w:val="-59"/>
          <w:sz w:val="24"/>
          <w:szCs w:val="24"/>
        </w:rPr>
        <w:t xml:space="preserve"> </w:t>
      </w:r>
      <w:r>
        <w:rPr>
          <w:spacing w:val="-10"/>
          <w:sz w:val="24"/>
          <w:szCs w:val="24"/>
        </w:rPr>
        <w:t>不同投标人的投标文件异常</w:t>
      </w:r>
      <w:r>
        <w:rPr>
          <w:spacing w:val="-11"/>
          <w:sz w:val="24"/>
          <w:szCs w:val="24"/>
        </w:rPr>
        <w:t>一致或者投标报价呈规律性差异；</w:t>
      </w:r>
    </w:p>
    <w:p w14:paraId="025FAF7C">
      <w:pPr>
        <w:pStyle w:val="7"/>
        <w:spacing w:before="185" w:line="219" w:lineRule="auto"/>
        <w:ind w:left="482"/>
        <w:rPr>
          <w:sz w:val="24"/>
          <w:szCs w:val="24"/>
        </w:rPr>
      </w:pPr>
      <w:r>
        <w:rPr>
          <w:spacing w:val="-10"/>
          <w:sz w:val="24"/>
          <w:szCs w:val="24"/>
        </w:rPr>
        <w:t>22.6.5.5</w:t>
      </w:r>
      <w:r>
        <w:rPr>
          <w:spacing w:val="-50"/>
          <w:sz w:val="24"/>
          <w:szCs w:val="24"/>
        </w:rPr>
        <w:t xml:space="preserve"> </w:t>
      </w:r>
      <w:r>
        <w:rPr>
          <w:spacing w:val="-10"/>
          <w:sz w:val="24"/>
          <w:szCs w:val="24"/>
        </w:rPr>
        <w:t>不同投标人的投标文件相互混装；</w:t>
      </w:r>
    </w:p>
    <w:p w14:paraId="2A578FBA">
      <w:pPr>
        <w:pStyle w:val="7"/>
        <w:spacing w:before="181" w:line="290" w:lineRule="auto"/>
        <w:ind w:left="22" w:right="13" w:firstLine="459"/>
        <w:rPr>
          <w:sz w:val="24"/>
          <w:szCs w:val="24"/>
        </w:rPr>
      </w:pPr>
      <w:r>
        <w:fldChar w:fldCharType="begin"/>
      </w:r>
      <w:r>
        <w:instrText xml:space="preserve"> HYPERLINK "22.6.5.6" </w:instrText>
      </w:r>
      <w:r>
        <w:fldChar w:fldCharType="separate"/>
      </w:r>
      <w:r>
        <w:rPr>
          <w:spacing w:val="-2"/>
          <w:sz w:val="24"/>
          <w:szCs w:val="24"/>
        </w:rPr>
        <w:t>22.6.5.6</w:t>
      </w:r>
      <w:r>
        <w:rPr>
          <w:spacing w:val="-2"/>
          <w:sz w:val="24"/>
          <w:szCs w:val="24"/>
        </w:rPr>
        <w:fldChar w:fldCharType="end"/>
      </w:r>
      <w:r>
        <w:rPr>
          <w:spacing w:val="-2"/>
          <w:sz w:val="24"/>
          <w:szCs w:val="24"/>
        </w:rPr>
        <w:t>在“信用中国”网站（</w:t>
      </w:r>
      <w:r>
        <w:fldChar w:fldCharType="begin"/>
      </w:r>
      <w:r>
        <w:instrText xml:space="preserve"> HYPERLINK "https://www.creditchina.gov.cn" </w:instrText>
      </w:r>
      <w:r>
        <w:fldChar w:fldCharType="separate"/>
      </w:r>
      <w:r>
        <w:rPr>
          <w:spacing w:val="-2"/>
          <w:sz w:val="24"/>
          <w:szCs w:val="24"/>
        </w:rPr>
        <w:t>www.creditchina.gov.cn</w:t>
      </w:r>
      <w:r>
        <w:rPr>
          <w:spacing w:val="-2"/>
          <w:sz w:val="24"/>
          <w:szCs w:val="24"/>
        </w:rPr>
        <w:fldChar w:fldCharType="end"/>
      </w:r>
      <w:r>
        <w:rPr>
          <w:spacing w:val="-2"/>
          <w:sz w:val="24"/>
          <w:szCs w:val="24"/>
        </w:rPr>
        <w:t>）或各级信用信息</w:t>
      </w:r>
      <w:r>
        <w:rPr>
          <w:spacing w:val="-1"/>
          <w:sz w:val="24"/>
          <w:szCs w:val="24"/>
        </w:rPr>
        <w:t>共享平台中列入失信被执行人名单。</w:t>
      </w:r>
    </w:p>
    <w:p w14:paraId="0CACAA97">
      <w:pPr>
        <w:pStyle w:val="7"/>
        <w:spacing w:before="183" w:line="219" w:lineRule="auto"/>
        <w:ind w:left="506"/>
        <w:rPr>
          <w:sz w:val="24"/>
          <w:szCs w:val="24"/>
        </w:rPr>
      </w:pPr>
      <w:r>
        <w:rPr>
          <w:spacing w:val="-2"/>
          <w:sz w:val="24"/>
          <w:szCs w:val="24"/>
        </w:rPr>
        <w:t>22.7</w:t>
      </w:r>
      <w:r>
        <w:rPr>
          <w:spacing w:val="-48"/>
          <w:sz w:val="24"/>
          <w:szCs w:val="24"/>
        </w:rPr>
        <w:t xml:space="preserve"> </w:t>
      </w:r>
      <w:r>
        <w:rPr>
          <w:spacing w:val="-2"/>
          <w:sz w:val="24"/>
          <w:szCs w:val="24"/>
        </w:rPr>
        <w:t>投标文件的详细评审</w:t>
      </w:r>
    </w:p>
    <w:p w14:paraId="4E9D6BBB">
      <w:pPr>
        <w:pStyle w:val="7"/>
        <w:spacing w:before="182" w:line="290" w:lineRule="auto"/>
        <w:ind w:left="24" w:right="13" w:firstLine="481"/>
        <w:rPr>
          <w:sz w:val="24"/>
          <w:szCs w:val="24"/>
        </w:rPr>
      </w:pPr>
      <w:r>
        <w:rPr>
          <w:spacing w:val="-2"/>
          <w:sz w:val="24"/>
          <w:szCs w:val="24"/>
        </w:rPr>
        <w:t>22.7.1</w:t>
      </w:r>
      <w:r>
        <w:rPr>
          <w:spacing w:val="-52"/>
          <w:sz w:val="24"/>
          <w:szCs w:val="24"/>
        </w:rPr>
        <w:t xml:space="preserve"> </w:t>
      </w:r>
      <w:r>
        <w:rPr>
          <w:spacing w:val="-2"/>
          <w:sz w:val="24"/>
          <w:szCs w:val="24"/>
        </w:rPr>
        <w:t>评标委员会将按照本须知第</w:t>
      </w:r>
      <w:r>
        <w:rPr>
          <w:spacing w:val="-48"/>
          <w:sz w:val="24"/>
          <w:szCs w:val="24"/>
        </w:rPr>
        <w:t xml:space="preserve"> </w:t>
      </w:r>
      <w:r>
        <w:rPr>
          <w:spacing w:val="-2"/>
          <w:sz w:val="24"/>
          <w:szCs w:val="24"/>
        </w:rPr>
        <w:t>22.6.4</w:t>
      </w:r>
      <w:r>
        <w:rPr>
          <w:spacing w:val="-48"/>
          <w:sz w:val="24"/>
          <w:szCs w:val="24"/>
        </w:rPr>
        <w:t xml:space="preserve"> </w:t>
      </w:r>
      <w:r>
        <w:rPr>
          <w:spacing w:val="-2"/>
          <w:sz w:val="24"/>
          <w:szCs w:val="24"/>
        </w:rPr>
        <w:t>条规定，只对确定为实质</w:t>
      </w:r>
      <w:r>
        <w:rPr>
          <w:spacing w:val="-3"/>
          <w:sz w:val="24"/>
          <w:szCs w:val="24"/>
        </w:rPr>
        <w:t>性响应</w:t>
      </w:r>
      <w:r>
        <w:rPr>
          <w:spacing w:val="-1"/>
          <w:sz w:val="24"/>
          <w:szCs w:val="24"/>
        </w:rPr>
        <w:t>招标文件要求的投标进行详细评审。</w:t>
      </w:r>
    </w:p>
    <w:p w14:paraId="2095E1EF">
      <w:pPr>
        <w:pStyle w:val="7"/>
        <w:spacing w:before="183" w:line="219" w:lineRule="auto"/>
        <w:ind w:left="506"/>
        <w:rPr>
          <w:sz w:val="24"/>
          <w:szCs w:val="24"/>
        </w:rPr>
      </w:pPr>
      <w:r>
        <w:rPr>
          <w:spacing w:val="-2"/>
          <w:sz w:val="24"/>
          <w:szCs w:val="24"/>
        </w:rPr>
        <w:t>22.7.2</w:t>
      </w:r>
      <w:r>
        <w:rPr>
          <w:spacing w:val="-48"/>
          <w:sz w:val="24"/>
          <w:szCs w:val="24"/>
        </w:rPr>
        <w:t xml:space="preserve"> </w:t>
      </w:r>
      <w:r>
        <w:rPr>
          <w:spacing w:val="-2"/>
          <w:sz w:val="24"/>
          <w:szCs w:val="24"/>
        </w:rPr>
        <w:t>详细评审按照第六章“评标方法</w:t>
      </w:r>
      <w:r>
        <w:rPr>
          <w:spacing w:val="-88"/>
          <w:sz w:val="24"/>
          <w:szCs w:val="24"/>
        </w:rPr>
        <w:t xml:space="preserve"> </w:t>
      </w:r>
      <w:r>
        <w:rPr>
          <w:spacing w:val="-2"/>
          <w:sz w:val="24"/>
          <w:szCs w:val="24"/>
        </w:rPr>
        <w:t>”的评标方法进行。</w:t>
      </w:r>
    </w:p>
    <w:p w14:paraId="51F0CF63">
      <w:pPr>
        <w:pStyle w:val="7"/>
        <w:spacing w:before="184" w:line="219" w:lineRule="auto"/>
        <w:ind w:left="506"/>
        <w:rPr>
          <w:sz w:val="24"/>
          <w:szCs w:val="24"/>
        </w:rPr>
      </w:pPr>
      <w:r>
        <w:rPr>
          <w:spacing w:val="-4"/>
          <w:sz w:val="24"/>
          <w:szCs w:val="24"/>
        </w:rPr>
        <w:t>22.8</w:t>
      </w:r>
      <w:r>
        <w:rPr>
          <w:spacing w:val="-26"/>
          <w:sz w:val="24"/>
          <w:szCs w:val="24"/>
        </w:rPr>
        <w:t xml:space="preserve"> </w:t>
      </w:r>
      <w:r>
        <w:rPr>
          <w:spacing w:val="-4"/>
          <w:sz w:val="24"/>
          <w:szCs w:val="24"/>
        </w:rPr>
        <w:t>中标候选人的确定</w:t>
      </w:r>
    </w:p>
    <w:p w14:paraId="1EB001AA">
      <w:pPr>
        <w:pStyle w:val="7"/>
        <w:spacing w:before="183" w:line="360" w:lineRule="auto"/>
        <w:ind w:left="24" w:right="13" w:firstLine="478"/>
        <w:rPr>
          <w:sz w:val="24"/>
          <w:szCs w:val="24"/>
        </w:rPr>
      </w:pPr>
      <w:r>
        <w:rPr>
          <w:spacing w:val="-3"/>
          <w:sz w:val="24"/>
          <w:szCs w:val="24"/>
        </w:rPr>
        <w:t>评标委员会完成评标后，向采购人提出书面评标报告，并推荐一</w:t>
      </w:r>
      <w:r>
        <w:rPr>
          <w:spacing w:val="-4"/>
          <w:sz w:val="24"/>
          <w:szCs w:val="24"/>
        </w:rPr>
        <w:t>至三名中标</w:t>
      </w:r>
      <w:r>
        <w:rPr>
          <w:spacing w:val="-1"/>
          <w:sz w:val="24"/>
          <w:szCs w:val="24"/>
        </w:rPr>
        <w:t>候选人，标明排列顺序。</w:t>
      </w:r>
    </w:p>
    <w:p w14:paraId="0E60413B">
      <w:pPr>
        <w:pStyle w:val="7"/>
        <w:spacing w:line="220" w:lineRule="auto"/>
        <w:ind w:left="26"/>
        <w:rPr>
          <w:sz w:val="24"/>
          <w:szCs w:val="24"/>
        </w:rPr>
      </w:pPr>
      <w:r>
        <w:rPr>
          <w:b/>
          <w:bCs/>
          <w:spacing w:val="-4"/>
          <w:sz w:val="24"/>
          <w:szCs w:val="24"/>
        </w:rPr>
        <w:t>23．评标过程的保密</w:t>
      </w:r>
    </w:p>
    <w:p w14:paraId="6A6D8162">
      <w:pPr>
        <w:pStyle w:val="7"/>
        <w:spacing w:before="183" w:line="289" w:lineRule="auto"/>
        <w:ind w:left="43" w:right="13" w:firstLine="463"/>
        <w:rPr>
          <w:sz w:val="24"/>
          <w:szCs w:val="24"/>
        </w:rPr>
      </w:pPr>
      <w:r>
        <w:rPr>
          <w:spacing w:val="2"/>
          <w:sz w:val="24"/>
          <w:szCs w:val="24"/>
        </w:rPr>
        <w:t>23.1</w:t>
      </w:r>
      <w:r>
        <w:rPr>
          <w:spacing w:val="-50"/>
          <w:sz w:val="24"/>
          <w:szCs w:val="24"/>
        </w:rPr>
        <w:t xml:space="preserve"> </w:t>
      </w:r>
      <w:r>
        <w:rPr>
          <w:spacing w:val="2"/>
          <w:sz w:val="24"/>
          <w:szCs w:val="24"/>
        </w:rPr>
        <w:t>评标委员会成员和与评标活动有关的工作人员不得泄露</w:t>
      </w:r>
      <w:r>
        <w:rPr>
          <w:spacing w:val="1"/>
          <w:sz w:val="24"/>
          <w:szCs w:val="24"/>
        </w:rPr>
        <w:t>有关投标文件</w:t>
      </w:r>
      <w:r>
        <w:rPr>
          <w:spacing w:val="-1"/>
          <w:sz w:val="24"/>
          <w:szCs w:val="24"/>
        </w:rPr>
        <w:t>的评审和比较、中标候选人的推荐以及与评标有关的其他</w:t>
      </w:r>
      <w:r>
        <w:rPr>
          <w:spacing w:val="-2"/>
          <w:sz w:val="24"/>
          <w:szCs w:val="24"/>
        </w:rPr>
        <w:t>情况。</w:t>
      </w:r>
    </w:p>
    <w:p w14:paraId="06433913">
      <w:pPr>
        <w:pStyle w:val="7"/>
        <w:spacing w:before="185" w:line="313" w:lineRule="auto"/>
        <w:ind w:left="25" w:right="13" w:firstLine="480"/>
        <w:rPr>
          <w:sz w:val="24"/>
          <w:szCs w:val="24"/>
        </w:rPr>
      </w:pPr>
      <w:r>
        <w:rPr>
          <w:spacing w:val="2"/>
          <w:sz w:val="24"/>
          <w:szCs w:val="24"/>
        </w:rPr>
        <w:t>23.2</w:t>
      </w:r>
      <w:r>
        <w:rPr>
          <w:spacing w:val="-50"/>
          <w:sz w:val="24"/>
          <w:szCs w:val="24"/>
        </w:rPr>
        <w:t xml:space="preserve"> </w:t>
      </w:r>
      <w:r>
        <w:rPr>
          <w:spacing w:val="2"/>
          <w:sz w:val="24"/>
          <w:szCs w:val="24"/>
        </w:rPr>
        <w:t>在评标过程中，如果投标人试图在投标文件的评审和比</w:t>
      </w:r>
      <w:r>
        <w:rPr>
          <w:spacing w:val="1"/>
          <w:sz w:val="24"/>
          <w:szCs w:val="24"/>
        </w:rPr>
        <w:t>较、中标候选</w:t>
      </w:r>
      <w:r>
        <w:rPr>
          <w:spacing w:val="-3"/>
          <w:sz w:val="24"/>
          <w:szCs w:val="24"/>
        </w:rPr>
        <w:t>人的推荐以及与评标有关的其他方面，向评标人、采购人和采购代理机构施加任</w:t>
      </w:r>
      <w:r>
        <w:rPr>
          <w:spacing w:val="-2"/>
          <w:sz w:val="24"/>
          <w:szCs w:val="24"/>
        </w:rPr>
        <w:t>何影响，应予废标。</w:t>
      </w:r>
    </w:p>
    <w:p w14:paraId="5269C1AF">
      <w:pPr>
        <w:pStyle w:val="7"/>
        <w:spacing w:before="182" w:line="220" w:lineRule="auto"/>
        <w:ind w:left="26"/>
        <w:rPr>
          <w:sz w:val="24"/>
          <w:szCs w:val="24"/>
        </w:rPr>
      </w:pPr>
      <w:r>
        <w:rPr>
          <w:b/>
          <w:bCs/>
          <w:spacing w:val="-4"/>
          <w:sz w:val="24"/>
          <w:szCs w:val="24"/>
        </w:rPr>
        <w:t>24．评标方法</w:t>
      </w:r>
    </w:p>
    <w:p w14:paraId="718E92E2">
      <w:pPr>
        <w:pStyle w:val="7"/>
        <w:spacing w:before="182" w:line="360" w:lineRule="auto"/>
        <w:ind w:left="24" w:right="13" w:firstLine="481"/>
        <w:jc w:val="both"/>
        <w:rPr>
          <w:sz w:val="24"/>
          <w:szCs w:val="24"/>
        </w:rPr>
      </w:pPr>
      <w:r>
        <w:rPr>
          <w:sz w:val="24"/>
          <w:szCs w:val="24"/>
        </w:rPr>
        <w:t>24.1</w:t>
      </w:r>
      <w:r>
        <w:rPr>
          <w:spacing w:val="-48"/>
          <w:sz w:val="24"/>
          <w:szCs w:val="24"/>
        </w:rPr>
        <w:t xml:space="preserve"> </w:t>
      </w:r>
      <w:r>
        <w:rPr>
          <w:sz w:val="24"/>
          <w:szCs w:val="24"/>
        </w:rPr>
        <w:t>按照中华人民共和国财政部第87</w:t>
      </w:r>
      <w:r>
        <w:rPr>
          <w:spacing w:val="-45"/>
          <w:sz w:val="24"/>
          <w:szCs w:val="24"/>
        </w:rPr>
        <w:t xml:space="preserve"> </w:t>
      </w:r>
      <w:r>
        <w:rPr>
          <w:sz w:val="24"/>
          <w:szCs w:val="24"/>
        </w:rPr>
        <w:t>号部长</w:t>
      </w:r>
      <w:r>
        <w:rPr>
          <w:spacing w:val="-1"/>
          <w:sz w:val="24"/>
          <w:szCs w:val="24"/>
        </w:rPr>
        <w:t>令--《政府采购货物和服务招</w:t>
      </w:r>
      <w:r>
        <w:rPr>
          <w:spacing w:val="-3"/>
          <w:sz w:val="24"/>
          <w:szCs w:val="24"/>
        </w:rPr>
        <w:t>标投标管理办法》的规定，本次评标采用以下评标方法中的一种：具体见“投标</w:t>
      </w:r>
      <w:r>
        <w:rPr>
          <w:spacing w:val="-2"/>
          <w:sz w:val="24"/>
          <w:szCs w:val="24"/>
        </w:rPr>
        <w:t>人须知前附表</w:t>
      </w:r>
      <w:r>
        <w:rPr>
          <w:spacing w:val="-83"/>
          <w:sz w:val="24"/>
          <w:szCs w:val="24"/>
        </w:rPr>
        <w:t xml:space="preserve"> </w:t>
      </w:r>
      <w:r>
        <w:rPr>
          <w:spacing w:val="-2"/>
          <w:sz w:val="24"/>
          <w:szCs w:val="24"/>
        </w:rPr>
        <w:t>”。</w:t>
      </w:r>
    </w:p>
    <w:p w14:paraId="2107392A">
      <w:pPr>
        <w:pStyle w:val="7"/>
        <w:spacing w:before="2" w:line="313" w:lineRule="auto"/>
        <w:ind w:left="22" w:right="13" w:firstLine="498"/>
        <w:rPr>
          <w:sz w:val="24"/>
          <w:szCs w:val="24"/>
        </w:rPr>
      </w:pPr>
      <w:r>
        <w:rPr>
          <w:sz w:val="24"/>
          <w:szCs w:val="24"/>
        </w:rPr>
        <w:t>1）最低评标价法，即在全部满足招标文件实质性要求前提下，</w:t>
      </w:r>
      <w:r>
        <w:rPr>
          <w:spacing w:val="-1"/>
          <w:sz w:val="24"/>
          <w:szCs w:val="24"/>
        </w:rPr>
        <w:t>依据统一的</w:t>
      </w:r>
      <w:r>
        <w:rPr>
          <w:spacing w:val="-3"/>
          <w:sz w:val="24"/>
          <w:szCs w:val="24"/>
        </w:rPr>
        <w:t>价格要素评定最低报价，以提出最低报价的投标人作为中标候选投标人并依次排</w:t>
      </w:r>
      <w:r>
        <w:rPr>
          <w:spacing w:val="-5"/>
          <w:sz w:val="24"/>
          <w:szCs w:val="24"/>
        </w:rPr>
        <w:t>序。</w:t>
      </w:r>
    </w:p>
    <w:p w14:paraId="5FD78F33">
      <w:pPr>
        <w:pStyle w:val="7"/>
        <w:spacing w:before="179" w:line="325" w:lineRule="auto"/>
        <w:ind w:left="22" w:right="13" w:firstLine="483"/>
        <w:rPr>
          <w:sz w:val="24"/>
          <w:szCs w:val="24"/>
        </w:rPr>
      </w:pPr>
      <w:r>
        <w:rPr>
          <w:sz w:val="24"/>
          <w:szCs w:val="24"/>
        </w:rPr>
        <w:t>2）综合评分法，即在最大限度地满足招标文件实质性要求前提下，按照招</w:t>
      </w:r>
      <w:r>
        <w:rPr>
          <w:spacing w:val="-3"/>
          <w:sz w:val="24"/>
          <w:szCs w:val="24"/>
        </w:rPr>
        <w:t>标文件中规定的各项因素（包括技术、商务、质量、服务、对招标文件的响应程度等）和相应的权重分值进行综合评审后，以总得分最高的投标人作为中标候选</w:t>
      </w:r>
      <w:r>
        <w:rPr>
          <w:spacing w:val="-2"/>
          <w:sz w:val="24"/>
          <w:szCs w:val="24"/>
        </w:rPr>
        <w:t>人并依次排序。</w:t>
      </w:r>
    </w:p>
    <w:p w14:paraId="20A4DF99">
      <w:pPr>
        <w:spacing w:line="325" w:lineRule="auto"/>
        <w:rPr>
          <w:sz w:val="24"/>
          <w:szCs w:val="24"/>
        </w:rPr>
        <w:sectPr>
          <w:footerReference r:id="rId33" w:type="default"/>
          <w:pgSz w:w="11906" w:h="16839"/>
          <w:pgMar w:top="1466" w:right="1785" w:bottom="1531" w:left="1785" w:header="849" w:footer="1262" w:gutter="0"/>
          <w:cols w:space="720" w:num="1"/>
        </w:sectPr>
      </w:pPr>
    </w:p>
    <w:p w14:paraId="07040C5F">
      <w:pPr>
        <w:pStyle w:val="7"/>
        <w:spacing w:before="116" w:line="220" w:lineRule="auto"/>
        <w:ind w:left="26"/>
        <w:rPr>
          <w:sz w:val="24"/>
          <w:szCs w:val="24"/>
        </w:rPr>
      </w:pPr>
      <w:r>
        <w:rPr>
          <w:b/>
          <w:bCs/>
          <w:spacing w:val="-4"/>
          <w:sz w:val="24"/>
          <w:szCs w:val="24"/>
        </w:rPr>
        <w:t>25．评标程序</w:t>
      </w:r>
    </w:p>
    <w:p w14:paraId="5AB7DBF4">
      <w:pPr>
        <w:pStyle w:val="7"/>
        <w:spacing w:before="183" w:line="361" w:lineRule="auto"/>
        <w:ind w:left="22" w:right="200" w:firstLine="482"/>
        <w:jc w:val="both"/>
        <w:rPr>
          <w:sz w:val="24"/>
          <w:szCs w:val="24"/>
        </w:rPr>
      </w:pPr>
      <w:r>
        <w:rPr>
          <w:spacing w:val="-3"/>
          <w:sz w:val="24"/>
          <w:szCs w:val="24"/>
        </w:rPr>
        <w:t>按照投标文件初审、澄清有关问题、比较与评价、推</w:t>
      </w:r>
      <w:r>
        <w:rPr>
          <w:spacing w:val="-4"/>
          <w:sz w:val="24"/>
          <w:szCs w:val="24"/>
        </w:rPr>
        <w:t>荐中标候选人名单的工</w:t>
      </w:r>
      <w:r>
        <w:rPr>
          <w:spacing w:val="-3"/>
          <w:sz w:val="24"/>
          <w:szCs w:val="24"/>
        </w:rPr>
        <w:t>作程序进行评标。在上一步评审中投标人被按无效投标处理的或被废标者，不进</w:t>
      </w:r>
      <w:r>
        <w:rPr>
          <w:spacing w:val="-2"/>
          <w:sz w:val="24"/>
          <w:szCs w:val="24"/>
        </w:rPr>
        <w:t>入下一步的评审。</w:t>
      </w:r>
    </w:p>
    <w:p w14:paraId="549FE899">
      <w:pPr>
        <w:pStyle w:val="7"/>
        <w:spacing w:before="35" w:line="225" w:lineRule="auto"/>
        <w:ind w:left="2333"/>
      </w:pPr>
      <w:r>
        <w:rPr>
          <w:b/>
          <w:bCs/>
          <w:spacing w:val="6"/>
        </w:rPr>
        <w:t>六.定标、中标通知与签约</w:t>
      </w:r>
    </w:p>
    <w:p w14:paraId="6ABB529D">
      <w:pPr>
        <w:pStyle w:val="7"/>
        <w:spacing w:before="205" w:line="220" w:lineRule="auto"/>
        <w:ind w:left="26"/>
        <w:rPr>
          <w:sz w:val="24"/>
          <w:szCs w:val="24"/>
        </w:rPr>
      </w:pPr>
      <w:r>
        <w:rPr>
          <w:b/>
          <w:bCs/>
          <w:spacing w:val="-4"/>
          <w:sz w:val="24"/>
          <w:szCs w:val="24"/>
        </w:rPr>
        <w:t>26．定标程序</w:t>
      </w:r>
    </w:p>
    <w:p w14:paraId="55CEB247">
      <w:pPr>
        <w:pStyle w:val="7"/>
        <w:spacing w:before="182" w:line="289" w:lineRule="auto"/>
        <w:ind w:left="23" w:right="119" w:firstLine="482"/>
        <w:rPr>
          <w:sz w:val="24"/>
          <w:szCs w:val="24"/>
        </w:rPr>
      </w:pPr>
      <w:r>
        <w:rPr>
          <w:spacing w:val="3"/>
          <w:sz w:val="24"/>
          <w:szCs w:val="24"/>
        </w:rPr>
        <w:t>26.1</w:t>
      </w:r>
      <w:r>
        <w:rPr>
          <w:spacing w:val="-49"/>
          <w:sz w:val="24"/>
          <w:szCs w:val="24"/>
        </w:rPr>
        <w:t xml:space="preserve"> </w:t>
      </w:r>
      <w:r>
        <w:rPr>
          <w:spacing w:val="3"/>
          <w:sz w:val="24"/>
          <w:szCs w:val="24"/>
        </w:rPr>
        <w:t>评标委员会根据评标方法的规定对投</w:t>
      </w:r>
      <w:r>
        <w:rPr>
          <w:spacing w:val="2"/>
          <w:sz w:val="24"/>
          <w:szCs w:val="24"/>
        </w:rPr>
        <w:t>标人进行评审排序，推荐第一、</w:t>
      </w:r>
      <w:r>
        <w:rPr>
          <w:spacing w:val="-7"/>
          <w:sz w:val="24"/>
          <w:szCs w:val="24"/>
        </w:rPr>
        <w:t>第二、第三名中标候选人，作为评标结果。评标结果由</w:t>
      </w:r>
      <w:r>
        <w:rPr>
          <w:spacing w:val="-8"/>
          <w:sz w:val="24"/>
          <w:szCs w:val="24"/>
        </w:rPr>
        <w:t>评标委员会成员签字确认。</w:t>
      </w:r>
    </w:p>
    <w:p w14:paraId="1B0EF29B">
      <w:pPr>
        <w:pStyle w:val="7"/>
        <w:spacing w:before="184" w:line="290" w:lineRule="auto"/>
        <w:ind w:left="26" w:right="200" w:firstLine="480"/>
        <w:rPr>
          <w:sz w:val="24"/>
          <w:szCs w:val="24"/>
        </w:rPr>
      </w:pPr>
      <w:r>
        <w:rPr>
          <w:spacing w:val="2"/>
          <w:sz w:val="24"/>
          <w:szCs w:val="24"/>
        </w:rPr>
        <w:t>26.2</w:t>
      </w:r>
      <w:r>
        <w:rPr>
          <w:spacing w:val="-50"/>
          <w:sz w:val="24"/>
          <w:szCs w:val="24"/>
        </w:rPr>
        <w:t xml:space="preserve"> </w:t>
      </w:r>
      <w:r>
        <w:rPr>
          <w:spacing w:val="2"/>
          <w:sz w:val="24"/>
          <w:szCs w:val="24"/>
        </w:rPr>
        <w:t>采购人根据评标报告中推荐的中标候选人排列顺序，确</w:t>
      </w:r>
      <w:r>
        <w:rPr>
          <w:spacing w:val="1"/>
          <w:sz w:val="24"/>
          <w:szCs w:val="24"/>
        </w:rPr>
        <w:t>定排名第一的</w:t>
      </w:r>
      <w:r>
        <w:rPr>
          <w:spacing w:val="-3"/>
          <w:sz w:val="24"/>
          <w:szCs w:val="24"/>
        </w:rPr>
        <w:t>为中标人。</w:t>
      </w:r>
    </w:p>
    <w:p w14:paraId="569C96F4">
      <w:pPr>
        <w:pStyle w:val="7"/>
        <w:spacing w:before="180" w:line="325" w:lineRule="auto"/>
        <w:ind w:left="24" w:firstLine="481"/>
        <w:rPr>
          <w:sz w:val="24"/>
          <w:szCs w:val="24"/>
        </w:rPr>
      </w:pPr>
      <w:r>
        <w:rPr>
          <w:spacing w:val="2"/>
          <w:sz w:val="24"/>
          <w:szCs w:val="24"/>
        </w:rPr>
        <w:t>26.3</w:t>
      </w:r>
      <w:r>
        <w:rPr>
          <w:spacing w:val="-49"/>
          <w:sz w:val="24"/>
          <w:szCs w:val="24"/>
        </w:rPr>
        <w:t xml:space="preserve"> </w:t>
      </w:r>
      <w:r>
        <w:rPr>
          <w:spacing w:val="2"/>
          <w:sz w:val="24"/>
          <w:szCs w:val="24"/>
        </w:rPr>
        <w:t>排名第一的中标候选人放弃中标、在规定期限内未能</w:t>
      </w:r>
      <w:r>
        <w:rPr>
          <w:spacing w:val="1"/>
          <w:sz w:val="24"/>
          <w:szCs w:val="24"/>
        </w:rPr>
        <w:t>签订合同、因不</w:t>
      </w:r>
      <w:r>
        <w:rPr>
          <w:spacing w:val="-3"/>
          <w:sz w:val="24"/>
          <w:szCs w:val="24"/>
        </w:rPr>
        <w:t>可抗力不能履行合同、不按照招标文件要求递交履约保证金，或者被查实存在影响中标结果的违法行为等情形，不符合中标条件的，采购人可以按照评标委员会</w:t>
      </w:r>
      <w:r>
        <w:rPr>
          <w:spacing w:val="-4"/>
          <w:sz w:val="24"/>
          <w:szCs w:val="24"/>
        </w:rPr>
        <w:t>提出的中标候选人名单排序依次确定其他中标候选人为中标人，也可以重新招标。</w:t>
      </w:r>
    </w:p>
    <w:p w14:paraId="68FC0DD7">
      <w:pPr>
        <w:pStyle w:val="7"/>
        <w:spacing w:before="183" w:line="219" w:lineRule="auto"/>
        <w:ind w:left="506"/>
        <w:rPr>
          <w:sz w:val="24"/>
          <w:szCs w:val="24"/>
        </w:rPr>
      </w:pPr>
      <w:r>
        <w:rPr>
          <w:spacing w:val="-1"/>
          <w:sz w:val="24"/>
          <w:szCs w:val="24"/>
        </w:rPr>
        <w:t>26.3</w:t>
      </w:r>
      <w:r>
        <w:rPr>
          <w:spacing w:val="-46"/>
          <w:sz w:val="24"/>
          <w:szCs w:val="24"/>
        </w:rPr>
        <w:t xml:space="preserve"> </w:t>
      </w:r>
      <w:r>
        <w:rPr>
          <w:spacing w:val="-1"/>
          <w:sz w:val="24"/>
          <w:szCs w:val="24"/>
        </w:rPr>
        <w:t>采购人也可以授权评标委员会评标后直接确定中标人。</w:t>
      </w:r>
    </w:p>
    <w:p w14:paraId="7E12E6FC">
      <w:pPr>
        <w:pStyle w:val="7"/>
        <w:spacing w:before="186" w:line="324" w:lineRule="auto"/>
        <w:ind w:left="22" w:right="200" w:firstLine="483"/>
        <w:rPr>
          <w:sz w:val="24"/>
          <w:szCs w:val="24"/>
        </w:rPr>
      </w:pPr>
      <w:r>
        <w:rPr>
          <w:spacing w:val="1"/>
          <w:sz w:val="24"/>
          <w:szCs w:val="24"/>
        </w:rPr>
        <w:t>26.4</w:t>
      </w:r>
      <w:r>
        <w:rPr>
          <w:spacing w:val="-22"/>
          <w:sz w:val="24"/>
          <w:szCs w:val="24"/>
        </w:rPr>
        <w:t xml:space="preserve"> </w:t>
      </w:r>
      <w:r>
        <w:rPr>
          <w:spacing w:val="1"/>
          <w:sz w:val="24"/>
          <w:szCs w:val="24"/>
        </w:rPr>
        <w:t>中标人确定之后，中标结果将在财政部门指定的政府采购信息发布媒</w:t>
      </w:r>
      <w:r>
        <w:rPr>
          <w:spacing w:val="-3"/>
          <w:sz w:val="24"/>
          <w:szCs w:val="24"/>
        </w:rPr>
        <w:t>体上公告，在公告中标结果的同时，采购人或者采购代理机构应当向中标人发出中标通知书；对未通过资格审查的投标人，应当告知其未通过的原因；采用综合</w:t>
      </w:r>
      <w:r>
        <w:rPr>
          <w:spacing w:val="-1"/>
          <w:sz w:val="24"/>
          <w:szCs w:val="24"/>
        </w:rPr>
        <w:t>评分法评审的，还应当告知未中标人本人的评审得分与排序。</w:t>
      </w:r>
    </w:p>
    <w:p w14:paraId="2F1143BE">
      <w:pPr>
        <w:pStyle w:val="7"/>
        <w:spacing w:before="186" w:line="291" w:lineRule="auto"/>
        <w:ind w:left="44" w:right="200" w:firstLine="462"/>
        <w:rPr>
          <w:sz w:val="24"/>
          <w:szCs w:val="24"/>
        </w:rPr>
      </w:pPr>
      <w:r>
        <w:rPr>
          <w:spacing w:val="2"/>
          <w:sz w:val="24"/>
          <w:szCs w:val="24"/>
        </w:rPr>
        <w:t>26.5</w:t>
      </w:r>
      <w:r>
        <w:rPr>
          <w:spacing w:val="-46"/>
          <w:sz w:val="24"/>
          <w:szCs w:val="24"/>
        </w:rPr>
        <w:t xml:space="preserve"> </w:t>
      </w:r>
      <w:r>
        <w:rPr>
          <w:spacing w:val="2"/>
          <w:sz w:val="24"/>
          <w:szCs w:val="24"/>
        </w:rPr>
        <w:t>投标人或者其他利害关系人对评标结果有异议</w:t>
      </w:r>
      <w:r>
        <w:rPr>
          <w:spacing w:val="1"/>
          <w:sz w:val="24"/>
          <w:szCs w:val="24"/>
        </w:rPr>
        <w:t>的，应当在公示期间提</w:t>
      </w:r>
      <w:r>
        <w:rPr>
          <w:spacing w:val="-15"/>
          <w:sz w:val="24"/>
          <w:szCs w:val="24"/>
        </w:rPr>
        <w:t>出。</w:t>
      </w:r>
    </w:p>
    <w:p w14:paraId="1D800472">
      <w:pPr>
        <w:pStyle w:val="7"/>
        <w:spacing w:before="179" w:line="220" w:lineRule="auto"/>
        <w:ind w:left="26"/>
        <w:rPr>
          <w:sz w:val="24"/>
          <w:szCs w:val="24"/>
        </w:rPr>
      </w:pPr>
      <w:r>
        <w:rPr>
          <w:b/>
          <w:bCs/>
          <w:spacing w:val="-4"/>
          <w:sz w:val="24"/>
          <w:szCs w:val="24"/>
        </w:rPr>
        <w:t>27．中标与落标通知</w:t>
      </w:r>
    </w:p>
    <w:p w14:paraId="4F94FA64">
      <w:pPr>
        <w:pStyle w:val="7"/>
        <w:spacing w:before="181" w:line="219" w:lineRule="auto"/>
        <w:ind w:left="506"/>
        <w:rPr>
          <w:sz w:val="24"/>
          <w:szCs w:val="24"/>
        </w:rPr>
      </w:pPr>
      <w:r>
        <w:rPr>
          <w:spacing w:val="-1"/>
          <w:sz w:val="24"/>
          <w:szCs w:val="24"/>
        </w:rPr>
        <w:t>27.1 采购代理机构向中标人发出《中标通知书》。</w:t>
      </w:r>
    </w:p>
    <w:p w14:paraId="1459BF97">
      <w:pPr>
        <w:pStyle w:val="7"/>
        <w:spacing w:before="185" w:line="289" w:lineRule="auto"/>
        <w:ind w:left="25" w:right="200" w:firstLine="480"/>
        <w:rPr>
          <w:sz w:val="24"/>
          <w:szCs w:val="24"/>
        </w:rPr>
      </w:pPr>
      <w:r>
        <w:rPr>
          <w:spacing w:val="1"/>
          <w:sz w:val="24"/>
          <w:szCs w:val="24"/>
        </w:rPr>
        <w:t>27.2</w:t>
      </w:r>
      <w:r>
        <w:rPr>
          <w:spacing w:val="-22"/>
          <w:sz w:val="24"/>
          <w:szCs w:val="24"/>
        </w:rPr>
        <w:t xml:space="preserve"> </w:t>
      </w:r>
      <w:r>
        <w:rPr>
          <w:spacing w:val="1"/>
          <w:sz w:val="24"/>
          <w:szCs w:val="24"/>
        </w:rPr>
        <w:t>中标通知书对采购人和中标人具有同等法律效力。中标通知书发出之</w:t>
      </w:r>
      <w:r>
        <w:rPr>
          <w:sz w:val="24"/>
          <w:szCs w:val="24"/>
        </w:rPr>
        <w:t>后，采购人改变中标结果，或者中标人放弃中标</w:t>
      </w:r>
      <w:r>
        <w:rPr>
          <w:spacing w:val="-1"/>
          <w:sz w:val="24"/>
          <w:szCs w:val="24"/>
        </w:rPr>
        <w:t>，应当承担相应的法律责任。</w:t>
      </w:r>
    </w:p>
    <w:p w14:paraId="292DAAB1">
      <w:pPr>
        <w:pStyle w:val="7"/>
        <w:spacing w:before="184" w:line="291" w:lineRule="auto"/>
        <w:ind w:left="25" w:right="202" w:firstLine="480"/>
        <w:rPr>
          <w:sz w:val="24"/>
          <w:szCs w:val="24"/>
        </w:rPr>
      </w:pPr>
      <w:r>
        <w:rPr>
          <w:spacing w:val="-1"/>
          <w:sz w:val="24"/>
          <w:szCs w:val="24"/>
        </w:rPr>
        <w:t>27.3</w:t>
      </w:r>
      <w:r>
        <w:rPr>
          <w:spacing w:val="44"/>
          <w:sz w:val="24"/>
          <w:szCs w:val="24"/>
        </w:rPr>
        <w:t xml:space="preserve"> </w:t>
      </w:r>
      <w:r>
        <w:rPr>
          <w:spacing w:val="-1"/>
          <w:sz w:val="24"/>
          <w:szCs w:val="24"/>
        </w:rPr>
        <w:t>中标通知书发出后五个工作日内，采购代理机构将通知未中标的投标</w:t>
      </w:r>
      <w:r>
        <w:rPr>
          <w:spacing w:val="-6"/>
          <w:sz w:val="24"/>
          <w:szCs w:val="24"/>
        </w:rPr>
        <w:t>人。</w:t>
      </w:r>
    </w:p>
    <w:p w14:paraId="5E6541A6">
      <w:pPr>
        <w:pStyle w:val="7"/>
        <w:spacing w:before="180" w:line="289" w:lineRule="auto"/>
        <w:ind w:left="29" w:right="200" w:firstLine="477"/>
        <w:rPr>
          <w:sz w:val="24"/>
          <w:szCs w:val="24"/>
        </w:rPr>
      </w:pPr>
      <w:r>
        <w:rPr>
          <w:spacing w:val="2"/>
          <w:sz w:val="24"/>
          <w:szCs w:val="24"/>
        </w:rPr>
        <w:t>27.4</w:t>
      </w:r>
      <w:r>
        <w:rPr>
          <w:spacing w:val="-49"/>
          <w:sz w:val="24"/>
          <w:szCs w:val="24"/>
        </w:rPr>
        <w:t xml:space="preserve"> </w:t>
      </w:r>
      <w:r>
        <w:rPr>
          <w:spacing w:val="2"/>
          <w:sz w:val="24"/>
          <w:szCs w:val="24"/>
        </w:rPr>
        <w:t>放弃中标（成交）资格，依据《政府采购法实施条例</w:t>
      </w:r>
      <w:r>
        <w:rPr>
          <w:spacing w:val="1"/>
          <w:sz w:val="24"/>
          <w:szCs w:val="24"/>
        </w:rPr>
        <w:t>》第七十二条规</w:t>
      </w:r>
      <w:r>
        <w:rPr>
          <w:spacing w:val="-3"/>
          <w:sz w:val="24"/>
          <w:szCs w:val="24"/>
        </w:rPr>
        <w:t>定，中标或者成交后无正当理由拒不与采购人签订政府采购合同，要</w:t>
      </w:r>
      <w:r>
        <w:rPr>
          <w:spacing w:val="-4"/>
          <w:sz w:val="24"/>
          <w:szCs w:val="24"/>
        </w:rPr>
        <w:t>被处以采购</w:t>
      </w:r>
    </w:p>
    <w:p w14:paraId="2682580D">
      <w:pPr>
        <w:spacing w:line="289" w:lineRule="auto"/>
        <w:rPr>
          <w:sz w:val="24"/>
          <w:szCs w:val="24"/>
        </w:rPr>
        <w:sectPr>
          <w:headerReference r:id="rId34" w:type="default"/>
          <w:footerReference r:id="rId35" w:type="default"/>
          <w:pgSz w:w="11906" w:h="16839"/>
          <w:pgMar w:top="1466" w:right="1599" w:bottom="1531" w:left="1785" w:header="849" w:footer="1262" w:gutter="0"/>
          <w:cols w:space="720" w:num="1"/>
        </w:sectPr>
      </w:pPr>
    </w:p>
    <w:p w14:paraId="731CDDB2">
      <w:pPr>
        <w:pStyle w:val="7"/>
        <w:spacing w:before="116" w:line="360" w:lineRule="auto"/>
        <w:ind w:left="22" w:right="13" w:firstLine="2"/>
        <w:jc w:val="both"/>
        <w:rPr>
          <w:sz w:val="24"/>
          <w:szCs w:val="24"/>
        </w:rPr>
      </w:pPr>
      <w:r>
        <w:rPr>
          <w:spacing w:val="-3"/>
          <w:sz w:val="24"/>
          <w:szCs w:val="24"/>
        </w:rPr>
        <w:t>金额千分之五以上千分之十以下的罚款，列入不良行为记录名单，在一至三年内</w:t>
      </w:r>
      <w:r>
        <w:rPr>
          <w:spacing w:val="-10"/>
          <w:sz w:val="24"/>
          <w:szCs w:val="24"/>
        </w:rPr>
        <w:t>禁止参加政府采购活动，处罚应该是非常严厉的。如果供应商依然要放弃中标（成</w:t>
      </w:r>
      <w:r>
        <w:rPr>
          <w:spacing w:val="-3"/>
          <w:sz w:val="24"/>
          <w:szCs w:val="24"/>
        </w:rPr>
        <w:t>交）的，及时向财政部门报告，由财政部门依法处理，用惩戒来督促供应商树立</w:t>
      </w:r>
      <w:r>
        <w:rPr>
          <w:spacing w:val="-2"/>
          <w:sz w:val="24"/>
          <w:szCs w:val="24"/>
        </w:rPr>
        <w:t>诚信意识。</w:t>
      </w:r>
    </w:p>
    <w:p w14:paraId="6ED7E575">
      <w:pPr>
        <w:pStyle w:val="7"/>
        <w:spacing w:line="220" w:lineRule="auto"/>
        <w:ind w:left="26"/>
        <w:rPr>
          <w:sz w:val="24"/>
          <w:szCs w:val="24"/>
        </w:rPr>
      </w:pPr>
      <w:r>
        <w:rPr>
          <w:b/>
          <w:bCs/>
          <w:spacing w:val="-7"/>
          <w:sz w:val="24"/>
          <w:szCs w:val="24"/>
        </w:rPr>
        <w:t>28.</w:t>
      </w:r>
      <w:r>
        <w:rPr>
          <w:spacing w:val="38"/>
          <w:sz w:val="24"/>
          <w:szCs w:val="24"/>
        </w:rPr>
        <w:t xml:space="preserve"> </w:t>
      </w:r>
      <w:r>
        <w:rPr>
          <w:b/>
          <w:bCs/>
          <w:spacing w:val="-7"/>
          <w:sz w:val="24"/>
          <w:szCs w:val="24"/>
        </w:rPr>
        <w:t>中标合同的签订</w:t>
      </w:r>
    </w:p>
    <w:p w14:paraId="1FF655C2">
      <w:pPr>
        <w:pStyle w:val="7"/>
        <w:spacing w:before="181" w:line="325" w:lineRule="auto"/>
        <w:ind w:left="26" w:right="13" w:firstLine="480"/>
        <w:rPr>
          <w:sz w:val="24"/>
          <w:szCs w:val="24"/>
        </w:rPr>
      </w:pPr>
      <w:r>
        <w:rPr>
          <w:spacing w:val="2"/>
          <w:sz w:val="24"/>
          <w:szCs w:val="24"/>
        </w:rPr>
        <w:t>28.1</w:t>
      </w:r>
      <w:r>
        <w:rPr>
          <w:spacing w:val="-49"/>
          <w:sz w:val="24"/>
          <w:szCs w:val="24"/>
        </w:rPr>
        <w:t xml:space="preserve"> </w:t>
      </w:r>
      <w:r>
        <w:rPr>
          <w:spacing w:val="2"/>
          <w:sz w:val="24"/>
          <w:szCs w:val="24"/>
        </w:rPr>
        <w:t>采购人应当自中标通知书发出之日起十日内，按</w:t>
      </w:r>
      <w:r>
        <w:rPr>
          <w:spacing w:val="1"/>
          <w:sz w:val="24"/>
          <w:szCs w:val="24"/>
        </w:rPr>
        <w:t>照招标文件和中标人</w:t>
      </w:r>
      <w:r>
        <w:rPr>
          <w:spacing w:val="-3"/>
          <w:sz w:val="24"/>
          <w:szCs w:val="24"/>
        </w:rPr>
        <w:t>投标文件（包括评标中形成的澄清文件）的约定，与中标人签订书面合同。</w:t>
      </w:r>
      <w:r>
        <w:rPr>
          <w:spacing w:val="-4"/>
          <w:sz w:val="24"/>
          <w:szCs w:val="24"/>
        </w:rPr>
        <w:t>所签</w:t>
      </w:r>
      <w:r>
        <w:rPr>
          <w:spacing w:val="-3"/>
          <w:sz w:val="24"/>
          <w:szCs w:val="24"/>
        </w:rPr>
        <w:t>订的合同不得对招标文件和中标人的投标文件（包括评标中形成的澄清文件</w:t>
      </w:r>
      <w:r>
        <w:rPr>
          <w:spacing w:val="-4"/>
          <w:sz w:val="24"/>
          <w:szCs w:val="24"/>
        </w:rPr>
        <w:t>）作</w:t>
      </w:r>
      <w:r>
        <w:rPr>
          <w:spacing w:val="-3"/>
          <w:sz w:val="24"/>
          <w:szCs w:val="24"/>
        </w:rPr>
        <w:t>实质性修改。</w:t>
      </w:r>
    </w:p>
    <w:p w14:paraId="796453C4">
      <w:pPr>
        <w:pStyle w:val="7"/>
        <w:spacing w:before="183" w:line="289" w:lineRule="auto"/>
        <w:ind w:left="46" w:right="13" w:firstLine="459"/>
        <w:rPr>
          <w:sz w:val="24"/>
          <w:szCs w:val="24"/>
        </w:rPr>
      </w:pPr>
      <w:r>
        <w:rPr>
          <w:spacing w:val="2"/>
          <w:sz w:val="24"/>
          <w:szCs w:val="24"/>
        </w:rPr>
        <w:t>28.2</w:t>
      </w:r>
      <w:r>
        <w:rPr>
          <w:spacing w:val="-49"/>
          <w:sz w:val="24"/>
          <w:szCs w:val="24"/>
        </w:rPr>
        <w:t xml:space="preserve"> </w:t>
      </w:r>
      <w:r>
        <w:rPr>
          <w:spacing w:val="2"/>
          <w:sz w:val="24"/>
          <w:szCs w:val="24"/>
        </w:rPr>
        <w:t>采购人自采购合同签订之日起二个工作日内将采购合同</w:t>
      </w:r>
      <w:r>
        <w:rPr>
          <w:spacing w:val="1"/>
          <w:sz w:val="24"/>
          <w:szCs w:val="24"/>
        </w:rPr>
        <w:t>副本报同级人</w:t>
      </w:r>
      <w:r>
        <w:rPr>
          <w:spacing w:val="-4"/>
          <w:sz w:val="24"/>
          <w:szCs w:val="24"/>
        </w:rPr>
        <w:t>民政府财政部门备案。</w:t>
      </w:r>
    </w:p>
    <w:p w14:paraId="3E66602F">
      <w:pPr>
        <w:pStyle w:val="7"/>
        <w:spacing w:before="184" w:line="219" w:lineRule="auto"/>
        <w:ind w:left="26"/>
        <w:rPr>
          <w:sz w:val="24"/>
          <w:szCs w:val="24"/>
        </w:rPr>
      </w:pPr>
      <w:r>
        <w:rPr>
          <w:b/>
          <w:bCs/>
          <w:spacing w:val="-4"/>
          <w:sz w:val="24"/>
          <w:szCs w:val="24"/>
        </w:rPr>
        <w:t>29．招标代理服务费</w:t>
      </w:r>
    </w:p>
    <w:p w14:paraId="47EEC4F0">
      <w:pPr>
        <w:pStyle w:val="7"/>
        <w:spacing w:before="182" w:line="219" w:lineRule="auto"/>
        <w:ind w:left="506"/>
        <w:rPr>
          <w:sz w:val="24"/>
          <w:szCs w:val="24"/>
        </w:rPr>
      </w:pPr>
      <w:r>
        <w:rPr>
          <w:spacing w:val="-2"/>
          <w:sz w:val="24"/>
          <w:szCs w:val="24"/>
        </w:rPr>
        <w:t>29.1</w:t>
      </w:r>
      <w:r>
        <w:rPr>
          <w:spacing w:val="-18"/>
          <w:sz w:val="24"/>
          <w:szCs w:val="24"/>
        </w:rPr>
        <w:t xml:space="preserve"> </w:t>
      </w:r>
      <w:r>
        <w:rPr>
          <w:spacing w:val="-2"/>
          <w:sz w:val="24"/>
          <w:szCs w:val="24"/>
        </w:rPr>
        <w:t>中标单位向采购代理机构一次性支付招标代理服务费。</w:t>
      </w:r>
    </w:p>
    <w:p w14:paraId="70C9CA79">
      <w:pPr>
        <w:pStyle w:val="7"/>
        <w:spacing w:before="184" w:line="313" w:lineRule="auto"/>
        <w:ind w:left="27" w:right="40" w:firstLine="479"/>
        <w:rPr>
          <w:sz w:val="24"/>
          <w:szCs w:val="24"/>
        </w:rPr>
      </w:pPr>
      <w:r>
        <w:rPr>
          <w:spacing w:val="-1"/>
          <w:sz w:val="24"/>
          <w:szCs w:val="24"/>
        </w:rPr>
        <w:t>29.2</w:t>
      </w:r>
      <w:r>
        <w:rPr>
          <w:spacing w:val="-40"/>
          <w:sz w:val="24"/>
          <w:szCs w:val="24"/>
        </w:rPr>
        <w:t xml:space="preserve"> </w:t>
      </w:r>
      <w:r>
        <w:rPr>
          <w:spacing w:val="-1"/>
          <w:sz w:val="24"/>
          <w:szCs w:val="24"/>
        </w:rPr>
        <w:t>招标代理服务费金额：参照原国家计委关于印发《招标代理服务收费</w:t>
      </w:r>
      <w:r>
        <w:rPr>
          <w:spacing w:val="-2"/>
          <w:sz w:val="24"/>
          <w:szCs w:val="24"/>
        </w:rPr>
        <w:t>管理暂行办法》的通知（计价格【2002】1980</w:t>
      </w:r>
      <w:r>
        <w:rPr>
          <w:spacing w:val="-45"/>
          <w:sz w:val="24"/>
          <w:szCs w:val="24"/>
        </w:rPr>
        <w:t xml:space="preserve"> </w:t>
      </w:r>
      <w:r>
        <w:rPr>
          <w:spacing w:val="-2"/>
          <w:sz w:val="24"/>
          <w:szCs w:val="24"/>
        </w:rPr>
        <w:t>号文</w:t>
      </w:r>
      <w:r>
        <w:rPr>
          <w:spacing w:val="16"/>
          <w:sz w:val="24"/>
          <w:szCs w:val="24"/>
        </w:rPr>
        <w:t>）</w:t>
      </w:r>
      <w:r>
        <w:rPr>
          <w:spacing w:val="-3"/>
          <w:sz w:val="24"/>
          <w:szCs w:val="24"/>
        </w:rPr>
        <w:t>。</w:t>
      </w:r>
    </w:p>
    <w:p w14:paraId="6FC430B3">
      <w:pPr>
        <w:pStyle w:val="7"/>
        <w:spacing w:before="183" w:line="219" w:lineRule="auto"/>
        <w:ind w:left="2616"/>
        <w:rPr>
          <w:sz w:val="24"/>
          <w:szCs w:val="24"/>
        </w:rPr>
      </w:pPr>
      <w:r>
        <w:rPr>
          <w:spacing w:val="-1"/>
          <w:sz w:val="24"/>
          <w:szCs w:val="24"/>
        </w:rPr>
        <w:t>招标代理服务收费标准(费率)</w:t>
      </w:r>
    </w:p>
    <w:p w14:paraId="6D8CCC9A">
      <w:pPr>
        <w:spacing w:line="68" w:lineRule="exact"/>
      </w:pPr>
    </w:p>
    <w:tbl>
      <w:tblPr>
        <w:tblStyle w:val="12"/>
        <w:tblW w:w="7923" w:type="dxa"/>
        <w:tblInd w:w="19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83"/>
        <w:gridCol w:w="2128"/>
        <w:gridCol w:w="1807"/>
        <w:gridCol w:w="1805"/>
      </w:tblGrid>
      <w:tr w14:paraId="7B10A9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2183" w:type="dxa"/>
            <w:vAlign w:val="top"/>
          </w:tcPr>
          <w:p w14:paraId="18DE9A18">
            <w:pPr>
              <w:pStyle w:val="13"/>
              <w:spacing w:before="51" w:line="207" w:lineRule="auto"/>
              <w:ind w:left="165"/>
            </w:pPr>
            <w:r>
              <w:rPr>
                <w:spacing w:val="-4"/>
              </w:rPr>
              <w:t>中标金额（万元）</w:t>
            </w:r>
          </w:p>
        </w:tc>
        <w:tc>
          <w:tcPr>
            <w:tcW w:w="2128" w:type="dxa"/>
            <w:vAlign w:val="top"/>
          </w:tcPr>
          <w:p w14:paraId="0A7AEE58">
            <w:pPr>
              <w:pStyle w:val="13"/>
              <w:spacing w:before="51" w:line="207" w:lineRule="auto"/>
              <w:ind w:left="593"/>
            </w:pPr>
            <w:r>
              <w:rPr>
                <w:spacing w:val="-4"/>
              </w:rPr>
              <w:t>货物招标</w:t>
            </w:r>
          </w:p>
        </w:tc>
        <w:tc>
          <w:tcPr>
            <w:tcW w:w="1807" w:type="dxa"/>
            <w:vAlign w:val="top"/>
          </w:tcPr>
          <w:p w14:paraId="69CDC034">
            <w:pPr>
              <w:pStyle w:val="13"/>
              <w:spacing w:before="51" w:line="207" w:lineRule="auto"/>
              <w:ind w:left="430"/>
            </w:pPr>
            <w:r>
              <w:rPr>
                <w:spacing w:val="-3"/>
              </w:rPr>
              <w:t>服务招标</w:t>
            </w:r>
          </w:p>
        </w:tc>
        <w:tc>
          <w:tcPr>
            <w:tcW w:w="1805" w:type="dxa"/>
            <w:vAlign w:val="top"/>
          </w:tcPr>
          <w:p w14:paraId="451D1E60">
            <w:pPr>
              <w:pStyle w:val="13"/>
              <w:spacing w:before="51" w:line="207" w:lineRule="auto"/>
              <w:ind w:left="433"/>
            </w:pPr>
            <w:r>
              <w:rPr>
                <w:spacing w:val="-4"/>
              </w:rPr>
              <w:t>工程招标</w:t>
            </w:r>
          </w:p>
        </w:tc>
      </w:tr>
      <w:tr w14:paraId="4FAC84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2183" w:type="dxa"/>
            <w:vAlign w:val="top"/>
          </w:tcPr>
          <w:p w14:paraId="7B98732F">
            <w:pPr>
              <w:pStyle w:val="13"/>
              <w:spacing w:before="46" w:line="207" w:lineRule="auto"/>
              <w:ind w:left="669"/>
            </w:pPr>
            <w:r>
              <w:rPr>
                <w:spacing w:val="-13"/>
              </w:rPr>
              <w:t>100</w:t>
            </w:r>
            <w:r>
              <w:rPr>
                <w:spacing w:val="-24"/>
              </w:rPr>
              <w:t xml:space="preserve"> </w:t>
            </w:r>
            <w:r>
              <w:rPr>
                <w:spacing w:val="-13"/>
              </w:rPr>
              <w:t>以下</w:t>
            </w:r>
          </w:p>
        </w:tc>
        <w:tc>
          <w:tcPr>
            <w:tcW w:w="2128" w:type="dxa"/>
            <w:vAlign w:val="top"/>
          </w:tcPr>
          <w:p w14:paraId="627D10C7">
            <w:pPr>
              <w:pStyle w:val="13"/>
              <w:spacing w:before="46" w:line="207" w:lineRule="auto"/>
              <w:ind w:left="785"/>
            </w:pPr>
            <w:r>
              <w:rPr>
                <w:spacing w:val="15"/>
              </w:rPr>
              <w:t>1.5%</w:t>
            </w:r>
          </w:p>
        </w:tc>
        <w:tc>
          <w:tcPr>
            <w:tcW w:w="1807" w:type="dxa"/>
            <w:vAlign w:val="top"/>
          </w:tcPr>
          <w:p w14:paraId="7F004056">
            <w:pPr>
              <w:pStyle w:val="13"/>
              <w:spacing w:before="46" w:line="207" w:lineRule="auto"/>
              <w:ind w:left="627"/>
            </w:pPr>
            <w:r>
              <w:rPr>
                <w:spacing w:val="15"/>
              </w:rPr>
              <w:t>1.5%</w:t>
            </w:r>
          </w:p>
        </w:tc>
        <w:tc>
          <w:tcPr>
            <w:tcW w:w="1805" w:type="dxa"/>
            <w:vAlign w:val="top"/>
          </w:tcPr>
          <w:p w14:paraId="60F5C5BA">
            <w:pPr>
              <w:pStyle w:val="13"/>
              <w:spacing w:before="46" w:line="207" w:lineRule="auto"/>
              <w:ind w:left="688"/>
            </w:pPr>
            <w:r>
              <w:rPr>
                <w:spacing w:val="-7"/>
              </w:rPr>
              <w:t>1.0%</w:t>
            </w:r>
          </w:p>
        </w:tc>
      </w:tr>
      <w:tr w14:paraId="1FACA6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2183" w:type="dxa"/>
            <w:vAlign w:val="top"/>
          </w:tcPr>
          <w:p w14:paraId="1E953FF9">
            <w:pPr>
              <w:pStyle w:val="13"/>
              <w:spacing w:before="48" w:line="206" w:lineRule="auto"/>
              <w:ind w:left="640"/>
            </w:pPr>
            <w:r>
              <w:rPr>
                <w:spacing w:val="-4"/>
              </w:rPr>
              <w:t>100—500</w:t>
            </w:r>
          </w:p>
        </w:tc>
        <w:tc>
          <w:tcPr>
            <w:tcW w:w="2128" w:type="dxa"/>
            <w:vAlign w:val="top"/>
          </w:tcPr>
          <w:p w14:paraId="2A29BE56">
            <w:pPr>
              <w:pStyle w:val="13"/>
              <w:spacing w:before="48" w:line="206" w:lineRule="auto"/>
              <w:ind w:left="785"/>
            </w:pPr>
            <w:r>
              <w:rPr>
                <w:spacing w:val="15"/>
              </w:rPr>
              <w:t>1.1%</w:t>
            </w:r>
          </w:p>
        </w:tc>
        <w:tc>
          <w:tcPr>
            <w:tcW w:w="1807" w:type="dxa"/>
            <w:vAlign w:val="top"/>
          </w:tcPr>
          <w:p w14:paraId="45C59116">
            <w:pPr>
              <w:pStyle w:val="13"/>
              <w:spacing w:before="48" w:line="206" w:lineRule="auto"/>
              <w:ind w:left="612"/>
            </w:pPr>
            <w:r>
              <w:rPr>
                <w:spacing w:val="19"/>
              </w:rPr>
              <w:t>0.8%</w:t>
            </w:r>
          </w:p>
        </w:tc>
        <w:tc>
          <w:tcPr>
            <w:tcW w:w="1805" w:type="dxa"/>
            <w:vAlign w:val="top"/>
          </w:tcPr>
          <w:p w14:paraId="29DCB188">
            <w:pPr>
              <w:pStyle w:val="13"/>
              <w:spacing w:before="48" w:line="206" w:lineRule="auto"/>
              <w:ind w:left="672"/>
            </w:pPr>
            <w:r>
              <w:rPr>
                <w:spacing w:val="-3"/>
              </w:rPr>
              <w:t>0.7%</w:t>
            </w:r>
          </w:p>
        </w:tc>
      </w:tr>
      <w:tr w14:paraId="79223A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2183" w:type="dxa"/>
            <w:vAlign w:val="top"/>
          </w:tcPr>
          <w:p w14:paraId="3ED5D8E8">
            <w:pPr>
              <w:pStyle w:val="13"/>
              <w:spacing w:before="50" w:line="204" w:lineRule="auto"/>
              <w:ind w:left="567"/>
            </w:pPr>
            <w:r>
              <w:rPr>
                <w:spacing w:val="-2"/>
              </w:rPr>
              <w:t>500—1000</w:t>
            </w:r>
          </w:p>
        </w:tc>
        <w:tc>
          <w:tcPr>
            <w:tcW w:w="2128" w:type="dxa"/>
            <w:vAlign w:val="top"/>
          </w:tcPr>
          <w:p w14:paraId="51E65CB1">
            <w:pPr>
              <w:pStyle w:val="13"/>
              <w:spacing w:before="50" w:line="204" w:lineRule="auto"/>
              <w:ind w:left="769"/>
            </w:pPr>
            <w:r>
              <w:rPr>
                <w:spacing w:val="19"/>
              </w:rPr>
              <w:t>0.8%</w:t>
            </w:r>
          </w:p>
        </w:tc>
        <w:tc>
          <w:tcPr>
            <w:tcW w:w="1807" w:type="dxa"/>
            <w:vAlign w:val="top"/>
          </w:tcPr>
          <w:p w14:paraId="0E6B47B3">
            <w:pPr>
              <w:pStyle w:val="13"/>
              <w:spacing w:before="50" w:line="204" w:lineRule="auto"/>
              <w:ind w:left="552"/>
            </w:pPr>
            <w:r>
              <w:rPr>
                <w:spacing w:val="15"/>
              </w:rPr>
              <w:t>0.45%</w:t>
            </w:r>
          </w:p>
        </w:tc>
        <w:tc>
          <w:tcPr>
            <w:tcW w:w="1805" w:type="dxa"/>
            <w:vAlign w:val="top"/>
          </w:tcPr>
          <w:p w14:paraId="4614A928">
            <w:pPr>
              <w:pStyle w:val="13"/>
              <w:spacing w:before="50" w:line="204" w:lineRule="auto"/>
              <w:ind w:left="612"/>
            </w:pPr>
            <w:r>
              <w:rPr>
                <w:spacing w:val="-3"/>
              </w:rPr>
              <w:t>0.55%</w:t>
            </w:r>
          </w:p>
        </w:tc>
      </w:tr>
      <w:tr w14:paraId="31B817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2183" w:type="dxa"/>
            <w:vAlign w:val="top"/>
          </w:tcPr>
          <w:p w14:paraId="02DB5342">
            <w:pPr>
              <w:pStyle w:val="13"/>
              <w:spacing w:before="50" w:line="215" w:lineRule="auto"/>
              <w:ind w:left="520"/>
            </w:pPr>
            <w:r>
              <w:rPr>
                <w:spacing w:val="-4"/>
              </w:rPr>
              <w:t>1000—5000</w:t>
            </w:r>
          </w:p>
        </w:tc>
        <w:tc>
          <w:tcPr>
            <w:tcW w:w="2128" w:type="dxa"/>
            <w:vAlign w:val="top"/>
          </w:tcPr>
          <w:p w14:paraId="271B468A">
            <w:pPr>
              <w:pStyle w:val="13"/>
              <w:spacing w:before="50" w:line="215" w:lineRule="auto"/>
              <w:ind w:left="769"/>
            </w:pPr>
            <w:r>
              <w:rPr>
                <w:spacing w:val="19"/>
              </w:rPr>
              <w:t>0.5%</w:t>
            </w:r>
          </w:p>
        </w:tc>
        <w:tc>
          <w:tcPr>
            <w:tcW w:w="1807" w:type="dxa"/>
            <w:vAlign w:val="top"/>
          </w:tcPr>
          <w:p w14:paraId="4C80E4D2">
            <w:pPr>
              <w:pStyle w:val="13"/>
              <w:spacing w:before="50" w:line="215" w:lineRule="auto"/>
              <w:ind w:left="552"/>
            </w:pPr>
            <w:r>
              <w:rPr>
                <w:spacing w:val="15"/>
              </w:rPr>
              <w:t>0.25%</w:t>
            </w:r>
          </w:p>
        </w:tc>
        <w:tc>
          <w:tcPr>
            <w:tcW w:w="1805" w:type="dxa"/>
            <w:vAlign w:val="top"/>
          </w:tcPr>
          <w:p w14:paraId="1A9BCF06">
            <w:pPr>
              <w:pStyle w:val="13"/>
              <w:spacing w:before="50" w:line="215" w:lineRule="auto"/>
              <w:ind w:left="612"/>
            </w:pPr>
            <w:r>
              <w:rPr>
                <w:spacing w:val="-3"/>
              </w:rPr>
              <w:t>0.35%</w:t>
            </w:r>
          </w:p>
        </w:tc>
      </w:tr>
    </w:tbl>
    <w:p w14:paraId="379F4081">
      <w:pPr>
        <w:pStyle w:val="7"/>
        <w:spacing w:before="182" w:line="220" w:lineRule="auto"/>
        <w:ind w:left="28"/>
        <w:rPr>
          <w:sz w:val="24"/>
          <w:szCs w:val="24"/>
        </w:rPr>
      </w:pPr>
      <w:r>
        <w:rPr>
          <w:b/>
          <w:bCs/>
          <w:spacing w:val="-5"/>
          <w:sz w:val="24"/>
          <w:szCs w:val="24"/>
        </w:rPr>
        <w:t>30.其他</w:t>
      </w:r>
    </w:p>
    <w:p w14:paraId="58735BDB">
      <w:pPr>
        <w:pStyle w:val="7"/>
        <w:spacing w:before="182" w:line="360" w:lineRule="auto"/>
        <w:ind w:left="27" w:right="13" w:firstLine="480"/>
        <w:jc w:val="both"/>
        <w:rPr>
          <w:sz w:val="24"/>
          <w:szCs w:val="24"/>
        </w:rPr>
      </w:pPr>
      <w:r>
        <w:rPr>
          <w:sz w:val="24"/>
          <w:szCs w:val="24"/>
        </w:rPr>
        <w:t>30.1</w:t>
      </w:r>
      <w:r>
        <w:rPr>
          <w:spacing w:val="-48"/>
          <w:sz w:val="24"/>
          <w:szCs w:val="24"/>
        </w:rPr>
        <w:t xml:space="preserve"> </w:t>
      </w:r>
      <w:r>
        <w:rPr>
          <w:sz w:val="24"/>
          <w:szCs w:val="24"/>
        </w:rPr>
        <w:t>投标单位属于（财库[2020]</w:t>
      </w:r>
      <w:r>
        <w:rPr>
          <w:spacing w:val="-1"/>
          <w:sz w:val="24"/>
          <w:szCs w:val="24"/>
        </w:rPr>
        <w:t>46</w:t>
      </w:r>
      <w:r>
        <w:rPr>
          <w:spacing w:val="-45"/>
          <w:sz w:val="24"/>
          <w:szCs w:val="24"/>
        </w:rPr>
        <w:t xml:space="preserve"> </w:t>
      </w:r>
      <w:r>
        <w:rPr>
          <w:spacing w:val="-1"/>
          <w:sz w:val="24"/>
          <w:szCs w:val="24"/>
        </w:rPr>
        <w:t>号）文件规定的中小企业的，提供中小</w:t>
      </w:r>
      <w:r>
        <w:rPr>
          <w:spacing w:val="-2"/>
          <w:sz w:val="24"/>
          <w:szCs w:val="24"/>
        </w:rPr>
        <w:t>企业声明函（见投标文件格式附件</w:t>
      </w:r>
      <w:r>
        <w:rPr>
          <w:spacing w:val="-20"/>
          <w:sz w:val="24"/>
          <w:szCs w:val="24"/>
        </w:rPr>
        <w:t>），</w:t>
      </w:r>
      <w:r>
        <w:rPr>
          <w:spacing w:val="-2"/>
          <w:sz w:val="24"/>
          <w:szCs w:val="24"/>
        </w:rPr>
        <w:t>在评标方法中享受评标价格优惠折</w:t>
      </w:r>
      <w:r>
        <w:rPr>
          <w:spacing w:val="-3"/>
          <w:sz w:val="24"/>
          <w:szCs w:val="24"/>
        </w:rPr>
        <w:t>扣（详</w:t>
      </w:r>
      <w:r>
        <w:rPr>
          <w:spacing w:val="-2"/>
          <w:sz w:val="24"/>
          <w:szCs w:val="24"/>
        </w:rPr>
        <w:t>见评标方法）。</w:t>
      </w:r>
    </w:p>
    <w:p w14:paraId="2A3A28EB">
      <w:pPr>
        <w:pStyle w:val="7"/>
        <w:spacing w:before="1" w:line="218" w:lineRule="auto"/>
        <w:ind w:right="13"/>
        <w:jc w:val="right"/>
        <w:rPr>
          <w:sz w:val="24"/>
          <w:szCs w:val="24"/>
        </w:rPr>
      </w:pPr>
      <w:r>
        <w:rPr>
          <w:spacing w:val="-2"/>
          <w:sz w:val="24"/>
          <w:szCs w:val="24"/>
        </w:rPr>
        <w:t>投标单位属于（财库〔2017〕141</w:t>
      </w:r>
      <w:r>
        <w:rPr>
          <w:spacing w:val="-35"/>
          <w:sz w:val="24"/>
          <w:szCs w:val="24"/>
        </w:rPr>
        <w:t xml:space="preserve"> </w:t>
      </w:r>
      <w:r>
        <w:rPr>
          <w:spacing w:val="-2"/>
          <w:sz w:val="24"/>
          <w:szCs w:val="24"/>
        </w:rPr>
        <w:t>号）文件规定的残疾人福利性单位，提供</w:t>
      </w:r>
    </w:p>
    <w:p w14:paraId="1ACD3BBB">
      <w:pPr>
        <w:spacing w:line="218" w:lineRule="auto"/>
        <w:rPr>
          <w:sz w:val="24"/>
          <w:szCs w:val="24"/>
        </w:rPr>
        <w:sectPr>
          <w:footerReference r:id="rId36" w:type="default"/>
          <w:pgSz w:w="11906" w:h="16839"/>
          <w:pgMar w:top="1466" w:right="1785" w:bottom="1531" w:left="1785" w:header="849" w:footer="1262" w:gutter="0"/>
          <w:cols w:space="720" w:num="1"/>
        </w:sectPr>
      </w:pPr>
    </w:p>
    <w:p w14:paraId="7B3DFAF4">
      <w:pPr>
        <w:pStyle w:val="7"/>
        <w:spacing w:before="116" w:line="360" w:lineRule="auto"/>
        <w:ind w:left="45" w:right="53" w:hanging="22"/>
        <w:rPr>
          <w:sz w:val="24"/>
          <w:szCs w:val="24"/>
        </w:rPr>
      </w:pPr>
      <w:r>
        <w:rPr>
          <w:spacing w:val="-3"/>
          <w:sz w:val="24"/>
          <w:szCs w:val="24"/>
        </w:rPr>
        <w:t>残疾人福利性单位声明函（见投标文件格式附件）及有相关部门的残疾人认定证</w:t>
      </w:r>
      <w:r>
        <w:rPr>
          <w:spacing w:val="-1"/>
          <w:sz w:val="24"/>
          <w:szCs w:val="24"/>
        </w:rPr>
        <w:t>明文件的，在评标方法中享受评标价格优惠折扣（详见评标方</w:t>
      </w:r>
      <w:r>
        <w:rPr>
          <w:spacing w:val="-2"/>
          <w:sz w:val="24"/>
          <w:szCs w:val="24"/>
        </w:rPr>
        <w:t>法）。</w:t>
      </w:r>
    </w:p>
    <w:p w14:paraId="096E82AC">
      <w:pPr>
        <w:pStyle w:val="7"/>
        <w:spacing w:line="360" w:lineRule="auto"/>
        <w:ind w:left="28" w:right="53" w:firstLine="478"/>
        <w:jc w:val="both"/>
        <w:rPr>
          <w:sz w:val="24"/>
          <w:szCs w:val="24"/>
        </w:rPr>
      </w:pPr>
      <w:r>
        <w:rPr>
          <w:spacing w:val="1"/>
          <w:sz w:val="24"/>
          <w:szCs w:val="24"/>
        </w:rPr>
        <w:t>投标单位属于（财库〔2014〕68</w:t>
      </w:r>
      <w:r>
        <w:rPr>
          <w:spacing w:val="-25"/>
          <w:sz w:val="24"/>
          <w:szCs w:val="24"/>
        </w:rPr>
        <w:t xml:space="preserve"> </w:t>
      </w:r>
      <w:r>
        <w:rPr>
          <w:spacing w:val="1"/>
          <w:sz w:val="24"/>
          <w:szCs w:val="24"/>
        </w:rPr>
        <w:t>号）文件规定的监狱企业，提供监狱企业</w:t>
      </w:r>
      <w:r>
        <w:rPr>
          <w:spacing w:val="4"/>
          <w:sz w:val="24"/>
          <w:szCs w:val="24"/>
        </w:rPr>
        <w:t>声明函及有相关部门的认定证明文件的，在评标方法中享受评标价</w:t>
      </w:r>
      <w:r>
        <w:rPr>
          <w:spacing w:val="3"/>
          <w:sz w:val="24"/>
          <w:szCs w:val="24"/>
        </w:rPr>
        <w:t>格优惠折扣</w:t>
      </w:r>
      <w:r>
        <w:rPr>
          <w:spacing w:val="-2"/>
          <w:sz w:val="24"/>
          <w:szCs w:val="24"/>
        </w:rPr>
        <w:t>（详见评标方法）</w:t>
      </w:r>
    </w:p>
    <w:p w14:paraId="1DF54A6A">
      <w:pPr>
        <w:pStyle w:val="7"/>
        <w:spacing w:line="220" w:lineRule="auto"/>
        <w:ind w:left="28"/>
        <w:rPr>
          <w:sz w:val="24"/>
          <w:szCs w:val="24"/>
        </w:rPr>
      </w:pPr>
      <w:r>
        <w:rPr>
          <w:spacing w:val="-5"/>
          <w:sz w:val="24"/>
          <w:szCs w:val="24"/>
        </w:rPr>
        <w:t>30.4</w:t>
      </w:r>
      <w:r>
        <w:rPr>
          <w:spacing w:val="-46"/>
          <w:sz w:val="24"/>
          <w:szCs w:val="24"/>
        </w:rPr>
        <w:t xml:space="preserve"> </w:t>
      </w:r>
      <w:r>
        <w:rPr>
          <w:spacing w:val="-5"/>
          <w:sz w:val="24"/>
          <w:szCs w:val="24"/>
        </w:rPr>
        <w:t>质疑</w:t>
      </w:r>
    </w:p>
    <w:p w14:paraId="71FF85EE">
      <w:pPr>
        <w:pStyle w:val="7"/>
        <w:spacing w:before="181" w:line="313" w:lineRule="auto"/>
        <w:ind w:left="21" w:right="53" w:firstLine="486"/>
        <w:rPr>
          <w:sz w:val="24"/>
          <w:szCs w:val="24"/>
        </w:rPr>
      </w:pPr>
      <w:r>
        <w:rPr>
          <w:spacing w:val="2"/>
          <w:sz w:val="24"/>
          <w:szCs w:val="24"/>
        </w:rPr>
        <w:t>30.4.1</w:t>
      </w:r>
      <w:r>
        <w:rPr>
          <w:spacing w:val="-45"/>
          <w:sz w:val="24"/>
          <w:szCs w:val="24"/>
        </w:rPr>
        <w:t xml:space="preserve"> </w:t>
      </w:r>
      <w:r>
        <w:rPr>
          <w:spacing w:val="2"/>
          <w:sz w:val="24"/>
          <w:szCs w:val="24"/>
        </w:rPr>
        <w:t>投标人认为招标文件、采购过程、</w:t>
      </w:r>
      <w:r>
        <w:rPr>
          <w:spacing w:val="1"/>
          <w:sz w:val="24"/>
          <w:szCs w:val="24"/>
        </w:rPr>
        <w:t>中标结果使自己的权益受到损害</w:t>
      </w:r>
      <w:r>
        <w:rPr>
          <w:spacing w:val="-4"/>
          <w:sz w:val="24"/>
          <w:szCs w:val="24"/>
        </w:rPr>
        <w:t>的，可以在知道或者应知其权益受到损害之日起</w:t>
      </w:r>
      <w:r>
        <w:rPr>
          <w:spacing w:val="-32"/>
          <w:sz w:val="24"/>
          <w:szCs w:val="24"/>
        </w:rPr>
        <w:t xml:space="preserve"> </w:t>
      </w:r>
      <w:r>
        <w:rPr>
          <w:spacing w:val="-4"/>
          <w:sz w:val="24"/>
          <w:szCs w:val="24"/>
        </w:rPr>
        <w:t>7</w:t>
      </w:r>
      <w:r>
        <w:rPr>
          <w:spacing w:val="-51"/>
          <w:sz w:val="24"/>
          <w:szCs w:val="24"/>
        </w:rPr>
        <w:t xml:space="preserve"> </w:t>
      </w:r>
      <w:r>
        <w:rPr>
          <w:spacing w:val="-4"/>
          <w:sz w:val="24"/>
          <w:szCs w:val="24"/>
        </w:rPr>
        <w:t>个工作日内，以书面形式向采</w:t>
      </w:r>
      <w:r>
        <w:rPr>
          <w:spacing w:val="-1"/>
          <w:sz w:val="24"/>
          <w:szCs w:val="24"/>
        </w:rPr>
        <w:t>购人、采购代理机构提出质疑。</w:t>
      </w:r>
    </w:p>
    <w:p w14:paraId="2978E635">
      <w:pPr>
        <w:pStyle w:val="7"/>
        <w:spacing w:before="183" w:line="290" w:lineRule="auto"/>
        <w:ind w:left="26" w:right="54" w:firstLine="481"/>
        <w:rPr>
          <w:sz w:val="24"/>
          <w:szCs w:val="24"/>
        </w:rPr>
      </w:pPr>
      <w:r>
        <w:rPr>
          <w:spacing w:val="2"/>
          <w:sz w:val="24"/>
          <w:szCs w:val="24"/>
        </w:rPr>
        <w:t>30.4.2</w:t>
      </w:r>
      <w:r>
        <w:rPr>
          <w:spacing w:val="-45"/>
          <w:sz w:val="24"/>
          <w:szCs w:val="24"/>
        </w:rPr>
        <w:t xml:space="preserve"> </w:t>
      </w:r>
      <w:r>
        <w:rPr>
          <w:spacing w:val="2"/>
          <w:sz w:val="24"/>
          <w:szCs w:val="24"/>
        </w:rPr>
        <w:t>投标人必须在法定质疑期内一次性</w:t>
      </w:r>
      <w:r>
        <w:rPr>
          <w:spacing w:val="1"/>
          <w:sz w:val="24"/>
          <w:szCs w:val="24"/>
        </w:rPr>
        <w:t>提出针对同一采购程序环节的质</w:t>
      </w:r>
      <w:r>
        <w:rPr>
          <w:spacing w:val="-7"/>
          <w:sz w:val="24"/>
          <w:szCs w:val="24"/>
        </w:rPr>
        <w:t>疑。</w:t>
      </w:r>
    </w:p>
    <w:p w14:paraId="2B6610BD">
      <w:pPr>
        <w:pStyle w:val="7"/>
        <w:spacing w:before="180" w:line="325" w:lineRule="auto"/>
        <w:ind w:left="22" w:firstLine="485"/>
        <w:rPr>
          <w:sz w:val="24"/>
          <w:szCs w:val="24"/>
        </w:rPr>
      </w:pPr>
      <w:r>
        <w:rPr>
          <w:spacing w:val="2"/>
          <w:sz w:val="24"/>
          <w:szCs w:val="24"/>
        </w:rPr>
        <w:t>30.4.3</w:t>
      </w:r>
      <w:r>
        <w:rPr>
          <w:spacing w:val="-45"/>
          <w:sz w:val="24"/>
          <w:szCs w:val="24"/>
        </w:rPr>
        <w:t xml:space="preserve"> </w:t>
      </w:r>
      <w:r>
        <w:rPr>
          <w:spacing w:val="2"/>
          <w:sz w:val="24"/>
          <w:szCs w:val="24"/>
        </w:rPr>
        <w:t>投标人可以委托代理人进行质疑。</w:t>
      </w:r>
      <w:r>
        <w:rPr>
          <w:spacing w:val="1"/>
          <w:sz w:val="24"/>
          <w:szCs w:val="24"/>
        </w:rPr>
        <w:t>代理人提出质疑的，应当递交授</w:t>
      </w:r>
      <w:r>
        <w:rPr>
          <w:spacing w:val="-1"/>
          <w:sz w:val="24"/>
          <w:szCs w:val="24"/>
        </w:rPr>
        <w:t>权委托书。授权委托书应当载明代理人的姓名</w:t>
      </w:r>
      <w:r>
        <w:rPr>
          <w:spacing w:val="-2"/>
          <w:sz w:val="24"/>
          <w:szCs w:val="24"/>
        </w:rPr>
        <w:t>或者名称、代理事项、具体权限、</w:t>
      </w:r>
      <w:r>
        <w:rPr>
          <w:spacing w:val="-3"/>
          <w:sz w:val="24"/>
          <w:szCs w:val="24"/>
        </w:rPr>
        <w:t>期限和相关事项。投标人为自然人的，应当由本人签字；投标人为法人或者其他</w:t>
      </w:r>
      <w:r>
        <w:rPr>
          <w:sz w:val="24"/>
          <w:szCs w:val="24"/>
        </w:rPr>
        <w:t>组织的，应当由法定代表人、主要负责人签字或</w:t>
      </w:r>
      <w:r>
        <w:rPr>
          <w:spacing w:val="-1"/>
          <w:sz w:val="24"/>
          <w:szCs w:val="24"/>
        </w:rPr>
        <w:t>者盖章，并加盖公章。</w:t>
      </w:r>
    </w:p>
    <w:p w14:paraId="2D5FE704">
      <w:pPr>
        <w:pStyle w:val="7"/>
        <w:spacing w:before="182" w:line="290" w:lineRule="auto"/>
        <w:ind w:left="24" w:right="54" w:firstLine="483"/>
        <w:rPr>
          <w:sz w:val="24"/>
          <w:szCs w:val="24"/>
        </w:rPr>
      </w:pPr>
      <w:r>
        <w:rPr>
          <w:spacing w:val="1"/>
          <w:sz w:val="24"/>
          <w:szCs w:val="24"/>
        </w:rPr>
        <w:t>30.4.4</w:t>
      </w:r>
      <w:r>
        <w:rPr>
          <w:spacing w:val="-21"/>
          <w:sz w:val="24"/>
          <w:szCs w:val="24"/>
        </w:rPr>
        <w:t xml:space="preserve"> </w:t>
      </w:r>
      <w:r>
        <w:rPr>
          <w:spacing w:val="1"/>
          <w:sz w:val="24"/>
          <w:szCs w:val="24"/>
        </w:rPr>
        <w:t>以联合体形式参加政府采购活动的，其质疑应当由组成联合</w:t>
      </w:r>
      <w:r>
        <w:rPr>
          <w:sz w:val="24"/>
          <w:szCs w:val="24"/>
        </w:rPr>
        <w:t>体的所</w:t>
      </w:r>
      <w:r>
        <w:rPr>
          <w:spacing w:val="-2"/>
          <w:sz w:val="24"/>
          <w:szCs w:val="24"/>
        </w:rPr>
        <w:t>有投标人共同提出。</w:t>
      </w:r>
    </w:p>
    <w:p w14:paraId="3880F727">
      <w:pPr>
        <w:pStyle w:val="7"/>
        <w:spacing w:before="182" w:line="290" w:lineRule="auto"/>
        <w:ind w:left="23" w:right="54" w:firstLine="484"/>
        <w:rPr>
          <w:sz w:val="24"/>
          <w:szCs w:val="24"/>
        </w:rPr>
      </w:pPr>
      <w:r>
        <w:rPr>
          <w:spacing w:val="2"/>
          <w:sz w:val="24"/>
          <w:szCs w:val="24"/>
        </w:rPr>
        <w:t>30.4.5</w:t>
      </w:r>
      <w:r>
        <w:rPr>
          <w:spacing w:val="-45"/>
          <w:sz w:val="24"/>
          <w:szCs w:val="24"/>
        </w:rPr>
        <w:t xml:space="preserve"> </w:t>
      </w:r>
      <w:r>
        <w:rPr>
          <w:spacing w:val="2"/>
          <w:sz w:val="24"/>
          <w:szCs w:val="24"/>
        </w:rPr>
        <w:t>投标人提出质疑应当提交质疑函和</w:t>
      </w:r>
      <w:r>
        <w:rPr>
          <w:spacing w:val="1"/>
          <w:sz w:val="24"/>
          <w:szCs w:val="24"/>
        </w:rPr>
        <w:t>必要的证明材料。质疑函应当包</w:t>
      </w:r>
      <w:r>
        <w:rPr>
          <w:spacing w:val="-2"/>
          <w:sz w:val="24"/>
          <w:szCs w:val="24"/>
        </w:rPr>
        <w:t>括下列内容：</w:t>
      </w:r>
    </w:p>
    <w:p w14:paraId="021FA4DD">
      <w:pPr>
        <w:pStyle w:val="7"/>
        <w:spacing w:before="183" w:line="219" w:lineRule="auto"/>
        <w:ind w:left="508"/>
        <w:rPr>
          <w:sz w:val="24"/>
          <w:szCs w:val="24"/>
        </w:rPr>
      </w:pPr>
      <w:r>
        <w:rPr>
          <w:spacing w:val="-1"/>
          <w:sz w:val="24"/>
          <w:szCs w:val="24"/>
        </w:rPr>
        <w:t>30.4.5.1</w:t>
      </w:r>
      <w:r>
        <w:rPr>
          <w:spacing w:val="-42"/>
          <w:sz w:val="24"/>
          <w:szCs w:val="24"/>
        </w:rPr>
        <w:t xml:space="preserve"> </w:t>
      </w:r>
      <w:r>
        <w:rPr>
          <w:spacing w:val="-1"/>
          <w:sz w:val="24"/>
          <w:szCs w:val="24"/>
        </w:rPr>
        <w:t>投标人的姓名或者名称、地址、邮编、联系人及联系电话；</w:t>
      </w:r>
    </w:p>
    <w:p w14:paraId="5382F074">
      <w:pPr>
        <w:pStyle w:val="7"/>
        <w:spacing w:before="184" w:line="219" w:lineRule="auto"/>
        <w:ind w:left="508"/>
        <w:rPr>
          <w:sz w:val="24"/>
          <w:szCs w:val="24"/>
        </w:rPr>
      </w:pPr>
      <w:r>
        <w:rPr>
          <w:spacing w:val="-2"/>
          <w:sz w:val="24"/>
          <w:szCs w:val="24"/>
        </w:rPr>
        <w:t>30.4.5.2</w:t>
      </w:r>
      <w:r>
        <w:rPr>
          <w:spacing w:val="-38"/>
          <w:sz w:val="24"/>
          <w:szCs w:val="24"/>
        </w:rPr>
        <w:t xml:space="preserve"> </w:t>
      </w:r>
      <w:r>
        <w:rPr>
          <w:spacing w:val="-2"/>
          <w:sz w:val="24"/>
          <w:szCs w:val="24"/>
        </w:rPr>
        <w:t>质疑项目的名称、编号；</w:t>
      </w:r>
    </w:p>
    <w:p w14:paraId="1CF5BFF6">
      <w:pPr>
        <w:pStyle w:val="7"/>
        <w:spacing w:before="183" w:line="219" w:lineRule="auto"/>
        <w:ind w:left="508"/>
        <w:rPr>
          <w:sz w:val="24"/>
          <w:szCs w:val="24"/>
        </w:rPr>
      </w:pPr>
      <w:r>
        <w:rPr>
          <w:spacing w:val="-1"/>
          <w:sz w:val="24"/>
          <w:szCs w:val="24"/>
        </w:rPr>
        <w:t>30.4.5.3</w:t>
      </w:r>
      <w:r>
        <w:rPr>
          <w:spacing w:val="-46"/>
          <w:sz w:val="24"/>
          <w:szCs w:val="24"/>
        </w:rPr>
        <w:t xml:space="preserve"> </w:t>
      </w:r>
      <w:r>
        <w:rPr>
          <w:spacing w:val="-1"/>
          <w:sz w:val="24"/>
          <w:szCs w:val="24"/>
        </w:rPr>
        <w:t>具体、明确的质疑事项和与质疑事项相关的请求；</w:t>
      </w:r>
    </w:p>
    <w:p w14:paraId="582D6E77">
      <w:pPr>
        <w:pStyle w:val="7"/>
        <w:spacing w:before="182" w:line="219" w:lineRule="auto"/>
        <w:ind w:left="508"/>
        <w:rPr>
          <w:sz w:val="24"/>
          <w:szCs w:val="24"/>
        </w:rPr>
      </w:pPr>
      <w:r>
        <w:rPr>
          <w:spacing w:val="-2"/>
          <w:sz w:val="24"/>
          <w:szCs w:val="24"/>
        </w:rPr>
        <w:t>30.4.5.4</w:t>
      </w:r>
      <w:r>
        <w:rPr>
          <w:spacing w:val="-50"/>
          <w:sz w:val="24"/>
          <w:szCs w:val="24"/>
        </w:rPr>
        <w:t xml:space="preserve"> </w:t>
      </w:r>
      <w:r>
        <w:rPr>
          <w:spacing w:val="-2"/>
          <w:sz w:val="24"/>
          <w:szCs w:val="24"/>
        </w:rPr>
        <w:t>事实依据；</w:t>
      </w:r>
    </w:p>
    <w:p w14:paraId="42742537">
      <w:pPr>
        <w:pStyle w:val="7"/>
        <w:spacing w:before="184" w:line="219" w:lineRule="auto"/>
        <w:ind w:left="508"/>
        <w:rPr>
          <w:sz w:val="24"/>
          <w:szCs w:val="24"/>
        </w:rPr>
      </w:pPr>
      <w:r>
        <w:rPr>
          <w:spacing w:val="-2"/>
          <w:sz w:val="24"/>
          <w:szCs w:val="24"/>
        </w:rPr>
        <w:t>30.4.5.5</w:t>
      </w:r>
      <w:r>
        <w:rPr>
          <w:spacing w:val="-44"/>
          <w:sz w:val="24"/>
          <w:szCs w:val="24"/>
        </w:rPr>
        <w:t xml:space="preserve"> </w:t>
      </w:r>
      <w:r>
        <w:rPr>
          <w:spacing w:val="-2"/>
          <w:sz w:val="24"/>
          <w:szCs w:val="24"/>
        </w:rPr>
        <w:t>必要的法律依据；</w:t>
      </w:r>
    </w:p>
    <w:p w14:paraId="0CF7551A">
      <w:pPr>
        <w:pStyle w:val="7"/>
        <w:spacing w:before="184" w:line="220" w:lineRule="auto"/>
        <w:ind w:left="508"/>
        <w:rPr>
          <w:sz w:val="24"/>
          <w:szCs w:val="24"/>
        </w:rPr>
      </w:pPr>
      <w:r>
        <w:rPr>
          <w:spacing w:val="-2"/>
          <w:sz w:val="24"/>
          <w:szCs w:val="24"/>
        </w:rPr>
        <w:t>30.4.5.6</w:t>
      </w:r>
      <w:r>
        <w:rPr>
          <w:spacing w:val="-44"/>
          <w:sz w:val="24"/>
          <w:szCs w:val="24"/>
        </w:rPr>
        <w:t xml:space="preserve"> </w:t>
      </w:r>
      <w:r>
        <w:rPr>
          <w:spacing w:val="-2"/>
          <w:sz w:val="24"/>
          <w:szCs w:val="24"/>
        </w:rPr>
        <w:t>提出质疑的日期。</w:t>
      </w:r>
    </w:p>
    <w:p w14:paraId="58681550">
      <w:pPr>
        <w:pStyle w:val="7"/>
        <w:spacing w:before="182" w:line="360" w:lineRule="auto"/>
        <w:ind w:left="26" w:right="54" w:firstLine="481"/>
        <w:rPr>
          <w:sz w:val="24"/>
          <w:szCs w:val="24"/>
        </w:rPr>
      </w:pPr>
      <w:r>
        <w:rPr>
          <w:spacing w:val="2"/>
          <w:sz w:val="24"/>
          <w:szCs w:val="24"/>
        </w:rPr>
        <w:t>30.4.6</w:t>
      </w:r>
      <w:r>
        <w:rPr>
          <w:spacing w:val="-47"/>
          <w:sz w:val="24"/>
          <w:szCs w:val="24"/>
        </w:rPr>
        <w:t xml:space="preserve"> </w:t>
      </w:r>
      <w:r>
        <w:rPr>
          <w:spacing w:val="2"/>
          <w:sz w:val="24"/>
          <w:szCs w:val="24"/>
        </w:rPr>
        <w:t>有下列情形之一的，属于无效质疑，采</w:t>
      </w:r>
      <w:r>
        <w:rPr>
          <w:spacing w:val="1"/>
          <w:sz w:val="24"/>
          <w:szCs w:val="24"/>
        </w:rPr>
        <w:t>购代理机构和采购人不予受</w:t>
      </w:r>
      <w:r>
        <w:rPr>
          <w:spacing w:val="-7"/>
          <w:sz w:val="24"/>
          <w:szCs w:val="24"/>
        </w:rPr>
        <w:t>理：</w:t>
      </w:r>
    </w:p>
    <w:p w14:paraId="173F4297">
      <w:pPr>
        <w:pStyle w:val="7"/>
        <w:spacing w:line="218" w:lineRule="auto"/>
        <w:ind w:left="508"/>
        <w:rPr>
          <w:sz w:val="24"/>
          <w:szCs w:val="24"/>
        </w:rPr>
      </w:pPr>
      <w:r>
        <w:rPr>
          <w:spacing w:val="-1"/>
          <w:sz w:val="24"/>
          <w:szCs w:val="24"/>
        </w:rPr>
        <w:t>30.4.6.1</w:t>
      </w:r>
      <w:r>
        <w:rPr>
          <w:spacing w:val="-46"/>
          <w:sz w:val="24"/>
          <w:szCs w:val="24"/>
        </w:rPr>
        <w:t xml:space="preserve"> </w:t>
      </w:r>
      <w:r>
        <w:rPr>
          <w:spacing w:val="-1"/>
          <w:sz w:val="24"/>
          <w:szCs w:val="24"/>
        </w:rPr>
        <w:t>质疑投标人不是参与本次政府采购项目的投标人；</w:t>
      </w:r>
    </w:p>
    <w:p w14:paraId="246EFA6D">
      <w:pPr>
        <w:pStyle w:val="7"/>
        <w:spacing w:before="185" w:line="219" w:lineRule="auto"/>
        <w:ind w:left="508"/>
        <w:rPr>
          <w:sz w:val="24"/>
          <w:szCs w:val="24"/>
        </w:rPr>
      </w:pPr>
      <w:r>
        <w:rPr>
          <w:spacing w:val="-1"/>
          <w:sz w:val="24"/>
          <w:szCs w:val="24"/>
        </w:rPr>
        <w:t>30.4.6.2</w:t>
      </w:r>
      <w:r>
        <w:rPr>
          <w:spacing w:val="-49"/>
          <w:sz w:val="24"/>
          <w:szCs w:val="24"/>
        </w:rPr>
        <w:t xml:space="preserve"> </w:t>
      </w:r>
      <w:r>
        <w:rPr>
          <w:spacing w:val="-1"/>
          <w:sz w:val="24"/>
          <w:szCs w:val="24"/>
        </w:rPr>
        <w:t>质疑投标人与质疑事项不存在利害关系的；</w:t>
      </w:r>
    </w:p>
    <w:p w14:paraId="6D6A14FB">
      <w:pPr>
        <w:spacing w:line="219" w:lineRule="auto"/>
        <w:rPr>
          <w:sz w:val="24"/>
          <w:szCs w:val="24"/>
        </w:rPr>
        <w:sectPr>
          <w:headerReference r:id="rId37" w:type="default"/>
          <w:footerReference r:id="rId38" w:type="default"/>
          <w:pgSz w:w="11906" w:h="16839"/>
          <w:pgMar w:top="1466" w:right="1745" w:bottom="1531" w:left="1785" w:header="849" w:footer="1262" w:gutter="0"/>
          <w:cols w:space="720" w:num="1"/>
        </w:sectPr>
      </w:pPr>
    </w:p>
    <w:p w14:paraId="0B1D2726">
      <w:pPr>
        <w:pStyle w:val="7"/>
        <w:spacing w:before="116" w:line="219" w:lineRule="auto"/>
        <w:ind w:left="508"/>
        <w:rPr>
          <w:sz w:val="24"/>
          <w:szCs w:val="24"/>
        </w:rPr>
      </w:pPr>
      <w:r>
        <w:rPr>
          <w:spacing w:val="-2"/>
          <w:sz w:val="24"/>
          <w:szCs w:val="24"/>
        </w:rPr>
        <w:t>30.4.6.3</w:t>
      </w:r>
      <w:r>
        <w:rPr>
          <w:spacing w:val="-34"/>
          <w:sz w:val="24"/>
          <w:szCs w:val="24"/>
        </w:rPr>
        <w:t xml:space="preserve"> </w:t>
      </w:r>
      <w:r>
        <w:rPr>
          <w:spacing w:val="-2"/>
          <w:sz w:val="24"/>
          <w:szCs w:val="24"/>
        </w:rPr>
        <w:t>未在法定期限内提出质疑的；</w:t>
      </w:r>
    </w:p>
    <w:p w14:paraId="0F27974B">
      <w:pPr>
        <w:pStyle w:val="7"/>
        <w:spacing w:before="182" w:line="219" w:lineRule="auto"/>
        <w:ind w:left="508"/>
        <w:rPr>
          <w:sz w:val="24"/>
          <w:szCs w:val="24"/>
        </w:rPr>
      </w:pPr>
      <w:r>
        <w:rPr>
          <w:spacing w:val="-1"/>
          <w:sz w:val="24"/>
          <w:szCs w:val="24"/>
        </w:rPr>
        <w:t>30.4.6.4</w:t>
      </w:r>
      <w:r>
        <w:rPr>
          <w:spacing w:val="-42"/>
          <w:sz w:val="24"/>
          <w:szCs w:val="24"/>
        </w:rPr>
        <w:t xml:space="preserve"> </w:t>
      </w:r>
      <w:r>
        <w:rPr>
          <w:spacing w:val="-1"/>
          <w:sz w:val="24"/>
          <w:szCs w:val="24"/>
        </w:rPr>
        <w:t>质疑未以书面形式提出，或质疑函主要内容构成不完整的；</w:t>
      </w:r>
    </w:p>
    <w:p w14:paraId="3326A267">
      <w:pPr>
        <w:pStyle w:val="7"/>
        <w:spacing w:before="183" w:line="219" w:lineRule="auto"/>
        <w:ind w:left="508"/>
        <w:rPr>
          <w:sz w:val="24"/>
          <w:szCs w:val="24"/>
        </w:rPr>
      </w:pPr>
      <w:r>
        <w:rPr>
          <w:spacing w:val="-2"/>
          <w:sz w:val="24"/>
          <w:szCs w:val="24"/>
        </w:rPr>
        <w:t>30.4.6.5</w:t>
      </w:r>
      <w:r>
        <w:rPr>
          <w:spacing w:val="-34"/>
          <w:sz w:val="24"/>
          <w:szCs w:val="24"/>
        </w:rPr>
        <w:t xml:space="preserve"> </w:t>
      </w:r>
      <w:r>
        <w:rPr>
          <w:spacing w:val="-2"/>
          <w:sz w:val="24"/>
          <w:szCs w:val="24"/>
        </w:rPr>
        <w:t>应当提交授权书而未提交的；</w:t>
      </w:r>
    </w:p>
    <w:p w14:paraId="5601CC0A">
      <w:pPr>
        <w:pStyle w:val="7"/>
        <w:spacing w:before="183" w:line="219" w:lineRule="auto"/>
        <w:ind w:left="508"/>
        <w:rPr>
          <w:sz w:val="24"/>
          <w:szCs w:val="24"/>
        </w:rPr>
      </w:pPr>
      <w:r>
        <w:rPr>
          <w:spacing w:val="-3"/>
          <w:sz w:val="24"/>
          <w:szCs w:val="24"/>
        </w:rPr>
        <w:t>30.4.6.6</w:t>
      </w:r>
      <w:r>
        <w:rPr>
          <w:spacing w:val="-10"/>
          <w:sz w:val="24"/>
          <w:szCs w:val="24"/>
        </w:rPr>
        <w:t xml:space="preserve"> </w:t>
      </w:r>
      <w:r>
        <w:rPr>
          <w:spacing w:val="-3"/>
          <w:sz w:val="24"/>
          <w:szCs w:val="24"/>
        </w:rPr>
        <w:t>以非法手段取得证据、材料的；</w:t>
      </w:r>
    </w:p>
    <w:p w14:paraId="3523AB8A">
      <w:pPr>
        <w:pStyle w:val="7"/>
        <w:spacing w:before="183" w:line="290" w:lineRule="auto"/>
        <w:ind w:left="44" w:right="80" w:firstLine="464"/>
        <w:rPr>
          <w:sz w:val="24"/>
          <w:szCs w:val="24"/>
        </w:rPr>
      </w:pPr>
      <w:r>
        <w:rPr>
          <w:spacing w:val="2"/>
          <w:sz w:val="24"/>
          <w:szCs w:val="24"/>
        </w:rPr>
        <w:t>30.4.6.7</w:t>
      </w:r>
      <w:r>
        <w:rPr>
          <w:spacing w:val="-47"/>
          <w:sz w:val="24"/>
          <w:szCs w:val="24"/>
        </w:rPr>
        <w:t xml:space="preserve"> </w:t>
      </w:r>
      <w:r>
        <w:rPr>
          <w:spacing w:val="2"/>
          <w:sz w:val="24"/>
          <w:szCs w:val="24"/>
        </w:rPr>
        <w:t>质疑答复后，同一质疑人就同一</w:t>
      </w:r>
      <w:r>
        <w:rPr>
          <w:spacing w:val="1"/>
          <w:sz w:val="24"/>
          <w:szCs w:val="24"/>
        </w:rPr>
        <w:t>事项或同一采购程序环节再次提</w:t>
      </w:r>
      <w:r>
        <w:rPr>
          <w:spacing w:val="-6"/>
          <w:sz w:val="24"/>
          <w:szCs w:val="24"/>
        </w:rPr>
        <w:t>出质疑的；</w:t>
      </w:r>
    </w:p>
    <w:p w14:paraId="3F6E4E79">
      <w:pPr>
        <w:pStyle w:val="7"/>
        <w:spacing w:before="181" w:line="219" w:lineRule="auto"/>
        <w:jc w:val="right"/>
        <w:rPr>
          <w:sz w:val="24"/>
          <w:szCs w:val="24"/>
        </w:rPr>
      </w:pPr>
      <w:r>
        <w:rPr>
          <w:spacing w:val="-3"/>
          <w:sz w:val="24"/>
          <w:szCs w:val="24"/>
        </w:rPr>
        <w:t>30.4.6.8</w:t>
      </w:r>
      <w:r>
        <w:rPr>
          <w:spacing w:val="-38"/>
          <w:sz w:val="24"/>
          <w:szCs w:val="24"/>
        </w:rPr>
        <w:t xml:space="preserve"> </w:t>
      </w:r>
      <w:r>
        <w:rPr>
          <w:spacing w:val="-3"/>
          <w:sz w:val="24"/>
          <w:szCs w:val="24"/>
        </w:rPr>
        <w:t>不符合法律、法规、规章和政府采购监管机构规定的其他条件的。</w:t>
      </w:r>
    </w:p>
    <w:p w14:paraId="0987FF9A">
      <w:pPr>
        <w:pStyle w:val="7"/>
        <w:spacing w:before="184" w:line="220" w:lineRule="auto"/>
        <w:ind w:left="508"/>
        <w:rPr>
          <w:sz w:val="24"/>
          <w:szCs w:val="24"/>
        </w:rPr>
      </w:pPr>
      <w:r>
        <w:rPr>
          <w:spacing w:val="-3"/>
          <w:sz w:val="24"/>
          <w:szCs w:val="24"/>
        </w:rPr>
        <w:t>30.4.7</w:t>
      </w:r>
      <w:r>
        <w:rPr>
          <w:spacing w:val="-46"/>
          <w:sz w:val="24"/>
          <w:szCs w:val="24"/>
        </w:rPr>
        <w:t xml:space="preserve"> </w:t>
      </w:r>
      <w:r>
        <w:rPr>
          <w:spacing w:val="-3"/>
          <w:sz w:val="24"/>
          <w:szCs w:val="24"/>
        </w:rPr>
        <w:t>质疑答复</w:t>
      </w:r>
    </w:p>
    <w:p w14:paraId="556A4E06">
      <w:pPr>
        <w:pStyle w:val="7"/>
        <w:spacing w:before="183" w:line="289" w:lineRule="auto"/>
        <w:ind w:left="29" w:right="138" w:firstLine="479"/>
        <w:rPr>
          <w:sz w:val="24"/>
          <w:szCs w:val="24"/>
        </w:rPr>
      </w:pPr>
      <w:r>
        <w:rPr>
          <w:spacing w:val="-1"/>
          <w:sz w:val="24"/>
          <w:szCs w:val="24"/>
        </w:rPr>
        <w:t>30.4.7.1</w:t>
      </w:r>
      <w:r>
        <w:rPr>
          <w:spacing w:val="-44"/>
          <w:sz w:val="24"/>
          <w:szCs w:val="24"/>
        </w:rPr>
        <w:t xml:space="preserve"> </w:t>
      </w:r>
      <w:r>
        <w:rPr>
          <w:spacing w:val="-1"/>
          <w:sz w:val="24"/>
          <w:szCs w:val="24"/>
        </w:rPr>
        <w:t>采购人或采购代理机构在收到质疑函后</w:t>
      </w:r>
      <w:r>
        <w:rPr>
          <w:spacing w:val="-40"/>
          <w:sz w:val="24"/>
          <w:szCs w:val="24"/>
        </w:rPr>
        <w:t xml:space="preserve"> </w:t>
      </w:r>
      <w:r>
        <w:rPr>
          <w:spacing w:val="-1"/>
          <w:sz w:val="24"/>
          <w:szCs w:val="24"/>
        </w:rPr>
        <w:t>7</w:t>
      </w:r>
      <w:r>
        <w:rPr>
          <w:spacing w:val="-48"/>
          <w:sz w:val="24"/>
          <w:szCs w:val="24"/>
        </w:rPr>
        <w:t xml:space="preserve"> </w:t>
      </w:r>
      <w:r>
        <w:rPr>
          <w:spacing w:val="-1"/>
          <w:sz w:val="24"/>
          <w:szCs w:val="24"/>
        </w:rPr>
        <w:t>个工作日内作出答复，并以书面形式通知质疑投标人和其他有关投标人。</w:t>
      </w:r>
    </w:p>
    <w:p w14:paraId="654FC324">
      <w:pPr>
        <w:pStyle w:val="7"/>
        <w:spacing w:before="185" w:line="313" w:lineRule="auto"/>
        <w:ind w:left="22" w:firstLine="485"/>
        <w:rPr>
          <w:sz w:val="24"/>
          <w:szCs w:val="24"/>
        </w:rPr>
      </w:pPr>
      <w:r>
        <w:rPr>
          <w:spacing w:val="-3"/>
          <w:sz w:val="24"/>
          <w:szCs w:val="24"/>
        </w:rPr>
        <w:t>30.4.7.2</w:t>
      </w:r>
      <w:r>
        <w:rPr>
          <w:spacing w:val="-38"/>
          <w:sz w:val="24"/>
          <w:szCs w:val="24"/>
        </w:rPr>
        <w:t xml:space="preserve"> </w:t>
      </w:r>
      <w:r>
        <w:rPr>
          <w:spacing w:val="-3"/>
          <w:sz w:val="24"/>
          <w:szCs w:val="24"/>
        </w:rPr>
        <w:t>质疑投标人对采购人、采购代理机构的答复不满意，或者采购人、</w:t>
      </w:r>
      <w:r>
        <w:rPr>
          <w:spacing w:val="-1"/>
          <w:sz w:val="24"/>
          <w:szCs w:val="24"/>
        </w:rPr>
        <w:t>采购代理机构未在规定时间内作出答复的，可以在答复期满后</w:t>
      </w:r>
      <w:r>
        <w:rPr>
          <w:spacing w:val="-18"/>
          <w:sz w:val="24"/>
          <w:szCs w:val="24"/>
        </w:rPr>
        <w:t xml:space="preserve"> </w:t>
      </w:r>
      <w:r>
        <w:rPr>
          <w:spacing w:val="-1"/>
          <w:sz w:val="24"/>
          <w:szCs w:val="24"/>
        </w:rPr>
        <w:t>15</w:t>
      </w:r>
      <w:r>
        <w:rPr>
          <w:spacing w:val="-51"/>
          <w:sz w:val="24"/>
          <w:szCs w:val="24"/>
        </w:rPr>
        <w:t xml:space="preserve"> </w:t>
      </w:r>
      <w:r>
        <w:rPr>
          <w:spacing w:val="-1"/>
          <w:sz w:val="24"/>
          <w:szCs w:val="24"/>
        </w:rPr>
        <w:t>个工作日内向项目所在地财政局提起投诉。</w:t>
      </w:r>
    </w:p>
    <w:p w14:paraId="69CDEFEB">
      <w:pPr>
        <w:pStyle w:val="7"/>
        <w:spacing w:before="182" w:line="219" w:lineRule="auto"/>
        <w:ind w:left="508"/>
        <w:rPr>
          <w:sz w:val="24"/>
          <w:szCs w:val="24"/>
        </w:rPr>
      </w:pPr>
      <w:r>
        <w:rPr>
          <w:spacing w:val="-1"/>
          <w:sz w:val="24"/>
          <w:szCs w:val="24"/>
        </w:rPr>
        <w:t>30.4.8</w:t>
      </w:r>
      <w:r>
        <w:rPr>
          <w:spacing w:val="-41"/>
          <w:sz w:val="24"/>
          <w:szCs w:val="24"/>
        </w:rPr>
        <w:t xml:space="preserve"> </w:t>
      </w:r>
      <w:r>
        <w:rPr>
          <w:spacing w:val="-1"/>
          <w:sz w:val="24"/>
          <w:szCs w:val="24"/>
        </w:rPr>
        <w:t>对捏造事实、提供虚假材料进行质疑、投诉的行为予以严肃处理。</w:t>
      </w:r>
    </w:p>
    <w:p w14:paraId="39713E4F">
      <w:pPr>
        <w:pStyle w:val="7"/>
        <w:spacing w:before="183" w:line="313" w:lineRule="auto"/>
        <w:ind w:left="29" w:firstLine="473"/>
        <w:rPr>
          <w:sz w:val="24"/>
          <w:szCs w:val="24"/>
        </w:rPr>
      </w:pPr>
      <w:r>
        <w:rPr>
          <w:spacing w:val="-1"/>
          <w:sz w:val="24"/>
          <w:szCs w:val="24"/>
        </w:rPr>
        <w:t>①《中华人民共和国政府采购法》《中华人民共和国政府采购法实施条例》</w:t>
      </w:r>
      <w:r>
        <w:rPr>
          <w:spacing w:val="9"/>
          <w:sz w:val="24"/>
          <w:szCs w:val="24"/>
        </w:rPr>
        <w:t xml:space="preserve"> </w:t>
      </w:r>
      <w:r>
        <w:rPr>
          <w:spacing w:val="-3"/>
          <w:sz w:val="24"/>
          <w:szCs w:val="24"/>
        </w:rPr>
        <w:t>《政府采购质疑和投诉办法》等法律法规的规定，投标人质疑、投诉</w:t>
      </w:r>
      <w:r>
        <w:rPr>
          <w:spacing w:val="-4"/>
          <w:sz w:val="24"/>
          <w:szCs w:val="24"/>
        </w:rPr>
        <w:t>应当有明确</w:t>
      </w:r>
      <w:r>
        <w:rPr>
          <w:spacing w:val="-2"/>
          <w:sz w:val="24"/>
          <w:szCs w:val="24"/>
        </w:rPr>
        <w:t>的请求和必要的证明材料。</w:t>
      </w:r>
    </w:p>
    <w:p w14:paraId="4151CD09">
      <w:pPr>
        <w:pStyle w:val="7"/>
        <w:spacing w:before="184" w:line="290" w:lineRule="auto"/>
        <w:ind w:left="22" w:right="80" w:firstLine="479"/>
        <w:rPr>
          <w:sz w:val="24"/>
          <w:szCs w:val="24"/>
        </w:rPr>
      </w:pPr>
      <w:r>
        <w:rPr>
          <w:spacing w:val="-3"/>
          <w:sz w:val="24"/>
          <w:szCs w:val="24"/>
        </w:rPr>
        <w:t>②投诉人在全国范围内十二个月内三次以上投诉查无实据的，由财</w:t>
      </w:r>
      <w:r>
        <w:rPr>
          <w:spacing w:val="-4"/>
          <w:sz w:val="24"/>
          <w:szCs w:val="24"/>
        </w:rPr>
        <w:t>政部门列</w:t>
      </w:r>
      <w:r>
        <w:rPr>
          <w:spacing w:val="-1"/>
          <w:sz w:val="24"/>
          <w:szCs w:val="24"/>
        </w:rPr>
        <w:t>入不良行为记录名单。</w:t>
      </w:r>
    </w:p>
    <w:p w14:paraId="3AB63A5E">
      <w:pPr>
        <w:pStyle w:val="7"/>
        <w:spacing w:before="183" w:line="313" w:lineRule="auto"/>
        <w:ind w:left="27" w:right="45" w:firstLine="474"/>
        <w:rPr>
          <w:sz w:val="24"/>
          <w:szCs w:val="24"/>
        </w:rPr>
      </w:pPr>
      <w:r>
        <w:rPr>
          <w:spacing w:val="-2"/>
          <w:sz w:val="24"/>
          <w:szCs w:val="24"/>
        </w:rPr>
        <w:t>③捏造事实、提供虚假材料或者以非法手段取得证明材料的投诉将被驳回，</w:t>
      </w:r>
      <w:r>
        <w:rPr>
          <w:spacing w:val="-3"/>
          <w:sz w:val="24"/>
          <w:szCs w:val="24"/>
        </w:rPr>
        <w:t>并将提出投诉的投标人列入不良行为记录名单，禁止其一至三年内参加政</w:t>
      </w:r>
      <w:r>
        <w:rPr>
          <w:spacing w:val="-4"/>
          <w:sz w:val="24"/>
          <w:szCs w:val="24"/>
        </w:rPr>
        <w:t>府采购</w:t>
      </w:r>
      <w:r>
        <w:rPr>
          <w:spacing w:val="-5"/>
          <w:sz w:val="24"/>
          <w:szCs w:val="24"/>
        </w:rPr>
        <w:t>活动。</w:t>
      </w:r>
    </w:p>
    <w:p w14:paraId="0E4E3DAA">
      <w:pPr>
        <w:pStyle w:val="7"/>
        <w:spacing w:before="182" w:line="218" w:lineRule="auto"/>
        <w:ind w:left="508"/>
        <w:rPr>
          <w:sz w:val="24"/>
          <w:szCs w:val="24"/>
        </w:rPr>
      </w:pPr>
      <w:r>
        <w:rPr>
          <w:spacing w:val="-1"/>
          <w:sz w:val="24"/>
          <w:szCs w:val="24"/>
        </w:rPr>
        <w:t>30.4.9</w:t>
      </w:r>
      <w:r>
        <w:rPr>
          <w:spacing w:val="-49"/>
          <w:sz w:val="24"/>
          <w:szCs w:val="24"/>
        </w:rPr>
        <w:t xml:space="preserve"> </w:t>
      </w:r>
      <w:r>
        <w:rPr>
          <w:spacing w:val="-1"/>
          <w:sz w:val="24"/>
          <w:szCs w:val="24"/>
        </w:rPr>
        <w:t>依法严惩捏造事实诬告陷害、诽谤他人的行为。</w:t>
      </w:r>
    </w:p>
    <w:p w14:paraId="55D2F31D">
      <w:pPr>
        <w:pStyle w:val="7"/>
        <w:spacing w:before="185" w:line="313" w:lineRule="auto"/>
        <w:ind w:left="22" w:right="21" w:firstLine="480"/>
        <w:rPr>
          <w:sz w:val="24"/>
          <w:szCs w:val="24"/>
        </w:rPr>
      </w:pPr>
      <w:r>
        <w:rPr>
          <w:sz w:val="24"/>
          <w:szCs w:val="24"/>
        </w:rPr>
        <w:t>①《中华人民共和国刑法》第 243 条【诬告陷害罪】捏造事实诬告陷害他</w:t>
      </w:r>
      <w:r>
        <w:rPr>
          <w:spacing w:val="-8"/>
          <w:sz w:val="24"/>
          <w:szCs w:val="24"/>
        </w:rPr>
        <w:t>人，意图使他人受刑事追究，情节严重的，处三年以下有期徒刑、拘役或者管制；</w:t>
      </w:r>
      <w:r>
        <w:rPr>
          <w:spacing w:val="-1"/>
          <w:sz w:val="24"/>
          <w:szCs w:val="24"/>
        </w:rPr>
        <w:t>造成严重后果的，处三年以上十年以下有期徒刑。</w:t>
      </w:r>
    </w:p>
    <w:p w14:paraId="4B3668B9">
      <w:pPr>
        <w:pStyle w:val="7"/>
        <w:spacing w:before="183" w:line="313" w:lineRule="auto"/>
        <w:ind w:left="24" w:right="26" w:firstLine="477"/>
        <w:rPr>
          <w:sz w:val="24"/>
          <w:szCs w:val="24"/>
        </w:rPr>
      </w:pPr>
      <w:r>
        <w:rPr>
          <w:sz w:val="24"/>
          <w:szCs w:val="24"/>
        </w:rPr>
        <w:t>②《中华人民共和国刑法》第 246 条【侮辱罪、诽谤罪】以暴力或者其他</w:t>
      </w:r>
      <w:r>
        <w:rPr>
          <w:spacing w:val="-2"/>
          <w:sz w:val="24"/>
          <w:szCs w:val="24"/>
        </w:rPr>
        <w:t>方法公然侮辱他人或者捏造事实诽谤他人，情节严重的，处三年以下有期徒刑、</w:t>
      </w:r>
      <w:r>
        <w:rPr>
          <w:spacing w:val="-1"/>
          <w:sz w:val="24"/>
          <w:szCs w:val="24"/>
        </w:rPr>
        <w:t>拘役、管制或者剥夺政治权利终身。</w:t>
      </w:r>
    </w:p>
    <w:p w14:paraId="4D7B74E6">
      <w:pPr>
        <w:spacing w:line="313" w:lineRule="auto"/>
        <w:rPr>
          <w:sz w:val="24"/>
          <w:szCs w:val="24"/>
        </w:rPr>
        <w:sectPr>
          <w:headerReference r:id="rId39" w:type="default"/>
          <w:footerReference r:id="rId40" w:type="default"/>
          <w:pgSz w:w="11906" w:h="16839"/>
          <w:pgMar w:top="1466" w:right="1719" w:bottom="1531" w:left="1785" w:header="849" w:footer="1262" w:gutter="0"/>
          <w:cols w:space="720" w:num="1"/>
        </w:sectPr>
      </w:pPr>
    </w:p>
    <w:p w14:paraId="33CCEE4A">
      <w:pPr>
        <w:pStyle w:val="7"/>
        <w:spacing w:before="116" w:line="219" w:lineRule="auto"/>
        <w:ind w:left="508"/>
        <w:rPr>
          <w:sz w:val="24"/>
          <w:szCs w:val="24"/>
        </w:rPr>
      </w:pPr>
      <w:r>
        <w:rPr>
          <w:spacing w:val="-2"/>
          <w:sz w:val="24"/>
          <w:szCs w:val="24"/>
        </w:rPr>
        <w:t>3.10</w:t>
      </w:r>
      <w:r>
        <w:rPr>
          <w:spacing w:val="-50"/>
          <w:sz w:val="24"/>
          <w:szCs w:val="24"/>
        </w:rPr>
        <w:t xml:space="preserve"> </w:t>
      </w:r>
      <w:r>
        <w:rPr>
          <w:spacing w:val="-2"/>
          <w:sz w:val="24"/>
          <w:szCs w:val="24"/>
        </w:rPr>
        <w:t>其他需要说明的事项</w:t>
      </w:r>
    </w:p>
    <w:p w14:paraId="6503D4A1">
      <w:pPr>
        <w:pStyle w:val="7"/>
        <w:spacing w:before="182" w:line="219" w:lineRule="auto"/>
        <w:ind w:left="508"/>
        <w:rPr>
          <w:sz w:val="24"/>
          <w:szCs w:val="24"/>
        </w:rPr>
      </w:pPr>
      <w:r>
        <w:rPr>
          <w:spacing w:val="-2"/>
          <w:sz w:val="24"/>
          <w:szCs w:val="24"/>
        </w:rPr>
        <w:t>3.10.1</w:t>
      </w:r>
      <w:r>
        <w:rPr>
          <w:spacing w:val="-38"/>
          <w:sz w:val="24"/>
          <w:szCs w:val="24"/>
        </w:rPr>
        <w:t xml:space="preserve"> </w:t>
      </w:r>
      <w:r>
        <w:rPr>
          <w:spacing w:val="-2"/>
          <w:sz w:val="24"/>
          <w:szCs w:val="24"/>
        </w:rPr>
        <w:t>接收质疑函的方式：书面形式</w:t>
      </w:r>
    </w:p>
    <w:p w14:paraId="04818BC5">
      <w:pPr>
        <w:pStyle w:val="7"/>
        <w:spacing w:before="184" w:line="221" w:lineRule="auto"/>
        <w:ind w:left="504"/>
        <w:rPr>
          <w:sz w:val="24"/>
          <w:szCs w:val="24"/>
        </w:rPr>
      </w:pPr>
      <w:r>
        <w:rPr>
          <w:spacing w:val="-1"/>
          <w:sz w:val="24"/>
          <w:szCs w:val="24"/>
        </w:rPr>
        <w:t>联系人：    联系电话：</w:t>
      </w:r>
    </w:p>
    <w:p w14:paraId="5403AD61">
      <w:pPr>
        <w:pStyle w:val="7"/>
        <w:spacing w:before="180" w:line="362" w:lineRule="auto"/>
        <w:ind w:left="24" w:firstLine="481"/>
        <w:rPr>
          <w:sz w:val="24"/>
          <w:szCs w:val="24"/>
        </w:rPr>
      </w:pPr>
      <w:bookmarkStart w:id="6" w:name="bookmark7"/>
      <w:bookmarkEnd w:id="6"/>
      <w:bookmarkStart w:id="7" w:name="bookmark6"/>
      <w:bookmarkEnd w:id="7"/>
      <w:r>
        <w:rPr>
          <w:spacing w:val="-2"/>
          <w:sz w:val="24"/>
          <w:szCs w:val="24"/>
        </w:rPr>
        <w:t>投标人和其他利害关系人认为本次招标活动违反法律、法规和</w:t>
      </w:r>
      <w:r>
        <w:rPr>
          <w:spacing w:val="-3"/>
          <w:sz w:val="24"/>
          <w:szCs w:val="24"/>
        </w:rPr>
        <w:t>规章规定的，</w:t>
      </w:r>
      <w:r>
        <w:rPr>
          <w:spacing w:val="-1"/>
          <w:sz w:val="24"/>
          <w:szCs w:val="24"/>
        </w:rPr>
        <w:t>有权向同级财政部门提出投诉，质疑是投诉的前置条件。</w:t>
      </w:r>
    </w:p>
    <w:p w14:paraId="551BECD5">
      <w:pPr>
        <w:spacing w:line="362" w:lineRule="auto"/>
        <w:rPr>
          <w:sz w:val="24"/>
          <w:szCs w:val="24"/>
        </w:rPr>
        <w:sectPr>
          <w:headerReference r:id="rId41" w:type="default"/>
          <w:footerReference r:id="rId42" w:type="default"/>
          <w:pgSz w:w="11906" w:h="16839"/>
          <w:pgMar w:top="1466" w:right="1764" w:bottom="1531" w:left="1785" w:header="849" w:footer="1262" w:gutter="0"/>
          <w:cols w:space="720" w:num="1"/>
        </w:sectPr>
      </w:pPr>
    </w:p>
    <w:p w14:paraId="1B7207DE">
      <w:pPr>
        <w:spacing w:line="387" w:lineRule="auto"/>
        <w:rPr>
          <w:rFonts w:ascii="Arial"/>
          <w:sz w:val="21"/>
        </w:rPr>
      </w:pPr>
    </w:p>
    <w:p w14:paraId="734904CE">
      <w:pPr>
        <w:pStyle w:val="7"/>
        <w:spacing w:before="315" w:line="224" w:lineRule="auto"/>
        <w:ind w:left="3620"/>
        <w:outlineLvl w:val="0"/>
      </w:pPr>
      <w:bookmarkStart w:id="8" w:name="bookmark24"/>
      <w:bookmarkEnd w:id="8"/>
      <w:r>
        <w:rPr>
          <w:b/>
          <w:bCs/>
          <w:spacing w:val="3"/>
        </w:rPr>
        <w:t>第三章</w:t>
      </w:r>
      <w:r>
        <w:rPr>
          <w:spacing w:val="27"/>
        </w:rPr>
        <w:t xml:space="preserve"> </w:t>
      </w:r>
      <w:r>
        <w:rPr>
          <w:b/>
          <w:bCs/>
          <w:spacing w:val="3"/>
        </w:rPr>
        <w:t>商务要求</w:t>
      </w:r>
    </w:p>
    <w:p w14:paraId="262FA5D1">
      <w:pPr>
        <w:spacing w:before="111"/>
      </w:pPr>
    </w:p>
    <w:tbl>
      <w:tblPr>
        <w:tblStyle w:val="12"/>
        <w:tblW w:w="9318"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46"/>
        <w:gridCol w:w="8372"/>
      </w:tblGrid>
      <w:tr w14:paraId="2E4EA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946" w:type="dxa"/>
            <w:tcBorders>
              <w:top w:val="single" w:color="000000" w:sz="10" w:space="0"/>
              <w:left w:val="single" w:color="000000" w:sz="10" w:space="0"/>
            </w:tcBorders>
            <w:vAlign w:val="top"/>
          </w:tcPr>
          <w:p w14:paraId="2756CFB5">
            <w:pPr>
              <w:pStyle w:val="13"/>
              <w:spacing w:before="120" w:line="219" w:lineRule="auto"/>
              <w:ind w:left="107"/>
            </w:pPr>
            <w:r>
              <w:rPr>
                <w:b/>
                <w:bCs/>
                <w:spacing w:val="-6"/>
              </w:rPr>
              <w:t>条款号</w:t>
            </w:r>
          </w:p>
        </w:tc>
        <w:tc>
          <w:tcPr>
            <w:tcW w:w="8372" w:type="dxa"/>
            <w:tcBorders>
              <w:top w:val="single" w:color="000000" w:sz="10" w:space="0"/>
              <w:right w:val="single" w:color="000000" w:sz="10" w:space="0"/>
            </w:tcBorders>
            <w:vAlign w:val="top"/>
          </w:tcPr>
          <w:p w14:paraId="282AB964">
            <w:pPr>
              <w:pStyle w:val="13"/>
              <w:spacing w:before="120" w:line="219" w:lineRule="auto"/>
              <w:ind w:left="3974"/>
            </w:pPr>
            <w:r>
              <w:rPr>
                <w:b/>
                <w:bCs/>
                <w:spacing w:val="-22"/>
              </w:rPr>
              <w:t>内容</w:t>
            </w:r>
          </w:p>
        </w:tc>
      </w:tr>
      <w:tr w14:paraId="284F3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3" w:hRule="atLeast"/>
        </w:trPr>
        <w:tc>
          <w:tcPr>
            <w:tcW w:w="946" w:type="dxa"/>
            <w:tcBorders>
              <w:left w:val="single" w:color="000000" w:sz="10" w:space="0"/>
            </w:tcBorders>
            <w:vAlign w:val="top"/>
          </w:tcPr>
          <w:p w14:paraId="636B3409">
            <w:pPr>
              <w:spacing w:line="241" w:lineRule="auto"/>
              <w:rPr>
                <w:rFonts w:ascii="Arial"/>
                <w:sz w:val="21"/>
              </w:rPr>
            </w:pPr>
          </w:p>
          <w:p w14:paraId="2AA792D4">
            <w:pPr>
              <w:spacing w:line="241" w:lineRule="auto"/>
              <w:rPr>
                <w:rFonts w:ascii="Arial"/>
                <w:sz w:val="21"/>
              </w:rPr>
            </w:pPr>
          </w:p>
          <w:p w14:paraId="499CA9CA">
            <w:pPr>
              <w:spacing w:line="241" w:lineRule="auto"/>
              <w:rPr>
                <w:rFonts w:ascii="Arial"/>
                <w:sz w:val="21"/>
              </w:rPr>
            </w:pPr>
          </w:p>
          <w:p w14:paraId="251967DA">
            <w:pPr>
              <w:spacing w:line="241" w:lineRule="auto"/>
              <w:rPr>
                <w:rFonts w:ascii="Arial"/>
                <w:sz w:val="21"/>
              </w:rPr>
            </w:pPr>
          </w:p>
          <w:p w14:paraId="1E2F86DA">
            <w:pPr>
              <w:pStyle w:val="13"/>
              <w:spacing w:before="78" w:line="241" w:lineRule="auto"/>
              <w:ind w:left="423"/>
            </w:pPr>
            <w:r>
              <w:t>1</w:t>
            </w:r>
          </w:p>
        </w:tc>
        <w:tc>
          <w:tcPr>
            <w:tcW w:w="8372" w:type="dxa"/>
            <w:tcBorders>
              <w:right w:val="single" w:color="000000" w:sz="10" w:space="0"/>
            </w:tcBorders>
            <w:vAlign w:val="top"/>
          </w:tcPr>
          <w:p w14:paraId="3D186363">
            <w:pPr>
              <w:pStyle w:val="13"/>
              <w:spacing w:before="112" w:line="219" w:lineRule="auto"/>
              <w:ind w:left="22"/>
              <w:rPr>
                <w:rFonts w:hint="eastAsia" w:eastAsia="宋体"/>
                <w:lang w:val="en-US" w:eastAsia="zh-CN"/>
              </w:rPr>
            </w:pPr>
            <w:r>
              <w:rPr>
                <w:spacing w:val="-1"/>
              </w:rPr>
              <w:t>采购人名称：榆林</w:t>
            </w:r>
            <w:r>
              <w:rPr>
                <w:rFonts w:hint="eastAsia"/>
                <w:spacing w:val="-1"/>
                <w:lang w:val="en-US" w:eastAsia="zh-CN"/>
              </w:rPr>
              <w:t>职业技术学院</w:t>
            </w:r>
          </w:p>
          <w:p w14:paraId="192B5EE2">
            <w:pPr>
              <w:pStyle w:val="13"/>
              <w:spacing w:before="184" w:line="219" w:lineRule="auto"/>
              <w:ind w:left="23"/>
            </w:pPr>
            <w:r>
              <w:rPr>
                <w:spacing w:val="-1"/>
              </w:rPr>
              <w:t>地     址：</w:t>
            </w:r>
          </w:p>
          <w:p w14:paraId="76DC7034">
            <w:pPr>
              <w:pStyle w:val="13"/>
              <w:spacing w:before="182" w:line="360" w:lineRule="auto"/>
              <w:ind w:left="27" w:right="17"/>
              <w:rPr>
                <w:rFonts w:hint="eastAsia" w:eastAsia="宋体"/>
                <w:lang w:eastAsia="zh-CN"/>
              </w:rPr>
            </w:pPr>
            <w:r>
              <w:rPr>
                <w:spacing w:val="-3"/>
              </w:rPr>
              <w:t>项目名称：</w:t>
            </w:r>
            <w:r>
              <w:rPr>
                <w:rFonts w:hint="eastAsia"/>
                <w:spacing w:val="-3"/>
                <w:lang w:eastAsia="zh-CN"/>
              </w:rPr>
              <w:t>榆林职业技术学院高新校区校园绿化整体养护服务</w:t>
            </w:r>
          </w:p>
          <w:p w14:paraId="13BCF62F">
            <w:pPr>
              <w:pStyle w:val="13"/>
              <w:spacing w:line="219" w:lineRule="auto"/>
              <w:ind w:left="33"/>
            </w:pPr>
            <w:r>
              <w:rPr>
                <w:spacing w:val="-3"/>
              </w:rPr>
              <w:t>资金来源：财政资金</w:t>
            </w:r>
          </w:p>
        </w:tc>
      </w:tr>
      <w:tr w14:paraId="0A5AC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946" w:type="dxa"/>
            <w:tcBorders>
              <w:left w:val="single" w:color="000000" w:sz="10" w:space="0"/>
            </w:tcBorders>
            <w:vAlign w:val="top"/>
          </w:tcPr>
          <w:p w14:paraId="5D0C0650">
            <w:pPr>
              <w:pStyle w:val="13"/>
              <w:spacing w:before="113" w:line="241" w:lineRule="auto"/>
              <w:ind w:left="408"/>
            </w:pPr>
            <w:r>
              <w:t>2</w:t>
            </w:r>
          </w:p>
        </w:tc>
        <w:tc>
          <w:tcPr>
            <w:tcW w:w="8372" w:type="dxa"/>
            <w:tcBorders>
              <w:right w:val="single" w:color="000000" w:sz="10" w:space="0"/>
            </w:tcBorders>
            <w:vAlign w:val="top"/>
          </w:tcPr>
          <w:p w14:paraId="51797EC8">
            <w:pPr>
              <w:pStyle w:val="13"/>
              <w:spacing w:before="114" w:line="219" w:lineRule="auto"/>
              <w:ind w:left="23"/>
            </w:pPr>
            <w:r>
              <w:rPr>
                <w:spacing w:val="-1"/>
              </w:rPr>
              <w:t>服务地点：榆林市公园广场服务中心指定地点</w:t>
            </w:r>
          </w:p>
        </w:tc>
      </w:tr>
      <w:tr w14:paraId="2E6D3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rPr>
        <w:tc>
          <w:tcPr>
            <w:tcW w:w="946" w:type="dxa"/>
            <w:tcBorders>
              <w:left w:val="single" w:color="000000" w:sz="10" w:space="0"/>
            </w:tcBorders>
            <w:vAlign w:val="top"/>
          </w:tcPr>
          <w:p w14:paraId="1986BC23">
            <w:pPr>
              <w:pStyle w:val="13"/>
              <w:spacing w:before="116"/>
              <w:ind w:left="410"/>
            </w:pPr>
            <w:r>
              <w:t>3</w:t>
            </w:r>
          </w:p>
        </w:tc>
        <w:tc>
          <w:tcPr>
            <w:tcW w:w="8372" w:type="dxa"/>
            <w:tcBorders>
              <w:right w:val="single" w:color="000000" w:sz="10" w:space="0"/>
            </w:tcBorders>
            <w:vAlign w:val="top"/>
          </w:tcPr>
          <w:p w14:paraId="3E6E1100">
            <w:pPr>
              <w:pStyle w:val="13"/>
              <w:spacing w:before="117" w:line="219" w:lineRule="auto"/>
              <w:ind w:left="23"/>
            </w:pPr>
            <w:r>
              <w:rPr>
                <w:spacing w:val="-5"/>
              </w:rPr>
              <w:t>服务期：</w:t>
            </w:r>
            <w:r>
              <w:rPr>
                <w:spacing w:val="-61"/>
              </w:rPr>
              <w:t xml:space="preserve"> </w:t>
            </w:r>
            <w:r>
              <w:rPr>
                <w:spacing w:val="-5"/>
              </w:rPr>
              <w:t>自合同签订之日起一年</w:t>
            </w:r>
          </w:p>
        </w:tc>
      </w:tr>
      <w:tr w14:paraId="07B274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5" w:hRule="atLeast"/>
        </w:trPr>
        <w:tc>
          <w:tcPr>
            <w:tcW w:w="946" w:type="dxa"/>
            <w:tcBorders>
              <w:left w:val="single" w:color="000000" w:sz="10" w:space="0"/>
            </w:tcBorders>
            <w:vAlign w:val="top"/>
          </w:tcPr>
          <w:p w14:paraId="3E48A055">
            <w:pPr>
              <w:spacing w:line="248" w:lineRule="auto"/>
              <w:rPr>
                <w:rFonts w:ascii="Arial"/>
                <w:sz w:val="21"/>
              </w:rPr>
            </w:pPr>
          </w:p>
          <w:p w14:paraId="411E0036">
            <w:pPr>
              <w:spacing w:line="248" w:lineRule="auto"/>
              <w:rPr>
                <w:rFonts w:ascii="Arial"/>
                <w:sz w:val="21"/>
              </w:rPr>
            </w:pPr>
          </w:p>
          <w:p w14:paraId="4E9495AB">
            <w:pPr>
              <w:spacing w:line="248" w:lineRule="auto"/>
              <w:rPr>
                <w:rFonts w:ascii="Arial"/>
                <w:sz w:val="21"/>
              </w:rPr>
            </w:pPr>
          </w:p>
          <w:p w14:paraId="10A70FA6">
            <w:pPr>
              <w:spacing w:line="248" w:lineRule="auto"/>
              <w:rPr>
                <w:rFonts w:ascii="Arial"/>
                <w:sz w:val="21"/>
              </w:rPr>
            </w:pPr>
          </w:p>
          <w:p w14:paraId="03CD3BA8">
            <w:pPr>
              <w:spacing w:line="248" w:lineRule="auto"/>
              <w:rPr>
                <w:rFonts w:ascii="Arial"/>
                <w:sz w:val="21"/>
              </w:rPr>
            </w:pPr>
          </w:p>
          <w:p w14:paraId="34F29843">
            <w:pPr>
              <w:spacing w:line="248" w:lineRule="auto"/>
              <w:rPr>
                <w:rFonts w:ascii="Arial"/>
                <w:sz w:val="21"/>
              </w:rPr>
            </w:pPr>
          </w:p>
          <w:p w14:paraId="6E957F2A">
            <w:pPr>
              <w:spacing w:line="248" w:lineRule="auto"/>
              <w:rPr>
                <w:rFonts w:ascii="Arial"/>
                <w:sz w:val="21"/>
              </w:rPr>
            </w:pPr>
          </w:p>
          <w:p w14:paraId="6C8C51E8">
            <w:pPr>
              <w:spacing w:line="248" w:lineRule="auto"/>
              <w:rPr>
                <w:rFonts w:ascii="Arial"/>
                <w:sz w:val="21"/>
              </w:rPr>
            </w:pPr>
          </w:p>
          <w:p w14:paraId="06B4FDDE">
            <w:pPr>
              <w:spacing w:line="248" w:lineRule="auto"/>
              <w:rPr>
                <w:rFonts w:ascii="Arial"/>
                <w:sz w:val="21"/>
              </w:rPr>
            </w:pPr>
          </w:p>
          <w:p w14:paraId="6CA3D25D">
            <w:pPr>
              <w:spacing w:line="249" w:lineRule="auto"/>
              <w:rPr>
                <w:rFonts w:ascii="Arial"/>
                <w:sz w:val="21"/>
              </w:rPr>
            </w:pPr>
          </w:p>
          <w:p w14:paraId="3B93CE98">
            <w:pPr>
              <w:spacing w:line="249" w:lineRule="auto"/>
              <w:rPr>
                <w:rFonts w:ascii="Arial"/>
                <w:sz w:val="21"/>
              </w:rPr>
            </w:pPr>
          </w:p>
          <w:p w14:paraId="13233244">
            <w:pPr>
              <w:spacing w:line="249" w:lineRule="auto"/>
              <w:rPr>
                <w:rFonts w:ascii="Arial"/>
                <w:sz w:val="21"/>
              </w:rPr>
            </w:pPr>
          </w:p>
          <w:p w14:paraId="550C3522">
            <w:pPr>
              <w:spacing w:line="249" w:lineRule="auto"/>
              <w:rPr>
                <w:rFonts w:ascii="Arial"/>
                <w:sz w:val="21"/>
              </w:rPr>
            </w:pPr>
          </w:p>
          <w:p w14:paraId="03779560">
            <w:pPr>
              <w:spacing w:line="249" w:lineRule="auto"/>
              <w:rPr>
                <w:rFonts w:ascii="Arial"/>
                <w:sz w:val="21"/>
              </w:rPr>
            </w:pPr>
          </w:p>
          <w:p w14:paraId="0DD58E29">
            <w:pPr>
              <w:spacing w:line="249" w:lineRule="auto"/>
              <w:rPr>
                <w:rFonts w:ascii="Arial"/>
                <w:sz w:val="21"/>
              </w:rPr>
            </w:pPr>
          </w:p>
          <w:p w14:paraId="2DAD7D80">
            <w:pPr>
              <w:spacing w:line="249" w:lineRule="auto"/>
              <w:rPr>
                <w:rFonts w:ascii="Arial"/>
                <w:sz w:val="21"/>
              </w:rPr>
            </w:pPr>
          </w:p>
          <w:p w14:paraId="4DAED891">
            <w:pPr>
              <w:spacing w:line="249" w:lineRule="auto"/>
              <w:rPr>
                <w:rFonts w:ascii="Arial"/>
                <w:sz w:val="21"/>
              </w:rPr>
            </w:pPr>
          </w:p>
          <w:p w14:paraId="71D2738D">
            <w:pPr>
              <w:pStyle w:val="13"/>
              <w:spacing w:before="78" w:line="241" w:lineRule="auto"/>
              <w:ind w:left="404"/>
            </w:pPr>
            <w:r>
              <w:t>4</w:t>
            </w:r>
          </w:p>
        </w:tc>
        <w:tc>
          <w:tcPr>
            <w:tcW w:w="8372" w:type="dxa"/>
            <w:tcBorders>
              <w:right w:val="single" w:color="000000" w:sz="10" w:space="0"/>
            </w:tcBorders>
            <w:vAlign w:val="top"/>
          </w:tcPr>
          <w:p w14:paraId="040FBCF4">
            <w:pPr>
              <w:pStyle w:val="13"/>
              <w:spacing w:before="116" w:line="313" w:lineRule="auto"/>
              <w:ind w:left="23" w:firstLine="17"/>
            </w:pPr>
            <w:r>
              <w:rPr>
                <w:spacing w:val="-5"/>
              </w:rPr>
              <w:t>1.投标报价：投标人应在投标报价表中包含但不限于完成本次招标所要求的服务</w:t>
            </w:r>
            <w:r>
              <w:rPr>
                <w:spacing w:val="-9"/>
              </w:rPr>
              <w:t>且验收合格的所有费用，包括苗木费、养护费、维修维护费、管理费、验收费用、</w:t>
            </w:r>
            <w:r>
              <w:rPr>
                <w:spacing w:val="-3"/>
              </w:rPr>
              <w:t>其他费用等一切费用。</w:t>
            </w:r>
          </w:p>
          <w:p w14:paraId="02FD538C">
            <w:pPr>
              <w:pStyle w:val="13"/>
              <w:spacing w:before="183" w:line="219" w:lineRule="auto"/>
              <w:ind w:left="26"/>
            </w:pPr>
            <w:r>
              <w:rPr>
                <w:spacing w:val="-2"/>
              </w:rPr>
              <w:t>2.付款方式和程序：</w:t>
            </w:r>
          </w:p>
          <w:p w14:paraId="0861E6E3">
            <w:pPr>
              <w:pStyle w:val="13"/>
              <w:spacing w:before="182" w:line="290" w:lineRule="auto"/>
              <w:ind w:left="26" w:right="16" w:firstLine="8"/>
            </w:pPr>
            <w:r>
              <w:rPr>
                <w:spacing w:val="-6"/>
              </w:rPr>
              <w:t>（1）由采购人负责结算，在付款前，投标人必须开具相关结算票据给采购</w:t>
            </w:r>
            <w:r>
              <w:rPr>
                <w:spacing w:val="-7"/>
              </w:rPr>
              <w:t>人（附</w:t>
            </w:r>
            <w:r>
              <w:rPr>
                <w:spacing w:val="-3"/>
              </w:rPr>
              <w:t>详细清单）。</w:t>
            </w:r>
          </w:p>
          <w:p w14:paraId="2C56FE9D">
            <w:pPr>
              <w:pStyle w:val="13"/>
              <w:spacing w:before="181" w:line="332" w:lineRule="auto"/>
              <w:ind w:left="22" w:right="16" w:firstLine="12"/>
              <w:rPr>
                <w:spacing w:val="-1"/>
              </w:rPr>
            </w:pPr>
            <w:r>
              <w:rPr>
                <w:spacing w:val="-1"/>
              </w:rPr>
              <w:t>（2）付款方式：1 、按</w:t>
            </w:r>
            <w:r>
              <w:rPr>
                <w:rFonts w:hint="eastAsia"/>
                <w:spacing w:val="-1"/>
                <w:lang w:eastAsia="zh-CN"/>
              </w:rPr>
              <w:t>季度</w:t>
            </w:r>
            <w:r>
              <w:rPr>
                <w:spacing w:val="-1"/>
              </w:rPr>
              <w:t>考核，扣分均累计叠加计算；2 、考核标准 80分及以上（满分100 分）为合格；3 、考核结果与服务费用支付挂钩，具体按合同约定执行。</w:t>
            </w:r>
          </w:p>
          <w:p w14:paraId="1095D8F8">
            <w:pPr>
              <w:pStyle w:val="13"/>
              <w:spacing w:before="181" w:line="332" w:lineRule="auto"/>
              <w:ind w:left="22" w:right="16" w:firstLine="12"/>
            </w:pPr>
            <w:r>
              <w:rPr>
                <w:rFonts w:hint="eastAsia"/>
                <w:spacing w:val="-1"/>
                <w:lang w:eastAsia="zh-CN"/>
              </w:rPr>
              <w:t>付款方式：按季度支付，每季度第一个月支付上季度款项（即年服务费用的25%）。</w:t>
            </w:r>
            <w:r>
              <w:rPr>
                <w:spacing w:val="-3"/>
              </w:rPr>
              <w:t>采购人付款前，投标人应当先向采购人出具符合法律规定及采购人财务要求</w:t>
            </w:r>
            <w:r>
              <w:rPr>
                <w:spacing w:val="-1"/>
              </w:rPr>
              <w:t>的正规发票，否则采购人有权拒付费用且对此不承担任何</w:t>
            </w:r>
            <w:r>
              <w:rPr>
                <w:spacing w:val="-2"/>
              </w:rPr>
              <w:t>责任。</w:t>
            </w:r>
          </w:p>
          <w:p w14:paraId="54B54599">
            <w:pPr>
              <w:pStyle w:val="13"/>
              <w:spacing w:before="1" w:line="219" w:lineRule="auto"/>
              <w:ind w:left="35"/>
            </w:pPr>
            <w:r>
              <w:rPr>
                <w:spacing w:val="-3"/>
              </w:rPr>
              <w:t>（3）结算方式</w:t>
            </w:r>
          </w:p>
          <w:p w14:paraId="1DC1AD7B">
            <w:pPr>
              <w:pStyle w:val="13"/>
              <w:spacing w:before="183" w:line="360" w:lineRule="auto"/>
              <w:ind w:left="26" w:right="17" w:firstLine="480"/>
              <w:jc w:val="both"/>
            </w:pPr>
            <w:r>
              <w:rPr>
                <w:spacing w:val="14"/>
              </w:rPr>
              <w:t>工程质量验收应符合《园林绿化养护标准》</w:t>
            </w:r>
            <w:r>
              <w:rPr>
                <w:spacing w:val="-77"/>
              </w:rPr>
              <w:t xml:space="preserve"> </w:t>
            </w:r>
            <w:r>
              <w:rPr>
                <w:spacing w:val="14"/>
              </w:rPr>
              <w:t>（</w:t>
            </w:r>
            <w:r>
              <w:t>CJJT</w:t>
            </w:r>
            <w:r>
              <w:rPr>
                <w:spacing w:val="13"/>
              </w:rPr>
              <w:t xml:space="preserve"> 287-2018》</w:t>
            </w:r>
            <w:r>
              <w:rPr>
                <w:spacing w:val="-77"/>
              </w:rPr>
              <w:t xml:space="preserve"> </w:t>
            </w:r>
            <w:r>
              <w:rPr>
                <w:spacing w:val="13"/>
              </w:rPr>
              <w:t>《</w:t>
            </w:r>
            <w:r>
              <w:t xml:space="preserve">CJJT </w:t>
            </w:r>
            <w:r>
              <w:rPr>
                <w:spacing w:val="1"/>
              </w:rPr>
              <w:t>287-2018）、《榆林市园林绿化养护管理规范》（</w:t>
            </w:r>
            <w:r>
              <w:t>DB</w:t>
            </w:r>
            <w:r>
              <w:rPr>
                <w:spacing w:val="1"/>
              </w:rPr>
              <w:t>610</w:t>
            </w:r>
            <w:r>
              <w:t>8/T83-2024）的规定，</w:t>
            </w:r>
            <w:r>
              <w:rPr>
                <w:spacing w:val="-2"/>
              </w:rPr>
              <w:t>具体指标见附件。</w:t>
            </w:r>
          </w:p>
          <w:p w14:paraId="27BEB089">
            <w:pPr>
              <w:pStyle w:val="13"/>
              <w:spacing w:before="1" w:line="312" w:lineRule="auto"/>
              <w:ind w:left="25" w:firstLine="475"/>
            </w:pPr>
            <w:r>
              <w:rPr>
                <w:spacing w:val="-6"/>
              </w:rPr>
              <w:t>结算价款： 养护费采用总价包干，合同外增加绿化种植、灌溉等实施内容，</w:t>
            </w:r>
            <w:r>
              <w:rPr>
                <w:spacing w:val="-8"/>
              </w:rPr>
              <w:t>经现场核量确认，发生费用执行《陕西省建设工程工程量清单计价规则(2009)》、</w:t>
            </w:r>
          </w:p>
        </w:tc>
      </w:tr>
    </w:tbl>
    <w:p w14:paraId="62EC0F75">
      <w:pPr>
        <w:spacing w:line="206" w:lineRule="exact"/>
        <w:rPr>
          <w:rFonts w:ascii="Arial"/>
          <w:sz w:val="17"/>
        </w:rPr>
      </w:pPr>
    </w:p>
    <w:p w14:paraId="4514E9A0">
      <w:pPr>
        <w:spacing w:line="206" w:lineRule="exact"/>
        <w:rPr>
          <w:rFonts w:ascii="Arial" w:hAnsi="Arial" w:eastAsia="Arial" w:cs="Arial"/>
          <w:sz w:val="17"/>
          <w:szCs w:val="17"/>
        </w:rPr>
        <w:sectPr>
          <w:headerReference r:id="rId43" w:type="default"/>
          <w:footerReference r:id="rId44" w:type="default"/>
          <w:pgSz w:w="11906" w:h="16839"/>
          <w:pgMar w:top="400" w:right="1281" w:bottom="1531" w:left="1280" w:header="0" w:footer="1262" w:gutter="0"/>
          <w:cols w:space="720" w:num="1"/>
        </w:sectPr>
      </w:pPr>
    </w:p>
    <w:p w14:paraId="11A99BAA">
      <w:pPr>
        <w:spacing w:line="387" w:lineRule="auto"/>
        <w:rPr>
          <w:rFonts w:ascii="Arial"/>
          <w:sz w:val="21"/>
        </w:rPr>
      </w:pPr>
    </w:p>
    <w:p w14:paraId="7B3CA3E9">
      <w:pPr>
        <w:spacing w:line="149" w:lineRule="exact"/>
      </w:pPr>
    </w:p>
    <w:tbl>
      <w:tblPr>
        <w:tblStyle w:val="12"/>
        <w:tblW w:w="9318"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46"/>
        <w:gridCol w:w="8372"/>
      </w:tblGrid>
      <w:tr w14:paraId="425F5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5" w:hRule="atLeast"/>
        </w:trPr>
        <w:tc>
          <w:tcPr>
            <w:tcW w:w="946" w:type="dxa"/>
            <w:tcBorders>
              <w:left w:val="single" w:color="000000" w:sz="10" w:space="0"/>
            </w:tcBorders>
            <w:vAlign w:val="top"/>
          </w:tcPr>
          <w:p w14:paraId="5170E478">
            <w:pPr>
              <w:rPr>
                <w:rFonts w:ascii="Arial"/>
                <w:sz w:val="21"/>
              </w:rPr>
            </w:pPr>
          </w:p>
        </w:tc>
        <w:tc>
          <w:tcPr>
            <w:tcW w:w="8372" w:type="dxa"/>
            <w:tcBorders>
              <w:right w:val="single" w:color="000000" w:sz="10" w:space="0"/>
            </w:tcBorders>
            <w:vAlign w:val="top"/>
          </w:tcPr>
          <w:p w14:paraId="7A70A06E">
            <w:pPr>
              <w:pStyle w:val="13"/>
              <w:spacing w:before="131" w:line="329" w:lineRule="auto"/>
              <w:ind w:left="24" w:right="17" w:firstLine="5"/>
              <w:jc w:val="both"/>
            </w:pPr>
            <w:r>
              <w:rPr>
                <w:spacing w:val="-2"/>
              </w:rPr>
              <w:t>《陕西省市政工程价目表》(2009)、《陕西省园林绿化工程</w:t>
            </w:r>
            <w:r>
              <w:rPr>
                <w:spacing w:val="-3"/>
              </w:rPr>
              <w:t>价目表》(2009)及后</w:t>
            </w:r>
            <w:r>
              <w:t>期相关政策文件，苗木材料费执行《榆林市住建局</w:t>
            </w:r>
            <w:r>
              <w:rPr>
                <w:spacing w:val="-41"/>
              </w:rPr>
              <w:t xml:space="preserve"> </w:t>
            </w:r>
            <w:r>
              <w:t>2025</w:t>
            </w:r>
            <w:r>
              <w:rPr>
                <w:spacing w:val="-48"/>
              </w:rPr>
              <w:t xml:space="preserve"> </w:t>
            </w:r>
            <w:r>
              <w:t>年园林绿化苗木规格及</w:t>
            </w:r>
            <w:r>
              <w:rPr>
                <w:spacing w:val="-3"/>
              </w:rPr>
              <w:t>价格》。</w:t>
            </w:r>
          </w:p>
        </w:tc>
      </w:tr>
      <w:tr w14:paraId="7DE9E6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6" w:hRule="atLeast"/>
        </w:trPr>
        <w:tc>
          <w:tcPr>
            <w:tcW w:w="946" w:type="dxa"/>
            <w:tcBorders>
              <w:left w:val="single" w:color="000000" w:sz="10" w:space="0"/>
            </w:tcBorders>
            <w:vAlign w:val="top"/>
          </w:tcPr>
          <w:p w14:paraId="11A313A7">
            <w:pPr>
              <w:spacing w:line="249" w:lineRule="auto"/>
              <w:rPr>
                <w:rFonts w:ascii="Arial"/>
                <w:sz w:val="21"/>
              </w:rPr>
            </w:pPr>
          </w:p>
          <w:p w14:paraId="35B0FB4C">
            <w:pPr>
              <w:spacing w:line="250" w:lineRule="auto"/>
              <w:rPr>
                <w:rFonts w:ascii="Arial"/>
                <w:sz w:val="21"/>
              </w:rPr>
            </w:pPr>
          </w:p>
          <w:p w14:paraId="20E9EFB1">
            <w:pPr>
              <w:pStyle w:val="13"/>
              <w:spacing w:before="78"/>
              <w:ind w:left="410"/>
            </w:pPr>
            <w:r>
              <w:t>5</w:t>
            </w:r>
          </w:p>
        </w:tc>
        <w:tc>
          <w:tcPr>
            <w:tcW w:w="8372" w:type="dxa"/>
            <w:tcBorders>
              <w:right w:val="single" w:color="000000" w:sz="10" w:space="0"/>
            </w:tcBorders>
            <w:vAlign w:val="top"/>
          </w:tcPr>
          <w:p w14:paraId="709F0C7F">
            <w:pPr>
              <w:pStyle w:val="13"/>
              <w:spacing w:before="113" w:line="220" w:lineRule="auto"/>
              <w:ind w:left="24"/>
            </w:pPr>
            <w:r>
              <w:rPr>
                <w:b/>
                <w:bCs/>
                <w:spacing w:val="-5"/>
              </w:rPr>
              <w:t>质量保证：</w:t>
            </w:r>
          </w:p>
          <w:p w14:paraId="67EB6FCB">
            <w:pPr>
              <w:pStyle w:val="13"/>
              <w:spacing w:before="182" w:line="313" w:lineRule="auto"/>
              <w:ind w:left="22" w:right="16" w:firstLine="480"/>
            </w:pPr>
            <w:r>
              <w:rPr>
                <w:spacing w:val="-3"/>
              </w:rPr>
              <w:t>供应商提供的服务必须保证质量可靠，应全面满足招标文件的要求，招标文</w:t>
            </w:r>
            <w:r>
              <w:rPr>
                <w:spacing w:val="-1"/>
              </w:rPr>
              <w:t>件未明确要求的内容，如发生质量问题由供应商承担全部责任。</w:t>
            </w:r>
          </w:p>
        </w:tc>
      </w:tr>
      <w:tr w14:paraId="436A25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5" w:hRule="atLeast"/>
        </w:trPr>
        <w:tc>
          <w:tcPr>
            <w:tcW w:w="946" w:type="dxa"/>
            <w:tcBorders>
              <w:left w:val="single" w:color="000000" w:sz="10" w:space="0"/>
            </w:tcBorders>
            <w:vAlign w:val="top"/>
          </w:tcPr>
          <w:p w14:paraId="715DB564">
            <w:pPr>
              <w:spacing w:line="251" w:lineRule="auto"/>
              <w:rPr>
                <w:rFonts w:ascii="Arial"/>
                <w:sz w:val="21"/>
              </w:rPr>
            </w:pPr>
          </w:p>
          <w:p w14:paraId="1DA96F27">
            <w:pPr>
              <w:spacing w:line="251" w:lineRule="auto"/>
              <w:rPr>
                <w:rFonts w:ascii="Arial"/>
                <w:sz w:val="21"/>
              </w:rPr>
            </w:pPr>
          </w:p>
          <w:p w14:paraId="653A7646">
            <w:pPr>
              <w:pStyle w:val="13"/>
              <w:spacing w:before="78"/>
              <w:ind w:left="407"/>
            </w:pPr>
            <w:r>
              <w:t>6</w:t>
            </w:r>
          </w:p>
        </w:tc>
        <w:tc>
          <w:tcPr>
            <w:tcW w:w="8372" w:type="dxa"/>
            <w:tcBorders>
              <w:right w:val="single" w:color="000000" w:sz="10" w:space="0"/>
            </w:tcBorders>
            <w:vAlign w:val="top"/>
          </w:tcPr>
          <w:p w14:paraId="36963D46">
            <w:pPr>
              <w:pStyle w:val="13"/>
              <w:spacing w:before="118" w:line="219" w:lineRule="auto"/>
              <w:ind w:left="22"/>
            </w:pPr>
            <w:r>
              <w:rPr>
                <w:b/>
                <w:bCs/>
                <w:spacing w:val="-6"/>
              </w:rPr>
              <w:t>验收：</w:t>
            </w:r>
          </w:p>
          <w:p w14:paraId="553FF0BC">
            <w:pPr>
              <w:pStyle w:val="13"/>
              <w:spacing w:before="104" w:line="341" w:lineRule="auto"/>
              <w:ind w:left="26" w:right="17" w:firstLine="480"/>
            </w:pPr>
            <w:r>
              <w:rPr>
                <w:spacing w:val="11"/>
              </w:rPr>
              <w:t>项</w:t>
            </w:r>
            <w:r>
              <w:rPr>
                <w:spacing w:val="-39"/>
              </w:rPr>
              <w:t xml:space="preserve"> </w:t>
            </w:r>
            <w:r>
              <w:rPr>
                <w:spacing w:val="11"/>
              </w:rPr>
              <w:t>目质量验收应符合《园林绿化养护标准》</w:t>
            </w:r>
            <w:r>
              <w:rPr>
                <w:spacing w:val="-77"/>
              </w:rPr>
              <w:t xml:space="preserve"> </w:t>
            </w:r>
            <w:r>
              <w:rPr>
                <w:spacing w:val="11"/>
              </w:rPr>
              <w:t>（</w:t>
            </w:r>
            <w:r>
              <w:t>CJJT</w:t>
            </w:r>
            <w:r>
              <w:rPr>
                <w:spacing w:val="11"/>
              </w:rPr>
              <w:t xml:space="preserve"> 287-2018》</w:t>
            </w:r>
            <w:r>
              <w:rPr>
                <w:spacing w:val="-77"/>
              </w:rPr>
              <w:t xml:space="preserve"> </w:t>
            </w:r>
            <w:r>
              <w:rPr>
                <w:spacing w:val="11"/>
              </w:rPr>
              <w:t>《</w:t>
            </w:r>
            <w:r>
              <w:t>CJJT 287-2018）、《榆林市园林绿化养护管理规范》（DB6108</w:t>
            </w:r>
            <w:r>
              <w:rPr>
                <w:spacing w:val="-1"/>
              </w:rPr>
              <w:t>/T83-2024）的规定。</w:t>
            </w:r>
          </w:p>
        </w:tc>
      </w:tr>
      <w:tr w14:paraId="53501B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81" w:hRule="atLeast"/>
        </w:trPr>
        <w:tc>
          <w:tcPr>
            <w:tcW w:w="946" w:type="dxa"/>
            <w:tcBorders>
              <w:left w:val="single" w:color="000000" w:sz="10" w:space="0"/>
            </w:tcBorders>
            <w:vAlign w:val="top"/>
          </w:tcPr>
          <w:p w14:paraId="663985C0">
            <w:pPr>
              <w:spacing w:line="245" w:lineRule="auto"/>
              <w:rPr>
                <w:rFonts w:ascii="Arial"/>
                <w:sz w:val="21"/>
              </w:rPr>
            </w:pPr>
          </w:p>
          <w:p w14:paraId="61ECA514">
            <w:pPr>
              <w:spacing w:line="246" w:lineRule="auto"/>
              <w:rPr>
                <w:rFonts w:ascii="Arial"/>
                <w:sz w:val="21"/>
              </w:rPr>
            </w:pPr>
          </w:p>
          <w:p w14:paraId="576D21D0">
            <w:pPr>
              <w:spacing w:line="246" w:lineRule="auto"/>
              <w:rPr>
                <w:rFonts w:ascii="Arial"/>
                <w:sz w:val="21"/>
              </w:rPr>
            </w:pPr>
          </w:p>
          <w:p w14:paraId="5055512A">
            <w:pPr>
              <w:pStyle w:val="13"/>
              <w:spacing w:before="78"/>
              <w:ind w:left="411"/>
            </w:pPr>
            <w:r>
              <w:t>7</w:t>
            </w:r>
          </w:p>
        </w:tc>
        <w:tc>
          <w:tcPr>
            <w:tcW w:w="8372" w:type="dxa"/>
            <w:tcBorders>
              <w:right w:val="single" w:color="000000" w:sz="10" w:space="0"/>
            </w:tcBorders>
            <w:vAlign w:val="top"/>
          </w:tcPr>
          <w:p w14:paraId="4AC47940">
            <w:pPr>
              <w:pStyle w:val="13"/>
              <w:spacing w:before="119" w:line="219" w:lineRule="auto"/>
              <w:ind w:left="23"/>
            </w:pPr>
            <w:bookmarkStart w:id="9" w:name="bookmark8"/>
            <w:bookmarkEnd w:id="9"/>
            <w:bookmarkStart w:id="10" w:name="bookmark9"/>
            <w:bookmarkEnd w:id="10"/>
            <w:r>
              <w:rPr>
                <w:b/>
                <w:bCs/>
                <w:spacing w:val="-4"/>
              </w:rPr>
              <w:t>违约责任：</w:t>
            </w:r>
          </w:p>
          <w:p w14:paraId="3B10B3B6">
            <w:pPr>
              <w:pStyle w:val="13"/>
              <w:spacing w:before="183" w:line="219" w:lineRule="auto"/>
              <w:ind w:left="505"/>
            </w:pPr>
            <w:r>
              <w:rPr>
                <w:spacing w:val="-1"/>
              </w:rPr>
              <w:t>按《中华人民共和国民法典》中的相关条款执行。</w:t>
            </w:r>
          </w:p>
          <w:p w14:paraId="5D7305F8">
            <w:pPr>
              <w:pStyle w:val="13"/>
              <w:spacing w:before="182" w:line="314" w:lineRule="auto"/>
              <w:ind w:left="24" w:right="17" w:firstLine="482"/>
            </w:pPr>
            <w:r>
              <w:rPr>
                <w:spacing w:val="-3"/>
              </w:rPr>
              <w:t>未按合同或招标文件要求提供服务质量不能满足采购人技术要求，采购单位</w:t>
            </w:r>
            <w:r>
              <w:rPr>
                <w:spacing w:val="-1"/>
              </w:rPr>
              <w:t>有权单方终止合同，甚至对投标人违约行为进行追究。</w:t>
            </w:r>
          </w:p>
        </w:tc>
      </w:tr>
    </w:tbl>
    <w:p w14:paraId="0A6D7F61">
      <w:pPr>
        <w:rPr>
          <w:rFonts w:ascii="Arial"/>
          <w:sz w:val="21"/>
        </w:rPr>
      </w:pPr>
    </w:p>
    <w:p w14:paraId="692657E1">
      <w:pPr>
        <w:rPr>
          <w:rFonts w:ascii="Arial" w:hAnsi="Arial" w:eastAsia="Arial" w:cs="Arial"/>
          <w:sz w:val="21"/>
          <w:szCs w:val="21"/>
        </w:rPr>
        <w:sectPr>
          <w:footerReference r:id="rId45" w:type="default"/>
          <w:pgSz w:w="11906" w:h="16839"/>
          <w:pgMar w:top="400" w:right="1281" w:bottom="1531" w:left="1280" w:header="0" w:footer="1262" w:gutter="0"/>
          <w:cols w:space="720" w:num="1"/>
        </w:sectPr>
      </w:pPr>
    </w:p>
    <w:p w14:paraId="68EB7C7F">
      <w:pPr>
        <w:pStyle w:val="7"/>
        <w:spacing w:before="156" w:line="224" w:lineRule="auto"/>
        <w:ind w:left="3155"/>
        <w:outlineLvl w:val="0"/>
      </w:pPr>
      <w:bookmarkStart w:id="11" w:name="bookmark25"/>
      <w:bookmarkEnd w:id="11"/>
      <w:r>
        <w:rPr>
          <w:b/>
          <w:bCs/>
          <w:spacing w:val="6"/>
        </w:rPr>
        <w:t>第四章</w:t>
      </w:r>
      <w:r>
        <w:rPr>
          <w:spacing w:val="6"/>
        </w:rPr>
        <w:t xml:space="preserve"> </w:t>
      </w:r>
      <w:r>
        <w:rPr>
          <w:b/>
          <w:bCs/>
          <w:spacing w:val="6"/>
        </w:rPr>
        <w:t>合同条款</w:t>
      </w:r>
    </w:p>
    <w:p w14:paraId="3C61F9AD">
      <w:pPr>
        <w:spacing w:line="275" w:lineRule="auto"/>
        <w:rPr>
          <w:rFonts w:ascii="Arial"/>
          <w:sz w:val="21"/>
        </w:rPr>
      </w:pPr>
    </w:p>
    <w:p w14:paraId="382E18AE">
      <w:pPr>
        <w:spacing w:line="275" w:lineRule="auto"/>
        <w:rPr>
          <w:rFonts w:ascii="Arial"/>
          <w:sz w:val="21"/>
        </w:rPr>
      </w:pPr>
    </w:p>
    <w:p w14:paraId="1E7EA9A2">
      <w:pPr>
        <w:spacing w:line="276" w:lineRule="auto"/>
        <w:rPr>
          <w:rFonts w:ascii="Arial"/>
          <w:sz w:val="21"/>
        </w:rPr>
      </w:pPr>
    </w:p>
    <w:p w14:paraId="7AB5F753">
      <w:pPr>
        <w:spacing w:line="276" w:lineRule="auto"/>
        <w:rPr>
          <w:rFonts w:ascii="Arial"/>
          <w:sz w:val="21"/>
        </w:rPr>
      </w:pPr>
    </w:p>
    <w:p w14:paraId="257E24BB">
      <w:pPr>
        <w:spacing w:line="276" w:lineRule="auto"/>
        <w:rPr>
          <w:rFonts w:ascii="Arial"/>
          <w:sz w:val="21"/>
        </w:rPr>
      </w:pPr>
    </w:p>
    <w:p w14:paraId="24D64D00">
      <w:pPr>
        <w:spacing w:line="276" w:lineRule="auto"/>
        <w:rPr>
          <w:rFonts w:ascii="Arial"/>
          <w:sz w:val="21"/>
        </w:rPr>
      </w:pPr>
    </w:p>
    <w:p w14:paraId="4C95BECA">
      <w:pPr>
        <w:pStyle w:val="7"/>
        <w:spacing w:before="130" w:line="220" w:lineRule="auto"/>
        <w:ind w:left="609"/>
        <w:rPr>
          <w:rFonts w:hint="default"/>
          <w:sz w:val="40"/>
          <w:szCs w:val="40"/>
          <w:lang w:val="en-US"/>
        </w:rPr>
      </w:pPr>
      <w:bookmarkStart w:id="12" w:name="bookmark26"/>
      <w:bookmarkEnd w:id="12"/>
      <w:r>
        <w:rPr>
          <w:rFonts w:hint="eastAsia"/>
          <w:b/>
          <w:bCs/>
          <w:spacing w:val="-4"/>
          <w:sz w:val="40"/>
          <w:szCs w:val="40"/>
          <w:lang w:eastAsia="zh-CN"/>
        </w:rPr>
        <w:t>榆林职业技术学院园林绿化养护服务</w:t>
      </w:r>
      <w:r>
        <w:rPr>
          <w:rFonts w:hint="eastAsia"/>
          <w:b/>
          <w:bCs/>
          <w:spacing w:val="-4"/>
          <w:sz w:val="40"/>
          <w:szCs w:val="40"/>
          <w:lang w:val="en-US" w:eastAsia="zh-CN"/>
        </w:rPr>
        <w:t>合同</w:t>
      </w:r>
    </w:p>
    <w:p w14:paraId="7AF5F697">
      <w:pPr>
        <w:spacing w:line="244" w:lineRule="auto"/>
        <w:rPr>
          <w:rFonts w:ascii="Arial"/>
          <w:sz w:val="21"/>
        </w:rPr>
      </w:pPr>
    </w:p>
    <w:p w14:paraId="1D5CE049">
      <w:pPr>
        <w:spacing w:line="244" w:lineRule="auto"/>
        <w:rPr>
          <w:rFonts w:ascii="Arial"/>
          <w:sz w:val="21"/>
        </w:rPr>
      </w:pPr>
    </w:p>
    <w:p w14:paraId="39F730FF">
      <w:pPr>
        <w:spacing w:line="244" w:lineRule="auto"/>
        <w:rPr>
          <w:rFonts w:ascii="Arial"/>
          <w:sz w:val="21"/>
        </w:rPr>
      </w:pPr>
    </w:p>
    <w:p w14:paraId="3DA1D218">
      <w:pPr>
        <w:spacing w:line="244" w:lineRule="auto"/>
        <w:rPr>
          <w:rFonts w:ascii="Arial"/>
          <w:sz w:val="21"/>
        </w:rPr>
      </w:pPr>
    </w:p>
    <w:p w14:paraId="00664E78">
      <w:pPr>
        <w:spacing w:line="244" w:lineRule="auto"/>
        <w:rPr>
          <w:rFonts w:ascii="Arial"/>
          <w:sz w:val="21"/>
        </w:rPr>
      </w:pPr>
    </w:p>
    <w:p w14:paraId="26EFFBB4">
      <w:pPr>
        <w:spacing w:line="244" w:lineRule="auto"/>
        <w:rPr>
          <w:rFonts w:ascii="Arial"/>
          <w:sz w:val="21"/>
        </w:rPr>
      </w:pPr>
    </w:p>
    <w:p w14:paraId="0964B12B">
      <w:pPr>
        <w:spacing w:line="244" w:lineRule="auto"/>
        <w:rPr>
          <w:rFonts w:ascii="Arial"/>
          <w:sz w:val="21"/>
        </w:rPr>
      </w:pPr>
    </w:p>
    <w:p w14:paraId="42B9A854">
      <w:pPr>
        <w:spacing w:line="244" w:lineRule="auto"/>
        <w:rPr>
          <w:rFonts w:ascii="Arial"/>
          <w:sz w:val="21"/>
        </w:rPr>
      </w:pPr>
    </w:p>
    <w:p w14:paraId="6D920149">
      <w:pPr>
        <w:spacing w:line="244" w:lineRule="auto"/>
        <w:rPr>
          <w:rFonts w:ascii="Arial"/>
          <w:sz w:val="21"/>
        </w:rPr>
      </w:pPr>
    </w:p>
    <w:p w14:paraId="700B4A65">
      <w:pPr>
        <w:spacing w:line="244" w:lineRule="auto"/>
        <w:rPr>
          <w:rFonts w:ascii="Arial"/>
          <w:sz w:val="21"/>
        </w:rPr>
      </w:pPr>
    </w:p>
    <w:p w14:paraId="5F799C60">
      <w:pPr>
        <w:spacing w:line="245" w:lineRule="auto"/>
        <w:rPr>
          <w:rFonts w:ascii="Arial"/>
          <w:sz w:val="21"/>
        </w:rPr>
      </w:pPr>
    </w:p>
    <w:p w14:paraId="18BACBA5">
      <w:pPr>
        <w:spacing w:line="245" w:lineRule="auto"/>
        <w:rPr>
          <w:rFonts w:ascii="Arial"/>
          <w:sz w:val="21"/>
        </w:rPr>
      </w:pPr>
    </w:p>
    <w:p w14:paraId="7FEBF4D4">
      <w:pPr>
        <w:spacing w:line="245" w:lineRule="auto"/>
        <w:rPr>
          <w:rFonts w:ascii="Arial"/>
          <w:sz w:val="21"/>
        </w:rPr>
      </w:pPr>
    </w:p>
    <w:p w14:paraId="38A1EB47">
      <w:pPr>
        <w:spacing w:line="245" w:lineRule="auto"/>
        <w:rPr>
          <w:rFonts w:ascii="Arial"/>
          <w:sz w:val="21"/>
        </w:rPr>
      </w:pPr>
    </w:p>
    <w:p w14:paraId="5BDFDABF">
      <w:pPr>
        <w:spacing w:line="245" w:lineRule="auto"/>
        <w:rPr>
          <w:rFonts w:ascii="Arial"/>
          <w:sz w:val="21"/>
        </w:rPr>
      </w:pPr>
    </w:p>
    <w:p w14:paraId="786F337F">
      <w:pPr>
        <w:spacing w:line="245" w:lineRule="auto"/>
        <w:rPr>
          <w:rFonts w:ascii="Arial"/>
          <w:sz w:val="21"/>
        </w:rPr>
      </w:pPr>
    </w:p>
    <w:p w14:paraId="14BF86C6">
      <w:pPr>
        <w:spacing w:line="245" w:lineRule="auto"/>
        <w:rPr>
          <w:rFonts w:ascii="Arial"/>
          <w:sz w:val="21"/>
        </w:rPr>
      </w:pPr>
    </w:p>
    <w:p w14:paraId="26A592B4">
      <w:pPr>
        <w:spacing w:line="245" w:lineRule="auto"/>
        <w:rPr>
          <w:rFonts w:ascii="Arial"/>
          <w:sz w:val="21"/>
        </w:rPr>
      </w:pPr>
    </w:p>
    <w:p w14:paraId="1B35B722">
      <w:pPr>
        <w:spacing w:line="245" w:lineRule="auto"/>
        <w:rPr>
          <w:rFonts w:ascii="Arial"/>
          <w:sz w:val="21"/>
        </w:rPr>
      </w:pPr>
    </w:p>
    <w:p w14:paraId="7824D28F">
      <w:pPr>
        <w:spacing w:line="245" w:lineRule="auto"/>
        <w:rPr>
          <w:rFonts w:ascii="Arial"/>
          <w:sz w:val="21"/>
        </w:rPr>
      </w:pPr>
    </w:p>
    <w:p w14:paraId="32370A4D">
      <w:pPr>
        <w:spacing w:line="245" w:lineRule="auto"/>
        <w:rPr>
          <w:rFonts w:ascii="Arial"/>
          <w:sz w:val="21"/>
        </w:rPr>
      </w:pPr>
    </w:p>
    <w:p w14:paraId="42616D93">
      <w:pPr>
        <w:spacing w:line="245" w:lineRule="auto"/>
        <w:rPr>
          <w:rFonts w:ascii="Arial"/>
          <w:sz w:val="21"/>
        </w:rPr>
      </w:pPr>
    </w:p>
    <w:p w14:paraId="070850BB">
      <w:pPr>
        <w:spacing w:line="245" w:lineRule="auto"/>
        <w:rPr>
          <w:rFonts w:ascii="Arial"/>
          <w:sz w:val="21"/>
        </w:rPr>
      </w:pPr>
    </w:p>
    <w:p w14:paraId="0DD6879A">
      <w:pPr>
        <w:spacing w:line="245" w:lineRule="auto"/>
        <w:rPr>
          <w:rFonts w:ascii="Arial"/>
          <w:sz w:val="21"/>
        </w:rPr>
      </w:pPr>
    </w:p>
    <w:p w14:paraId="3031796A">
      <w:pPr>
        <w:spacing w:line="245" w:lineRule="auto"/>
        <w:rPr>
          <w:rFonts w:ascii="Arial"/>
          <w:sz w:val="21"/>
        </w:rPr>
      </w:pPr>
    </w:p>
    <w:p w14:paraId="440D1093">
      <w:pPr>
        <w:spacing w:line="245" w:lineRule="auto"/>
        <w:rPr>
          <w:rFonts w:ascii="Arial"/>
          <w:sz w:val="21"/>
        </w:rPr>
      </w:pPr>
    </w:p>
    <w:p w14:paraId="035C038F">
      <w:pPr>
        <w:spacing w:line="245" w:lineRule="auto"/>
        <w:rPr>
          <w:rFonts w:ascii="Arial"/>
          <w:sz w:val="21"/>
        </w:rPr>
      </w:pPr>
    </w:p>
    <w:p w14:paraId="70EC6849">
      <w:pPr>
        <w:spacing w:line="245" w:lineRule="auto"/>
        <w:rPr>
          <w:rFonts w:ascii="Arial"/>
          <w:sz w:val="21"/>
        </w:rPr>
      </w:pPr>
    </w:p>
    <w:p w14:paraId="129F7E56">
      <w:pPr>
        <w:spacing w:line="245" w:lineRule="auto"/>
        <w:rPr>
          <w:rFonts w:ascii="Arial"/>
          <w:sz w:val="21"/>
        </w:rPr>
      </w:pPr>
    </w:p>
    <w:p w14:paraId="20749A0C">
      <w:pPr>
        <w:pStyle w:val="7"/>
        <w:spacing w:before="91" w:line="220" w:lineRule="auto"/>
        <w:ind w:left="854"/>
        <w:rPr>
          <w:sz w:val="28"/>
          <w:szCs w:val="28"/>
        </w:rPr>
      </w:pPr>
      <w:r>
        <w:rPr>
          <w:spacing w:val="-1"/>
          <w:sz w:val="28"/>
          <w:szCs w:val="28"/>
        </w:rPr>
        <w:t>项目名称：</w:t>
      </w:r>
      <w:r>
        <w:rPr>
          <w:rFonts w:hint="eastAsia"/>
          <w:spacing w:val="-1"/>
          <w:sz w:val="28"/>
          <w:szCs w:val="28"/>
          <w:u w:val="single" w:color="auto"/>
          <w:lang w:eastAsia="zh-CN"/>
        </w:rPr>
        <w:t>榆林职业技术学院高新校区校园绿化整体养护服务</w:t>
      </w:r>
    </w:p>
    <w:p w14:paraId="4AB6AFEF">
      <w:pPr>
        <w:pStyle w:val="7"/>
        <w:spacing w:before="290" w:line="219" w:lineRule="auto"/>
        <w:ind w:left="848"/>
        <w:rPr>
          <w:sz w:val="28"/>
          <w:szCs w:val="28"/>
        </w:rPr>
      </w:pPr>
      <w:r>
        <w:rPr>
          <w:spacing w:val="-1"/>
          <w:sz w:val="28"/>
          <w:szCs w:val="28"/>
        </w:rPr>
        <w:t>采购单位：</w:t>
      </w:r>
      <w:r>
        <w:rPr>
          <w:spacing w:val="-1"/>
          <w:sz w:val="28"/>
          <w:szCs w:val="28"/>
          <w:u w:val="single" w:color="auto"/>
        </w:rPr>
        <w:t>榆林</w:t>
      </w:r>
      <w:r>
        <w:rPr>
          <w:rFonts w:hint="eastAsia"/>
          <w:spacing w:val="-1"/>
          <w:sz w:val="28"/>
          <w:szCs w:val="28"/>
          <w:u w:val="single" w:color="auto"/>
          <w:lang w:val="en-US" w:eastAsia="zh-CN"/>
        </w:rPr>
        <w:t>职业技术学院</w:t>
      </w:r>
      <w:r>
        <w:rPr>
          <w:spacing w:val="-1"/>
          <w:sz w:val="28"/>
          <w:szCs w:val="28"/>
          <w:u w:val="single" w:color="auto"/>
        </w:rPr>
        <w:t xml:space="preserve">        </w:t>
      </w:r>
    </w:p>
    <w:p w14:paraId="5DC3E68D">
      <w:pPr>
        <w:pStyle w:val="7"/>
        <w:spacing w:before="291" w:line="220" w:lineRule="auto"/>
        <w:ind w:left="852"/>
        <w:rPr>
          <w:sz w:val="28"/>
          <w:szCs w:val="28"/>
        </w:rPr>
      </w:pPr>
      <w:r>
        <w:rPr>
          <w:spacing w:val="-3"/>
          <w:sz w:val="28"/>
          <w:szCs w:val="28"/>
        </w:rPr>
        <w:t>成交服务商：</w:t>
      </w:r>
      <w:r>
        <w:rPr>
          <w:sz w:val="28"/>
          <w:szCs w:val="28"/>
          <w:u w:val="single" w:color="auto"/>
        </w:rPr>
        <w:t xml:space="preserve">                             </w:t>
      </w:r>
    </w:p>
    <w:p w14:paraId="28FB74B3">
      <w:pPr>
        <w:rPr>
          <w:b/>
          <w:bCs/>
          <w:spacing w:val="5"/>
        </w:rPr>
      </w:pPr>
      <w:r>
        <w:rPr>
          <w:b/>
          <w:bCs/>
          <w:spacing w:val="5"/>
        </w:rPr>
        <w:br w:type="page"/>
      </w:r>
    </w:p>
    <w:p w14:paraId="01D55A4B">
      <w:pPr>
        <w:pStyle w:val="7"/>
        <w:spacing w:before="315" w:line="224" w:lineRule="auto"/>
        <w:ind w:left="2934"/>
      </w:pPr>
      <w:r>
        <w:rPr>
          <w:b/>
          <w:bCs/>
          <w:spacing w:val="5"/>
        </w:rPr>
        <w:t>第一部分</w:t>
      </w:r>
      <w:r>
        <w:rPr>
          <w:spacing w:val="5"/>
        </w:rPr>
        <w:t xml:space="preserve">  </w:t>
      </w:r>
      <w:r>
        <w:rPr>
          <w:b/>
          <w:bCs/>
          <w:spacing w:val="5"/>
        </w:rPr>
        <w:t>协议书</w:t>
      </w:r>
    </w:p>
    <w:p w14:paraId="65A0FB0E">
      <w:pPr>
        <w:pStyle w:val="7"/>
        <w:spacing w:before="255" w:line="219" w:lineRule="auto"/>
        <w:ind w:left="3328"/>
        <w:rPr>
          <w:sz w:val="30"/>
          <w:szCs w:val="30"/>
        </w:rPr>
      </w:pPr>
      <w:r>
        <w:rPr>
          <w:b/>
          <w:bCs/>
          <w:spacing w:val="-7"/>
          <w:sz w:val="30"/>
          <w:szCs w:val="30"/>
        </w:rPr>
        <w:t>（主要条款）</w:t>
      </w:r>
    </w:p>
    <w:p w14:paraId="7899A1AB">
      <w:pPr>
        <w:pStyle w:val="7"/>
        <w:spacing w:before="141" w:line="220" w:lineRule="auto"/>
        <w:ind w:left="489"/>
        <w:rPr>
          <w:sz w:val="24"/>
          <w:szCs w:val="24"/>
        </w:rPr>
      </w:pPr>
      <w:r>
        <w:rPr>
          <w:b/>
          <w:bCs/>
          <w:spacing w:val="-4"/>
          <w:sz w:val="24"/>
          <w:szCs w:val="24"/>
        </w:rPr>
        <w:t>招标人（全称</w:t>
      </w:r>
      <w:r>
        <w:rPr>
          <w:b/>
          <w:bCs/>
          <w:spacing w:val="-1"/>
          <w:sz w:val="24"/>
          <w:szCs w:val="24"/>
        </w:rPr>
        <w:t>）：</w:t>
      </w:r>
      <w:r>
        <w:rPr>
          <w:sz w:val="24"/>
          <w:szCs w:val="24"/>
          <w:u w:val="single" w:color="auto"/>
        </w:rPr>
        <w:t xml:space="preserve">                                       </w:t>
      </w:r>
    </w:p>
    <w:p w14:paraId="308992CA">
      <w:pPr>
        <w:pStyle w:val="7"/>
        <w:spacing w:before="179" w:line="220" w:lineRule="auto"/>
        <w:ind w:left="491"/>
        <w:rPr>
          <w:sz w:val="24"/>
          <w:szCs w:val="24"/>
        </w:rPr>
      </w:pPr>
      <w:r>
        <w:rPr>
          <w:b/>
          <w:bCs/>
          <w:spacing w:val="-4"/>
          <w:sz w:val="24"/>
          <w:szCs w:val="24"/>
        </w:rPr>
        <w:t>投标人（全称</w:t>
      </w:r>
      <w:r>
        <w:rPr>
          <w:b/>
          <w:bCs/>
          <w:spacing w:val="-2"/>
          <w:sz w:val="24"/>
          <w:szCs w:val="24"/>
        </w:rPr>
        <w:t>）：</w:t>
      </w:r>
      <w:r>
        <w:rPr>
          <w:sz w:val="24"/>
          <w:szCs w:val="24"/>
          <w:u w:val="single" w:color="auto"/>
        </w:rPr>
        <w:t xml:space="preserve">                                       </w:t>
      </w:r>
    </w:p>
    <w:p w14:paraId="036447BF">
      <w:pPr>
        <w:pStyle w:val="7"/>
        <w:spacing w:before="262" w:line="360" w:lineRule="auto"/>
        <w:ind w:left="8" w:right="80" w:firstLine="481"/>
        <w:jc w:val="both"/>
        <w:rPr>
          <w:sz w:val="24"/>
          <w:szCs w:val="24"/>
        </w:rPr>
      </w:pPr>
      <w:r>
        <w:rPr>
          <w:sz w:val="24"/>
          <w:szCs w:val="24"/>
        </w:rPr>
        <w:t>依照《中华人民共和国民法典》、《中华人民共和国政府采购法》等有关规</w:t>
      </w:r>
      <w:r>
        <w:rPr>
          <w:spacing w:val="-1"/>
          <w:sz w:val="24"/>
          <w:szCs w:val="24"/>
        </w:rPr>
        <w:t>定，遵循平等、</w:t>
      </w:r>
      <w:r>
        <w:rPr>
          <w:spacing w:val="-72"/>
          <w:sz w:val="24"/>
          <w:szCs w:val="24"/>
        </w:rPr>
        <w:t xml:space="preserve"> </w:t>
      </w:r>
      <w:r>
        <w:rPr>
          <w:spacing w:val="-1"/>
          <w:sz w:val="24"/>
          <w:szCs w:val="24"/>
        </w:rPr>
        <w:t>自愿、公平和诚实信用的原则，结合本项</w:t>
      </w:r>
      <w:r>
        <w:rPr>
          <w:spacing w:val="-2"/>
          <w:sz w:val="24"/>
          <w:szCs w:val="24"/>
        </w:rPr>
        <w:t>目具体情况，经双方友</w:t>
      </w:r>
      <w:r>
        <w:rPr>
          <w:spacing w:val="-1"/>
          <w:sz w:val="24"/>
          <w:szCs w:val="24"/>
        </w:rPr>
        <w:t>好协商达成一致，签订本合同。</w:t>
      </w:r>
    </w:p>
    <w:p w14:paraId="0B48969B">
      <w:pPr>
        <w:pStyle w:val="7"/>
        <w:spacing w:line="219" w:lineRule="auto"/>
        <w:ind w:left="491"/>
        <w:rPr>
          <w:sz w:val="24"/>
          <w:szCs w:val="24"/>
        </w:rPr>
      </w:pPr>
      <w:r>
        <w:rPr>
          <w:b/>
          <w:bCs/>
          <w:spacing w:val="-4"/>
          <w:sz w:val="24"/>
          <w:szCs w:val="24"/>
        </w:rPr>
        <w:t>一、养护范围及内容</w:t>
      </w:r>
    </w:p>
    <w:p w14:paraId="139861B9">
      <w:pPr>
        <w:pStyle w:val="7"/>
        <w:spacing w:before="183" w:line="219" w:lineRule="auto"/>
        <w:ind w:left="489"/>
        <w:rPr>
          <w:sz w:val="24"/>
          <w:szCs w:val="24"/>
        </w:rPr>
      </w:pPr>
      <w:r>
        <w:rPr>
          <w:spacing w:val="-1"/>
          <w:sz w:val="24"/>
          <w:szCs w:val="24"/>
        </w:rPr>
        <w:t>养护范围：</w:t>
      </w:r>
    </w:p>
    <w:p w14:paraId="619B08D7">
      <w:pPr>
        <w:pStyle w:val="7"/>
        <w:spacing w:before="182" w:line="325" w:lineRule="auto"/>
        <w:ind w:left="7" w:right="80" w:firstLine="498"/>
        <w:rPr>
          <w:sz w:val="24"/>
          <w:szCs w:val="24"/>
        </w:rPr>
      </w:pPr>
      <w:r>
        <w:rPr>
          <w:spacing w:val="-4"/>
          <w:sz w:val="24"/>
          <w:szCs w:val="24"/>
          <w:u w:val="single" w:color="auto"/>
        </w:rPr>
        <w:t>1、浇水、修剪、施肥、补植、松土除草、扶正支撑、病虫害防治、冬季维护</w:t>
      </w:r>
      <w:r>
        <w:rPr>
          <w:sz w:val="24"/>
          <w:szCs w:val="24"/>
          <w:u w:val="single" w:color="auto"/>
        </w:rPr>
        <w:t>及防寒措施、养护期内死亡苗木补植、合同约定区域景观提升、养护期内损坏的绿化附属设施维护修缮、绿化保洁及垃圾清运，其中绿化保洁包含垃圾捡拾、落</w:t>
      </w:r>
      <w:r>
        <w:rPr>
          <w:spacing w:val="1"/>
          <w:sz w:val="24"/>
          <w:szCs w:val="24"/>
          <w:u w:val="single" w:color="auto"/>
        </w:rPr>
        <w:t>叶清理、设施擦洗等日常管理养护工作。</w:t>
      </w:r>
    </w:p>
    <w:p w14:paraId="1BDD34C2">
      <w:pPr>
        <w:pStyle w:val="7"/>
        <w:spacing w:before="182" w:line="290" w:lineRule="auto"/>
        <w:ind w:left="15" w:right="80" w:firstLine="475"/>
        <w:rPr>
          <w:sz w:val="24"/>
          <w:szCs w:val="24"/>
        </w:rPr>
      </w:pPr>
      <w:r>
        <w:rPr>
          <w:spacing w:val="-4"/>
          <w:sz w:val="24"/>
          <w:szCs w:val="24"/>
          <w:u w:val="single" w:color="auto"/>
        </w:rPr>
        <w:t>2、灌溉管道、阀门、检查井的日常管理及维修，地面管网的铺设及回收、地</w:t>
      </w:r>
      <w:r>
        <w:rPr>
          <w:sz w:val="24"/>
          <w:szCs w:val="24"/>
          <w:u w:val="single" w:color="auto"/>
        </w:rPr>
        <w:t>下管网维修。绿化泵房的日常管理，水泵及管道的维护，确保绿化用水正常。</w:t>
      </w:r>
    </w:p>
    <w:p w14:paraId="0CF74255">
      <w:pPr>
        <w:pStyle w:val="7"/>
        <w:spacing w:before="182" w:line="290" w:lineRule="auto"/>
        <w:ind w:left="10" w:right="14" w:firstLine="482"/>
        <w:rPr>
          <w:sz w:val="24"/>
          <w:szCs w:val="24"/>
        </w:rPr>
      </w:pPr>
      <w:r>
        <w:rPr>
          <w:spacing w:val="-2"/>
          <w:sz w:val="24"/>
          <w:szCs w:val="24"/>
          <w:u w:val="single" w:color="auto"/>
        </w:rPr>
        <w:t>3、景观水系的日常管理及水系保洁，水系保洁包含清理水草及日常漂浮物、</w:t>
      </w:r>
      <w:r>
        <w:rPr>
          <w:spacing w:val="3"/>
          <w:sz w:val="24"/>
          <w:szCs w:val="24"/>
          <w:u w:val="single" w:color="auto"/>
        </w:rPr>
        <w:t>垃圾的清除。</w:t>
      </w:r>
    </w:p>
    <w:p w14:paraId="693FB2BE">
      <w:pPr>
        <w:pStyle w:val="7"/>
        <w:spacing w:before="182" w:line="291" w:lineRule="auto"/>
        <w:ind w:left="8" w:right="80" w:firstLine="479"/>
        <w:rPr>
          <w:sz w:val="24"/>
          <w:szCs w:val="24"/>
        </w:rPr>
      </w:pPr>
      <w:r>
        <w:rPr>
          <w:spacing w:val="-3"/>
          <w:sz w:val="24"/>
          <w:szCs w:val="24"/>
          <w:u w:val="single" w:color="auto"/>
        </w:rPr>
        <w:t>4、硬化及附属设施卫生保洁、零星维修（不</w:t>
      </w:r>
      <w:r>
        <w:rPr>
          <w:spacing w:val="-4"/>
          <w:sz w:val="24"/>
          <w:szCs w:val="24"/>
          <w:u w:val="single" w:color="auto"/>
        </w:rPr>
        <w:t>含进场前已损坏区域）及垃圾清</w:t>
      </w:r>
      <w:r>
        <w:rPr>
          <w:spacing w:val="-5"/>
          <w:sz w:val="24"/>
          <w:szCs w:val="24"/>
          <w:u w:val="single" w:color="auto"/>
        </w:rPr>
        <w:t>运；</w:t>
      </w:r>
    </w:p>
    <w:p w14:paraId="6FDD0FBA">
      <w:pPr>
        <w:pStyle w:val="7"/>
        <w:spacing w:before="181" w:line="219" w:lineRule="auto"/>
        <w:ind w:left="492"/>
        <w:rPr>
          <w:sz w:val="24"/>
          <w:szCs w:val="24"/>
        </w:rPr>
      </w:pPr>
      <w:r>
        <w:rPr>
          <w:spacing w:val="-1"/>
          <w:sz w:val="24"/>
          <w:szCs w:val="24"/>
          <w:u w:val="single" w:color="auto"/>
        </w:rPr>
        <w:t>5、园区安保巡查、夜间巡护及养护安全管理、乱象劝导治理等内容；</w:t>
      </w:r>
    </w:p>
    <w:p w14:paraId="57BFA9E7">
      <w:pPr>
        <w:pStyle w:val="7"/>
        <w:spacing w:before="182" w:line="219" w:lineRule="auto"/>
        <w:ind w:left="490"/>
        <w:rPr>
          <w:sz w:val="24"/>
          <w:szCs w:val="24"/>
        </w:rPr>
      </w:pPr>
      <w:r>
        <w:rPr>
          <w:spacing w:val="1"/>
          <w:sz w:val="24"/>
          <w:szCs w:val="24"/>
          <w:u w:val="single" w:color="auto"/>
        </w:rPr>
        <w:t>6、本次招标清单中的五一、十一节日氛围装</w:t>
      </w:r>
      <w:r>
        <w:rPr>
          <w:sz w:val="24"/>
          <w:szCs w:val="24"/>
          <w:u w:val="single" w:color="auto"/>
        </w:rPr>
        <w:t>点草花的摆放、回收及养护。</w:t>
      </w:r>
    </w:p>
    <w:p w14:paraId="038CBF02">
      <w:pPr>
        <w:pStyle w:val="7"/>
        <w:spacing w:before="185" w:line="219" w:lineRule="auto"/>
        <w:jc w:val="right"/>
        <w:rPr>
          <w:sz w:val="24"/>
          <w:szCs w:val="24"/>
        </w:rPr>
      </w:pPr>
      <w:r>
        <w:rPr>
          <w:spacing w:val="-8"/>
          <w:sz w:val="24"/>
          <w:szCs w:val="24"/>
          <w:u w:val="single" w:color="auto"/>
        </w:rPr>
        <w:t>7、养护工作人员的安全及技术管理，包含交通安全、施工安全及教育培训</w:t>
      </w:r>
      <w:r>
        <w:rPr>
          <w:spacing w:val="-9"/>
          <w:sz w:val="24"/>
          <w:szCs w:val="24"/>
          <w:u w:val="single" w:color="auto"/>
        </w:rPr>
        <w:t>等。</w:t>
      </w:r>
    </w:p>
    <w:p w14:paraId="3DE34FFE">
      <w:pPr>
        <w:pStyle w:val="7"/>
        <w:spacing w:before="183" w:line="360" w:lineRule="auto"/>
        <w:ind w:left="10" w:right="80" w:firstLine="478"/>
        <w:jc w:val="both"/>
        <w:rPr>
          <w:rFonts w:hint="default" w:eastAsia="宋体"/>
          <w:sz w:val="24"/>
          <w:szCs w:val="24"/>
          <w:lang w:val="en-US" w:eastAsia="zh-CN"/>
        </w:rPr>
      </w:pPr>
      <w:r>
        <w:rPr>
          <w:spacing w:val="-3"/>
          <w:sz w:val="24"/>
          <w:szCs w:val="24"/>
        </w:rPr>
        <w:t>服务地点:</w:t>
      </w:r>
      <w:r>
        <w:rPr>
          <w:rFonts w:hint="eastAsia"/>
          <w:spacing w:val="-3"/>
          <w:sz w:val="24"/>
          <w:szCs w:val="24"/>
          <w:lang w:val="en-US" w:eastAsia="zh-CN"/>
        </w:rPr>
        <w:t>采购人指定地点</w:t>
      </w:r>
    </w:p>
    <w:p w14:paraId="372B0D4F">
      <w:pPr>
        <w:pStyle w:val="7"/>
        <w:spacing w:line="219" w:lineRule="auto"/>
        <w:ind w:left="491"/>
        <w:rPr>
          <w:sz w:val="24"/>
          <w:szCs w:val="24"/>
        </w:rPr>
      </w:pPr>
      <w:r>
        <w:rPr>
          <w:b/>
          <w:bCs/>
          <w:spacing w:val="-4"/>
          <w:sz w:val="24"/>
          <w:szCs w:val="24"/>
        </w:rPr>
        <w:t>二、合同养护期限</w:t>
      </w:r>
    </w:p>
    <w:p w14:paraId="634B606B">
      <w:pPr>
        <w:pStyle w:val="7"/>
        <w:spacing w:before="183" w:line="219" w:lineRule="auto"/>
        <w:ind w:left="527"/>
        <w:rPr>
          <w:sz w:val="24"/>
          <w:szCs w:val="24"/>
        </w:rPr>
      </w:pPr>
      <w:r>
        <w:rPr>
          <w:spacing w:val="-5"/>
          <w:sz w:val="24"/>
          <w:szCs w:val="24"/>
        </w:rPr>
        <w:t>自合同签订之日起一年。</w:t>
      </w:r>
    </w:p>
    <w:p w14:paraId="3923613B">
      <w:pPr>
        <w:pStyle w:val="7"/>
        <w:numPr>
          <w:ilvl w:val="0"/>
          <w:numId w:val="2"/>
        </w:numPr>
        <w:spacing w:before="184" w:line="219" w:lineRule="auto"/>
        <w:ind w:left="488"/>
        <w:rPr>
          <w:rFonts w:hint="eastAsia"/>
          <w:sz w:val="24"/>
          <w:szCs w:val="24"/>
          <w:lang w:val="en-US" w:eastAsia="zh-CN"/>
        </w:rPr>
      </w:pPr>
      <w:r>
        <w:rPr>
          <w:b/>
          <w:bCs/>
          <w:spacing w:val="-4"/>
          <w:sz w:val="24"/>
          <w:szCs w:val="24"/>
        </w:rPr>
        <w:t>养护质量标</w:t>
      </w:r>
      <w:r>
        <w:rPr>
          <w:rFonts w:hint="eastAsia"/>
          <w:b/>
          <w:bCs/>
          <w:spacing w:val="-4"/>
          <w:sz w:val="24"/>
          <w:szCs w:val="24"/>
          <w:lang w:val="en-US" w:eastAsia="zh-CN"/>
        </w:rPr>
        <w:t>准</w:t>
      </w:r>
    </w:p>
    <w:p w14:paraId="425823CD">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80" w:firstLineChars="200"/>
        <w:textAlignment w:val="auto"/>
        <w:rPr>
          <w:sz w:val="24"/>
          <w:szCs w:val="24"/>
        </w:rPr>
      </w:pPr>
      <w:r>
        <w:rPr>
          <w:sz w:val="24"/>
          <w:szCs w:val="24"/>
        </w:rPr>
        <w:t>分级养护标准</w:t>
      </w:r>
    </w:p>
    <w:p w14:paraId="5F4E34A4">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80" w:firstLineChars="200"/>
        <w:textAlignment w:val="auto"/>
        <w:rPr>
          <w:sz w:val="24"/>
          <w:szCs w:val="24"/>
        </w:rPr>
      </w:pPr>
      <w:r>
        <w:rPr>
          <w:sz w:val="24"/>
          <w:szCs w:val="24"/>
        </w:rPr>
        <w:t>（一）一级养护区域（校园核心景观区）</w:t>
      </w:r>
    </w:p>
    <w:p w14:paraId="2371D542">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80" w:firstLineChars="200"/>
        <w:textAlignment w:val="auto"/>
        <w:rPr>
          <w:rFonts w:hint="eastAsia"/>
          <w:sz w:val="24"/>
          <w:szCs w:val="24"/>
          <w:lang w:val="en-US" w:eastAsia="zh-CN"/>
        </w:rPr>
      </w:pPr>
      <w:r>
        <w:rPr>
          <w:rFonts w:hint="eastAsia"/>
          <w:sz w:val="24"/>
          <w:szCs w:val="24"/>
          <w:lang w:val="en-US" w:eastAsia="zh-CN"/>
        </w:rPr>
        <w:t>1.适用范围：体育场南侧、体育馆、幼儿园、图书馆北侧草坪，行政办公楼四周灌木，北大门两侧乔灌木、教师公寓院内全部植被。</w:t>
      </w:r>
    </w:p>
    <w:p w14:paraId="3FBE7A22">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80" w:firstLineChars="200"/>
        <w:textAlignment w:val="auto"/>
        <w:rPr>
          <w:rFonts w:hint="eastAsia"/>
          <w:sz w:val="24"/>
          <w:szCs w:val="24"/>
          <w:lang w:val="en-US" w:eastAsia="zh-CN"/>
        </w:rPr>
      </w:pPr>
      <w:r>
        <w:rPr>
          <w:rFonts w:hint="eastAsia"/>
          <w:sz w:val="24"/>
          <w:szCs w:val="24"/>
          <w:lang w:val="en-US" w:eastAsia="zh-CN"/>
        </w:rPr>
        <w:t>2.养护标准：</w:t>
      </w:r>
    </w:p>
    <w:p w14:paraId="73FE3D76">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80" w:firstLineChars="200"/>
        <w:textAlignment w:val="auto"/>
        <w:rPr>
          <w:rFonts w:hint="eastAsia"/>
          <w:sz w:val="24"/>
          <w:szCs w:val="24"/>
          <w:lang w:val="en-US" w:eastAsia="zh-CN"/>
        </w:rPr>
      </w:pPr>
      <w:r>
        <w:rPr>
          <w:rFonts w:hint="eastAsia"/>
          <w:sz w:val="24"/>
          <w:szCs w:val="24"/>
          <w:lang w:val="en-US" w:eastAsia="zh-CN"/>
        </w:rPr>
        <w:t>（1）草坪：生长旺季（4-10 月）每周修剪 1—2 次，全年≥40 次，高度控制在5±1cm ，覆盖率≥98% ，杂草率低于 5% ，无坑洼积水；及时疏草、加沙，保持外观平整，一年至少1次打孔。</w:t>
      </w:r>
    </w:p>
    <w:p w14:paraId="608B18FE">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80" w:firstLineChars="200"/>
        <w:textAlignment w:val="auto"/>
        <w:rPr>
          <w:rFonts w:hint="eastAsia"/>
          <w:sz w:val="24"/>
          <w:szCs w:val="24"/>
          <w:lang w:val="en-US" w:eastAsia="zh-CN"/>
        </w:rPr>
      </w:pPr>
      <w:r>
        <w:rPr>
          <w:rFonts w:hint="eastAsia"/>
          <w:sz w:val="24"/>
          <w:szCs w:val="24"/>
          <w:lang w:val="en-US" w:eastAsia="zh-CN"/>
        </w:rPr>
        <w:t>（2）绿篱/灌木：每 4周整形 1 次，全年 4—8 次，造型误差≤1cm ，无枯枝、残花、败叶，生长健壮，无空脚现象。</w:t>
      </w:r>
    </w:p>
    <w:p w14:paraId="7B86D8B8">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80" w:firstLineChars="200"/>
        <w:textAlignment w:val="auto"/>
        <w:rPr>
          <w:rFonts w:hint="eastAsia"/>
          <w:sz w:val="24"/>
          <w:szCs w:val="24"/>
          <w:lang w:val="en-US" w:eastAsia="zh-CN"/>
        </w:rPr>
      </w:pPr>
      <w:r>
        <w:rPr>
          <w:rFonts w:hint="eastAsia"/>
          <w:sz w:val="24"/>
          <w:szCs w:val="24"/>
          <w:lang w:val="en-US" w:eastAsia="zh-CN"/>
        </w:rPr>
        <w:t>（3）乔木：生长期按实际需求修剪 ，休眠期修剪 1 次，全年3-5 次，侧重树冠通透度，保持行道树下缘线整齐，无病虫枝、徒长枝，主干分枝点以下无萌芽。</w:t>
      </w:r>
    </w:p>
    <w:p w14:paraId="396D4E64">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80" w:firstLineChars="200"/>
        <w:textAlignment w:val="auto"/>
        <w:rPr>
          <w:rFonts w:hint="eastAsia"/>
          <w:sz w:val="24"/>
          <w:szCs w:val="24"/>
          <w:lang w:val="en-US" w:eastAsia="zh-CN"/>
        </w:rPr>
      </w:pPr>
      <w:r>
        <w:rPr>
          <w:rFonts w:hint="eastAsia"/>
          <w:sz w:val="24"/>
          <w:szCs w:val="24"/>
          <w:lang w:val="en-US" w:eastAsia="zh-CN"/>
        </w:rPr>
        <w:t>（4）病虫害防治： 以防为主，春夏秋例行喷药，病虫害发生率≤5% ，发现病虫害及时处理，采用综合防治手段，减少环境影响。</w:t>
      </w:r>
    </w:p>
    <w:p w14:paraId="153E6691">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80" w:firstLineChars="200"/>
        <w:textAlignment w:val="auto"/>
        <w:rPr>
          <w:rFonts w:hint="eastAsia"/>
          <w:sz w:val="24"/>
          <w:szCs w:val="24"/>
          <w:lang w:val="en-US" w:eastAsia="zh-CN"/>
        </w:rPr>
      </w:pPr>
      <w:r>
        <w:rPr>
          <w:rFonts w:hint="eastAsia"/>
          <w:sz w:val="24"/>
          <w:szCs w:val="24"/>
          <w:lang w:val="en-US" w:eastAsia="zh-CN"/>
        </w:rPr>
        <w:t>（5）浇水施肥：根据植物需求合理灌溉，土壤含水量保持适宜范围；乔木每月施肥 1 次，灌木、地被春夏季每月施肥 2 次，秋冬季每月 1 次，新种植物施基肥，肥料埋施或水施，不裸露。</w:t>
      </w:r>
    </w:p>
    <w:p w14:paraId="54FCE647">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80" w:firstLineChars="200"/>
        <w:textAlignment w:val="auto"/>
        <w:rPr>
          <w:rFonts w:hint="eastAsia"/>
          <w:sz w:val="24"/>
          <w:szCs w:val="24"/>
          <w:lang w:val="en-US" w:eastAsia="zh-CN"/>
        </w:rPr>
      </w:pPr>
      <w:r>
        <w:rPr>
          <w:rFonts w:hint="eastAsia"/>
          <w:sz w:val="24"/>
          <w:szCs w:val="24"/>
          <w:lang w:val="en-US" w:eastAsia="zh-CN"/>
        </w:rPr>
        <w:t>（6） 防寒防风：冬季做好乔木根部培土、刷白等防冻措施，做好地被植物枯枝叶清理，大风季节加固树木支撑，及时清理断枝、扶正树木。</w:t>
      </w:r>
    </w:p>
    <w:p w14:paraId="0A3B68D6">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80" w:firstLineChars="200"/>
        <w:textAlignment w:val="auto"/>
        <w:rPr>
          <w:sz w:val="24"/>
          <w:szCs w:val="24"/>
        </w:rPr>
      </w:pPr>
      <w:r>
        <w:rPr>
          <w:sz w:val="24"/>
          <w:szCs w:val="24"/>
        </w:rPr>
        <w:t>（二）二级养护区域（区教学区与主干道、宿舍区与次干道）</w:t>
      </w:r>
    </w:p>
    <w:p w14:paraId="0F86AE13">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96" w:firstLineChars="200"/>
        <w:textAlignment w:val="auto"/>
        <w:rPr>
          <w:color w:val="auto"/>
          <w:sz w:val="24"/>
          <w:szCs w:val="24"/>
        </w:rPr>
      </w:pPr>
      <w:r>
        <w:rPr>
          <w:rFonts w:ascii="Times New Roman" w:hAnsi="Times New Roman" w:eastAsia="Times New Roman" w:cs="Times New Roman"/>
          <w:color w:val="auto"/>
          <w:spacing w:val="4"/>
          <w:sz w:val="24"/>
          <w:szCs w:val="24"/>
        </w:rPr>
        <w:t>1.</w:t>
      </w:r>
      <w:r>
        <w:rPr>
          <w:color w:val="auto"/>
          <w:spacing w:val="4"/>
          <w:sz w:val="24"/>
          <w:szCs w:val="24"/>
        </w:rPr>
        <w:t>适用范围：校区教学楼周边景观、</w:t>
      </w:r>
      <w:r>
        <w:rPr>
          <w:rFonts w:hint="eastAsia"/>
          <w:color w:val="auto"/>
          <w:spacing w:val="4"/>
          <w:sz w:val="24"/>
          <w:szCs w:val="24"/>
          <w:lang w:eastAsia="zh-CN"/>
        </w:rPr>
        <w:t>体育馆、</w:t>
      </w:r>
      <w:r>
        <w:rPr>
          <w:color w:val="auto"/>
          <w:spacing w:val="4"/>
          <w:sz w:val="24"/>
          <w:szCs w:val="24"/>
        </w:rPr>
        <w:t>主路两侧绿</w:t>
      </w:r>
      <w:r>
        <w:rPr>
          <w:color w:val="auto"/>
          <w:spacing w:val="3"/>
          <w:sz w:val="24"/>
          <w:szCs w:val="24"/>
        </w:rPr>
        <w:t>地</w:t>
      </w:r>
      <w:r>
        <w:rPr>
          <w:rFonts w:hint="eastAsia"/>
          <w:color w:val="auto"/>
          <w:spacing w:val="3"/>
          <w:sz w:val="24"/>
          <w:szCs w:val="24"/>
          <w:lang w:eastAsia="zh-CN"/>
        </w:rPr>
        <w:t>、人工湖周边</w:t>
      </w:r>
      <w:r>
        <w:rPr>
          <w:color w:val="auto"/>
          <w:spacing w:val="3"/>
          <w:sz w:val="24"/>
          <w:szCs w:val="24"/>
        </w:rPr>
        <w:t>、学生公寓绿地、次</w:t>
      </w:r>
      <w:r>
        <w:rPr>
          <w:color w:val="auto"/>
          <w:spacing w:val="-2"/>
          <w:sz w:val="24"/>
          <w:szCs w:val="24"/>
        </w:rPr>
        <w:t>干道绿化带等。</w:t>
      </w:r>
    </w:p>
    <w:p w14:paraId="418C9F5E">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76" w:firstLineChars="200"/>
        <w:textAlignment w:val="auto"/>
        <w:rPr>
          <w:color w:val="auto"/>
          <w:spacing w:val="-1"/>
          <w:sz w:val="24"/>
          <w:szCs w:val="24"/>
        </w:rPr>
      </w:pPr>
      <w:r>
        <w:rPr>
          <w:rFonts w:ascii="Times New Roman" w:hAnsi="Times New Roman" w:eastAsia="Times New Roman" w:cs="Times New Roman"/>
          <w:color w:val="auto"/>
          <w:spacing w:val="-1"/>
          <w:sz w:val="24"/>
          <w:szCs w:val="24"/>
        </w:rPr>
        <w:t xml:space="preserve">2. </w:t>
      </w:r>
      <w:r>
        <w:rPr>
          <w:color w:val="auto"/>
          <w:spacing w:val="-1"/>
          <w:sz w:val="24"/>
          <w:szCs w:val="24"/>
        </w:rPr>
        <w:t>养护标准：</w:t>
      </w:r>
    </w:p>
    <w:p w14:paraId="657522F0">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500" w:firstLineChars="200"/>
        <w:textAlignment w:val="auto"/>
        <w:rPr>
          <w:sz w:val="24"/>
          <w:szCs w:val="24"/>
        </w:rPr>
      </w:pPr>
      <w:r>
        <w:rPr>
          <w:spacing w:val="5"/>
          <w:sz w:val="24"/>
          <w:szCs w:val="24"/>
        </w:rPr>
        <w:t>（</w:t>
      </w:r>
      <w:r>
        <w:rPr>
          <w:rFonts w:ascii="Times New Roman" w:hAnsi="Times New Roman" w:eastAsia="Times New Roman" w:cs="Times New Roman"/>
          <w:spacing w:val="5"/>
          <w:sz w:val="24"/>
          <w:szCs w:val="24"/>
        </w:rPr>
        <w:t>1</w:t>
      </w:r>
      <w:r>
        <w:rPr>
          <w:spacing w:val="5"/>
          <w:sz w:val="24"/>
          <w:szCs w:val="24"/>
        </w:rPr>
        <w:t>）草坪：</w:t>
      </w:r>
      <w:r>
        <w:rPr>
          <w:spacing w:val="-52"/>
          <w:sz w:val="24"/>
          <w:szCs w:val="24"/>
        </w:rPr>
        <w:t xml:space="preserve"> </w:t>
      </w:r>
      <w:r>
        <w:rPr>
          <w:spacing w:val="5"/>
          <w:sz w:val="24"/>
          <w:szCs w:val="24"/>
        </w:rPr>
        <w:t>每月修剪</w:t>
      </w:r>
      <w:r>
        <w:rPr>
          <w:spacing w:val="-38"/>
          <w:sz w:val="24"/>
          <w:szCs w:val="24"/>
        </w:rPr>
        <w:t xml:space="preserve"> </w:t>
      </w:r>
      <w:r>
        <w:rPr>
          <w:rFonts w:ascii="Times New Roman" w:hAnsi="Times New Roman" w:eastAsia="Times New Roman" w:cs="Times New Roman"/>
          <w:spacing w:val="5"/>
          <w:sz w:val="24"/>
          <w:szCs w:val="24"/>
        </w:rPr>
        <w:t>2</w:t>
      </w:r>
      <w:r>
        <w:rPr>
          <w:spacing w:val="5"/>
          <w:sz w:val="24"/>
          <w:szCs w:val="24"/>
        </w:rPr>
        <w:t>—</w:t>
      </w:r>
      <w:r>
        <w:rPr>
          <w:rFonts w:ascii="Times New Roman" w:hAnsi="Times New Roman" w:eastAsia="Times New Roman" w:cs="Times New Roman"/>
          <w:spacing w:val="5"/>
          <w:sz w:val="24"/>
          <w:szCs w:val="24"/>
        </w:rPr>
        <w:t>3</w:t>
      </w:r>
      <w:r>
        <w:rPr>
          <w:rFonts w:ascii="Times New Roman" w:hAnsi="Times New Roman" w:eastAsia="Times New Roman" w:cs="Times New Roman"/>
          <w:spacing w:val="23"/>
          <w:w w:val="101"/>
          <w:sz w:val="24"/>
          <w:szCs w:val="24"/>
        </w:rPr>
        <w:t xml:space="preserve"> </w:t>
      </w:r>
      <w:r>
        <w:rPr>
          <w:spacing w:val="5"/>
          <w:sz w:val="24"/>
          <w:szCs w:val="24"/>
        </w:rPr>
        <w:t>次</w:t>
      </w:r>
      <w:r>
        <w:rPr>
          <w:spacing w:val="-72"/>
          <w:sz w:val="24"/>
          <w:szCs w:val="24"/>
        </w:rPr>
        <w:t xml:space="preserve"> </w:t>
      </w:r>
      <w:r>
        <w:rPr>
          <w:spacing w:val="5"/>
          <w:sz w:val="24"/>
          <w:szCs w:val="24"/>
        </w:rPr>
        <w:t>，全年</w:t>
      </w:r>
      <w:r>
        <w:rPr>
          <w:rFonts w:hint="eastAsia"/>
          <w:spacing w:val="5"/>
          <w:sz w:val="24"/>
          <w:szCs w:val="24"/>
          <w:lang w:eastAsia="zh-CN"/>
        </w:rPr>
        <w:t>不低于</w:t>
      </w:r>
      <w:r>
        <w:rPr>
          <w:rFonts w:hint="eastAsia"/>
          <w:spacing w:val="-34"/>
          <w:sz w:val="24"/>
          <w:szCs w:val="24"/>
          <w:lang w:val="en-US" w:eastAsia="zh-CN"/>
        </w:rPr>
        <w:t>12</w:t>
      </w:r>
      <w:r>
        <w:rPr>
          <w:spacing w:val="5"/>
          <w:sz w:val="24"/>
          <w:szCs w:val="24"/>
        </w:rPr>
        <w:t>次</w:t>
      </w:r>
      <w:r>
        <w:rPr>
          <w:spacing w:val="-72"/>
          <w:sz w:val="24"/>
          <w:szCs w:val="24"/>
        </w:rPr>
        <w:t xml:space="preserve"> </w:t>
      </w:r>
      <w:r>
        <w:rPr>
          <w:spacing w:val="5"/>
          <w:sz w:val="24"/>
          <w:szCs w:val="24"/>
        </w:rPr>
        <w:t>，高度控制在</w:t>
      </w:r>
      <w:r>
        <w:rPr>
          <w:spacing w:val="-37"/>
          <w:sz w:val="24"/>
          <w:szCs w:val="24"/>
        </w:rPr>
        <w:t xml:space="preserve"> </w:t>
      </w:r>
      <w:r>
        <w:rPr>
          <w:rFonts w:ascii="Times New Roman" w:hAnsi="Times New Roman" w:eastAsia="Times New Roman" w:cs="Times New Roman"/>
          <w:spacing w:val="5"/>
          <w:sz w:val="24"/>
          <w:szCs w:val="24"/>
        </w:rPr>
        <w:t>4</w:t>
      </w:r>
      <w:r>
        <w:rPr>
          <w:spacing w:val="5"/>
          <w:sz w:val="24"/>
          <w:szCs w:val="24"/>
        </w:rPr>
        <w:t>—</w:t>
      </w:r>
      <w:r>
        <w:rPr>
          <w:rFonts w:ascii="Times New Roman" w:hAnsi="Times New Roman" w:eastAsia="Times New Roman" w:cs="Times New Roman"/>
          <w:spacing w:val="5"/>
          <w:sz w:val="24"/>
          <w:szCs w:val="24"/>
        </w:rPr>
        <w:t>5</w:t>
      </w:r>
      <w:r>
        <w:rPr>
          <w:rFonts w:ascii="Times New Roman" w:hAnsi="Times New Roman" w:eastAsia="Times New Roman" w:cs="Times New Roman"/>
          <w:sz w:val="24"/>
          <w:szCs w:val="24"/>
        </w:rPr>
        <w:t>cm</w:t>
      </w:r>
      <w:r>
        <w:rPr>
          <w:rFonts w:ascii="Times New Roman" w:hAnsi="Times New Roman" w:eastAsia="Times New Roman" w:cs="Times New Roman"/>
          <w:spacing w:val="5"/>
          <w:sz w:val="24"/>
          <w:szCs w:val="24"/>
        </w:rPr>
        <w:t xml:space="preserve"> </w:t>
      </w:r>
      <w:r>
        <w:rPr>
          <w:spacing w:val="5"/>
          <w:sz w:val="24"/>
          <w:szCs w:val="24"/>
        </w:rPr>
        <w:t>，覆盖率</w:t>
      </w:r>
      <w:r>
        <w:rPr>
          <w:rFonts w:ascii="Times New Roman" w:hAnsi="Times New Roman" w:eastAsia="Times New Roman" w:cs="Times New Roman"/>
          <w:spacing w:val="-4"/>
          <w:sz w:val="24"/>
          <w:szCs w:val="24"/>
        </w:rPr>
        <w:t>≥95%</w:t>
      </w:r>
      <w:r>
        <w:rPr>
          <w:rFonts w:ascii="Times New Roman" w:hAnsi="Times New Roman" w:eastAsia="Times New Roman" w:cs="Times New Roman"/>
          <w:spacing w:val="-14"/>
          <w:sz w:val="24"/>
          <w:szCs w:val="24"/>
        </w:rPr>
        <w:t xml:space="preserve"> </w:t>
      </w:r>
      <w:r>
        <w:rPr>
          <w:spacing w:val="-4"/>
          <w:sz w:val="24"/>
          <w:szCs w:val="24"/>
        </w:rPr>
        <w:t>，杂草率低于</w:t>
      </w:r>
      <w:r>
        <w:rPr>
          <w:spacing w:val="-46"/>
          <w:sz w:val="24"/>
          <w:szCs w:val="24"/>
        </w:rPr>
        <w:t xml:space="preserve"> </w:t>
      </w:r>
      <w:r>
        <w:rPr>
          <w:rFonts w:ascii="Times New Roman" w:hAnsi="Times New Roman" w:eastAsia="Times New Roman" w:cs="Times New Roman"/>
          <w:spacing w:val="-4"/>
          <w:sz w:val="24"/>
          <w:szCs w:val="24"/>
        </w:rPr>
        <w:t>8%</w:t>
      </w:r>
      <w:r>
        <w:rPr>
          <w:rFonts w:ascii="Times New Roman" w:hAnsi="Times New Roman" w:eastAsia="Times New Roman" w:cs="Times New Roman"/>
          <w:spacing w:val="-31"/>
          <w:sz w:val="24"/>
          <w:szCs w:val="24"/>
        </w:rPr>
        <w:t xml:space="preserve"> </w:t>
      </w:r>
      <w:r>
        <w:rPr>
          <w:spacing w:val="-4"/>
          <w:sz w:val="24"/>
          <w:szCs w:val="24"/>
        </w:rPr>
        <w:t>，及时补植缺株，补植后</w:t>
      </w:r>
      <w:r>
        <w:rPr>
          <w:spacing w:val="-32"/>
          <w:sz w:val="24"/>
          <w:szCs w:val="24"/>
        </w:rPr>
        <w:t xml:space="preserve"> </w:t>
      </w:r>
      <w:r>
        <w:rPr>
          <w:rFonts w:ascii="Times New Roman" w:hAnsi="Times New Roman" w:eastAsia="Times New Roman" w:cs="Times New Roman"/>
          <w:spacing w:val="-4"/>
          <w:sz w:val="24"/>
          <w:szCs w:val="24"/>
        </w:rPr>
        <w:t xml:space="preserve">1 </w:t>
      </w:r>
      <w:r>
        <w:rPr>
          <w:spacing w:val="-4"/>
          <w:sz w:val="24"/>
          <w:szCs w:val="24"/>
        </w:rPr>
        <w:t>个月内覆盖率达</w:t>
      </w:r>
      <w:r>
        <w:rPr>
          <w:spacing w:val="-51"/>
          <w:sz w:val="24"/>
          <w:szCs w:val="24"/>
        </w:rPr>
        <w:t xml:space="preserve"> </w:t>
      </w:r>
      <w:r>
        <w:rPr>
          <w:rFonts w:ascii="Times New Roman" w:hAnsi="Times New Roman" w:eastAsia="Times New Roman" w:cs="Times New Roman"/>
          <w:spacing w:val="-4"/>
          <w:sz w:val="24"/>
          <w:szCs w:val="24"/>
        </w:rPr>
        <w:t>95%</w:t>
      </w:r>
      <w:r>
        <w:rPr>
          <w:spacing w:val="-4"/>
          <w:sz w:val="24"/>
          <w:szCs w:val="24"/>
        </w:rPr>
        <w:t>。</w:t>
      </w:r>
    </w:p>
    <w:p w14:paraId="6FB53F15">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84" w:firstLineChars="200"/>
        <w:textAlignment w:val="auto"/>
        <w:rPr>
          <w:sz w:val="24"/>
          <w:szCs w:val="24"/>
        </w:rPr>
      </w:pPr>
      <w:r>
        <w:rPr>
          <w:spacing w:val="1"/>
          <w:sz w:val="24"/>
          <w:szCs w:val="24"/>
        </w:rPr>
        <w:t>（</w:t>
      </w:r>
      <w:r>
        <w:rPr>
          <w:rFonts w:ascii="Times New Roman" w:hAnsi="Times New Roman" w:eastAsia="Times New Roman" w:cs="Times New Roman"/>
          <w:spacing w:val="1"/>
          <w:sz w:val="24"/>
          <w:szCs w:val="24"/>
        </w:rPr>
        <w:t>2</w:t>
      </w:r>
      <w:r>
        <w:rPr>
          <w:spacing w:val="1"/>
          <w:sz w:val="24"/>
          <w:szCs w:val="24"/>
        </w:rPr>
        <w:t>）绿篱</w:t>
      </w:r>
      <w:r>
        <w:rPr>
          <w:rFonts w:ascii="Times New Roman" w:hAnsi="Times New Roman" w:eastAsia="Times New Roman" w:cs="Times New Roman"/>
          <w:spacing w:val="1"/>
          <w:sz w:val="24"/>
          <w:szCs w:val="24"/>
        </w:rPr>
        <w:t>/</w:t>
      </w:r>
      <w:r>
        <w:rPr>
          <w:spacing w:val="1"/>
          <w:sz w:val="24"/>
          <w:szCs w:val="24"/>
        </w:rPr>
        <w:t>灌木：</w:t>
      </w:r>
      <w:r>
        <w:rPr>
          <w:rFonts w:hint="eastAsia"/>
          <w:spacing w:val="1"/>
          <w:sz w:val="24"/>
          <w:szCs w:val="24"/>
          <w:lang w:eastAsia="zh-CN"/>
        </w:rPr>
        <w:t>生长期</w:t>
      </w:r>
      <w:r>
        <w:rPr>
          <w:spacing w:val="1"/>
          <w:sz w:val="24"/>
          <w:szCs w:val="24"/>
        </w:rPr>
        <w:t>每月修剪</w:t>
      </w:r>
      <w:r>
        <w:rPr>
          <w:spacing w:val="-27"/>
          <w:sz w:val="24"/>
          <w:szCs w:val="24"/>
        </w:rPr>
        <w:t xml:space="preserve"> </w:t>
      </w:r>
      <w:r>
        <w:rPr>
          <w:rFonts w:ascii="Times New Roman" w:hAnsi="Times New Roman" w:eastAsia="Times New Roman" w:cs="Times New Roman"/>
          <w:spacing w:val="1"/>
          <w:sz w:val="24"/>
          <w:szCs w:val="24"/>
        </w:rPr>
        <w:t xml:space="preserve">1 </w:t>
      </w:r>
      <w:r>
        <w:rPr>
          <w:spacing w:val="1"/>
          <w:sz w:val="24"/>
          <w:szCs w:val="24"/>
        </w:rPr>
        <w:t>次，全年</w:t>
      </w:r>
      <w:r>
        <w:rPr>
          <w:spacing w:val="-27"/>
          <w:sz w:val="24"/>
          <w:szCs w:val="24"/>
        </w:rPr>
        <w:t xml:space="preserve"> </w:t>
      </w:r>
      <w:r>
        <w:rPr>
          <w:rFonts w:hint="eastAsia" w:ascii="Times New Roman" w:hAnsi="Times New Roman" w:eastAsia="宋体" w:cs="Times New Roman"/>
          <w:spacing w:val="1"/>
          <w:sz w:val="24"/>
          <w:szCs w:val="24"/>
          <w:lang w:val="en-US" w:eastAsia="zh-CN"/>
        </w:rPr>
        <w:t>6</w:t>
      </w:r>
      <w:r>
        <w:rPr>
          <w:spacing w:val="1"/>
          <w:sz w:val="24"/>
          <w:szCs w:val="24"/>
        </w:rPr>
        <w:t>次，线条整齐度误差</w:t>
      </w:r>
      <w:r>
        <w:rPr>
          <w:rFonts w:ascii="Times New Roman" w:hAnsi="Times New Roman" w:eastAsia="Times New Roman" w:cs="Times New Roman"/>
          <w:sz w:val="24"/>
          <w:szCs w:val="24"/>
        </w:rPr>
        <w:t>≤2cm</w:t>
      </w:r>
      <w:r>
        <w:rPr>
          <w:rFonts w:ascii="Times New Roman" w:hAnsi="Times New Roman" w:eastAsia="Times New Roman" w:cs="Times New Roman"/>
          <w:spacing w:val="-23"/>
          <w:sz w:val="24"/>
          <w:szCs w:val="24"/>
        </w:rPr>
        <w:t xml:space="preserve"> </w:t>
      </w:r>
      <w:r>
        <w:rPr>
          <w:sz w:val="24"/>
          <w:szCs w:val="24"/>
        </w:rPr>
        <w:t>，生长旺</w:t>
      </w:r>
      <w:r>
        <w:rPr>
          <w:spacing w:val="-2"/>
          <w:sz w:val="24"/>
          <w:szCs w:val="24"/>
        </w:rPr>
        <w:t>盛，无枯枝、缺株。</w:t>
      </w:r>
    </w:p>
    <w:p w14:paraId="31B39C70">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88" w:firstLineChars="200"/>
        <w:textAlignment w:val="auto"/>
        <w:rPr>
          <w:sz w:val="24"/>
          <w:szCs w:val="24"/>
        </w:rPr>
      </w:pPr>
      <w:r>
        <w:rPr>
          <w:spacing w:val="2"/>
          <w:sz w:val="24"/>
          <w:szCs w:val="24"/>
        </w:rPr>
        <w:t>（</w:t>
      </w:r>
      <w:r>
        <w:rPr>
          <w:rFonts w:ascii="Times New Roman" w:hAnsi="Times New Roman" w:eastAsia="Times New Roman" w:cs="Times New Roman"/>
          <w:spacing w:val="2"/>
          <w:sz w:val="24"/>
          <w:szCs w:val="24"/>
        </w:rPr>
        <w:t>3</w:t>
      </w:r>
      <w:r>
        <w:rPr>
          <w:spacing w:val="2"/>
          <w:sz w:val="24"/>
          <w:szCs w:val="24"/>
        </w:rPr>
        <w:t>）乔木：每年修剪</w:t>
      </w:r>
      <w:r>
        <w:rPr>
          <w:spacing w:val="-51"/>
          <w:sz w:val="24"/>
          <w:szCs w:val="24"/>
        </w:rPr>
        <w:t xml:space="preserve"> </w:t>
      </w:r>
      <w:r>
        <w:rPr>
          <w:rFonts w:ascii="Times New Roman" w:hAnsi="Times New Roman" w:eastAsia="Times New Roman" w:cs="Times New Roman"/>
          <w:spacing w:val="2"/>
          <w:sz w:val="24"/>
          <w:szCs w:val="24"/>
        </w:rPr>
        <w:t>2</w:t>
      </w:r>
      <w:r>
        <w:rPr>
          <w:spacing w:val="2"/>
          <w:sz w:val="24"/>
          <w:szCs w:val="24"/>
        </w:rPr>
        <w:t>—</w:t>
      </w:r>
      <w:r>
        <w:rPr>
          <w:rFonts w:ascii="Times New Roman" w:hAnsi="Times New Roman" w:eastAsia="Times New Roman" w:cs="Times New Roman"/>
          <w:spacing w:val="2"/>
          <w:sz w:val="24"/>
          <w:szCs w:val="24"/>
        </w:rPr>
        <w:t xml:space="preserve">3 </w:t>
      </w:r>
      <w:r>
        <w:rPr>
          <w:spacing w:val="2"/>
          <w:sz w:val="24"/>
          <w:szCs w:val="24"/>
        </w:rPr>
        <w:t>次（生长期</w:t>
      </w:r>
      <w:r>
        <w:rPr>
          <w:spacing w:val="1"/>
          <w:sz w:val="24"/>
          <w:szCs w:val="24"/>
        </w:rPr>
        <w:t>疏枝</w:t>
      </w:r>
      <w:r>
        <w:rPr>
          <w:rFonts w:ascii="Times New Roman" w:hAnsi="Times New Roman" w:eastAsia="Times New Roman" w:cs="Times New Roman"/>
          <w:spacing w:val="1"/>
          <w:sz w:val="24"/>
          <w:szCs w:val="24"/>
        </w:rPr>
        <w:t>+</w:t>
      </w:r>
      <w:r>
        <w:rPr>
          <w:spacing w:val="1"/>
          <w:sz w:val="24"/>
          <w:szCs w:val="24"/>
        </w:rPr>
        <w:t>休眠期冬剪</w:t>
      </w:r>
      <w:r>
        <w:rPr>
          <w:spacing w:val="14"/>
          <w:sz w:val="24"/>
          <w:szCs w:val="24"/>
        </w:rPr>
        <w:t>），</w:t>
      </w:r>
      <w:r>
        <w:rPr>
          <w:spacing w:val="1"/>
          <w:sz w:val="24"/>
          <w:szCs w:val="24"/>
        </w:rPr>
        <w:t>保持树冠完整、</w:t>
      </w:r>
      <w:r>
        <w:rPr>
          <w:sz w:val="24"/>
          <w:szCs w:val="24"/>
        </w:rPr>
        <w:t>通风透光，不影响路灯及交通指示牌，</w:t>
      </w:r>
      <w:r>
        <w:rPr>
          <w:spacing w:val="-1"/>
          <w:sz w:val="24"/>
          <w:szCs w:val="24"/>
        </w:rPr>
        <w:t>及时清除枯枝。</w:t>
      </w:r>
    </w:p>
    <w:p w14:paraId="08B49C21">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80" w:firstLineChars="200"/>
        <w:textAlignment w:val="auto"/>
        <w:rPr>
          <w:sz w:val="24"/>
          <w:szCs w:val="24"/>
        </w:rPr>
      </w:pPr>
      <w:r>
        <w:rPr>
          <w:sz w:val="24"/>
          <w:szCs w:val="24"/>
        </w:rPr>
        <w:t>（</w:t>
      </w:r>
      <w:r>
        <w:rPr>
          <w:rFonts w:ascii="Times New Roman" w:hAnsi="Times New Roman" w:eastAsia="Times New Roman" w:cs="Times New Roman"/>
          <w:sz w:val="24"/>
          <w:szCs w:val="24"/>
        </w:rPr>
        <w:t>4</w:t>
      </w:r>
      <w:r>
        <w:rPr>
          <w:sz w:val="24"/>
          <w:szCs w:val="24"/>
        </w:rPr>
        <w:t>）病虫害防治：每</w:t>
      </w:r>
      <w:r>
        <w:rPr>
          <w:spacing w:val="-32"/>
          <w:sz w:val="24"/>
          <w:szCs w:val="24"/>
        </w:rPr>
        <w:t xml:space="preserve"> </w:t>
      </w:r>
      <w:r>
        <w:rPr>
          <w:rFonts w:hint="eastAsia" w:ascii="Times New Roman" w:hAnsi="Times New Roman" w:eastAsia="宋体" w:cs="Times New Roman"/>
          <w:sz w:val="24"/>
          <w:szCs w:val="24"/>
          <w:lang w:eastAsia="zh-CN"/>
        </w:rPr>
        <w:t>季度</w:t>
      </w:r>
      <w:r>
        <w:rPr>
          <w:sz w:val="24"/>
          <w:szCs w:val="24"/>
        </w:rPr>
        <w:t>例行喷药，病虫害发生率</w:t>
      </w:r>
      <w:r>
        <w:rPr>
          <w:rFonts w:ascii="Times New Roman" w:hAnsi="Times New Roman" w:eastAsia="Times New Roman" w:cs="Times New Roman"/>
          <w:sz w:val="24"/>
          <w:szCs w:val="24"/>
        </w:rPr>
        <w:t>≤8%</w:t>
      </w:r>
      <w:r>
        <w:rPr>
          <w:rFonts w:ascii="Times New Roman" w:hAnsi="Times New Roman" w:eastAsia="Times New Roman" w:cs="Times New Roman"/>
          <w:spacing w:val="-27"/>
          <w:sz w:val="24"/>
          <w:szCs w:val="24"/>
        </w:rPr>
        <w:t xml:space="preserve"> </w:t>
      </w:r>
      <w:r>
        <w:rPr>
          <w:spacing w:val="-1"/>
          <w:sz w:val="24"/>
          <w:szCs w:val="24"/>
        </w:rPr>
        <w:t>，单株受害程度</w:t>
      </w:r>
      <w:r>
        <w:rPr>
          <w:rFonts w:ascii="Times New Roman" w:hAnsi="Times New Roman" w:eastAsia="Times New Roman" w:cs="Times New Roman"/>
          <w:spacing w:val="-3"/>
          <w:sz w:val="24"/>
          <w:szCs w:val="24"/>
        </w:rPr>
        <w:t>≤8%</w:t>
      </w:r>
      <w:r>
        <w:rPr>
          <w:rFonts w:ascii="Times New Roman" w:hAnsi="Times New Roman" w:eastAsia="Times New Roman" w:cs="Times New Roman"/>
          <w:spacing w:val="-26"/>
          <w:sz w:val="24"/>
          <w:szCs w:val="24"/>
        </w:rPr>
        <w:t xml:space="preserve"> </w:t>
      </w:r>
      <w:r>
        <w:rPr>
          <w:spacing w:val="-3"/>
          <w:sz w:val="24"/>
          <w:szCs w:val="24"/>
        </w:rPr>
        <w:t>，采用环保防治方式。</w:t>
      </w:r>
    </w:p>
    <w:p w14:paraId="563B0E93">
      <w:pPr>
        <w:pStyle w:val="7"/>
        <w:keepNext w:val="0"/>
        <w:keepLines w:val="0"/>
        <w:pageBreakBefore w:val="0"/>
        <w:widowControl w:val="0"/>
        <w:kinsoku/>
        <w:wordWrap/>
        <w:overflowPunct/>
        <w:topLinePunct w:val="0"/>
        <w:autoSpaceDE/>
        <w:autoSpaceDN/>
        <w:bidi w:val="0"/>
        <w:adjustRightInd w:val="0"/>
        <w:snapToGrid w:val="0"/>
        <w:spacing w:line="400" w:lineRule="atLeast"/>
        <w:ind w:left="0" w:right="0" w:firstLine="528" w:firstLineChars="200"/>
        <w:textAlignment w:val="auto"/>
        <w:outlineLvl w:val="9"/>
        <w:rPr>
          <w:spacing w:val="-2"/>
          <w:sz w:val="24"/>
          <w:szCs w:val="24"/>
        </w:rPr>
      </w:pPr>
      <w:r>
        <w:rPr>
          <w:spacing w:val="12"/>
          <w:sz w:val="24"/>
          <w:szCs w:val="24"/>
        </w:rPr>
        <w:t>（</w:t>
      </w:r>
      <w:r>
        <w:rPr>
          <w:rFonts w:ascii="Times New Roman" w:hAnsi="Times New Roman" w:eastAsia="Times New Roman" w:cs="Times New Roman"/>
          <w:spacing w:val="12"/>
          <w:sz w:val="24"/>
          <w:szCs w:val="24"/>
        </w:rPr>
        <w:t>5</w:t>
      </w:r>
      <w:r>
        <w:rPr>
          <w:spacing w:val="12"/>
          <w:sz w:val="24"/>
          <w:szCs w:val="24"/>
        </w:rPr>
        <w:t>）浇水施肥：春夏季根据天气情况增加浇水量</w:t>
      </w:r>
      <w:r>
        <w:rPr>
          <w:spacing w:val="11"/>
          <w:sz w:val="24"/>
          <w:szCs w:val="24"/>
        </w:rPr>
        <w:t>，冬季控制不耐寒植物水</w:t>
      </w:r>
      <w:r>
        <w:rPr>
          <w:spacing w:val="-2"/>
          <w:sz w:val="24"/>
          <w:szCs w:val="24"/>
        </w:rPr>
        <w:t>分；每年春、</w:t>
      </w:r>
      <w:r>
        <w:rPr>
          <w:rFonts w:hint="eastAsia"/>
          <w:spacing w:val="-2"/>
          <w:sz w:val="24"/>
          <w:szCs w:val="24"/>
          <w:lang w:eastAsia="zh-CN"/>
        </w:rPr>
        <w:t>夏、</w:t>
      </w:r>
      <w:r>
        <w:rPr>
          <w:spacing w:val="-2"/>
          <w:sz w:val="24"/>
          <w:szCs w:val="24"/>
        </w:rPr>
        <w:t>秋季重点施肥</w:t>
      </w:r>
      <w:r>
        <w:rPr>
          <w:spacing w:val="-16"/>
          <w:sz w:val="24"/>
          <w:szCs w:val="24"/>
        </w:rPr>
        <w:t xml:space="preserve"> </w:t>
      </w:r>
      <w:r>
        <w:rPr>
          <w:rFonts w:ascii="Times New Roman" w:hAnsi="Times New Roman" w:eastAsia="Times New Roman" w:cs="Times New Roman"/>
          <w:spacing w:val="-2"/>
          <w:sz w:val="24"/>
          <w:szCs w:val="24"/>
        </w:rPr>
        <w:t>1</w:t>
      </w:r>
      <w:r>
        <w:rPr>
          <w:spacing w:val="-2"/>
          <w:sz w:val="24"/>
          <w:szCs w:val="24"/>
        </w:rPr>
        <w:t>—</w:t>
      </w:r>
      <w:r>
        <w:rPr>
          <w:rFonts w:ascii="Times New Roman" w:hAnsi="Times New Roman" w:eastAsia="Times New Roman" w:cs="Times New Roman"/>
          <w:spacing w:val="-2"/>
          <w:sz w:val="24"/>
          <w:szCs w:val="24"/>
        </w:rPr>
        <w:t xml:space="preserve">2 </w:t>
      </w:r>
      <w:r>
        <w:rPr>
          <w:spacing w:val="-2"/>
          <w:sz w:val="24"/>
          <w:szCs w:val="24"/>
        </w:rPr>
        <w:t>次，施肥量按需调整，确保植物生长需求。</w:t>
      </w:r>
    </w:p>
    <w:p w14:paraId="4B8D7815">
      <w:pPr>
        <w:pStyle w:val="7"/>
        <w:keepNext w:val="0"/>
        <w:keepLines w:val="0"/>
        <w:pageBreakBefore w:val="0"/>
        <w:widowControl w:val="0"/>
        <w:kinsoku/>
        <w:wordWrap/>
        <w:overflowPunct/>
        <w:topLinePunct w:val="0"/>
        <w:autoSpaceDE/>
        <w:autoSpaceDN/>
        <w:bidi w:val="0"/>
        <w:adjustRightInd w:val="0"/>
        <w:snapToGrid w:val="0"/>
        <w:spacing w:line="400" w:lineRule="atLeast"/>
        <w:ind w:left="0" w:right="0" w:firstLine="472" w:firstLineChars="200"/>
        <w:textAlignment w:val="auto"/>
        <w:outlineLvl w:val="9"/>
        <w:rPr>
          <w:rFonts w:hint="eastAsia"/>
          <w:spacing w:val="-2"/>
          <w:sz w:val="24"/>
          <w:szCs w:val="24"/>
        </w:rPr>
      </w:pPr>
      <w:r>
        <w:rPr>
          <w:rFonts w:hint="eastAsia"/>
          <w:spacing w:val="-2"/>
          <w:sz w:val="24"/>
          <w:szCs w:val="24"/>
        </w:rPr>
        <w:t>（6） 防寒防风：冬季做好乔木根部培土、刷白等防冻措施，做好地被植物枯枝叶清理，大风季节加固树木支撑，及时清理断枝、扶正树木。</w:t>
      </w:r>
    </w:p>
    <w:p w14:paraId="1CBB227E">
      <w:pPr>
        <w:pStyle w:val="7"/>
        <w:keepNext w:val="0"/>
        <w:keepLines w:val="0"/>
        <w:pageBreakBefore w:val="0"/>
        <w:widowControl w:val="0"/>
        <w:kinsoku/>
        <w:wordWrap/>
        <w:overflowPunct/>
        <w:topLinePunct w:val="0"/>
        <w:autoSpaceDE/>
        <w:autoSpaceDN/>
        <w:bidi w:val="0"/>
        <w:adjustRightInd w:val="0"/>
        <w:snapToGrid w:val="0"/>
        <w:spacing w:line="400" w:lineRule="atLeast"/>
        <w:ind w:left="0" w:right="0" w:firstLine="466" w:firstLineChars="200"/>
        <w:textAlignment w:val="auto"/>
        <w:outlineLvl w:val="9"/>
        <w:rPr>
          <w:sz w:val="24"/>
          <w:szCs w:val="24"/>
        </w:rPr>
      </w:pPr>
      <w:r>
        <w:rPr>
          <w:b/>
          <w:bCs/>
          <w:spacing w:val="-4"/>
          <w:sz w:val="24"/>
          <w:szCs w:val="24"/>
        </w:rPr>
        <w:t>（三）三级养护区域</w:t>
      </w:r>
    </w:p>
    <w:p w14:paraId="1D0F2BCE">
      <w:pPr>
        <w:pStyle w:val="7"/>
        <w:keepNext w:val="0"/>
        <w:keepLines w:val="0"/>
        <w:pageBreakBefore w:val="0"/>
        <w:widowControl w:val="0"/>
        <w:kinsoku/>
        <w:wordWrap/>
        <w:overflowPunct/>
        <w:topLinePunct w:val="0"/>
        <w:autoSpaceDE/>
        <w:autoSpaceDN/>
        <w:bidi w:val="0"/>
        <w:adjustRightInd w:val="0"/>
        <w:snapToGrid w:val="0"/>
        <w:spacing w:line="400" w:lineRule="atLeast"/>
        <w:ind w:left="0" w:right="0" w:firstLine="492" w:firstLineChars="200"/>
        <w:textAlignment w:val="auto"/>
        <w:rPr>
          <w:color w:val="auto"/>
          <w:sz w:val="24"/>
          <w:szCs w:val="24"/>
        </w:rPr>
      </w:pPr>
      <w:r>
        <w:rPr>
          <w:rFonts w:ascii="Times New Roman" w:hAnsi="Times New Roman" w:eastAsia="Times New Roman" w:cs="Times New Roman"/>
          <w:color w:val="auto"/>
          <w:spacing w:val="3"/>
          <w:sz w:val="24"/>
          <w:szCs w:val="24"/>
        </w:rPr>
        <w:t>1.</w:t>
      </w:r>
      <w:r>
        <w:rPr>
          <w:color w:val="auto"/>
          <w:spacing w:val="3"/>
          <w:sz w:val="24"/>
          <w:szCs w:val="24"/>
        </w:rPr>
        <w:t>适用范围：校区</w:t>
      </w:r>
      <w:r>
        <w:rPr>
          <w:rFonts w:hint="eastAsia"/>
          <w:color w:val="auto"/>
          <w:spacing w:val="3"/>
          <w:sz w:val="24"/>
          <w:szCs w:val="24"/>
          <w:lang w:eastAsia="zh-CN"/>
        </w:rPr>
        <w:t>内其它植被，主要有景天、沙地柏、垂柳、松柏树等</w:t>
      </w:r>
      <w:r>
        <w:rPr>
          <w:color w:val="auto"/>
          <w:spacing w:val="-2"/>
          <w:sz w:val="24"/>
          <w:szCs w:val="24"/>
        </w:rPr>
        <w:t>。</w:t>
      </w:r>
    </w:p>
    <w:p w14:paraId="15DF24FB">
      <w:pPr>
        <w:pStyle w:val="7"/>
        <w:keepNext w:val="0"/>
        <w:keepLines w:val="0"/>
        <w:pageBreakBefore w:val="0"/>
        <w:widowControl w:val="0"/>
        <w:kinsoku/>
        <w:wordWrap/>
        <w:overflowPunct/>
        <w:topLinePunct w:val="0"/>
        <w:autoSpaceDE/>
        <w:autoSpaceDN/>
        <w:bidi w:val="0"/>
        <w:adjustRightInd w:val="0"/>
        <w:snapToGrid w:val="0"/>
        <w:spacing w:line="400" w:lineRule="atLeast"/>
        <w:ind w:left="0" w:right="0" w:firstLine="476" w:firstLineChars="200"/>
        <w:textAlignment w:val="auto"/>
        <w:rPr>
          <w:color w:val="auto"/>
          <w:sz w:val="24"/>
          <w:szCs w:val="24"/>
        </w:rPr>
      </w:pPr>
      <w:r>
        <w:rPr>
          <w:rFonts w:ascii="Times New Roman" w:hAnsi="Times New Roman" w:eastAsia="Times New Roman" w:cs="Times New Roman"/>
          <w:color w:val="auto"/>
          <w:spacing w:val="-1"/>
          <w:sz w:val="24"/>
          <w:szCs w:val="24"/>
        </w:rPr>
        <w:t>2.</w:t>
      </w:r>
      <w:r>
        <w:rPr>
          <w:color w:val="auto"/>
          <w:spacing w:val="-1"/>
          <w:sz w:val="24"/>
          <w:szCs w:val="24"/>
        </w:rPr>
        <w:t>养护标准：</w:t>
      </w:r>
    </w:p>
    <w:p w14:paraId="0597B196">
      <w:pPr>
        <w:pStyle w:val="7"/>
        <w:keepNext w:val="0"/>
        <w:keepLines w:val="0"/>
        <w:pageBreakBefore w:val="0"/>
        <w:widowControl w:val="0"/>
        <w:kinsoku/>
        <w:wordWrap/>
        <w:overflowPunct/>
        <w:topLinePunct w:val="0"/>
        <w:autoSpaceDE/>
        <w:autoSpaceDN/>
        <w:bidi w:val="0"/>
        <w:adjustRightInd w:val="0"/>
        <w:snapToGrid w:val="0"/>
        <w:spacing w:line="400" w:lineRule="atLeast"/>
        <w:ind w:left="0" w:right="0" w:firstLine="480" w:firstLineChars="200"/>
        <w:textAlignment w:val="auto"/>
        <w:rPr>
          <w:sz w:val="24"/>
          <w:szCs w:val="24"/>
        </w:rPr>
      </w:pPr>
      <w:r>
        <w:rPr>
          <w:sz w:val="24"/>
          <w:szCs w:val="24"/>
        </w:rPr>
        <w:t>（</w:t>
      </w:r>
      <w:r>
        <w:rPr>
          <w:rFonts w:ascii="Times New Roman" w:hAnsi="Times New Roman" w:eastAsia="Times New Roman" w:cs="Times New Roman"/>
          <w:sz w:val="24"/>
          <w:szCs w:val="24"/>
        </w:rPr>
        <w:t>1</w:t>
      </w:r>
      <w:r>
        <w:rPr>
          <w:sz w:val="24"/>
          <w:szCs w:val="24"/>
        </w:rPr>
        <w:t>）乔木：每年修剪</w:t>
      </w:r>
      <w:r>
        <w:rPr>
          <w:spacing w:val="-55"/>
          <w:sz w:val="24"/>
          <w:szCs w:val="24"/>
        </w:rPr>
        <w:t xml:space="preserve"> </w:t>
      </w:r>
      <w:r>
        <w:rPr>
          <w:rFonts w:ascii="Times New Roman" w:hAnsi="Times New Roman" w:eastAsia="Times New Roman" w:cs="Times New Roman"/>
          <w:sz w:val="24"/>
          <w:szCs w:val="24"/>
        </w:rPr>
        <w:t xml:space="preserve">2 </w:t>
      </w:r>
      <w:r>
        <w:rPr>
          <w:sz w:val="24"/>
          <w:szCs w:val="24"/>
        </w:rPr>
        <w:t>次（</w:t>
      </w:r>
      <w:r>
        <w:rPr>
          <w:rFonts w:ascii="Times New Roman" w:hAnsi="Times New Roman" w:eastAsia="Times New Roman" w:cs="Times New Roman"/>
          <w:sz w:val="24"/>
          <w:szCs w:val="24"/>
        </w:rPr>
        <w:t xml:space="preserve">5 </w:t>
      </w:r>
      <w:r>
        <w:rPr>
          <w:sz w:val="24"/>
          <w:szCs w:val="24"/>
        </w:rPr>
        <w:t>月疏枝</w:t>
      </w:r>
      <w:r>
        <w:rPr>
          <w:rFonts w:ascii="Times New Roman" w:hAnsi="Times New Roman" w:eastAsia="Times New Roman" w:cs="Times New Roman"/>
          <w:sz w:val="24"/>
          <w:szCs w:val="24"/>
        </w:rPr>
        <w:t>+11</w:t>
      </w:r>
      <w:r>
        <w:rPr>
          <w:rFonts w:ascii="Times New Roman" w:hAnsi="Times New Roman" w:eastAsia="Times New Roman" w:cs="Times New Roman"/>
          <w:spacing w:val="-1"/>
          <w:sz w:val="24"/>
          <w:szCs w:val="24"/>
        </w:rPr>
        <w:t xml:space="preserve"> </w:t>
      </w:r>
      <w:r>
        <w:rPr>
          <w:spacing w:val="-1"/>
          <w:sz w:val="24"/>
          <w:szCs w:val="24"/>
        </w:rPr>
        <w:t>月冬剪</w:t>
      </w:r>
      <w:r>
        <w:rPr>
          <w:spacing w:val="9"/>
          <w:sz w:val="24"/>
          <w:szCs w:val="24"/>
        </w:rPr>
        <w:t>），</w:t>
      </w:r>
      <w:r>
        <w:rPr>
          <w:spacing w:val="-1"/>
          <w:sz w:val="24"/>
          <w:szCs w:val="24"/>
        </w:rPr>
        <w:t>保持树形自然，无安全隐</w:t>
      </w:r>
      <w:r>
        <w:rPr>
          <w:spacing w:val="-2"/>
          <w:sz w:val="24"/>
          <w:szCs w:val="24"/>
        </w:rPr>
        <w:t>患，及时清理死树、倒伏树木并补植。</w:t>
      </w:r>
    </w:p>
    <w:p w14:paraId="7DFEAFE3">
      <w:pPr>
        <w:pStyle w:val="7"/>
        <w:keepNext w:val="0"/>
        <w:keepLines w:val="0"/>
        <w:pageBreakBefore w:val="0"/>
        <w:widowControl w:val="0"/>
        <w:kinsoku/>
        <w:wordWrap/>
        <w:overflowPunct/>
        <w:topLinePunct w:val="0"/>
        <w:autoSpaceDE/>
        <w:autoSpaceDN/>
        <w:bidi w:val="0"/>
        <w:adjustRightInd w:val="0"/>
        <w:snapToGrid w:val="0"/>
        <w:spacing w:line="400" w:lineRule="atLeast"/>
        <w:ind w:left="0" w:right="0" w:firstLine="480" w:firstLineChars="200"/>
        <w:textAlignment w:val="auto"/>
        <w:rPr>
          <w:sz w:val="24"/>
          <w:szCs w:val="24"/>
        </w:rPr>
      </w:pPr>
      <w:r>
        <w:rPr>
          <w:sz w:val="24"/>
          <w:szCs w:val="24"/>
        </w:rPr>
        <w:t>（</w:t>
      </w:r>
      <w:r>
        <w:rPr>
          <w:rFonts w:ascii="Times New Roman" w:hAnsi="Times New Roman" w:eastAsia="Times New Roman" w:cs="Times New Roman"/>
          <w:sz w:val="24"/>
          <w:szCs w:val="24"/>
        </w:rPr>
        <w:t>2</w:t>
      </w:r>
      <w:r>
        <w:rPr>
          <w:sz w:val="24"/>
          <w:szCs w:val="24"/>
        </w:rPr>
        <w:t>）</w:t>
      </w:r>
      <w:r>
        <w:rPr>
          <w:spacing w:val="1"/>
          <w:sz w:val="24"/>
          <w:szCs w:val="24"/>
        </w:rPr>
        <w:t>病虫害防治：重点做好越冬病虫害防治，每</w:t>
      </w:r>
      <w:r>
        <w:rPr>
          <w:sz w:val="24"/>
          <w:szCs w:val="24"/>
        </w:rPr>
        <w:t>年喷药</w:t>
      </w:r>
      <w:r>
        <w:rPr>
          <w:spacing w:val="-56"/>
          <w:sz w:val="24"/>
          <w:szCs w:val="24"/>
        </w:rPr>
        <w:t xml:space="preserve"> </w:t>
      </w:r>
      <w:r>
        <w:rPr>
          <w:rFonts w:hint="eastAsia" w:ascii="Times New Roman" w:hAnsi="Times New Roman" w:eastAsia="宋体" w:cs="Times New Roman"/>
          <w:sz w:val="24"/>
          <w:szCs w:val="24"/>
          <w:lang w:val="en-US" w:eastAsia="zh-CN"/>
        </w:rPr>
        <w:t>3</w:t>
      </w:r>
      <w:r>
        <w:rPr>
          <w:sz w:val="24"/>
          <w:szCs w:val="24"/>
        </w:rPr>
        <w:t>—</w:t>
      </w:r>
      <w:r>
        <w:rPr>
          <w:rFonts w:hint="eastAsia" w:ascii="Times New Roman" w:hAnsi="Times New Roman" w:eastAsia="宋体" w:cs="Times New Roman"/>
          <w:sz w:val="24"/>
          <w:szCs w:val="24"/>
          <w:lang w:val="en-US" w:eastAsia="zh-CN"/>
        </w:rPr>
        <w:t>5</w:t>
      </w:r>
      <w:r>
        <w:rPr>
          <w:rFonts w:ascii="Times New Roman" w:hAnsi="Times New Roman" w:eastAsia="Times New Roman" w:cs="Times New Roman"/>
          <w:sz w:val="24"/>
          <w:szCs w:val="24"/>
        </w:rPr>
        <w:t xml:space="preserve"> </w:t>
      </w:r>
      <w:r>
        <w:rPr>
          <w:sz w:val="24"/>
          <w:szCs w:val="24"/>
        </w:rPr>
        <w:t>次，防止病虫害</w:t>
      </w:r>
      <w:r>
        <w:rPr>
          <w:spacing w:val="-5"/>
          <w:sz w:val="24"/>
          <w:szCs w:val="24"/>
        </w:rPr>
        <w:t>蔓延。</w:t>
      </w:r>
    </w:p>
    <w:p w14:paraId="5823B0D5">
      <w:pPr>
        <w:pStyle w:val="7"/>
        <w:keepNext w:val="0"/>
        <w:keepLines w:val="0"/>
        <w:pageBreakBefore w:val="0"/>
        <w:widowControl w:val="0"/>
        <w:kinsoku/>
        <w:wordWrap/>
        <w:overflowPunct/>
        <w:topLinePunct w:val="0"/>
        <w:autoSpaceDE/>
        <w:autoSpaceDN/>
        <w:bidi w:val="0"/>
        <w:adjustRightInd w:val="0"/>
        <w:snapToGrid w:val="0"/>
        <w:spacing w:line="400" w:lineRule="atLeast"/>
        <w:ind w:left="0" w:right="0" w:firstLine="480" w:firstLineChars="200"/>
        <w:textAlignment w:val="auto"/>
        <w:rPr>
          <w:sz w:val="24"/>
          <w:szCs w:val="24"/>
        </w:rPr>
      </w:pPr>
    </w:p>
    <w:p w14:paraId="53FB5F43">
      <w:pPr>
        <w:pStyle w:val="7"/>
        <w:keepNext w:val="0"/>
        <w:keepLines w:val="0"/>
        <w:pageBreakBefore w:val="0"/>
        <w:widowControl w:val="0"/>
        <w:kinsoku/>
        <w:wordWrap/>
        <w:overflowPunct/>
        <w:topLinePunct w:val="0"/>
        <w:autoSpaceDE/>
        <w:autoSpaceDN/>
        <w:bidi w:val="0"/>
        <w:adjustRightInd w:val="0"/>
        <w:snapToGrid w:val="0"/>
        <w:spacing w:line="400" w:lineRule="atLeast"/>
        <w:ind w:left="0" w:right="0" w:firstLine="484" w:firstLineChars="200"/>
        <w:textAlignment w:val="auto"/>
        <w:rPr>
          <w:sz w:val="24"/>
          <w:szCs w:val="24"/>
        </w:rPr>
      </w:pPr>
      <w:r>
        <w:rPr>
          <w:spacing w:val="1"/>
          <w:sz w:val="24"/>
          <w:szCs w:val="24"/>
        </w:rPr>
        <w:t>（</w:t>
      </w:r>
      <w:r>
        <w:rPr>
          <w:rFonts w:ascii="Times New Roman" w:hAnsi="Times New Roman" w:eastAsia="Times New Roman" w:cs="Times New Roman"/>
          <w:spacing w:val="1"/>
          <w:sz w:val="24"/>
          <w:szCs w:val="24"/>
        </w:rPr>
        <w:t>3</w:t>
      </w:r>
      <w:r>
        <w:rPr>
          <w:spacing w:val="1"/>
          <w:sz w:val="24"/>
          <w:szCs w:val="24"/>
        </w:rPr>
        <w:t>）</w:t>
      </w:r>
      <w:r>
        <w:rPr>
          <w:spacing w:val="7"/>
          <w:sz w:val="24"/>
          <w:szCs w:val="24"/>
        </w:rPr>
        <w:t>浇水施肥：干旱季节及时灌溉，每年春、秋季各施肥</w:t>
      </w:r>
      <w:r>
        <w:rPr>
          <w:spacing w:val="-19"/>
          <w:sz w:val="24"/>
          <w:szCs w:val="24"/>
        </w:rPr>
        <w:t xml:space="preserve"> </w:t>
      </w:r>
      <w:r>
        <w:rPr>
          <w:rFonts w:ascii="Times New Roman" w:hAnsi="Times New Roman" w:eastAsia="Times New Roman" w:cs="Times New Roman"/>
          <w:spacing w:val="7"/>
          <w:sz w:val="24"/>
          <w:szCs w:val="24"/>
        </w:rPr>
        <w:t xml:space="preserve">1 </w:t>
      </w:r>
      <w:r>
        <w:rPr>
          <w:spacing w:val="7"/>
          <w:sz w:val="24"/>
          <w:szCs w:val="24"/>
        </w:rPr>
        <w:t>次，松土</w:t>
      </w:r>
      <w:r>
        <w:rPr>
          <w:spacing w:val="-20"/>
          <w:sz w:val="24"/>
          <w:szCs w:val="24"/>
        </w:rPr>
        <w:t xml:space="preserve"> </w:t>
      </w:r>
      <w:r>
        <w:rPr>
          <w:rFonts w:ascii="Times New Roman" w:hAnsi="Times New Roman" w:eastAsia="Times New Roman" w:cs="Times New Roman"/>
          <w:spacing w:val="7"/>
          <w:sz w:val="24"/>
          <w:szCs w:val="24"/>
        </w:rPr>
        <w:t>1</w:t>
      </w:r>
      <w:r>
        <w:rPr>
          <w:spacing w:val="7"/>
          <w:sz w:val="24"/>
          <w:szCs w:val="24"/>
        </w:rPr>
        <w:t>—</w:t>
      </w:r>
      <w:r>
        <w:rPr>
          <w:rFonts w:ascii="Times New Roman" w:hAnsi="Times New Roman" w:eastAsia="Times New Roman" w:cs="Times New Roman"/>
          <w:spacing w:val="7"/>
          <w:sz w:val="24"/>
          <w:szCs w:val="24"/>
        </w:rPr>
        <w:t>2</w:t>
      </w:r>
      <w:r>
        <w:rPr>
          <w:spacing w:val="-2"/>
          <w:sz w:val="24"/>
          <w:szCs w:val="24"/>
        </w:rPr>
        <w:t>次，保持土壤透气，无板结。</w:t>
      </w:r>
    </w:p>
    <w:p w14:paraId="327B2E7C">
      <w:pPr>
        <w:pStyle w:val="7"/>
        <w:keepNext w:val="0"/>
        <w:keepLines w:val="0"/>
        <w:pageBreakBefore w:val="0"/>
        <w:widowControl w:val="0"/>
        <w:kinsoku/>
        <w:wordWrap/>
        <w:overflowPunct/>
        <w:topLinePunct w:val="0"/>
        <w:autoSpaceDE/>
        <w:autoSpaceDN/>
        <w:bidi w:val="0"/>
        <w:adjustRightInd w:val="0"/>
        <w:snapToGrid w:val="0"/>
        <w:spacing w:line="400" w:lineRule="atLeast"/>
        <w:ind w:left="0" w:right="0" w:firstLine="508" w:firstLineChars="200"/>
        <w:textAlignment w:val="auto"/>
        <w:rPr>
          <w:spacing w:val="-2"/>
          <w:sz w:val="24"/>
          <w:szCs w:val="24"/>
        </w:rPr>
      </w:pPr>
      <w:r>
        <w:rPr>
          <w:spacing w:val="7"/>
          <w:sz w:val="24"/>
          <w:szCs w:val="24"/>
        </w:rPr>
        <w:t>（</w:t>
      </w:r>
      <w:r>
        <w:rPr>
          <w:rFonts w:ascii="Times New Roman" w:hAnsi="Times New Roman" w:eastAsia="Times New Roman" w:cs="Times New Roman"/>
          <w:spacing w:val="7"/>
          <w:sz w:val="24"/>
          <w:szCs w:val="24"/>
        </w:rPr>
        <w:t>4</w:t>
      </w:r>
      <w:r>
        <w:rPr>
          <w:spacing w:val="7"/>
          <w:sz w:val="24"/>
          <w:szCs w:val="24"/>
        </w:rPr>
        <w:t>）</w:t>
      </w:r>
      <w:r>
        <w:rPr>
          <w:spacing w:val="4"/>
          <w:sz w:val="24"/>
          <w:szCs w:val="24"/>
        </w:rPr>
        <w:t>防寒防风：冬季做好乔木根部培土、</w:t>
      </w:r>
      <w:r>
        <w:rPr>
          <w:rFonts w:hint="eastAsia"/>
          <w:spacing w:val="4"/>
          <w:sz w:val="24"/>
          <w:szCs w:val="24"/>
          <w:lang w:eastAsia="zh-CN"/>
        </w:rPr>
        <w:t>刷白</w:t>
      </w:r>
      <w:r>
        <w:rPr>
          <w:spacing w:val="4"/>
          <w:sz w:val="24"/>
          <w:szCs w:val="24"/>
        </w:rPr>
        <w:t>等防冻措施，</w:t>
      </w:r>
      <w:r>
        <w:rPr>
          <w:rFonts w:hint="eastAsia"/>
          <w:spacing w:val="4"/>
          <w:sz w:val="24"/>
          <w:szCs w:val="24"/>
          <w:lang w:eastAsia="zh-CN"/>
        </w:rPr>
        <w:t>做好地被植物枯枝叶清理，</w:t>
      </w:r>
      <w:r>
        <w:rPr>
          <w:spacing w:val="4"/>
          <w:sz w:val="24"/>
          <w:szCs w:val="24"/>
        </w:rPr>
        <w:t>大风季节加</w:t>
      </w:r>
      <w:r>
        <w:rPr>
          <w:spacing w:val="-2"/>
          <w:sz w:val="24"/>
          <w:szCs w:val="24"/>
        </w:rPr>
        <w:t>固树木支撑，及时清理断枝、扶正树木。</w:t>
      </w:r>
    </w:p>
    <w:p w14:paraId="6347BE30">
      <w:pPr>
        <w:pStyle w:val="7"/>
        <w:spacing w:before="115" w:line="219" w:lineRule="auto"/>
        <w:rPr>
          <w:sz w:val="24"/>
          <w:szCs w:val="24"/>
        </w:rPr>
      </w:pPr>
      <w:r>
        <w:rPr>
          <w:b/>
          <w:bCs/>
          <w:spacing w:val="-8"/>
          <w:sz w:val="24"/>
          <w:szCs w:val="24"/>
        </w:rPr>
        <w:t>四、服务要求</w:t>
      </w:r>
    </w:p>
    <w:p w14:paraId="2760CB65">
      <w:pPr>
        <w:spacing w:line="219" w:lineRule="auto"/>
        <w:rPr>
          <w:rFonts w:hint="eastAsia" w:eastAsia="宋体"/>
          <w:sz w:val="24"/>
          <w:szCs w:val="24"/>
          <w:lang w:eastAsia="zh-CN"/>
        </w:rPr>
      </w:pPr>
    </w:p>
    <w:p w14:paraId="1B7DB1C9">
      <w:pPr>
        <w:pStyle w:val="7"/>
        <w:keepNext w:val="0"/>
        <w:keepLines w:val="0"/>
        <w:pageBreakBefore w:val="0"/>
        <w:widowControl w:val="0"/>
        <w:kinsoku/>
        <w:wordWrap/>
        <w:overflowPunct/>
        <w:topLinePunct w:val="0"/>
        <w:autoSpaceDE/>
        <w:autoSpaceDN/>
        <w:bidi w:val="0"/>
        <w:adjustRightInd/>
        <w:spacing w:line="400" w:lineRule="atLeast"/>
        <w:ind w:left="0" w:right="0" w:firstLine="476" w:firstLineChars="200"/>
        <w:textAlignment w:val="auto"/>
        <w:rPr>
          <w:rFonts w:hint="eastAsia" w:ascii="宋体" w:hAnsi="宋体" w:eastAsia="宋体" w:cs="宋体"/>
          <w:sz w:val="24"/>
          <w:szCs w:val="24"/>
        </w:rPr>
      </w:pPr>
      <w:r>
        <w:rPr>
          <w:rFonts w:hint="eastAsia" w:ascii="宋体" w:hAnsi="宋体" w:eastAsia="宋体" w:cs="宋体"/>
          <w:spacing w:val="-1"/>
          <w:sz w:val="24"/>
          <w:szCs w:val="24"/>
        </w:rPr>
        <w:t>本次招标服务范围涵盖</w:t>
      </w:r>
      <w:r>
        <w:rPr>
          <w:rFonts w:hint="eastAsia" w:ascii="宋体" w:hAnsi="宋体" w:cs="宋体"/>
          <w:spacing w:val="-1"/>
          <w:sz w:val="24"/>
          <w:szCs w:val="24"/>
          <w:lang w:eastAsia="zh-CN"/>
        </w:rPr>
        <w:t>高新</w:t>
      </w:r>
      <w:r>
        <w:rPr>
          <w:rFonts w:hint="eastAsia" w:ascii="宋体" w:hAnsi="宋体" w:eastAsia="宋体" w:cs="宋体"/>
          <w:spacing w:val="-1"/>
          <w:sz w:val="24"/>
          <w:szCs w:val="24"/>
        </w:rPr>
        <w:t>校区内所有绿地及相关设施的养护管理，具体包括：</w:t>
      </w:r>
    </w:p>
    <w:p w14:paraId="5ED388AF">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84" w:firstLineChars="200"/>
        <w:textAlignment w:val="auto"/>
        <w:rPr>
          <w:rFonts w:hint="eastAsia" w:ascii="宋体" w:hAnsi="宋体" w:eastAsia="宋体" w:cs="宋体"/>
          <w:sz w:val="24"/>
          <w:szCs w:val="24"/>
        </w:rPr>
      </w:pPr>
      <w:r>
        <w:rPr>
          <w:rFonts w:hint="eastAsia" w:ascii="宋体" w:hAnsi="宋体" w:eastAsia="宋体" w:cs="宋体"/>
          <w:spacing w:val="1"/>
          <w:sz w:val="24"/>
          <w:szCs w:val="24"/>
        </w:rPr>
        <w:t>（一）植物养护：乔木、灌木、地被、草坪、花卉、果树</w:t>
      </w:r>
      <w:r>
        <w:rPr>
          <w:rFonts w:hint="eastAsia" w:ascii="宋体" w:hAnsi="宋体" w:eastAsia="宋体" w:cs="宋体"/>
          <w:sz w:val="24"/>
          <w:szCs w:val="24"/>
        </w:rPr>
        <w:t>等各类植物的</w:t>
      </w:r>
      <w:r>
        <w:rPr>
          <w:rFonts w:hint="eastAsia" w:ascii="宋体" w:hAnsi="宋体" w:eastAsia="宋体" w:cs="宋体"/>
          <w:spacing w:val="-1"/>
          <w:sz w:val="24"/>
          <w:szCs w:val="24"/>
        </w:rPr>
        <w:t>抗旱排涝</w:t>
      </w:r>
      <w:r>
        <w:rPr>
          <w:rFonts w:hint="eastAsia" w:ascii="宋体" w:hAnsi="宋体" w:eastAsia="宋体" w:cs="宋体"/>
          <w:sz w:val="24"/>
          <w:szCs w:val="24"/>
        </w:rPr>
        <w:t>、</w:t>
      </w:r>
      <w:r>
        <w:rPr>
          <w:rFonts w:hint="eastAsia" w:ascii="宋体" w:hAnsi="宋体" w:eastAsia="宋体" w:cs="宋体"/>
          <w:spacing w:val="5"/>
          <w:sz w:val="24"/>
          <w:szCs w:val="24"/>
        </w:rPr>
        <w:t>松土施肥、整形修剪、病虫害防治、防寒防风、</w:t>
      </w:r>
      <w:r>
        <w:rPr>
          <w:rFonts w:hint="eastAsia" w:ascii="宋体" w:hAnsi="宋体" w:cs="宋体"/>
          <w:spacing w:val="5"/>
          <w:sz w:val="24"/>
          <w:szCs w:val="24"/>
          <w:lang w:eastAsia="zh-CN"/>
        </w:rPr>
        <w:t>移栽</w:t>
      </w:r>
      <w:r>
        <w:rPr>
          <w:rFonts w:hint="eastAsia" w:ascii="宋体" w:hAnsi="宋体" w:eastAsia="宋体" w:cs="宋体"/>
          <w:spacing w:val="5"/>
          <w:sz w:val="24"/>
          <w:szCs w:val="24"/>
        </w:rPr>
        <w:t>补种、</w:t>
      </w:r>
      <w:r>
        <w:rPr>
          <w:rFonts w:hint="eastAsia" w:ascii="宋体" w:hAnsi="宋体" w:eastAsia="宋体" w:cs="宋体"/>
          <w:spacing w:val="-1"/>
          <w:sz w:val="24"/>
          <w:szCs w:val="24"/>
        </w:rPr>
        <w:t>药剂涂白、</w:t>
      </w:r>
      <w:r>
        <w:rPr>
          <w:rFonts w:hint="eastAsia" w:ascii="宋体" w:hAnsi="宋体" w:eastAsia="宋体" w:cs="宋体"/>
          <w:spacing w:val="5"/>
          <w:sz w:val="24"/>
          <w:szCs w:val="24"/>
        </w:rPr>
        <w:t>清除枯枝残叶及杂草</w:t>
      </w:r>
      <w:r>
        <w:rPr>
          <w:rFonts w:hint="eastAsia" w:ascii="宋体" w:hAnsi="宋体" w:eastAsia="宋体" w:cs="宋体"/>
          <w:spacing w:val="-3"/>
          <w:sz w:val="24"/>
          <w:szCs w:val="24"/>
        </w:rPr>
        <w:t>等工作。</w:t>
      </w:r>
    </w:p>
    <w:p w14:paraId="28C4F934">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84" w:firstLineChars="200"/>
        <w:textAlignment w:val="auto"/>
        <w:rPr>
          <w:rFonts w:hint="eastAsia" w:ascii="宋体" w:hAnsi="宋体" w:eastAsia="宋体" w:cs="宋体"/>
          <w:sz w:val="24"/>
          <w:szCs w:val="24"/>
        </w:rPr>
      </w:pPr>
      <w:r>
        <w:rPr>
          <w:rFonts w:hint="eastAsia" w:ascii="宋体" w:hAnsi="宋体" w:eastAsia="宋体" w:cs="宋体"/>
          <w:spacing w:val="1"/>
          <w:sz w:val="24"/>
          <w:szCs w:val="24"/>
        </w:rPr>
        <w:t>（二）设施维护：灌溉系统</w:t>
      </w:r>
      <w:r>
        <w:rPr>
          <w:rFonts w:hint="eastAsia" w:ascii="宋体" w:hAnsi="宋体" w:eastAsia="宋体" w:cs="宋体"/>
          <w:sz w:val="24"/>
          <w:szCs w:val="24"/>
        </w:rPr>
        <w:t>、</w:t>
      </w:r>
      <w:r>
        <w:rPr>
          <w:rFonts w:hint="eastAsia" w:ascii="宋体" w:hAnsi="宋体" w:eastAsia="宋体" w:cs="宋体"/>
          <w:spacing w:val="2"/>
          <w:sz w:val="24"/>
          <w:szCs w:val="24"/>
        </w:rPr>
        <w:t>围栏、护树架、护网</w:t>
      </w:r>
      <w:r>
        <w:rPr>
          <w:rFonts w:hint="eastAsia" w:ascii="宋体" w:hAnsi="宋体" w:cs="宋体"/>
          <w:spacing w:val="2"/>
          <w:sz w:val="24"/>
          <w:szCs w:val="24"/>
          <w:lang w:eastAsia="zh-CN"/>
        </w:rPr>
        <w:t>、绿化标识</w:t>
      </w:r>
      <w:r>
        <w:rPr>
          <w:rFonts w:hint="eastAsia" w:ascii="宋体" w:hAnsi="宋体" w:eastAsia="宋体" w:cs="宋体"/>
          <w:spacing w:val="2"/>
          <w:sz w:val="24"/>
          <w:szCs w:val="24"/>
        </w:rPr>
        <w:t>等绿化设施的日</w:t>
      </w:r>
      <w:r>
        <w:rPr>
          <w:rFonts w:hint="eastAsia" w:ascii="宋体" w:hAnsi="宋体" w:eastAsia="宋体" w:cs="宋体"/>
          <w:spacing w:val="1"/>
          <w:sz w:val="24"/>
          <w:szCs w:val="24"/>
        </w:rPr>
        <w:t>常检查、维修、更换</w:t>
      </w:r>
      <w:r>
        <w:rPr>
          <w:rFonts w:hint="eastAsia" w:ascii="宋体" w:hAnsi="宋体" w:eastAsia="宋体" w:cs="宋体"/>
          <w:spacing w:val="-3"/>
          <w:sz w:val="24"/>
          <w:szCs w:val="24"/>
        </w:rPr>
        <w:t>与保护。</w:t>
      </w:r>
    </w:p>
    <w:p w14:paraId="7443F3E0">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84" w:firstLineChars="200"/>
        <w:textAlignment w:val="auto"/>
        <w:rPr>
          <w:rFonts w:hint="eastAsia" w:ascii="宋体" w:hAnsi="宋体" w:eastAsia="宋体" w:cs="宋体"/>
          <w:sz w:val="24"/>
          <w:szCs w:val="24"/>
        </w:rPr>
      </w:pPr>
      <w:r>
        <w:rPr>
          <w:rFonts w:hint="eastAsia" w:ascii="宋体" w:hAnsi="宋体" w:eastAsia="宋体" w:cs="宋体"/>
          <w:spacing w:val="1"/>
          <w:sz w:val="24"/>
          <w:szCs w:val="24"/>
        </w:rPr>
        <w:t>（三）环境保洁：绿地内生活垃圾、石砾砖块、干枯枝叶</w:t>
      </w:r>
      <w:r>
        <w:rPr>
          <w:rFonts w:hint="eastAsia" w:ascii="宋体" w:hAnsi="宋体" w:eastAsia="宋体" w:cs="宋体"/>
          <w:sz w:val="24"/>
          <w:szCs w:val="24"/>
        </w:rPr>
        <w:t>等杂物的清理，做到</w:t>
      </w:r>
      <w:r>
        <w:rPr>
          <w:rFonts w:hint="eastAsia" w:ascii="宋体" w:hAnsi="宋体" w:eastAsia="宋体" w:cs="宋体"/>
          <w:spacing w:val="-3"/>
          <w:sz w:val="24"/>
          <w:szCs w:val="24"/>
        </w:rPr>
        <w:t>日产日清，</w:t>
      </w:r>
      <w:r>
        <w:rPr>
          <w:rFonts w:hint="eastAsia" w:ascii="宋体" w:hAnsi="宋体" w:cs="宋体"/>
          <w:spacing w:val="-3"/>
          <w:sz w:val="24"/>
          <w:szCs w:val="24"/>
          <w:lang w:eastAsia="zh-CN"/>
        </w:rPr>
        <w:t>定期整理绿地，</w:t>
      </w:r>
      <w:r>
        <w:rPr>
          <w:rFonts w:hint="eastAsia" w:ascii="宋体" w:hAnsi="宋体" w:eastAsia="宋体" w:cs="宋体"/>
          <w:spacing w:val="-3"/>
          <w:sz w:val="24"/>
          <w:szCs w:val="24"/>
        </w:rPr>
        <w:t>保持绿地整洁，无鼠洞和蚊蝇滋生地。</w:t>
      </w:r>
    </w:p>
    <w:p w14:paraId="7989299F">
      <w:pPr>
        <w:pStyle w:val="7"/>
        <w:spacing w:before="182" w:line="220" w:lineRule="auto"/>
        <w:ind w:firstLine="462" w:firstLineChars="200"/>
        <w:outlineLvl w:val="1"/>
        <w:rPr>
          <w:sz w:val="24"/>
          <w:szCs w:val="24"/>
        </w:rPr>
      </w:pPr>
      <w:r>
        <w:rPr>
          <w:b/>
          <w:bCs/>
          <w:spacing w:val="-5"/>
          <w:sz w:val="24"/>
          <w:szCs w:val="24"/>
        </w:rPr>
        <w:t>其他要求</w:t>
      </w:r>
    </w:p>
    <w:p w14:paraId="0AC64697">
      <w:pPr>
        <w:pStyle w:val="7"/>
        <w:spacing w:before="182" w:line="290" w:lineRule="auto"/>
        <w:ind w:left="9" w:right="136" w:firstLine="461"/>
        <w:rPr>
          <w:sz w:val="24"/>
          <w:szCs w:val="24"/>
        </w:rPr>
      </w:pPr>
      <w:r>
        <w:rPr>
          <w:spacing w:val="-3"/>
          <w:sz w:val="24"/>
          <w:szCs w:val="24"/>
        </w:rPr>
        <w:t>(1)</w:t>
      </w:r>
      <w:r>
        <w:rPr>
          <w:spacing w:val="-11"/>
          <w:sz w:val="24"/>
          <w:szCs w:val="24"/>
        </w:rPr>
        <w:t xml:space="preserve"> </w:t>
      </w:r>
      <w:r>
        <w:rPr>
          <w:spacing w:val="-3"/>
          <w:sz w:val="24"/>
          <w:szCs w:val="24"/>
        </w:rPr>
        <w:t>由采购人提供水源，养护服务期内发生的一切水费、电费均由采购方承</w:t>
      </w:r>
      <w:r>
        <w:rPr>
          <w:spacing w:val="-6"/>
          <w:sz w:val="24"/>
          <w:szCs w:val="24"/>
        </w:rPr>
        <w:t>担。</w:t>
      </w:r>
    </w:p>
    <w:p w14:paraId="323FB51F">
      <w:pPr>
        <w:pStyle w:val="7"/>
        <w:spacing w:before="181" w:line="290" w:lineRule="auto"/>
        <w:ind w:left="6" w:right="136" w:firstLine="464"/>
        <w:rPr>
          <w:sz w:val="24"/>
          <w:szCs w:val="24"/>
        </w:rPr>
      </w:pPr>
      <w:r>
        <w:rPr>
          <w:spacing w:val="-3"/>
          <w:sz w:val="24"/>
          <w:szCs w:val="24"/>
        </w:rPr>
        <w:t>(2)</w:t>
      </w:r>
      <w:r>
        <w:rPr>
          <w:spacing w:val="-11"/>
          <w:sz w:val="24"/>
          <w:szCs w:val="24"/>
        </w:rPr>
        <w:t xml:space="preserve"> </w:t>
      </w:r>
      <w:r>
        <w:rPr>
          <w:spacing w:val="-3"/>
          <w:sz w:val="24"/>
          <w:szCs w:val="24"/>
        </w:rPr>
        <w:t>中标人必须将产生的垃圾按规范处理。所需费用已包含在服务费内，采</w:t>
      </w:r>
      <w:r>
        <w:rPr>
          <w:spacing w:val="-1"/>
          <w:sz w:val="24"/>
          <w:szCs w:val="24"/>
        </w:rPr>
        <w:t>购方不再另行支付。</w:t>
      </w:r>
    </w:p>
    <w:p w14:paraId="232FF47B">
      <w:pPr>
        <w:pStyle w:val="7"/>
        <w:spacing w:before="183" w:line="219" w:lineRule="auto"/>
        <w:ind w:left="470"/>
        <w:rPr>
          <w:sz w:val="24"/>
          <w:szCs w:val="24"/>
        </w:rPr>
      </w:pPr>
      <w:r>
        <w:rPr>
          <w:spacing w:val="-4"/>
          <w:sz w:val="24"/>
          <w:szCs w:val="24"/>
        </w:rPr>
        <w:t>(3)</w:t>
      </w:r>
      <w:r>
        <w:rPr>
          <w:spacing w:val="-13"/>
          <w:sz w:val="24"/>
          <w:szCs w:val="24"/>
        </w:rPr>
        <w:t xml:space="preserve"> </w:t>
      </w:r>
      <w:r>
        <w:rPr>
          <w:spacing w:val="-4"/>
          <w:sz w:val="24"/>
          <w:szCs w:val="24"/>
        </w:rPr>
        <w:t>中标人对于采购方现场督查的问题及时整改到位。</w:t>
      </w:r>
    </w:p>
    <w:p w14:paraId="6F18F0E7">
      <w:pPr>
        <w:pStyle w:val="7"/>
        <w:spacing w:before="184" w:line="219" w:lineRule="auto"/>
        <w:ind w:left="470"/>
        <w:rPr>
          <w:sz w:val="24"/>
          <w:szCs w:val="24"/>
        </w:rPr>
      </w:pPr>
      <w:r>
        <w:rPr>
          <w:spacing w:val="-2"/>
          <w:sz w:val="24"/>
          <w:szCs w:val="24"/>
        </w:rPr>
        <w:t>(4)</w:t>
      </w:r>
      <w:r>
        <w:rPr>
          <w:spacing w:val="-47"/>
          <w:sz w:val="24"/>
          <w:szCs w:val="24"/>
        </w:rPr>
        <w:t xml:space="preserve"> </w:t>
      </w:r>
      <w:r>
        <w:rPr>
          <w:spacing w:val="-2"/>
          <w:sz w:val="24"/>
          <w:szCs w:val="24"/>
        </w:rPr>
        <w:t>建立安全管理制度并在指定位置上墙公示，定期开展安全教育培训；</w:t>
      </w:r>
    </w:p>
    <w:p w14:paraId="16248114">
      <w:pPr>
        <w:pStyle w:val="7"/>
        <w:spacing w:before="182" w:line="219" w:lineRule="auto"/>
        <w:ind w:left="470"/>
        <w:rPr>
          <w:sz w:val="24"/>
          <w:szCs w:val="24"/>
        </w:rPr>
      </w:pPr>
      <w:r>
        <w:rPr>
          <w:spacing w:val="-3"/>
          <w:sz w:val="24"/>
          <w:szCs w:val="24"/>
        </w:rPr>
        <w:t>(5)</w:t>
      </w:r>
      <w:r>
        <w:rPr>
          <w:spacing w:val="-26"/>
          <w:sz w:val="24"/>
          <w:szCs w:val="24"/>
        </w:rPr>
        <w:t xml:space="preserve"> </w:t>
      </w:r>
      <w:r>
        <w:rPr>
          <w:spacing w:val="-3"/>
          <w:sz w:val="24"/>
          <w:szCs w:val="24"/>
        </w:rPr>
        <w:t>中标人在管理过程中需做好工作日志并作为考核依据之一。</w:t>
      </w:r>
    </w:p>
    <w:p w14:paraId="08C82375">
      <w:pPr>
        <w:pStyle w:val="7"/>
        <w:spacing w:before="182" w:line="325" w:lineRule="auto"/>
        <w:ind w:left="6" w:right="16" w:firstLine="464"/>
        <w:rPr>
          <w:sz w:val="24"/>
          <w:szCs w:val="24"/>
        </w:rPr>
      </w:pPr>
      <w:r>
        <w:rPr>
          <w:sz w:val="24"/>
          <w:szCs w:val="24"/>
        </w:rPr>
        <w:t>(6)制定的《防火应急预案》，建立巡查和值班制度，成立防火应急处置小</w:t>
      </w:r>
      <w:r>
        <w:rPr>
          <w:spacing w:val="-2"/>
          <w:sz w:val="24"/>
          <w:szCs w:val="24"/>
        </w:rPr>
        <w:t>组，责任落实到人。</w:t>
      </w:r>
      <w:r>
        <w:rPr>
          <w:spacing w:val="-59"/>
          <w:sz w:val="24"/>
          <w:szCs w:val="24"/>
        </w:rPr>
        <w:t xml:space="preserve"> </w:t>
      </w:r>
      <w:r>
        <w:rPr>
          <w:spacing w:val="-2"/>
          <w:sz w:val="24"/>
          <w:szCs w:val="24"/>
        </w:rPr>
        <w:t>日常要做好绿地防火宣传工作，通过标语、标识、广播等手</w:t>
      </w:r>
      <w:r>
        <w:rPr>
          <w:sz w:val="24"/>
          <w:szCs w:val="24"/>
        </w:rPr>
        <w:t>段向市民宣传绿地防火的相关知识。养护企业巡查车辆、库</w:t>
      </w:r>
      <w:r>
        <w:rPr>
          <w:spacing w:val="-1"/>
          <w:sz w:val="24"/>
          <w:szCs w:val="24"/>
        </w:rPr>
        <w:t>房及管理房内必须放置防火机具、灭火器，灭火毯、水桶、水带等防火应急器材。</w:t>
      </w:r>
    </w:p>
    <w:p w14:paraId="25C216CA">
      <w:pPr>
        <w:pStyle w:val="7"/>
        <w:spacing w:before="184" w:line="218" w:lineRule="auto"/>
        <w:ind w:left="491"/>
        <w:rPr>
          <w:sz w:val="24"/>
          <w:szCs w:val="24"/>
        </w:rPr>
      </w:pPr>
      <w:r>
        <w:rPr>
          <w:b/>
          <w:bCs/>
          <w:spacing w:val="-3"/>
          <w:sz w:val="24"/>
          <w:szCs w:val="24"/>
        </w:rPr>
        <w:t>五、合同价款及支付方式</w:t>
      </w:r>
    </w:p>
    <w:p w14:paraId="5F8E633E">
      <w:pPr>
        <w:pStyle w:val="7"/>
        <w:spacing w:before="185" w:line="218" w:lineRule="auto"/>
        <w:ind w:left="489"/>
        <w:rPr>
          <w:sz w:val="24"/>
          <w:szCs w:val="24"/>
        </w:rPr>
      </w:pPr>
      <w:r>
        <w:rPr>
          <w:spacing w:val="-2"/>
          <w:sz w:val="24"/>
          <w:szCs w:val="24"/>
        </w:rPr>
        <w:t>合同价款：</w:t>
      </w:r>
      <w:r>
        <w:rPr>
          <w:spacing w:val="-2"/>
          <w:sz w:val="24"/>
          <w:szCs w:val="24"/>
          <w:u w:val="single" w:color="auto"/>
        </w:rPr>
        <w:t xml:space="preserve">         </w:t>
      </w:r>
      <w:r>
        <w:rPr>
          <w:spacing w:val="-107"/>
          <w:sz w:val="24"/>
          <w:szCs w:val="24"/>
        </w:rPr>
        <w:t xml:space="preserve"> </w:t>
      </w:r>
      <w:r>
        <w:rPr>
          <w:spacing w:val="-2"/>
          <w:sz w:val="24"/>
          <w:szCs w:val="24"/>
        </w:rPr>
        <w:t>元（大写</w:t>
      </w:r>
      <w:r>
        <w:rPr>
          <w:spacing w:val="-11"/>
          <w:sz w:val="24"/>
          <w:szCs w:val="24"/>
        </w:rPr>
        <w:t>：</w:t>
      </w:r>
      <w:r>
        <w:rPr>
          <w:spacing w:val="5"/>
          <w:sz w:val="24"/>
          <w:szCs w:val="24"/>
        </w:rPr>
        <w:t xml:space="preserve">       </w:t>
      </w:r>
      <w:r>
        <w:rPr>
          <w:spacing w:val="-11"/>
          <w:sz w:val="24"/>
          <w:szCs w:val="24"/>
        </w:rPr>
        <w:t>）</w:t>
      </w:r>
      <w:r>
        <w:rPr>
          <w:spacing w:val="-2"/>
          <w:sz w:val="24"/>
          <w:szCs w:val="24"/>
        </w:rPr>
        <w:t>。</w:t>
      </w:r>
    </w:p>
    <w:p w14:paraId="69475746">
      <w:pPr>
        <w:pStyle w:val="7"/>
        <w:spacing w:before="2" w:line="359" w:lineRule="auto"/>
        <w:ind w:right="2"/>
        <w:rPr>
          <w:spacing w:val="-1"/>
          <w:sz w:val="24"/>
          <w:szCs w:val="24"/>
        </w:rPr>
      </w:pPr>
      <w:r>
        <w:rPr>
          <w:spacing w:val="-1"/>
          <w:sz w:val="24"/>
          <w:szCs w:val="24"/>
        </w:rPr>
        <w:t>支付方式：1 、按</w:t>
      </w:r>
      <w:r>
        <w:rPr>
          <w:rFonts w:hint="eastAsia"/>
          <w:spacing w:val="-1"/>
          <w:sz w:val="24"/>
          <w:szCs w:val="24"/>
          <w:lang w:eastAsia="zh-CN"/>
        </w:rPr>
        <w:t>季度</w:t>
      </w:r>
      <w:r>
        <w:rPr>
          <w:spacing w:val="-1"/>
          <w:sz w:val="24"/>
          <w:szCs w:val="24"/>
        </w:rPr>
        <w:t>考核，扣分均累计叠加计算；2 、考核标准 80分及以上（满分100 分）为合格；3 、考核结果与服务费用支付挂钩，具体按合同约定执行。</w:t>
      </w:r>
      <w:r>
        <w:rPr>
          <w:rFonts w:hint="eastAsia"/>
          <w:spacing w:val="-1"/>
          <w:sz w:val="24"/>
          <w:szCs w:val="24"/>
          <w:lang w:eastAsia="zh-CN"/>
        </w:rPr>
        <w:t>付款方式：按季度支付，每季度第一个月支付上季度款项（即年服务费用的25%）。</w:t>
      </w:r>
    </w:p>
    <w:p w14:paraId="74883DED">
      <w:pPr>
        <w:pStyle w:val="7"/>
        <w:spacing w:before="2" w:line="359" w:lineRule="auto"/>
        <w:ind w:right="2"/>
        <w:rPr>
          <w:sz w:val="24"/>
          <w:szCs w:val="24"/>
        </w:rPr>
      </w:pPr>
      <w:r>
        <w:rPr>
          <w:sz w:val="24"/>
          <w:szCs w:val="24"/>
        </w:rPr>
        <w:t>采购人付款前，投标人应当先向采购人出具符合法律规定及采购人财务要求</w:t>
      </w:r>
      <w:r>
        <w:rPr>
          <w:spacing w:val="-1"/>
          <w:sz w:val="24"/>
          <w:szCs w:val="24"/>
        </w:rPr>
        <w:t>的正规发票，否则采购人有权拒付费用且对此不承担任何</w:t>
      </w:r>
      <w:r>
        <w:rPr>
          <w:spacing w:val="-2"/>
          <w:sz w:val="24"/>
          <w:szCs w:val="24"/>
        </w:rPr>
        <w:t>责任。</w:t>
      </w:r>
    </w:p>
    <w:p w14:paraId="5CBCAAF2">
      <w:pPr>
        <w:pStyle w:val="7"/>
        <w:spacing w:before="1" w:line="219" w:lineRule="auto"/>
        <w:ind w:left="490"/>
        <w:rPr>
          <w:sz w:val="24"/>
          <w:szCs w:val="24"/>
        </w:rPr>
      </w:pPr>
      <w:r>
        <w:rPr>
          <w:b/>
          <w:bCs/>
          <w:spacing w:val="-4"/>
          <w:sz w:val="24"/>
          <w:szCs w:val="24"/>
        </w:rPr>
        <w:t>六、结算方式</w:t>
      </w:r>
    </w:p>
    <w:p w14:paraId="587DC9A1">
      <w:pPr>
        <w:spacing w:line="219" w:lineRule="auto"/>
        <w:rPr>
          <w:sz w:val="24"/>
          <w:szCs w:val="24"/>
        </w:rPr>
      </w:pPr>
    </w:p>
    <w:p w14:paraId="7978A8FE">
      <w:pPr>
        <w:pStyle w:val="7"/>
        <w:spacing w:before="116" w:line="360" w:lineRule="auto"/>
        <w:ind w:firstLine="420" w:firstLineChars="200"/>
        <w:rPr>
          <w:sz w:val="24"/>
          <w:szCs w:val="24"/>
        </w:rPr>
      </w:pPr>
      <w:r>
        <w:rPr>
          <w:spacing w:val="-15"/>
          <w:sz w:val="24"/>
          <w:szCs w:val="24"/>
        </w:rPr>
        <w:t>工程质量验收应符合《园林绿化养护标准》（CJJ</w:t>
      </w:r>
      <w:r>
        <w:rPr>
          <w:spacing w:val="-16"/>
          <w:sz w:val="24"/>
          <w:szCs w:val="24"/>
        </w:rPr>
        <w:t>T</w:t>
      </w:r>
      <w:r>
        <w:rPr>
          <w:spacing w:val="-48"/>
          <w:sz w:val="24"/>
          <w:szCs w:val="24"/>
        </w:rPr>
        <w:t xml:space="preserve"> </w:t>
      </w:r>
      <w:r>
        <w:rPr>
          <w:spacing w:val="-16"/>
          <w:sz w:val="24"/>
          <w:szCs w:val="24"/>
        </w:rPr>
        <w:t>287-2018》《CJJT</w:t>
      </w:r>
      <w:r>
        <w:rPr>
          <w:spacing w:val="-48"/>
          <w:sz w:val="24"/>
          <w:szCs w:val="24"/>
        </w:rPr>
        <w:t xml:space="preserve"> </w:t>
      </w:r>
      <w:r>
        <w:rPr>
          <w:spacing w:val="-16"/>
          <w:sz w:val="24"/>
          <w:szCs w:val="24"/>
        </w:rPr>
        <w:t>287-2018）、</w:t>
      </w:r>
      <w:r>
        <w:rPr>
          <w:sz w:val="24"/>
          <w:szCs w:val="24"/>
        </w:rPr>
        <w:t xml:space="preserve"> </w:t>
      </w:r>
      <w:r>
        <w:rPr>
          <w:spacing w:val="-5"/>
          <w:sz w:val="24"/>
          <w:szCs w:val="24"/>
        </w:rPr>
        <w:t>《榆林市园林绿化养护管理规范》（DB6108</w:t>
      </w:r>
      <w:r>
        <w:rPr>
          <w:spacing w:val="-6"/>
          <w:sz w:val="24"/>
          <w:szCs w:val="24"/>
        </w:rPr>
        <w:t>/T83-2024）的规定，具体指标见附件。</w:t>
      </w:r>
    </w:p>
    <w:p w14:paraId="0C3F700F">
      <w:pPr>
        <w:pStyle w:val="7"/>
        <w:spacing w:line="360" w:lineRule="auto"/>
        <w:ind w:left="8" w:right="120" w:firstLine="485"/>
        <w:rPr>
          <w:sz w:val="24"/>
          <w:szCs w:val="24"/>
        </w:rPr>
      </w:pPr>
      <w:r>
        <w:rPr>
          <w:spacing w:val="-1"/>
          <w:sz w:val="24"/>
          <w:szCs w:val="24"/>
        </w:rPr>
        <w:t>结算价款： 养护费采用总价包干，合同外增加绿化种植、</w:t>
      </w:r>
      <w:r>
        <w:rPr>
          <w:spacing w:val="-2"/>
          <w:sz w:val="24"/>
          <w:szCs w:val="24"/>
        </w:rPr>
        <w:t>灌溉等实施内容，</w:t>
      </w:r>
      <w:r>
        <w:rPr>
          <w:spacing w:val="-4"/>
          <w:sz w:val="24"/>
          <w:szCs w:val="24"/>
        </w:rPr>
        <w:t>经现场核量确认，发生费用执行《陕西省建设工程工程量清单计价规则(2009)》、</w:t>
      </w:r>
      <w:r>
        <w:rPr>
          <w:sz w:val="24"/>
          <w:szCs w:val="24"/>
        </w:rPr>
        <w:t xml:space="preserve"> </w:t>
      </w:r>
      <w:r>
        <w:rPr>
          <w:spacing w:val="-2"/>
          <w:sz w:val="24"/>
          <w:szCs w:val="24"/>
        </w:rPr>
        <w:t>《陕西省市政工程价目表》</w:t>
      </w:r>
      <w:r>
        <w:rPr>
          <w:spacing w:val="-66"/>
          <w:sz w:val="24"/>
          <w:szCs w:val="24"/>
        </w:rPr>
        <w:t xml:space="preserve"> </w:t>
      </w:r>
      <w:r>
        <w:rPr>
          <w:spacing w:val="-2"/>
          <w:sz w:val="24"/>
          <w:szCs w:val="24"/>
        </w:rPr>
        <w:t>(2009)、《陕</w:t>
      </w:r>
      <w:r>
        <w:rPr>
          <w:spacing w:val="-3"/>
          <w:sz w:val="24"/>
          <w:szCs w:val="24"/>
        </w:rPr>
        <w:t>西省园林绿化工程价目表》</w:t>
      </w:r>
      <w:r>
        <w:rPr>
          <w:spacing w:val="-68"/>
          <w:sz w:val="24"/>
          <w:szCs w:val="24"/>
        </w:rPr>
        <w:t xml:space="preserve"> </w:t>
      </w:r>
      <w:r>
        <w:rPr>
          <w:spacing w:val="-3"/>
          <w:sz w:val="24"/>
          <w:szCs w:val="24"/>
        </w:rPr>
        <w:t>(2009)及后</w:t>
      </w:r>
      <w:r>
        <w:rPr>
          <w:spacing w:val="-4"/>
          <w:sz w:val="24"/>
          <w:szCs w:val="24"/>
        </w:rPr>
        <w:t>期相关政策文件，苗木材料费执行《榆林市住建局</w:t>
      </w:r>
      <w:r>
        <w:rPr>
          <w:spacing w:val="-39"/>
          <w:sz w:val="24"/>
          <w:szCs w:val="24"/>
        </w:rPr>
        <w:t xml:space="preserve"> </w:t>
      </w:r>
      <w:r>
        <w:rPr>
          <w:spacing w:val="-4"/>
          <w:sz w:val="24"/>
          <w:szCs w:val="24"/>
        </w:rPr>
        <w:t>2025</w:t>
      </w:r>
      <w:r>
        <w:rPr>
          <w:spacing w:val="-49"/>
          <w:sz w:val="24"/>
          <w:szCs w:val="24"/>
        </w:rPr>
        <w:t xml:space="preserve"> </w:t>
      </w:r>
      <w:r>
        <w:rPr>
          <w:spacing w:val="-4"/>
          <w:sz w:val="24"/>
          <w:szCs w:val="24"/>
        </w:rPr>
        <w:t>年园林绿化苗木规格及价格》。</w:t>
      </w:r>
    </w:p>
    <w:p w14:paraId="0E639A8B">
      <w:pPr>
        <w:pStyle w:val="7"/>
        <w:spacing w:before="1" w:line="220" w:lineRule="auto"/>
        <w:ind w:left="487"/>
        <w:rPr>
          <w:sz w:val="24"/>
          <w:szCs w:val="24"/>
        </w:rPr>
      </w:pPr>
      <w:r>
        <w:rPr>
          <w:b/>
          <w:bCs/>
          <w:spacing w:val="-4"/>
          <w:sz w:val="24"/>
          <w:szCs w:val="24"/>
        </w:rPr>
        <w:t>七、双方职责</w:t>
      </w:r>
    </w:p>
    <w:p w14:paraId="0143DB7F">
      <w:pPr>
        <w:pStyle w:val="7"/>
        <w:spacing w:before="180" w:line="219" w:lineRule="auto"/>
        <w:ind w:left="499"/>
        <w:rPr>
          <w:sz w:val="24"/>
          <w:szCs w:val="24"/>
        </w:rPr>
      </w:pPr>
      <w:r>
        <w:rPr>
          <w:spacing w:val="-3"/>
          <w:sz w:val="24"/>
          <w:szCs w:val="24"/>
        </w:rPr>
        <w:t>（一）采购人职责：</w:t>
      </w:r>
    </w:p>
    <w:p w14:paraId="47A385DE">
      <w:pPr>
        <w:pStyle w:val="7"/>
        <w:spacing w:before="184" w:line="219" w:lineRule="auto"/>
        <w:ind w:left="505"/>
        <w:rPr>
          <w:sz w:val="24"/>
          <w:szCs w:val="24"/>
        </w:rPr>
      </w:pPr>
      <w:r>
        <w:rPr>
          <w:spacing w:val="-2"/>
          <w:sz w:val="24"/>
          <w:szCs w:val="24"/>
        </w:rPr>
        <w:t>1、保证养护施工现场的独立性；</w:t>
      </w:r>
    </w:p>
    <w:p w14:paraId="4B9AF20A">
      <w:pPr>
        <w:pStyle w:val="7"/>
        <w:spacing w:before="183" w:line="219" w:lineRule="auto"/>
        <w:ind w:left="491"/>
        <w:rPr>
          <w:sz w:val="24"/>
          <w:szCs w:val="24"/>
        </w:rPr>
      </w:pPr>
      <w:r>
        <w:rPr>
          <w:spacing w:val="-1"/>
          <w:sz w:val="24"/>
          <w:szCs w:val="24"/>
        </w:rPr>
        <w:t>2、负责协调各相关部门的工作；</w:t>
      </w:r>
    </w:p>
    <w:p w14:paraId="30A22400">
      <w:pPr>
        <w:pStyle w:val="7"/>
        <w:spacing w:before="182" w:line="219" w:lineRule="auto"/>
        <w:ind w:left="492"/>
        <w:rPr>
          <w:sz w:val="24"/>
          <w:szCs w:val="24"/>
        </w:rPr>
      </w:pPr>
      <w:r>
        <w:rPr>
          <w:spacing w:val="-2"/>
          <w:sz w:val="24"/>
          <w:szCs w:val="24"/>
        </w:rPr>
        <w:t>3、免费提供水电；</w:t>
      </w:r>
    </w:p>
    <w:p w14:paraId="3E971343">
      <w:pPr>
        <w:pStyle w:val="7"/>
        <w:spacing w:before="184" w:line="219" w:lineRule="auto"/>
        <w:ind w:left="487"/>
        <w:rPr>
          <w:sz w:val="24"/>
          <w:szCs w:val="24"/>
        </w:rPr>
      </w:pPr>
      <w:r>
        <w:rPr>
          <w:spacing w:val="-1"/>
          <w:sz w:val="24"/>
          <w:szCs w:val="24"/>
        </w:rPr>
        <w:t>4、按合同约定时间付款；</w:t>
      </w:r>
    </w:p>
    <w:p w14:paraId="429EE372">
      <w:pPr>
        <w:pStyle w:val="7"/>
        <w:spacing w:before="182" w:line="290" w:lineRule="auto"/>
        <w:ind w:left="9" w:right="200" w:firstLine="483"/>
        <w:rPr>
          <w:sz w:val="24"/>
          <w:szCs w:val="24"/>
        </w:rPr>
      </w:pPr>
      <w:r>
        <w:rPr>
          <w:spacing w:val="-4"/>
          <w:sz w:val="24"/>
          <w:szCs w:val="24"/>
        </w:rPr>
        <w:t>5、全面监督、指导、检查、验收投标人工作，如有不合格之处以书面形式等</w:t>
      </w:r>
      <w:r>
        <w:rPr>
          <w:spacing w:val="-2"/>
          <w:sz w:val="24"/>
          <w:szCs w:val="24"/>
        </w:rPr>
        <w:t>方式通知投标人。</w:t>
      </w:r>
    </w:p>
    <w:p w14:paraId="2587F94C">
      <w:pPr>
        <w:pStyle w:val="7"/>
        <w:spacing w:before="182" w:line="220" w:lineRule="auto"/>
        <w:ind w:left="499"/>
        <w:rPr>
          <w:sz w:val="24"/>
          <w:szCs w:val="24"/>
        </w:rPr>
      </w:pPr>
      <w:r>
        <w:rPr>
          <w:spacing w:val="-3"/>
          <w:sz w:val="24"/>
          <w:szCs w:val="24"/>
        </w:rPr>
        <w:t>（二）投标人职责：</w:t>
      </w:r>
    </w:p>
    <w:p w14:paraId="28083E89">
      <w:pPr>
        <w:pStyle w:val="7"/>
        <w:spacing w:before="183" w:line="219" w:lineRule="auto"/>
        <w:ind w:left="505"/>
        <w:rPr>
          <w:sz w:val="24"/>
          <w:szCs w:val="24"/>
        </w:rPr>
      </w:pPr>
      <w:r>
        <w:rPr>
          <w:spacing w:val="-1"/>
          <w:sz w:val="24"/>
          <w:szCs w:val="24"/>
        </w:rPr>
        <w:t>1、应做好现场养护施工组织设计，确保求护人员的稳定专业性；</w:t>
      </w:r>
    </w:p>
    <w:p w14:paraId="1ABE76BA">
      <w:pPr>
        <w:pStyle w:val="7"/>
        <w:spacing w:before="183" w:line="219" w:lineRule="auto"/>
        <w:ind w:left="491"/>
        <w:rPr>
          <w:sz w:val="24"/>
          <w:szCs w:val="24"/>
        </w:rPr>
      </w:pPr>
      <w:r>
        <w:rPr>
          <w:spacing w:val="-1"/>
          <w:sz w:val="24"/>
          <w:szCs w:val="24"/>
        </w:rPr>
        <w:t>2、应安排养护专项资金，保证人员资金及时到位；</w:t>
      </w:r>
    </w:p>
    <w:p w14:paraId="26507843">
      <w:pPr>
        <w:pStyle w:val="7"/>
        <w:spacing w:before="182" w:line="219" w:lineRule="auto"/>
        <w:ind w:left="492"/>
        <w:rPr>
          <w:sz w:val="24"/>
          <w:szCs w:val="24"/>
        </w:rPr>
      </w:pPr>
      <w:r>
        <w:rPr>
          <w:spacing w:val="-1"/>
          <w:sz w:val="24"/>
          <w:szCs w:val="24"/>
        </w:rPr>
        <w:t>3、应严格按照采购人的要求去养护；</w:t>
      </w:r>
    </w:p>
    <w:p w14:paraId="5ACFDB27">
      <w:pPr>
        <w:pStyle w:val="7"/>
        <w:spacing w:before="185" w:line="219" w:lineRule="auto"/>
        <w:ind w:left="487"/>
        <w:rPr>
          <w:sz w:val="24"/>
          <w:szCs w:val="24"/>
        </w:rPr>
      </w:pPr>
      <w:r>
        <w:rPr>
          <w:spacing w:val="-1"/>
          <w:sz w:val="24"/>
          <w:szCs w:val="24"/>
        </w:rPr>
        <w:t>4、应严格按照合同中约定的质量与技术要求进行养护；</w:t>
      </w:r>
    </w:p>
    <w:p w14:paraId="0588AB53">
      <w:pPr>
        <w:pStyle w:val="7"/>
        <w:spacing w:before="183" w:line="219" w:lineRule="auto"/>
        <w:ind w:left="492"/>
        <w:rPr>
          <w:sz w:val="24"/>
          <w:szCs w:val="24"/>
        </w:rPr>
      </w:pPr>
      <w:r>
        <w:rPr>
          <w:spacing w:val="-1"/>
          <w:sz w:val="24"/>
          <w:szCs w:val="24"/>
        </w:rPr>
        <w:t>5、应在养护过程中，应按照国家有关规定安全生产、文明施工；</w:t>
      </w:r>
    </w:p>
    <w:p w14:paraId="769EC420">
      <w:pPr>
        <w:pStyle w:val="7"/>
        <w:spacing w:before="184" w:line="289" w:lineRule="auto"/>
        <w:ind w:left="10" w:right="200" w:firstLine="480"/>
        <w:rPr>
          <w:sz w:val="24"/>
          <w:szCs w:val="24"/>
        </w:rPr>
      </w:pPr>
      <w:r>
        <w:rPr>
          <w:spacing w:val="-4"/>
          <w:sz w:val="24"/>
          <w:szCs w:val="24"/>
        </w:rPr>
        <w:t>6、投标人按照要求制定、执行工作规章制度，遵守采购人制定的各项工作要</w:t>
      </w:r>
      <w:r>
        <w:rPr>
          <w:spacing w:val="-1"/>
          <w:sz w:val="24"/>
          <w:szCs w:val="24"/>
        </w:rPr>
        <w:t>求。严格执行采购人规范的绿地养护技术规范和技术标准；</w:t>
      </w:r>
    </w:p>
    <w:p w14:paraId="3EF454DC">
      <w:pPr>
        <w:pStyle w:val="7"/>
        <w:spacing w:before="182" w:line="290" w:lineRule="auto"/>
        <w:ind w:left="11" w:right="200" w:firstLine="481"/>
        <w:rPr>
          <w:sz w:val="24"/>
          <w:szCs w:val="24"/>
        </w:rPr>
      </w:pPr>
      <w:r>
        <w:rPr>
          <w:spacing w:val="-4"/>
          <w:sz w:val="24"/>
          <w:szCs w:val="24"/>
        </w:rPr>
        <w:t>7、为保障绿化成果，投标人按照双方合同约定技术、人员、物质、设备有充</w:t>
      </w:r>
      <w:r>
        <w:rPr>
          <w:spacing w:val="-3"/>
          <w:sz w:val="24"/>
          <w:szCs w:val="24"/>
        </w:rPr>
        <w:t>足的保障；</w:t>
      </w:r>
    </w:p>
    <w:p w14:paraId="6FF8F48D">
      <w:pPr>
        <w:pStyle w:val="7"/>
        <w:spacing w:before="183" w:line="313" w:lineRule="auto"/>
        <w:ind w:left="9" w:right="200" w:firstLine="480"/>
        <w:rPr>
          <w:sz w:val="24"/>
          <w:szCs w:val="24"/>
        </w:rPr>
      </w:pPr>
      <w:r>
        <w:rPr>
          <w:spacing w:val="-3"/>
          <w:sz w:val="24"/>
          <w:szCs w:val="24"/>
        </w:rPr>
        <w:t>8、采购人经巡查考核后，有权向投标人下</w:t>
      </w:r>
      <w:r>
        <w:rPr>
          <w:spacing w:val="-4"/>
          <w:sz w:val="24"/>
          <w:szCs w:val="24"/>
        </w:rPr>
        <w:t>发整改通知，投标人在接到整改通</w:t>
      </w:r>
      <w:r>
        <w:rPr>
          <w:sz w:val="24"/>
          <w:szCs w:val="24"/>
        </w:rPr>
        <w:t>知后需按要求及时进行整改，投标人未及时整改或者整改后仍不合格的，采购人</w:t>
      </w:r>
      <w:r>
        <w:rPr>
          <w:spacing w:val="-2"/>
          <w:sz w:val="24"/>
          <w:szCs w:val="24"/>
        </w:rPr>
        <w:t>有权追究投标人责任；</w:t>
      </w:r>
    </w:p>
    <w:p w14:paraId="45D73C6F">
      <w:pPr>
        <w:pStyle w:val="7"/>
        <w:spacing w:before="183" w:line="219" w:lineRule="auto"/>
        <w:ind w:left="489"/>
        <w:rPr>
          <w:sz w:val="24"/>
          <w:szCs w:val="24"/>
        </w:rPr>
      </w:pPr>
      <w:r>
        <w:rPr>
          <w:spacing w:val="-3"/>
          <w:sz w:val="24"/>
          <w:szCs w:val="24"/>
        </w:rPr>
        <w:t>9、在日常管理中，对存在的问题，采购人</w:t>
      </w:r>
      <w:r>
        <w:rPr>
          <w:spacing w:val="-4"/>
          <w:sz w:val="24"/>
          <w:szCs w:val="24"/>
        </w:rPr>
        <w:t>责令投标人期限内完成整改，但投</w:t>
      </w:r>
    </w:p>
    <w:p w14:paraId="4754D27B">
      <w:pPr>
        <w:pStyle w:val="7"/>
        <w:spacing w:before="116" w:line="360" w:lineRule="auto"/>
        <w:ind w:right="61"/>
        <w:rPr>
          <w:sz w:val="24"/>
          <w:szCs w:val="24"/>
        </w:rPr>
      </w:pPr>
      <w:r>
        <w:rPr>
          <w:sz w:val="24"/>
          <w:szCs w:val="24"/>
        </w:rPr>
        <w:t>标人未整改的或者整改后仍不合格的，采购人将根据实际情况对投标人进行考核</w:t>
      </w:r>
      <w:r>
        <w:rPr>
          <w:spacing w:val="-5"/>
          <w:sz w:val="24"/>
          <w:szCs w:val="24"/>
        </w:rPr>
        <w:t>扣分；</w:t>
      </w:r>
    </w:p>
    <w:p w14:paraId="4D8CD603">
      <w:pPr>
        <w:pStyle w:val="7"/>
        <w:spacing w:before="1" w:line="289" w:lineRule="auto"/>
        <w:ind w:left="15" w:firstLine="490"/>
        <w:rPr>
          <w:sz w:val="24"/>
          <w:szCs w:val="24"/>
        </w:rPr>
      </w:pPr>
      <w:r>
        <w:rPr>
          <w:spacing w:val="-6"/>
          <w:sz w:val="24"/>
          <w:szCs w:val="24"/>
        </w:rPr>
        <w:t>10、投标人对于采购人的协助要求以及指令应予执行，并第一时间赶到现场，</w:t>
      </w:r>
      <w:r>
        <w:rPr>
          <w:spacing w:val="-2"/>
          <w:sz w:val="24"/>
          <w:szCs w:val="24"/>
        </w:rPr>
        <w:t>否则产生的一切后果由投标人承担；</w:t>
      </w:r>
    </w:p>
    <w:p w14:paraId="20BBB6BF">
      <w:pPr>
        <w:pStyle w:val="7"/>
        <w:spacing w:before="183" w:line="219" w:lineRule="auto"/>
        <w:ind w:left="505"/>
        <w:rPr>
          <w:sz w:val="24"/>
          <w:szCs w:val="24"/>
        </w:rPr>
      </w:pPr>
      <w:r>
        <w:rPr>
          <w:spacing w:val="-2"/>
          <w:sz w:val="24"/>
          <w:szCs w:val="24"/>
        </w:rPr>
        <w:t>11、投标人不得随意更换项目负责人；</w:t>
      </w:r>
    </w:p>
    <w:p w14:paraId="1B9E86E4">
      <w:pPr>
        <w:pStyle w:val="7"/>
        <w:spacing w:before="181" w:line="313" w:lineRule="auto"/>
        <w:ind w:left="9" w:right="61" w:firstLine="496"/>
        <w:rPr>
          <w:sz w:val="24"/>
          <w:szCs w:val="24"/>
        </w:rPr>
      </w:pPr>
      <w:r>
        <w:rPr>
          <w:spacing w:val="-3"/>
          <w:sz w:val="24"/>
          <w:szCs w:val="24"/>
        </w:rPr>
        <w:t>12、投标人项目负责人或现场负责人不称职时，采购人可提前通知投标人</w:t>
      </w:r>
      <w:r>
        <w:rPr>
          <w:spacing w:val="-29"/>
          <w:sz w:val="24"/>
          <w:szCs w:val="24"/>
        </w:rPr>
        <w:t xml:space="preserve"> </w:t>
      </w:r>
      <w:r>
        <w:rPr>
          <w:spacing w:val="-3"/>
          <w:sz w:val="24"/>
          <w:szCs w:val="24"/>
        </w:rPr>
        <w:t>30日内撤换;投标人收到采购人要求撤换投标人项目经理或现场</w:t>
      </w:r>
      <w:r>
        <w:rPr>
          <w:spacing w:val="-4"/>
          <w:sz w:val="24"/>
          <w:szCs w:val="24"/>
        </w:rPr>
        <w:t>负责人的通知时，投</w:t>
      </w:r>
      <w:r>
        <w:rPr>
          <w:spacing w:val="-1"/>
          <w:sz w:val="24"/>
          <w:szCs w:val="24"/>
        </w:rPr>
        <w:t>标人须按采购人要求，及时以称职人员替代并告知采购人；</w:t>
      </w:r>
    </w:p>
    <w:p w14:paraId="69CB7CA6">
      <w:pPr>
        <w:pStyle w:val="7"/>
        <w:spacing w:before="185" w:line="289" w:lineRule="auto"/>
        <w:ind w:left="21" w:right="61" w:firstLine="484"/>
        <w:rPr>
          <w:sz w:val="24"/>
          <w:szCs w:val="24"/>
        </w:rPr>
      </w:pPr>
      <w:r>
        <w:rPr>
          <w:sz w:val="24"/>
          <w:szCs w:val="24"/>
        </w:rPr>
        <w:t>13、绿地管护养护涉及的人工、车辆、修剪</w:t>
      </w:r>
      <w:r>
        <w:rPr>
          <w:spacing w:val="-1"/>
          <w:sz w:val="24"/>
          <w:szCs w:val="24"/>
        </w:rPr>
        <w:t>、打药、清运垃圾、涂红刷白等费用，由投标人承担，采购人不再额外向投标人支付任何费用；</w:t>
      </w:r>
    </w:p>
    <w:p w14:paraId="61827203">
      <w:pPr>
        <w:pStyle w:val="7"/>
        <w:spacing w:before="184" w:line="289" w:lineRule="auto"/>
        <w:ind w:left="9" w:right="61" w:firstLine="496"/>
        <w:rPr>
          <w:sz w:val="24"/>
          <w:szCs w:val="24"/>
        </w:rPr>
      </w:pPr>
      <w:r>
        <w:rPr>
          <w:sz w:val="24"/>
          <w:szCs w:val="24"/>
        </w:rPr>
        <w:t>14、投标人项目经理及现场负责人负责与采</w:t>
      </w:r>
      <w:r>
        <w:rPr>
          <w:spacing w:val="-1"/>
          <w:sz w:val="24"/>
          <w:szCs w:val="24"/>
        </w:rPr>
        <w:t>购人日常的沟通及工作往来，投</w:t>
      </w:r>
      <w:r>
        <w:rPr>
          <w:spacing w:val="-3"/>
          <w:sz w:val="24"/>
          <w:szCs w:val="24"/>
        </w:rPr>
        <w:t>标人有权根据需要更换项目经理及现场负责人，但须提前</w:t>
      </w:r>
      <w:r>
        <w:rPr>
          <w:spacing w:val="-27"/>
          <w:sz w:val="24"/>
          <w:szCs w:val="24"/>
        </w:rPr>
        <w:t xml:space="preserve"> </w:t>
      </w:r>
      <w:r>
        <w:rPr>
          <w:spacing w:val="-3"/>
          <w:sz w:val="24"/>
          <w:szCs w:val="24"/>
        </w:rPr>
        <w:t>15 日通知采购人；</w:t>
      </w:r>
    </w:p>
    <w:p w14:paraId="2A3137C7">
      <w:pPr>
        <w:pStyle w:val="7"/>
        <w:spacing w:before="184" w:line="313" w:lineRule="auto"/>
        <w:ind w:left="7" w:right="61" w:firstLine="498"/>
        <w:rPr>
          <w:sz w:val="24"/>
          <w:szCs w:val="24"/>
        </w:rPr>
      </w:pPr>
      <w:r>
        <w:rPr>
          <w:sz w:val="24"/>
          <w:szCs w:val="24"/>
        </w:rPr>
        <w:t>15、投标人必须为其雇佣的工人购买意外伤</w:t>
      </w:r>
      <w:r>
        <w:rPr>
          <w:spacing w:val="-1"/>
          <w:sz w:val="24"/>
          <w:szCs w:val="24"/>
        </w:rPr>
        <w:t>害保险，并将用工名册、身份证</w:t>
      </w:r>
      <w:r>
        <w:rPr>
          <w:sz w:val="24"/>
          <w:szCs w:val="24"/>
        </w:rPr>
        <w:t>及保险单复印件报采购人备案，同时在工作过程中为上述人员配备安全防护用品</w:t>
      </w:r>
      <w:r>
        <w:rPr>
          <w:spacing w:val="-1"/>
          <w:sz w:val="24"/>
          <w:szCs w:val="24"/>
        </w:rPr>
        <w:t>并采取安全防护措施进行施工作业。</w:t>
      </w:r>
    </w:p>
    <w:p w14:paraId="0D96FD85">
      <w:pPr>
        <w:pStyle w:val="7"/>
        <w:spacing w:before="184" w:line="219" w:lineRule="auto"/>
        <w:ind w:left="505"/>
        <w:rPr>
          <w:sz w:val="24"/>
          <w:szCs w:val="24"/>
        </w:rPr>
      </w:pPr>
      <w:r>
        <w:rPr>
          <w:spacing w:val="-1"/>
          <w:sz w:val="24"/>
          <w:szCs w:val="24"/>
        </w:rPr>
        <w:t>16、投标人无故没有完成甲要求的其他工作视情况</w:t>
      </w:r>
      <w:r>
        <w:rPr>
          <w:spacing w:val="-2"/>
          <w:sz w:val="24"/>
          <w:szCs w:val="24"/>
        </w:rPr>
        <w:t>扣分。</w:t>
      </w:r>
    </w:p>
    <w:p w14:paraId="272C1F7E">
      <w:pPr>
        <w:pStyle w:val="7"/>
        <w:spacing w:before="183" w:line="220" w:lineRule="auto"/>
        <w:ind w:left="489"/>
        <w:rPr>
          <w:sz w:val="24"/>
          <w:szCs w:val="24"/>
        </w:rPr>
      </w:pPr>
      <w:r>
        <w:rPr>
          <w:spacing w:val="-2"/>
          <w:sz w:val="24"/>
          <w:szCs w:val="24"/>
        </w:rPr>
        <w:t>十、其他约定</w:t>
      </w:r>
    </w:p>
    <w:p w14:paraId="06A0E615">
      <w:pPr>
        <w:pStyle w:val="7"/>
        <w:spacing w:before="181" w:line="315" w:lineRule="auto"/>
        <w:ind w:left="8" w:right="61" w:firstLine="497"/>
        <w:rPr>
          <w:sz w:val="24"/>
          <w:szCs w:val="24"/>
        </w:rPr>
      </w:pPr>
      <w:r>
        <w:rPr>
          <w:spacing w:val="-4"/>
          <w:sz w:val="24"/>
          <w:szCs w:val="24"/>
        </w:rPr>
        <w:t>1、凡因执行本合同所发生的与本合同有关的一切争议或纠纷，双方应通过友</w:t>
      </w:r>
      <w:r>
        <w:rPr>
          <w:sz w:val="24"/>
          <w:szCs w:val="24"/>
        </w:rPr>
        <w:t>好协商解决。如果协商不能解决，任何一方可向采购人所在地的人民法院提出诉</w:t>
      </w:r>
      <w:r>
        <w:rPr>
          <w:spacing w:val="-5"/>
          <w:sz w:val="24"/>
          <w:szCs w:val="24"/>
        </w:rPr>
        <w:t>讼。</w:t>
      </w:r>
    </w:p>
    <w:p w14:paraId="23C78146">
      <w:pPr>
        <w:pStyle w:val="7"/>
        <w:spacing w:before="176" w:line="219" w:lineRule="auto"/>
        <w:ind w:left="491"/>
        <w:rPr>
          <w:sz w:val="24"/>
          <w:szCs w:val="24"/>
        </w:rPr>
      </w:pPr>
      <w:r>
        <w:rPr>
          <w:spacing w:val="-1"/>
          <w:sz w:val="24"/>
          <w:szCs w:val="24"/>
        </w:rPr>
        <w:t>2、本合同未尽事宜，双方友好协商解决。</w:t>
      </w:r>
    </w:p>
    <w:p w14:paraId="65A82852">
      <w:pPr>
        <w:pStyle w:val="7"/>
        <w:spacing w:before="184" w:line="289" w:lineRule="auto"/>
        <w:ind w:left="7" w:right="61" w:firstLine="485"/>
        <w:rPr>
          <w:sz w:val="24"/>
          <w:szCs w:val="24"/>
        </w:rPr>
      </w:pPr>
      <w:r>
        <w:rPr>
          <w:spacing w:val="-4"/>
          <w:sz w:val="24"/>
          <w:szCs w:val="24"/>
        </w:rPr>
        <w:t>3、本合同一式肆份，采购人、投标人各执贰份，经双方法定代表人或委托代</w:t>
      </w:r>
      <w:r>
        <w:rPr>
          <w:spacing w:val="-1"/>
          <w:sz w:val="24"/>
          <w:szCs w:val="24"/>
        </w:rPr>
        <w:t>表人签字并盖章后生效。</w:t>
      </w:r>
    </w:p>
    <w:p w14:paraId="2054B7FA">
      <w:pPr>
        <w:spacing w:line="318" w:lineRule="auto"/>
        <w:rPr>
          <w:rFonts w:ascii="Arial"/>
          <w:sz w:val="21"/>
        </w:rPr>
      </w:pPr>
    </w:p>
    <w:p w14:paraId="11E0D3FC">
      <w:pPr>
        <w:spacing w:line="319" w:lineRule="auto"/>
        <w:rPr>
          <w:rFonts w:ascii="Arial"/>
          <w:sz w:val="21"/>
        </w:rPr>
      </w:pPr>
    </w:p>
    <w:p w14:paraId="09CA651A">
      <w:pPr>
        <w:spacing w:line="319" w:lineRule="auto"/>
        <w:rPr>
          <w:rFonts w:ascii="Arial"/>
          <w:sz w:val="21"/>
        </w:rPr>
      </w:pPr>
    </w:p>
    <w:p w14:paraId="6F4D9CD2">
      <w:pPr>
        <w:pStyle w:val="7"/>
        <w:spacing w:before="79" w:line="219" w:lineRule="auto"/>
        <w:ind w:left="484"/>
        <w:rPr>
          <w:sz w:val="24"/>
          <w:szCs w:val="24"/>
        </w:rPr>
      </w:pPr>
      <w:r>
        <w:rPr>
          <w:spacing w:val="3"/>
          <w:sz w:val="24"/>
          <w:szCs w:val="24"/>
        </w:rPr>
        <w:t>招标人</w:t>
      </w:r>
      <w:r>
        <w:rPr>
          <w:spacing w:val="-15"/>
          <w:sz w:val="24"/>
          <w:szCs w:val="24"/>
        </w:rPr>
        <w:t>：</w:t>
      </w:r>
      <w:r>
        <w:rPr>
          <w:spacing w:val="60"/>
          <w:sz w:val="24"/>
          <w:szCs w:val="24"/>
          <w:u w:val="single" w:color="auto"/>
        </w:rPr>
        <w:t xml:space="preserve">  </w:t>
      </w:r>
      <w:r>
        <w:rPr>
          <w:spacing w:val="-15"/>
          <w:sz w:val="24"/>
          <w:szCs w:val="24"/>
          <w:u w:val="single" w:color="auto"/>
        </w:rPr>
        <w:t>（</w:t>
      </w:r>
      <w:r>
        <w:rPr>
          <w:spacing w:val="3"/>
          <w:sz w:val="24"/>
          <w:szCs w:val="24"/>
          <w:u w:val="single" w:color="auto"/>
        </w:rPr>
        <w:t>盖章）</w:t>
      </w:r>
      <w:r>
        <w:rPr>
          <w:sz w:val="24"/>
          <w:szCs w:val="24"/>
          <w:u w:val="single" w:color="auto"/>
        </w:rPr>
        <w:t xml:space="preserve">     </w:t>
      </w:r>
      <w:r>
        <w:rPr>
          <w:spacing w:val="1"/>
          <w:sz w:val="24"/>
          <w:szCs w:val="24"/>
        </w:rPr>
        <w:t xml:space="preserve">           </w:t>
      </w:r>
      <w:r>
        <w:rPr>
          <w:spacing w:val="3"/>
          <w:sz w:val="24"/>
          <w:szCs w:val="24"/>
        </w:rPr>
        <w:t>投标人</w:t>
      </w:r>
      <w:r>
        <w:rPr>
          <w:spacing w:val="-15"/>
          <w:sz w:val="24"/>
          <w:szCs w:val="24"/>
        </w:rPr>
        <w:t>：</w:t>
      </w:r>
      <w:r>
        <w:rPr>
          <w:spacing w:val="60"/>
          <w:sz w:val="24"/>
          <w:szCs w:val="24"/>
          <w:u w:val="single" w:color="auto"/>
        </w:rPr>
        <w:t xml:space="preserve">  </w:t>
      </w:r>
      <w:r>
        <w:rPr>
          <w:spacing w:val="-15"/>
          <w:sz w:val="24"/>
          <w:szCs w:val="24"/>
          <w:u w:val="single" w:color="auto"/>
        </w:rPr>
        <w:t>（</w:t>
      </w:r>
      <w:r>
        <w:rPr>
          <w:spacing w:val="3"/>
          <w:sz w:val="24"/>
          <w:szCs w:val="24"/>
          <w:u w:val="single" w:color="auto"/>
        </w:rPr>
        <w:t>盖章）</w:t>
      </w:r>
      <w:r>
        <w:rPr>
          <w:sz w:val="24"/>
          <w:szCs w:val="24"/>
          <w:u w:val="single" w:color="auto"/>
        </w:rPr>
        <w:t xml:space="preserve">     </w:t>
      </w:r>
    </w:p>
    <w:p w14:paraId="6CD87510">
      <w:pPr>
        <w:pStyle w:val="7"/>
        <w:spacing w:before="181" w:line="229" w:lineRule="auto"/>
        <w:ind w:left="483"/>
        <w:rPr>
          <w:sz w:val="24"/>
          <w:szCs w:val="24"/>
        </w:rPr>
      </w:pPr>
      <w:r>
        <w:rPr>
          <w:spacing w:val="-3"/>
          <w:sz w:val="24"/>
          <w:szCs w:val="24"/>
        </w:rPr>
        <w:t xml:space="preserve">地址： </w:t>
      </w:r>
      <w:r>
        <w:rPr>
          <w:spacing w:val="-3"/>
          <w:sz w:val="24"/>
          <w:szCs w:val="24"/>
          <w:u w:val="single" w:color="auto"/>
        </w:rPr>
        <w:t xml:space="preserve">                     </w:t>
      </w:r>
      <w:r>
        <w:rPr>
          <w:spacing w:val="3"/>
          <w:sz w:val="24"/>
          <w:szCs w:val="24"/>
        </w:rPr>
        <w:t xml:space="preserve">       </w:t>
      </w:r>
      <w:r>
        <w:rPr>
          <w:spacing w:val="-3"/>
          <w:sz w:val="24"/>
          <w:szCs w:val="24"/>
        </w:rPr>
        <w:t xml:space="preserve">地址： </w:t>
      </w:r>
      <w:r>
        <w:rPr>
          <w:spacing w:val="-3"/>
          <w:sz w:val="24"/>
          <w:szCs w:val="24"/>
          <w:u w:val="single" w:color="auto"/>
        </w:rPr>
        <w:t xml:space="preserve">                       </w:t>
      </w:r>
    </w:p>
    <w:p w14:paraId="5D42D27F">
      <w:pPr>
        <w:pStyle w:val="7"/>
        <w:spacing w:before="171" w:line="219" w:lineRule="auto"/>
        <w:ind w:left="505"/>
        <w:rPr>
          <w:sz w:val="24"/>
          <w:szCs w:val="24"/>
        </w:rPr>
      </w:pPr>
      <w:r>
        <w:rPr>
          <w:spacing w:val="-6"/>
          <w:sz w:val="24"/>
          <w:szCs w:val="24"/>
        </w:rPr>
        <w:t>邮政编码：</w:t>
      </w:r>
      <w:r>
        <w:rPr>
          <w:sz w:val="24"/>
          <w:szCs w:val="24"/>
          <w:u w:val="single" w:color="auto"/>
        </w:rPr>
        <w:t xml:space="preserve">                 </w:t>
      </w:r>
      <w:r>
        <w:rPr>
          <w:spacing w:val="3"/>
          <w:sz w:val="24"/>
          <w:szCs w:val="24"/>
        </w:rPr>
        <w:t xml:space="preserve">        </w:t>
      </w:r>
      <w:r>
        <w:rPr>
          <w:spacing w:val="-6"/>
          <w:sz w:val="24"/>
          <w:szCs w:val="24"/>
        </w:rPr>
        <w:t>邮政编码：</w:t>
      </w:r>
      <w:r>
        <w:rPr>
          <w:sz w:val="24"/>
          <w:szCs w:val="24"/>
          <w:u w:val="single" w:color="auto"/>
        </w:rPr>
        <w:t xml:space="preserve">                  </w:t>
      </w:r>
    </w:p>
    <w:p w14:paraId="453C77D5">
      <w:pPr>
        <w:pStyle w:val="7"/>
        <w:spacing w:before="181" w:line="219" w:lineRule="auto"/>
        <w:ind w:left="484"/>
        <w:rPr>
          <w:sz w:val="24"/>
          <w:szCs w:val="24"/>
        </w:rPr>
      </w:pPr>
      <w:r>
        <w:rPr>
          <w:sz w:val="24"/>
          <w:szCs w:val="24"/>
        </w:rPr>
        <w:t xml:space="preserve">法定代表人或其授权              </w:t>
      </w:r>
      <w:r>
        <w:rPr>
          <w:spacing w:val="-1"/>
          <w:sz w:val="24"/>
          <w:szCs w:val="24"/>
        </w:rPr>
        <w:t xml:space="preserve">   法定代表人或其授权</w:t>
      </w:r>
    </w:p>
    <w:p w14:paraId="2497C3FA">
      <w:pPr>
        <w:pStyle w:val="7"/>
        <w:spacing w:before="37" w:line="219" w:lineRule="auto"/>
        <w:ind w:firstLine="484" w:firstLineChars="200"/>
        <w:rPr>
          <w:sz w:val="24"/>
          <w:szCs w:val="24"/>
        </w:rPr>
      </w:pPr>
      <w:r>
        <w:rPr>
          <w:spacing w:val="1"/>
          <w:sz w:val="24"/>
          <w:szCs w:val="24"/>
        </w:rPr>
        <w:t>的代理人</w:t>
      </w:r>
      <w:r>
        <w:rPr>
          <w:spacing w:val="-14"/>
          <w:sz w:val="24"/>
          <w:szCs w:val="24"/>
        </w:rPr>
        <w:t>：</w:t>
      </w:r>
      <w:r>
        <w:rPr>
          <w:spacing w:val="-14"/>
          <w:sz w:val="24"/>
          <w:szCs w:val="24"/>
          <w:u w:val="single" w:color="auto"/>
        </w:rPr>
        <w:t>（</w:t>
      </w:r>
      <w:r>
        <w:rPr>
          <w:spacing w:val="1"/>
          <w:sz w:val="24"/>
          <w:szCs w:val="24"/>
          <w:u w:val="single" w:color="auto"/>
        </w:rPr>
        <w:t>签字）</w:t>
      </w:r>
      <w:r>
        <w:rPr>
          <w:sz w:val="24"/>
          <w:szCs w:val="24"/>
          <w:u w:val="single" w:color="auto"/>
        </w:rPr>
        <w:t xml:space="preserve">      </w:t>
      </w:r>
      <w:r>
        <w:rPr>
          <w:spacing w:val="1"/>
          <w:sz w:val="24"/>
          <w:szCs w:val="24"/>
        </w:rPr>
        <w:t xml:space="preserve">           的代理人</w:t>
      </w:r>
      <w:r>
        <w:rPr>
          <w:spacing w:val="-14"/>
          <w:sz w:val="24"/>
          <w:szCs w:val="24"/>
        </w:rPr>
        <w:t>：</w:t>
      </w:r>
      <w:r>
        <w:rPr>
          <w:spacing w:val="-14"/>
          <w:sz w:val="24"/>
          <w:szCs w:val="24"/>
          <w:u w:val="single" w:color="auto"/>
        </w:rPr>
        <w:t>（</w:t>
      </w:r>
      <w:r>
        <w:rPr>
          <w:spacing w:val="1"/>
          <w:sz w:val="24"/>
          <w:szCs w:val="24"/>
          <w:u w:val="single" w:color="auto"/>
        </w:rPr>
        <w:t>签字）</w:t>
      </w:r>
      <w:r>
        <w:rPr>
          <w:sz w:val="24"/>
          <w:szCs w:val="24"/>
          <w:u w:val="single" w:color="auto"/>
        </w:rPr>
        <w:t xml:space="preserve">           </w:t>
      </w:r>
    </w:p>
    <w:p w14:paraId="47C4D255">
      <w:pPr>
        <w:pStyle w:val="7"/>
        <w:spacing w:before="180" w:line="220" w:lineRule="auto"/>
        <w:ind w:left="484"/>
        <w:rPr>
          <w:sz w:val="24"/>
          <w:szCs w:val="24"/>
        </w:rPr>
      </w:pPr>
      <w:r>
        <w:rPr>
          <w:spacing w:val="-2"/>
          <w:sz w:val="24"/>
          <w:szCs w:val="24"/>
        </w:rPr>
        <w:t>开户银行：</w:t>
      </w:r>
      <w:r>
        <w:rPr>
          <w:spacing w:val="-2"/>
          <w:sz w:val="24"/>
          <w:szCs w:val="24"/>
          <w:u w:val="single" w:color="auto"/>
        </w:rPr>
        <w:t xml:space="preserve">                 </w:t>
      </w:r>
      <w:r>
        <w:rPr>
          <w:spacing w:val="-2"/>
          <w:sz w:val="24"/>
          <w:szCs w:val="24"/>
        </w:rPr>
        <w:t xml:space="preserve">        </w:t>
      </w:r>
      <w:r>
        <w:rPr>
          <w:spacing w:val="-3"/>
          <w:sz w:val="24"/>
          <w:szCs w:val="24"/>
        </w:rPr>
        <w:t>开户银行：</w:t>
      </w:r>
      <w:r>
        <w:rPr>
          <w:spacing w:val="-3"/>
          <w:sz w:val="24"/>
          <w:szCs w:val="24"/>
          <w:u w:val="single" w:color="auto"/>
        </w:rPr>
        <w:t xml:space="preserve">                   </w:t>
      </w:r>
    </w:p>
    <w:p w14:paraId="7EC940DB">
      <w:pPr>
        <w:pStyle w:val="7"/>
        <w:spacing w:before="181" w:line="221" w:lineRule="auto"/>
        <w:ind w:left="487"/>
        <w:rPr>
          <w:sz w:val="24"/>
          <w:szCs w:val="24"/>
        </w:rPr>
      </w:pPr>
      <w:r>
        <w:rPr>
          <w:spacing w:val="-5"/>
          <w:sz w:val="24"/>
          <w:szCs w:val="24"/>
        </w:rPr>
        <w:t>账号：</w:t>
      </w:r>
      <w:r>
        <w:rPr>
          <w:sz w:val="24"/>
          <w:szCs w:val="24"/>
          <w:u w:val="single" w:color="auto"/>
        </w:rPr>
        <w:t xml:space="preserve">                      </w:t>
      </w:r>
      <w:r>
        <w:rPr>
          <w:spacing w:val="2"/>
          <w:sz w:val="24"/>
          <w:szCs w:val="24"/>
        </w:rPr>
        <w:t xml:space="preserve">       </w:t>
      </w:r>
      <w:r>
        <w:rPr>
          <w:spacing w:val="-5"/>
          <w:sz w:val="24"/>
          <w:szCs w:val="24"/>
        </w:rPr>
        <w:t>账号：</w:t>
      </w:r>
      <w:r>
        <w:rPr>
          <w:sz w:val="24"/>
          <w:szCs w:val="24"/>
          <w:u w:val="single" w:color="auto"/>
        </w:rPr>
        <w:t xml:space="preserve">                       </w:t>
      </w:r>
      <w:r>
        <w:rPr>
          <w:spacing w:val="1"/>
          <w:sz w:val="24"/>
          <w:szCs w:val="24"/>
        </w:rPr>
        <w:t xml:space="preserve"> </w:t>
      </w:r>
      <w:r>
        <w:rPr>
          <w:sz w:val="24"/>
          <w:szCs w:val="24"/>
          <w:u w:val="single" w:color="auto"/>
        </w:rPr>
        <w:t xml:space="preserve"> </w:t>
      </w:r>
    </w:p>
    <w:p w14:paraId="5A4FF98A">
      <w:pPr>
        <w:pStyle w:val="7"/>
        <w:spacing w:before="179" w:line="221" w:lineRule="auto"/>
        <w:ind w:left="511"/>
        <w:rPr>
          <w:sz w:val="24"/>
          <w:szCs w:val="24"/>
        </w:rPr>
      </w:pPr>
      <w:r>
        <w:rPr>
          <w:spacing w:val="-7"/>
          <w:sz w:val="24"/>
          <w:szCs w:val="24"/>
        </w:rPr>
        <w:t>电话：</w:t>
      </w:r>
      <w:r>
        <w:rPr>
          <w:spacing w:val="-7"/>
          <w:sz w:val="24"/>
          <w:szCs w:val="24"/>
          <w:u w:val="single" w:color="auto"/>
        </w:rPr>
        <w:t xml:space="preserve">                       </w:t>
      </w:r>
      <w:r>
        <w:rPr>
          <w:spacing w:val="6"/>
          <w:sz w:val="24"/>
          <w:szCs w:val="24"/>
        </w:rPr>
        <w:t xml:space="preserve">       </w:t>
      </w:r>
      <w:r>
        <w:rPr>
          <w:spacing w:val="-7"/>
          <w:sz w:val="24"/>
          <w:szCs w:val="24"/>
        </w:rPr>
        <w:t>电话：</w:t>
      </w:r>
      <w:r>
        <w:rPr>
          <w:sz w:val="24"/>
          <w:szCs w:val="24"/>
          <w:u w:val="single" w:color="auto"/>
        </w:rPr>
        <w:t xml:space="preserve">                       </w:t>
      </w:r>
    </w:p>
    <w:p w14:paraId="6E6E2B23">
      <w:pPr>
        <w:pStyle w:val="7"/>
        <w:spacing w:before="179" w:line="219" w:lineRule="auto"/>
        <w:ind w:left="481"/>
        <w:rPr>
          <w:sz w:val="24"/>
          <w:szCs w:val="24"/>
        </w:rPr>
      </w:pPr>
      <w:r>
        <w:rPr>
          <w:spacing w:val="-2"/>
          <w:sz w:val="24"/>
          <w:szCs w:val="24"/>
        </w:rPr>
        <w:t>传真：</w:t>
      </w:r>
      <w:r>
        <w:rPr>
          <w:spacing w:val="-2"/>
          <w:sz w:val="24"/>
          <w:szCs w:val="24"/>
          <w:u w:val="single" w:color="auto"/>
        </w:rPr>
        <w:t xml:space="preserve">                      </w:t>
      </w:r>
      <w:r>
        <w:rPr>
          <w:spacing w:val="-2"/>
          <w:sz w:val="24"/>
          <w:szCs w:val="24"/>
        </w:rPr>
        <w:t xml:space="preserve">       传真：</w:t>
      </w:r>
      <w:r>
        <w:rPr>
          <w:spacing w:val="-2"/>
          <w:sz w:val="24"/>
          <w:szCs w:val="24"/>
          <w:u w:val="single" w:color="auto"/>
        </w:rPr>
        <w:t xml:space="preserve">             </w:t>
      </w:r>
      <w:r>
        <w:rPr>
          <w:spacing w:val="-3"/>
          <w:sz w:val="24"/>
          <w:szCs w:val="24"/>
          <w:u w:val="single" w:color="auto"/>
        </w:rPr>
        <w:t xml:space="preserve">           </w:t>
      </w:r>
    </w:p>
    <w:p w14:paraId="651A2AF7">
      <w:pPr>
        <w:pStyle w:val="7"/>
        <w:spacing w:before="184" w:line="220" w:lineRule="auto"/>
        <w:ind w:left="511"/>
        <w:rPr>
          <w:sz w:val="24"/>
          <w:szCs w:val="24"/>
        </w:rPr>
      </w:pPr>
      <w:bookmarkStart w:id="13" w:name="bookmark11"/>
      <w:bookmarkEnd w:id="13"/>
      <w:bookmarkStart w:id="14" w:name="bookmark10"/>
      <w:bookmarkEnd w:id="14"/>
      <w:r>
        <w:rPr>
          <w:spacing w:val="-8"/>
          <w:sz w:val="24"/>
          <w:szCs w:val="24"/>
        </w:rPr>
        <w:t>电子邮箱：</w:t>
      </w:r>
      <w:r>
        <w:rPr>
          <w:sz w:val="24"/>
          <w:szCs w:val="24"/>
          <w:u w:val="single" w:color="auto"/>
        </w:rPr>
        <w:t xml:space="preserve">                 </w:t>
      </w:r>
      <w:r>
        <w:rPr>
          <w:spacing w:val="5"/>
          <w:sz w:val="24"/>
          <w:szCs w:val="24"/>
        </w:rPr>
        <w:t xml:space="preserve">        </w:t>
      </w:r>
      <w:r>
        <w:rPr>
          <w:spacing w:val="-8"/>
          <w:sz w:val="24"/>
          <w:szCs w:val="24"/>
        </w:rPr>
        <w:t>电子邮箱：</w:t>
      </w:r>
      <w:r>
        <w:rPr>
          <w:sz w:val="24"/>
          <w:szCs w:val="24"/>
          <w:u w:val="single" w:color="auto"/>
        </w:rPr>
        <w:t xml:space="preserve">                 </w:t>
      </w:r>
    </w:p>
    <w:p w14:paraId="62037209">
      <w:pPr>
        <w:spacing w:line="220" w:lineRule="auto"/>
        <w:rPr>
          <w:sz w:val="24"/>
          <w:szCs w:val="24"/>
        </w:rPr>
        <w:sectPr>
          <w:headerReference r:id="rId46" w:type="default"/>
          <w:footerReference r:id="rId47" w:type="default"/>
          <w:pgSz w:w="11906" w:h="16839"/>
          <w:pgMar w:top="1466" w:right="1745" w:bottom="1531" w:left="1746" w:header="849" w:footer="1262" w:gutter="0"/>
          <w:cols w:space="720" w:num="1"/>
        </w:sectPr>
      </w:pPr>
    </w:p>
    <w:p w14:paraId="3E6416D8">
      <w:pPr>
        <w:pStyle w:val="7"/>
        <w:spacing w:before="155" w:line="224" w:lineRule="auto"/>
        <w:ind w:left="2410"/>
        <w:outlineLvl w:val="0"/>
      </w:pPr>
      <w:bookmarkStart w:id="15" w:name="bookmark27"/>
      <w:bookmarkEnd w:id="15"/>
      <w:r>
        <w:rPr>
          <w:b/>
          <w:bCs/>
          <w:spacing w:val="6"/>
        </w:rPr>
        <w:t>第五章</w:t>
      </w:r>
      <w:r>
        <w:rPr>
          <w:spacing w:val="6"/>
        </w:rPr>
        <w:t xml:space="preserve"> </w:t>
      </w:r>
      <w:r>
        <w:rPr>
          <w:b/>
          <w:bCs/>
          <w:spacing w:val="6"/>
        </w:rPr>
        <w:t>采购内容及技术要求</w:t>
      </w:r>
    </w:p>
    <w:p w14:paraId="5EA5B57A">
      <w:pPr>
        <w:spacing w:line="389" w:lineRule="auto"/>
        <w:rPr>
          <w:rFonts w:ascii="Arial"/>
          <w:sz w:val="21"/>
        </w:rPr>
      </w:pPr>
    </w:p>
    <w:p w14:paraId="1318C0DF">
      <w:pPr>
        <w:adjustRightInd w:val="0"/>
        <w:snapToGrid w:val="0"/>
        <w:spacing w:line="400" w:lineRule="atLeast"/>
        <w:ind w:left="1446" w:hanging="1441" w:hangingChars="450"/>
        <w:jc w:val="center"/>
        <w:outlineLvl w:val="0"/>
        <w:rPr>
          <w:rFonts w:ascii="Arial" w:hAnsi="Arial" w:cs="Arial"/>
          <w:b/>
          <w:bCs/>
          <w:sz w:val="32"/>
          <w:szCs w:val="32"/>
          <w:highlight w:val="none"/>
        </w:rPr>
      </w:pPr>
      <w:r>
        <w:rPr>
          <w:rFonts w:hint="eastAsia" w:ascii="Arial" w:hAnsi="Arial" w:cs="Arial"/>
          <w:b/>
          <w:bCs/>
          <w:sz w:val="32"/>
          <w:szCs w:val="32"/>
          <w:highlight w:val="none"/>
          <w:lang w:val="en-US" w:eastAsia="zh-CN"/>
        </w:rPr>
        <w:t>服务</w:t>
      </w:r>
      <w:r>
        <w:rPr>
          <w:rFonts w:ascii="Arial" w:hAnsi="Arial" w:cs="Arial"/>
          <w:b/>
          <w:bCs/>
          <w:sz w:val="32"/>
          <w:szCs w:val="32"/>
          <w:highlight w:val="none"/>
        </w:rPr>
        <w:t>需求及要求</w:t>
      </w:r>
    </w:p>
    <w:p w14:paraId="6F42D632">
      <w:pPr>
        <w:bidi w:val="0"/>
        <w:rPr>
          <w:rFonts w:hint="eastAsia"/>
        </w:rPr>
      </w:pPr>
      <w:r>
        <w:rPr>
          <w:rFonts w:hint="eastAsia"/>
        </w:rPr>
        <w:t>一、项目概况</w:t>
      </w:r>
    </w:p>
    <w:p w14:paraId="2A6E60B6">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84" w:firstLineChars="200"/>
        <w:jc w:val="both"/>
        <w:textAlignment w:val="auto"/>
        <w:rPr>
          <w:rFonts w:hint="eastAsia" w:ascii="宋体" w:hAnsi="宋体" w:eastAsia="宋体" w:cs="宋体"/>
          <w:sz w:val="24"/>
          <w:szCs w:val="24"/>
        </w:rPr>
      </w:pPr>
      <w:r>
        <w:rPr>
          <w:rFonts w:hint="eastAsia" w:ascii="宋体" w:hAnsi="宋体" w:eastAsia="宋体" w:cs="宋体"/>
          <w:spacing w:val="1"/>
          <w:sz w:val="24"/>
          <w:szCs w:val="24"/>
        </w:rPr>
        <w:t>榆林职业技术学院高新校区校园绿化总面积约</w:t>
      </w:r>
      <w:r>
        <w:rPr>
          <w:rFonts w:hint="eastAsia" w:ascii="宋体" w:hAnsi="宋体" w:cs="宋体"/>
          <w:spacing w:val="-25"/>
          <w:sz w:val="24"/>
          <w:szCs w:val="24"/>
          <w:lang w:val="en-US" w:eastAsia="zh-CN"/>
        </w:rPr>
        <w:t>13.48万</w:t>
      </w:r>
      <w:r>
        <w:rPr>
          <w:rFonts w:hint="eastAsia" w:ascii="宋体" w:hAnsi="宋体" w:eastAsia="宋体" w:cs="宋体"/>
          <w:spacing w:val="-2"/>
          <w:sz w:val="24"/>
          <w:szCs w:val="24"/>
        </w:rPr>
        <w:t xml:space="preserve"> 平方米</w:t>
      </w:r>
      <w:r>
        <w:rPr>
          <w:rFonts w:hint="eastAsia" w:ascii="宋体" w:hAnsi="宋体" w:eastAsia="宋体" w:cs="宋体"/>
          <w:spacing w:val="8"/>
          <w:sz w:val="24"/>
          <w:szCs w:val="24"/>
        </w:rPr>
        <w:t>，</w:t>
      </w:r>
      <w:r>
        <w:rPr>
          <w:rFonts w:hint="eastAsia" w:ascii="宋体" w:hAnsi="宋体" w:eastAsia="宋体" w:cs="宋体"/>
          <w:spacing w:val="3"/>
          <w:sz w:val="24"/>
          <w:szCs w:val="24"/>
        </w:rPr>
        <w:t>涵盖草坪、花坛、林地等复合型绿地</w:t>
      </w:r>
      <w:r>
        <w:rPr>
          <w:rFonts w:hint="eastAsia" w:ascii="宋体" w:hAnsi="宋体" w:eastAsia="宋体" w:cs="宋体"/>
          <w:spacing w:val="5"/>
          <w:sz w:val="24"/>
          <w:szCs w:val="24"/>
        </w:rPr>
        <w:t>。校园绿化植物种类丰富</w:t>
      </w:r>
      <w:r>
        <w:rPr>
          <w:rFonts w:hint="eastAsia" w:ascii="宋体" w:hAnsi="宋体" w:eastAsia="宋体" w:cs="宋体"/>
          <w:spacing w:val="4"/>
          <w:sz w:val="24"/>
          <w:szCs w:val="24"/>
        </w:rPr>
        <w:t>，有</w:t>
      </w:r>
      <w:r>
        <w:rPr>
          <w:rFonts w:hint="eastAsia" w:ascii="宋体" w:hAnsi="宋体" w:eastAsia="宋体" w:cs="宋体"/>
          <w:spacing w:val="2"/>
          <w:sz w:val="24"/>
          <w:szCs w:val="24"/>
        </w:rPr>
        <w:t>多种乔木、果树、花卉及灌木，配套灌溉系统以喷灌、滴灌为主，</w:t>
      </w:r>
      <w:r>
        <w:rPr>
          <w:rFonts w:hint="eastAsia" w:ascii="宋体" w:hAnsi="宋体" w:eastAsia="宋体" w:cs="宋体"/>
          <w:spacing w:val="-1"/>
          <w:sz w:val="24"/>
          <w:szCs w:val="24"/>
        </w:rPr>
        <w:t>形成了多层次、多样化的校园绿化体系。</w:t>
      </w:r>
    </w:p>
    <w:p w14:paraId="51877F04">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62" w:firstLineChars="200"/>
        <w:textAlignment w:val="auto"/>
        <w:rPr>
          <w:rFonts w:hint="eastAsia" w:ascii="宋体" w:hAnsi="宋体" w:eastAsia="宋体" w:cs="宋体"/>
          <w:sz w:val="24"/>
          <w:szCs w:val="24"/>
        </w:rPr>
      </w:pPr>
      <w:r>
        <w:rPr>
          <w:rFonts w:hint="eastAsia" w:ascii="宋体" w:hAnsi="宋体" w:eastAsia="宋体" w:cs="宋体"/>
          <w:b/>
          <w:bCs/>
          <w:spacing w:val="-5"/>
          <w:sz w:val="24"/>
          <w:szCs w:val="24"/>
        </w:rPr>
        <w:t>核心配置</w:t>
      </w:r>
      <w:r>
        <w:rPr>
          <w:rFonts w:hint="eastAsia" w:ascii="宋体" w:hAnsi="宋体" w:eastAsia="宋体" w:cs="宋体"/>
          <w:spacing w:val="-2"/>
          <w:sz w:val="24"/>
          <w:szCs w:val="24"/>
        </w:rPr>
        <w:t>结合《榆林市财政局关于印发</w:t>
      </w:r>
      <w:r>
        <w:rPr>
          <w:rFonts w:hint="eastAsia" w:ascii="宋体" w:hAnsi="宋体" w:cs="宋体"/>
          <w:spacing w:val="-2"/>
          <w:sz w:val="24"/>
          <w:szCs w:val="24"/>
          <w:lang w:val="en-US" w:eastAsia="zh-CN"/>
        </w:rPr>
        <w:t>&lt;</w:t>
      </w:r>
      <w:r>
        <w:rPr>
          <w:rFonts w:hint="eastAsia" w:ascii="宋体" w:hAnsi="宋体" w:eastAsia="宋体" w:cs="宋体"/>
          <w:spacing w:val="-2"/>
          <w:sz w:val="24"/>
          <w:szCs w:val="24"/>
        </w:rPr>
        <w:t>榆林市中心城区绿地养护管理支出标准及管理等级评定标准（试行）</w:t>
      </w:r>
      <w:r>
        <w:rPr>
          <w:rFonts w:hint="eastAsia" w:ascii="宋体" w:hAnsi="宋体" w:cs="宋体"/>
          <w:spacing w:val="-2"/>
          <w:sz w:val="24"/>
          <w:szCs w:val="24"/>
          <w:lang w:val="en-US" w:eastAsia="zh-CN"/>
        </w:rPr>
        <w:t>&gt;</w:t>
      </w:r>
      <w:r>
        <w:rPr>
          <w:rFonts w:hint="eastAsia" w:ascii="宋体" w:hAnsi="宋体" w:eastAsia="宋体" w:cs="宋体"/>
          <w:spacing w:val="-2"/>
          <w:sz w:val="24"/>
          <w:szCs w:val="24"/>
        </w:rPr>
        <w:t>的通知</w:t>
      </w:r>
      <w:r>
        <w:rPr>
          <w:rFonts w:hint="eastAsia" w:ascii="宋体" w:hAnsi="宋体" w:eastAsia="宋体" w:cs="宋体"/>
          <w:spacing w:val="2"/>
          <w:sz w:val="24"/>
          <w:szCs w:val="24"/>
        </w:rPr>
        <w:t>》</w:t>
      </w:r>
      <w:r>
        <w:rPr>
          <w:rFonts w:hint="eastAsia" w:ascii="宋体" w:hAnsi="宋体" w:eastAsia="宋体" w:cs="宋体"/>
          <w:spacing w:val="2"/>
          <w:sz w:val="24"/>
          <w:szCs w:val="24"/>
          <w:lang w:eastAsia="zh-CN"/>
        </w:rPr>
        <w:t>（</w:t>
      </w:r>
      <w:r>
        <w:rPr>
          <w:rFonts w:hint="eastAsia" w:ascii="宋体" w:hAnsi="宋体" w:eastAsia="宋体" w:cs="宋体"/>
          <w:sz w:val="24"/>
          <w:szCs w:val="24"/>
        </w:rPr>
        <w:t>榆政财投发〔2024〕84 号</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及</w:t>
      </w:r>
      <w:r>
        <w:rPr>
          <w:rFonts w:hint="eastAsia" w:ascii="宋体" w:hAnsi="宋体" w:cs="宋体"/>
          <w:spacing w:val="2"/>
          <w:sz w:val="24"/>
          <w:szCs w:val="24"/>
          <w:lang w:eastAsia="zh-CN"/>
        </w:rPr>
        <w:t>学校</w:t>
      </w:r>
      <w:r>
        <w:rPr>
          <w:rFonts w:hint="eastAsia" w:ascii="宋体" w:hAnsi="宋体" w:eastAsia="宋体" w:cs="宋体"/>
          <w:spacing w:val="2"/>
          <w:sz w:val="24"/>
          <w:szCs w:val="24"/>
        </w:rPr>
        <w:t>养护实践，建议</w:t>
      </w:r>
      <w:r>
        <w:rPr>
          <w:rFonts w:hint="eastAsia" w:ascii="宋体" w:hAnsi="宋体" w:eastAsia="宋体" w:cs="宋体"/>
          <w:b/>
          <w:bCs/>
          <w:spacing w:val="2"/>
          <w:sz w:val="24"/>
          <w:szCs w:val="24"/>
        </w:rPr>
        <w:t xml:space="preserve">基础配置绿化工 </w:t>
      </w:r>
      <w:r>
        <w:rPr>
          <w:rFonts w:hint="eastAsia" w:ascii="宋体" w:hAnsi="宋体" w:cs="宋体"/>
          <w:b/>
          <w:bCs/>
          <w:spacing w:val="2"/>
          <w:sz w:val="24"/>
          <w:szCs w:val="24"/>
          <w:lang w:val="en-US" w:eastAsia="zh-CN"/>
        </w:rPr>
        <w:t>15</w:t>
      </w:r>
      <w:r>
        <w:rPr>
          <w:rFonts w:hint="eastAsia" w:ascii="宋体" w:hAnsi="宋体" w:eastAsia="宋体" w:cs="宋体"/>
          <w:b/>
          <w:bCs/>
          <w:spacing w:val="2"/>
          <w:sz w:val="24"/>
          <w:szCs w:val="24"/>
        </w:rPr>
        <w:t xml:space="preserve"> 人</w:t>
      </w:r>
      <w:r>
        <w:rPr>
          <w:rFonts w:hint="eastAsia" w:ascii="宋体" w:hAnsi="宋体" w:eastAsia="宋体" w:cs="宋体"/>
          <w:spacing w:val="2"/>
          <w:sz w:val="24"/>
          <w:szCs w:val="24"/>
        </w:rPr>
        <w:t>，季</w:t>
      </w:r>
      <w:r>
        <w:rPr>
          <w:rFonts w:hint="eastAsia" w:ascii="宋体" w:hAnsi="宋体" w:eastAsia="宋体" w:cs="宋体"/>
          <w:spacing w:val="1"/>
          <w:sz w:val="24"/>
          <w:szCs w:val="24"/>
        </w:rPr>
        <w:t>节性高峰期可</w:t>
      </w:r>
      <w:r>
        <w:rPr>
          <w:rFonts w:hint="eastAsia" w:ascii="宋体" w:hAnsi="宋体" w:eastAsia="宋体" w:cs="宋体"/>
          <w:spacing w:val="-3"/>
          <w:sz w:val="24"/>
          <w:szCs w:val="24"/>
        </w:rPr>
        <w:t>增加</w:t>
      </w:r>
      <w:r>
        <w:rPr>
          <w:rFonts w:hint="eastAsia" w:ascii="宋体" w:hAnsi="宋体" w:cs="宋体"/>
          <w:spacing w:val="-3"/>
          <w:sz w:val="24"/>
          <w:szCs w:val="24"/>
          <w:lang w:val="en-US" w:eastAsia="zh-CN"/>
        </w:rPr>
        <w:t>16</w:t>
      </w:r>
      <w:r>
        <w:rPr>
          <w:rFonts w:hint="eastAsia" w:ascii="宋体" w:hAnsi="宋体" w:eastAsia="宋体" w:cs="宋体"/>
          <w:spacing w:val="-3"/>
          <w:sz w:val="24"/>
          <w:szCs w:val="24"/>
        </w:rPr>
        <w:t>人</w:t>
      </w:r>
      <w:r>
        <w:rPr>
          <w:rFonts w:hint="eastAsia" w:ascii="宋体" w:hAnsi="宋体" w:cs="宋体"/>
          <w:spacing w:val="-3"/>
          <w:sz w:val="24"/>
          <w:szCs w:val="24"/>
          <w:lang w:eastAsia="zh-CN"/>
        </w:rPr>
        <w:t>以上</w:t>
      </w:r>
      <w:r>
        <w:rPr>
          <w:rFonts w:hint="eastAsia" w:ascii="宋体" w:hAnsi="宋体" w:eastAsia="宋体" w:cs="宋体"/>
          <w:spacing w:val="-3"/>
          <w:sz w:val="24"/>
          <w:szCs w:val="24"/>
        </w:rPr>
        <w:t>弹性用工。</w:t>
      </w:r>
    </w:p>
    <w:p w14:paraId="40ECF80A">
      <w:pPr>
        <w:pStyle w:val="7"/>
        <w:keepNext w:val="0"/>
        <w:keepLines w:val="0"/>
        <w:pageBreakBefore w:val="0"/>
        <w:widowControl w:val="0"/>
        <w:kinsoku/>
        <w:wordWrap/>
        <w:overflowPunct/>
        <w:topLinePunct w:val="0"/>
        <w:autoSpaceDE/>
        <w:autoSpaceDN/>
        <w:bidi w:val="0"/>
        <w:adjustRightInd/>
        <w:snapToGrid/>
        <w:spacing w:line="400" w:lineRule="atLeast"/>
        <w:textAlignment w:val="auto"/>
        <w:rPr>
          <w:rFonts w:hint="eastAsia"/>
        </w:rPr>
      </w:pPr>
      <w:r>
        <w:rPr>
          <w:rFonts w:hint="eastAsia"/>
          <w:lang w:val="en-US" w:eastAsia="zh-CN"/>
        </w:rPr>
        <w:t>二</w:t>
      </w:r>
      <w:r>
        <w:rPr>
          <w:rFonts w:hint="eastAsia"/>
        </w:rPr>
        <w:t xml:space="preserve">、 </w:t>
      </w:r>
      <w:r>
        <w:rPr>
          <w:rFonts w:hint="eastAsia"/>
          <w:lang w:eastAsia="zh-CN"/>
        </w:rPr>
        <w:t>人员设备</w:t>
      </w:r>
      <w:r>
        <w:rPr>
          <w:rFonts w:hint="eastAsia"/>
        </w:rPr>
        <w:t>详细配置</w:t>
      </w:r>
    </w:p>
    <w:p w14:paraId="7DC1FBEC">
      <w:pPr>
        <w:keepNext w:val="0"/>
        <w:keepLines w:val="0"/>
        <w:pageBreakBefore w:val="0"/>
        <w:widowControl w:val="0"/>
        <w:kinsoku/>
        <w:wordWrap/>
        <w:overflowPunct/>
        <w:topLinePunct w:val="0"/>
        <w:autoSpaceDE/>
        <w:autoSpaceDN/>
        <w:bidi w:val="0"/>
        <w:adjustRightInd/>
        <w:spacing w:line="400" w:lineRule="atLeast"/>
        <w:ind w:left="0" w:right="0"/>
        <w:textAlignment w:val="auto"/>
        <w:rPr>
          <w:rFonts w:hint="eastAsia" w:ascii="宋体" w:hAnsi="宋体" w:eastAsia="宋体" w:cs="宋体"/>
          <w:sz w:val="24"/>
          <w:szCs w:val="24"/>
        </w:rPr>
      </w:pPr>
      <w:r>
        <w:rPr>
          <w:rFonts w:hint="eastAsia" w:ascii="宋体" w:hAnsi="宋体" w:eastAsia="宋体" w:cs="宋体"/>
          <w:b/>
          <w:bCs/>
          <w:spacing w:val="-6"/>
          <w:position w:val="3"/>
          <w:sz w:val="24"/>
          <w:szCs w:val="24"/>
        </w:rPr>
        <w:t>1. 技术管理团队</w:t>
      </w:r>
    </w:p>
    <w:tbl>
      <w:tblPr>
        <w:tblStyle w:val="12"/>
        <w:tblW w:w="8979"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794"/>
        <w:gridCol w:w="516"/>
        <w:gridCol w:w="5028"/>
        <w:gridCol w:w="1641"/>
      </w:tblGrid>
      <w:tr w14:paraId="3F8150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blHeader/>
        </w:trPr>
        <w:tc>
          <w:tcPr>
            <w:tcW w:w="1794" w:type="dxa"/>
            <w:noWrap w:val="0"/>
            <w:vAlign w:val="center"/>
          </w:tcPr>
          <w:p w14:paraId="7A9D5B4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z w:val="24"/>
                <w:szCs w:val="24"/>
              </w:rPr>
            </w:pPr>
            <w:r>
              <w:rPr>
                <w:rFonts w:hint="eastAsia" w:ascii="宋体" w:hAnsi="宋体" w:eastAsia="宋体" w:cs="宋体"/>
                <w:b/>
                <w:bCs/>
                <w:spacing w:val="-7"/>
                <w:sz w:val="24"/>
                <w:szCs w:val="24"/>
              </w:rPr>
              <w:t>岗位名称</w:t>
            </w:r>
          </w:p>
        </w:tc>
        <w:tc>
          <w:tcPr>
            <w:tcW w:w="516" w:type="dxa"/>
            <w:noWrap w:val="0"/>
            <w:vAlign w:val="center"/>
          </w:tcPr>
          <w:p w14:paraId="529B2CF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z w:val="24"/>
                <w:szCs w:val="24"/>
              </w:rPr>
            </w:pPr>
            <w:r>
              <w:rPr>
                <w:rFonts w:hint="eastAsia" w:ascii="宋体" w:hAnsi="宋体" w:eastAsia="宋体" w:cs="宋体"/>
                <w:b/>
                <w:bCs/>
                <w:spacing w:val="-4"/>
                <w:sz w:val="24"/>
                <w:szCs w:val="24"/>
              </w:rPr>
              <w:t>数量</w:t>
            </w:r>
          </w:p>
        </w:tc>
        <w:tc>
          <w:tcPr>
            <w:tcW w:w="5028" w:type="dxa"/>
            <w:noWrap w:val="0"/>
            <w:vAlign w:val="center"/>
          </w:tcPr>
          <w:p w14:paraId="6F5A740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z w:val="24"/>
                <w:szCs w:val="24"/>
              </w:rPr>
            </w:pPr>
            <w:r>
              <w:rPr>
                <w:rFonts w:hint="eastAsia" w:ascii="宋体" w:hAnsi="宋体" w:eastAsia="宋体" w:cs="宋体"/>
                <w:b/>
                <w:bCs/>
                <w:spacing w:val="-4"/>
                <w:sz w:val="24"/>
                <w:szCs w:val="24"/>
              </w:rPr>
              <w:t>主要职责</w:t>
            </w:r>
          </w:p>
        </w:tc>
        <w:tc>
          <w:tcPr>
            <w:tcW w:w="1641" w:type="dxa"/>
            <w:noWrap w:val="0"/>
            <w:vAlign w:val="center"/>
          </w:tcPr>
          <w:p w14:paraId="1B722C2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z w:val="24"/>
                <w:szCs w:val="24"/>
              </w:rPr>
            </w:pPr>
            <w:r>
              <w:rPr>
                <w:rFonts w:hint="eastAsia" w:ascii="宋体" w:hAnsi="宋体" w:eastAsia="宋体" w:cs="宋体"/>
                <w:b/>
                <w:bCs/>
                <w:spacing w:val="-2"/>
                <w:sz w:val="24"/>
                <w:szCs w:val="24"/>
              </w:rPr>
              <w:t>持证要求</w:t>
            </w:r>
          </w:p>
        </w:tc>
      </w:tr>
      <w:tr w14:paraId="343A27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1794" w:type="dxa"/>
            <w:noWrap w:val="0"/>
            <w:vAlign w:val="center"/>
          </w:tcPr>
          <w:p w14:paraId="16739E3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2"/>
                <w:sz w:val="24"/>
                <w:szCs w:val="24"/>
              </w:rPr>
              <w:t>绿化技术负</w:t>
            </w:r>
            <w:r>
              <w:rPr>
                <w:rFonts w:hint="eastAsia" w:ascii="宋体" w:hAnsi="宋体" w:eastAsia="宋体" w:cs="宋体"/>
                <w:spacing w:val="-7"/>
                <w:sz w:val="24"/>
                <w:szCs w:val="24"/>
              </w:rPr>
              <w:t>责人</w:t>
            </w:r>
          </w:p>
        </w:tc>
        <w:tc>
          <w:tcPr>
            <w:tcW w:w="516" w:type="dxa"/>
            <w:noWrap w:val="0"/>
            <w:vAlign w:val="center"/>
          </w:tcPr>
          <w:p w14:paraId="5DA38E1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5028" w:type="dxa"/>
            <w:noWrap w:val="0"/>
            <w:vAlign w:val="center"/>
          </w:tcPr>
          <w:p w14:paraId="0C7A5A3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统筹两校区养护计划</w:t>
            </w:r>
            <w:r>
              <w:rPr>
                <w:rFonts w:hint="eastAsia" w:ascii="宋体" w:hAnsi="宋体" w:eastAsia="宋体" w:cs="宋体"/>
                <w:spacing w:val="-26"/>
                <w:sz w:val="24"/>
                <w:szCs w:val="24"/>
              </w:rPr>
              <w:t xml:space="preserve"> </w:t>
            </w:r>
            <w:r>
              <w:rPr>
                <w:rFonts w:hint="eastAsia" w:ascii="宋体" w:hAnsi="宋体" w:eastAsia="宋体" w:cs="宋体"/>
                <w:spacing w:val="-4"/>
                <w:sz w:val="24"/>
                <w:szCs w:val="24"/>
              </w:rPr>
              <w:t>、技术指导</w:t>
            </w:r>
            <w:r>
              <w:rPr>
                <w:rFonts w:hint="eastAsia" w:ascii="宋体" w:hAnsi="宋体" w:eastAsia="宋体" w:cs="宋体"/>
                <w:spacing w:val="-33"/>
                <w:sz w:val="24"/>
                <w:szCs w:val="24"/>
              </w:rPr>
              <w:t xml:space="preserve"> </w:t>
            </w:r>
            <w:r>
              <w:rPr>
                <w:rFonts w:hint="eastAsia" w:ascii="宋体" w:hAnsi="宋体" w:eastAsia="宋体" w:cs="宋体"/>
                <w:spacing w:val="-4"/>
                <w:sz w:val="24"/>
                <w:szCs w:val="24"/>
              </w:rPr>
              <w:t>、质量监</w:t>
            </w:r>
            <w:r>
              <w:rPr>
                <w:rFonts w:hint="eastAsia" w:ascii="宋体" w:hAnsi="宋体" w:eastAsia="宋体" w:cs="宋体"/>
                <w:sz w:val="24"/>
                <w:szCs w:val="24"/>
              </w:rPr>
              <w:t>督</w:t>
            </w:r>
          </w:p>
        </w:tc>
        <w:tc>
          <w:tcPr>
            <w:tcW w:w="1641" w:type="dxa"/>
            <w:noWrap w:val="0"/>
            <w:vAlign w:val="center"/>
          </w:tcPr>
          <w:p w14:paraId="5113D13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5"/>
                <w:sz w:val="24"/>
                <w:szCs w:val="24"/>
              </w:rPr>
              <w:t>园林工程师证</w:t>
            </w:r>
          </w:p>
        </w:tc>
      </w:tr>
      <w:tr w14:paraId="0E18C4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1794" w:type="dxa"/>
            <w:noWrap w:val="0"/>
            <w:vAlign w:val="center"/>
          </w:tcPr>
          <w:p w14:paraId="4027671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9"/>
                <w:sz w:val="24"/>
                <w:szCs w:val="24"/>
              </w:rPr>
              <w:t>园艺师</w:t>
            </w:r>
          </w:p>
        </w:tc>
        <w:tc>
          <w:tcPr>
            <w:tcW w:w="516" w:type="dxa"/>
            <w:noWrap w:val="0"/>
            <w:vAlign w:val="center"/>
          </w:tcPr>
          <w:p w14:paraId="0B326F6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position w:val="1"/>
                <w:sz w:val="24"/>
                <w:szCs w:val="24"/>
              </w:rPr>
              <w:t>3</w:t>
            </w:r>
          </w:p>
        </w:tc>
        <w:tc>
          <w:tcPr>
            <w:tcW w:w="5028" w:type="dxa"/>
            <w:noWrap w:val="0"/>
            <w:vAlign w:val="center"/>
          </w:tcPr>
          <w:p w14:paraId="6925516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分校区负责植物配置</w:t>
            </w:r>
            <w:r>
              <w:rPr>
                <w:rFonts w:hint="eastAsia" w:ascii="宋体" w:hAnsi="宋体" w:eastAsia="宋体" w:cs="宋体"/>
                <w:spacing w:val="-25"/>
                <w:sz w:val="24"/>
                <w:szCs w:val="24"/>
              </w:rPr>
              <w:t xml:space="preserve"> </w:t>
            </w:r>
            <w:r>
              <w:rPr>
                <w:rFonts w:hint="eastAsia" w:ascii="宋体" w:hAnsi="宋体" w:eastAsia="宋体" w:cs="宋体"/>
                <w:spacing w:val="-4"/>
                <w:sz w:val="24"/>
                <w:szCs w:val="24"/>
              </w:rPr>
              <w:t>、病虫害防治</w:t>
            </w:r>
            <w:r>
              <w:rPr>
                <w:rFonts w:hint="eastAsia" w:ascii="宋体" w:hAnsi="宋体" w:eastAsia="宋体" w:cs="宋体"/>
                <w:spacing w:val="-31"/>
                <w:sz w:val="24"/>
                <w:szCs w:val="24"/>
              </w:rPr>
              <w:t xml:space="preserve"> </w:t>
            </w:r>
            <w:r>
              <w:rPr>
                <w:rFonts w:hint="eastAsia" w:ascii="宋体" w:hAnsi="宋体" w:eastAsia="宋体" w:cs="宋体"/>
                <w:spacing w:val="-4"/>
                <w:sz w:val="24"/>
                <w:szCs w:val="24"/>
              </w:rPr>
              <w:t>、修剪</w:t>
            </w:r>
            <w:r>
              <w:rPr>
                <w:rFonts w:hint="eastAsia" w:ascii="宋体" w:hAnsi="宋体" w:eastAsia="宋体" w:cs="宋体"/>
                <w:spacing w:val="-3"/>
                <w:sz w:val="24"/>
                <w:szCs w:val="24"/>
              </w:rPr>
              <w:t>造型指导</w:t>
            </w:r>
          </w:p>
        </w:tc>
        <w:tc>
          <w:tcPr>
            <w:tcW w:w="1641" w:type="dxa"/>
            <w:noWrap w:val="0"/>
            <w:vAlign w:val="center"/>
          </w:tcPr>
          <w:p w14:paraId="7D31FC9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w:t>
            </w:r>
          </w:p>
        </w:tc>
      </w:tr>
      <w:tr w14:paraId="158A82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trPr>
        <w:tc>
          <w:tcPr>
            <w:tcW w:w="1794" w:type="dxa"/>
            <w:noWrap w:val="0"/>
            <w:vAlign w:val="center"/>
          </w:tcPr>
          <w:p w14:paraId="5996C13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2"/>
                <w:sz w:val="24"/>
                <w:szCs w:val="24"/>
              </w:rPr>
              <w:t>现场主管</w:t>
            </w:r>
          </w:p>
        </w:tc>
        <w:tc>
          <w:tcPr>
            <w:tcW w:w="516" w:type="dxa"/>
            <w:noWrap w:val="0"/>
            <w:vAlign w:val="center"/>
          </w:tcPr>
          <w:p w14:paraId="0B245F5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5028" w:type="dxa"/>
            <w:noWrap w:val="0"/>
            <w:vAlign w:val="center"/>
          </w:tcPr>
          <w:p w14:paraId="3235ED7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4"/>
                <w:position w:val="3"/>
                <w:sz w:val="24"/>
                <w:szCs w:val="24"/>
              </w:rPr>
              <w:t>分校区日常管理</w:t>
            </w:r>
            <w:r>
              <w:rPr>
                <w:rFonts w:hint="eastAsia" w:ascii="宋体" w:hAnsi="宋体" w:eastAsia="宋体" w:cs="宋体"/>
                <w:spacing w:val="-28"/>
                <w:position w:val="3"/>
                <w:sz w:val="24"/>
                <w:szCs w:val="24"/>
              </w:rPr>
              <w:t xml:space="preserve"> </w:t>
            </w:r>
            <w:r>
              <w:rPr>
                <w:rFonts w:hint="eastAsia" w:ascii="宋体" w:hAnsi="宋体" w:eastAsia="宋体" w:cs="宋体"/>
                <w:spacing w:val="-4"/>
                <w:position w:val="3"/>
                <w:sz w:val="24"/>
                <w:szCs w:val="24"/>
              </w:rPr>
              <w:t>、人员调度</w:t>
            </w:r>
            <w:r>
              <w:rPr>
                <w:rFonts w:hint="eastAsia" w:ascii="宋体" w:hAnsi="宋体" w:eastAsia="宋体" w:cs="宋体"/>
                <w:spacing w:val="-30"/>
                <w:position w:val="3"/>
                <w:sz w:val="24"/>
                <w:szCs w:val="24"/>
              </w:rPr>
              <w:t xml:space="preserve"> </w:t>
            </w:r>
            <w:r>
              <w:rPr>
                <w:rFonts w:hint="eastAsia" w:ascii="宋体" w:hAnsi="宋体" w:eastAsia="宋体" w:cs="宋体"/>
                <w:spacing w:val="-4"/>
                <w:position w:val="3"/>
                <w:sz w:val="24"/>
                <w:szCs w:val="24"/>
              </w:rPr>
              <w:t>、安全监督</w:t>
            </w:r>
          </w:p>
        </w:tc>
        <w:tc>
          <w:tcPr>
            <w:tcW w:w="1641" w:type="dxa"/>
            <w:noWrap w:val="0"/>
            <w:vAlign w:val="center"/>
          </w:tcPr>
          <w:p w14:paraId="1554074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2"/>
                <w:sz w:val="24"/>
                <w:szCs w:val="24"/>
              </w:rPr>
              <w:t>绿化管理经验</w:t>
            </w:r>
          </w:p>
          <w:p w14:paraId="0ED8ECA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3"/>
                <w:position w:val="4"/>
                <w:sz w:val="24"/>
                <w:szCs w:val="24"/>
              </w:rPr>
              <w:t>≥3 年</w:t>
            </w:r>
          </w:p>
        </w:tc>
      </w:tr>
    </w:tbl>
    <w:p w14:paraId="2C32A52A">
      <w:pPr>
        <w:keepNext w:val="0"/>
        <w:keepLines w:val="0"/>
        <w:pageBreakBefore w:val="0"/>
        <w:widowControl w:val="0"/>
        <w:kinsoku/>
        <w:wordWrap/>
        <w:overflowPunct/>
        <w:topLinePunct w:val="0"/>
        <w:autoSpaceDE/>
        <w:autoSpaceDN/>
        <w:bidi w:val="0"/>
        <w:adjustRightInd/>
        <w:spacing w:line="400" w:lineRule="atLeast"/>
        <w:ind w:left="0" w:right="0"/>
        <w:textAlignment w:val="auto"/>
        <w:outlineLvl w:val="9"/>
        <w:rPr>
          <w:rFonts w:hint="eastAsia" w:ascii="宋体" w:hAnsi="宋体" w:eastAsia="宋体" w:cs="宋体"/>
          <w:sz w:val="24"/>
          <w:szCs w:val="24"/>
        </w:rPr>
      </w:pPr>
      <w:r>
        <w:rPr>
          <w:rFonts w:hint="eastAsia" w:ascii="宋体" w:hAnsi="宋体" w:eastAsia="宋体" w:cs="宋体"/>
          <w:b/>
          <w:bCs/>
          <w:spacing w:val="-4"/>
          <w:position w:val="4"/>
          <w:sz w:val="24"/>
          <w:szCs w:val="24"/>
        </w:rPr>
        <w:t>2. 专业养护团队</w:t>
      </w:r>
    </w:p>
    <w:tbl>
      <w:tblPr>
        <w:tblStyle w:val="12"/>
        <w:tblW w:w="9058"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352"/>
        <w:gridCol w:w="3480"/>
        <w:gridCol w:w="4226"/>
      </w:tblGrid>
      <w:tr w14:paraId="79A5F0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 w:hRule="atLeast"/>
          <w:tblHeader/>
        </w:trPr>
        <w:tc>
          <w:tcPr>
            <w:tcW w:w="1352" w:type="dxa"/>
            <w:noWrap w:val="0"/>
            <w:vAlign w:val="center"/>
          </w:tcPr>
          <w:p w14:paraId="412D8B1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z w:val="24"/>
                <w:szCs w:val="24"/>
              </w:rPr>
            </w:pPr>
            <w:r>
              <w:rPr>
                <w:rFonts w:hint="eastAsia" w:ascii="宋体" w:hAnsi="宋体" w:eastAsia="宋体" w:cs="宋体"/>
                <w:b/>
                <w:bCs/>
                <w:spacing w:val="-7"/>
                <w:sz w:val="24"/>
                <w:szCs w:val="24"/>
              </w:rPr>
              <w:t>岗位名称</w:t>
            </w:r>
          </w:p>
        </w:tc>
        <w:tc>
          <w:tcPr>
            <w:tcW w:w="3480" w:type="dxa"/>
            <w:noWrap w:val="0"/>
            <w:vAlign w:val="center"/>
          </w:tcPr>
          <w:p w14:paraId="7C89283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z w:val="24"/>
                <w:szCs w:val="24"/>
              </w:rPr>
            </w:pPr>
            <w:r>
              <w:rPr>
                <w:rFonts w:hint="eastAsia" w:ascii="宋体" w:hAnsi="宋体" w:eastAsia="宋体" w:cs="宋体"/>
                <w:b/>
                <w:bCs/>
                <w:spacing w:val="-4"/>
                <w:sz w:val="24"/>
                <w:szCs w:val="24"/>
              </w:rPr>
              <w:t>主要职责</w:t>
            </w:r>
          </w:p>
        </w:tc>
        <w:tc>
          <w:tcPr>
            <w:tcW w:w="4226" w:type="dxa"/>
            <w:noWrap w:val="0"/>
            <w:vAlign w:val="center"/>
          </w:tcPr>
          <w:p w14:paraId="1995E4E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z w:val="24"/>
                <w:szCs w:val="24"/>
              </w:rPr>
            </w:pPr>
            <w:r>
              <w:rPr>
                <w:rFonts w:hint="eastAsia" w:ascii="宋体" w:hAnsi="宋体" w:eastAsia="宋体" w:cs="宋体"/>
                <w:b/>
                <w:bCs/>
                <w:spacing w:val="-1"/>
                <w:sz w:val="24"/>
                <w:szCs w:val="24"/>
              </w:rPr>
              <w:t>技能要求</w:t>
            </w:r>
          </w:p>
        </w:tc>
      </w:tr>
      <w:tr w14:paraId="18163D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52" w:type="dxa"/>
            <w:noWrap w:val="0"/>
            <w:vAlign w:val="center"/>
          </w:tcPr>
          <w:p w14:paraId="640374A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3"/>
                <w:sz w:val="24"/>
                <w:szCs w:val="24"/>
              </w:rPr>
              <w:t>乔木养护</w:t>
            </w:r>
            <w:r>
              <w:rPr>
                <w:rFonts w:hint="eastAsia" w:ascii="宋体" w:hAnsi="宋体" w:eastAsia="宋体" w:cs="宋体"/>
                <w:sz w:val="24"/>
                <w:szCs w:val="24"/>
              </w:rPr>
              <w:t>组</w:t>
            </w:r>
          </w:p>
        </w:tc>
        <w:tc>
          <w:tcPr>
            <w:tcW w:w="3480" w:type="dxa"/>
            <w:noWrap w:val="0"/>
            <w:vAlign w:val="center"/>
          </w:tcPr>
          <w:p w14:paraId="1637D0E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9"/>
                <w:sz w:val="24"/>
                <w:szCs w:val="24"/>
              </w:rPr>
              <w:t>乔木修剪</w:t>
            </w:r>
            <w:r>
              <w:rPr>
                <w:rFonts w:hint="eastAsia" w:ascii="宋体" w:hAnsi="宋体" w:eastAsia="宋体" w:cs="宋体"/>
                <w:spacing w:val="-22"/>
                <w:sz w:val="24"/>
                <w:szCs w:val="24"/>
              </w:rPr>
              <w:t xml:space="preserve"> </w:t>
            </w:r>
            <w:r>
              <w:rPr>
                <w:rFonts w:hint="eastAsia" w:ascii="宋体" w:hAnsi="宋体" w:eastAsia="宋体" w:cs="宋体"/>
                <w:spacing w:val="-9"/>
                <w:sz w:val="24"/>
                <w:szCs w:val="24"/>
              </w:rPr>
              <w:t>、施肥</w:t>
            </w:r>
            <w:r>
              <w:rPr>
                <w:rFonts w:hint="eastAsia" w:ascii="宋体" w:hAnsi="宋体" w:eastAsia="宋体" w:cs="宋体"/>
                <w:spacing w:val="-31"/>
                <w:sz w:val="24"/>
                <w:szCs w:val="24"/>
              </w:rPr>
              <w:t xml:space="preserve"> </w:t>
            </w:r>
            <w:r>
              <w:rPr>
                <w:rFonts w:hint="eastAsia" w:ascii="宋体" w:hAnsi="宋体" w:eastAsia="宋体" w:cs="宋体"/>
                <w:spacing w:val="-9"/>
                <w:sz w:val="24"/>
                <w:szCs w:val="24"/>
              </w:rPr>
              <w:t>、支撑</w:t>
            </w:r>
            <w:r>
              <w:rPr>
                <w:rFonts w:hint="eastAsia" w:ascii="宋体" w:hAnsi="宋体" w:eastAsia="宋体" w:cs="宋体"/>
                <w:spacing w:val="-30"/>
                <w:sz w:val="24"/>
                <w:szCs w:val="24"/>
              </w:rPr>
              <w:t xml:space="preserve"> </w:t>
            </w:r>
            <w:r>
              <w:rPr>
                <w:rFonts w:hint="eastAsia" w:ascii="宋体" w:hAnsi="宋体" w:eastAsia="宋体" w:cs="宋体"/>
                <w:spacing w:val="-9"/>
                <w:sz w:val="24"/>
                <w:szCs w:val="24"/>
              </w:rPr>
              <w:t>、扶</w:t>
            </w:r>
            <w:r>
              <w:rPr>
                <w:rFonts w:hint="eastAsia" w:ascii="宋体" w:hAnsi="宋体" w:eastAsia="宋体" w:cs="宋体"/>
                <w:spacing w:val="-8"/>
                <w:sz w:val="24"/>
                <w:szCs w:val="24"/>
              </w:rPr>
              <w:t>正</w:t>
            </w:r>
            <w:r>
              <w:rPr>
                <w:rFonts w:hint="eastAsia" w:ascii="宋体" w:hAnsi="宋体" w:eastAsia="宋体" w:cs="宋体"/>
                <w:spacing w:val="-29"/>
                <w:sz w:val="24"/>
                <w:szCs w:val="24"/>
              </w:rPr>
              <w:t xml:space="preserve"> </w:t>
            </w:r>
            <w:r>
              <w:rPr>
                <w:rFonts w:hint="eastAsia" w:ascii="宋体" w:hAnsi="宋体" w:eastAsia="宋体" w:cs="宋体"/>
                <w:spacing w:val="-8"/>
                <w:sz w:val="24"/>
                <w:szCs w:val="24"/>
              </w:rPr>
              <w:t>、涂白</w:t>
            </w:r>
            <w:r>
              <w:rPr>
                <w:rFonts w:hint="eastAsia" w:ascii="宋体" w:hAnsi="宋体" w:eastAsia="宋体" w:cs="宋体"/>
                <w:spacing w:val="-31"/>
                <w:sz w:val="24"/>
                <w:szCs w:val="24"/>
              </w:rPr>
              <w:t xml:space="preserve"> </w:t>
            </w:r>
            <w:r>
              <w:rPr>
                <w:rFonts w:hint="eastAsia" w:ascii="宋体" w:hAnsi="宋体" w:eastAsia="宋体" w:cs="宋体"/>
                <w:spacing w:val="-8"/>
                <w:sz w:val="24"/>
                <w:szCs w:val="24"/>
              </w:rPr>
              <w:t>、树洞修补</w:t>
            </w:r>
          </w:p>
        </w:tc>
        <w:tc>
          <w:tcPr>
            <w:tcW w:w="4226" w:type="dxa"/>
            <w:noWrap w:val="0"/>
            <w:vAlign w:val="center"/>
          </w:tcPr>
          <w:p w14:paraId="7AC793E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6"/>
                <w:sz w:val="24"/>
                <w:szCs w:val="24"/>
              </w:rPr>
              <w:t>熟悉</w:t>
            </w:r>
            <w:r>
              <w:rPr>
                <w:rFonts w:hint="eastAsia" w:ascii="宋体" w:hAnsi="宋体" w:cs="宋体"/>
                <w:spacing w:val="-6"/>
                <w:sz w:val="24"/>
                <w:szCs w:val="24"/>
                <w:lang w:eastAsia="zh-CN"/>
              </w:rPr>
              <w:t>榆林</w:t>
            </w:r>
            <w:r>
              <w:rPr>
                <w:rFonts w:hint="eastAsia" w:ascii="宋体" w:hAnsi="宋体" w:eastAsia="宋体" w:cs="宋体"/>
                <w:spacing w:val="-6"/>
                <w:sz w:val="24"/>
                <w:szCs w:val="24"/>
              </w:rPr>
              <w:t>常见乔木</w:t>
            </w:r>
            <w:r>
              <w:rPr>
                <w:rFonts w:hint="eastAsia" w:ascii="宋体" w:hAnsi="宋体" w:eastAsia="宋体" w:cs="宋体"/>
                <w:spacing w:val="-6"/>
                <w:sz w:val="24"/>
                <w:szCs w:val="24"/>
                <w:lang w:eastAsia="zh-CN"/>
              </w:rPr>
              <w:t>（</w:t>
            </w:r>
            <w:r>
              <w:rPr>
                <w:rFonts w:hint="eastAsia" w:ascii="宋体" w:hAnsi="宋体" w:cs="宋体"/>
                <w:spacing w:val="-6"/>
                <w:sz w:val="24"/>
                <w:szCs w:val="24"/>
                <w:lang w:eastAsia="zh-CN"/>
              </w:rPr>
              <w:t>国槐、垂柳、松柏</w:t>
            </w:r>
            <w:r>
              <w:rPr>
                <w:rFonts w:hint="eastAsia" w:ascii="宋体" w:hAnsi="宋体" w:eastAsia="宋体" w:cs="宋体"/>
                <w:spacing w:val="-5"/>
                <w:sz w:val="24"/>
                <w:szCs w:val="24"/>
              </w:rPr>
              <w:t>等</w:t>
            </w:r>
            <w:r>
              <w:rPr>
                <w:rFonts w:hint="eastAsia" w:ascii="宋体" w:hAnsi="宋体" w:eastAsia="宋体" w:cs="宋体"/>
                <w:spacing w:val="-5"/>
                <w:sz w:val="24"/>
                <w:szCs w:val="24"/>
                <w:lang w:eastAsia="zh-CN"/>
              </w:rPr>
              <w:t>）</w:t>
            </w:r>
            <w:r>
              <w:rPr>
                <w:rFonts w:hint="eastAsia" w:ascii="宋体" w:hAnsi="宋体" w:eastAsia="宋体" w:cs="宋体"/>
                <w:spacing w:val="-5"/>
                <w:sz w:val="24"/>
                <w:szCs w:val="24"/>
              </w:rPr>
              <w:t>养护特性</w:t>
            </w:r>
          </w:p>
        </w:tc>
      </w:tr>
      <w:tr w14:paraId="0B3AA9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52" w:type="dxa"/>
            <w:noWrap w:val="0"/>
            <w:vAlign w:val="center"/>
          </w:tcPr>
          <w:p w14:paraId="0E37659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3"/>
                <w:sz w:val="24"/>
                <w:szCs w:val="24"/>
              </w:rPr>
              <w:t>灌木花坛</w:t>
            </w:r>
            <w:r>
              <w:rPr>
                <w:rFonts w:hint="eastAsia" w:ascii="宋体" w:hAnsi="宋体" w:eastAsia="宋体" w:cs="宋体"/>
                <w:sz w:val="24"/>
                <w:szCs w:val="24"/>
              </w:rPr>
              <w:t>组</w:t>
            </w:r>
          </w:p>
        </w:tc>
        <w:tc>
          <w:tcPr>
            <w:tcW w:w="3480" w:type="dxa"/>
            <w:noWrap w:val="0"/>
            <w:vAlign w:val="center"/>
          </w:tcPr>
          <w:p w14:paraId="034CAA7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6"/>
                <w:sz w:val="24"/>
                <w:szCs w:val="24"/>
              </w:rPr>
              <w:t>灌木修剪</w:t>
            </w:r>
            <w:r>
              <w:rPr>
                <w:rFonts w:hint="eastAsia" w:ascii="宋体" w:hAnsi="宋体" w:eastAsia="宋体" w:cs="宋体"/>
                <w:spacing w:val="-31"/>
                <w:sz w:val="24"/>
                <w:szCs w:val="24"/>
              </w:rPr>
              <w:t xml:space="preserve"> </w:t>
            </w:r>
            <w:r>
              <w:rPr>
                <w:rFonts w:hint="eastAsia" w:ascii="宋体" w:hAnsi="宋体" w:eastAsia="宋体" w:cs="宋体"/>
                <w:spacing w:val="-6"/>
                <w:sz w:val="24"/>
                <w:szCs w:val="24"/>
              </w:rPr>
              <w:t>、花篱整形</w:t>
            </w:r>
            <w:r>
              <w:rPr>
                <w:rFonts w:hint="eastAsia" w:ascii="宋体" w:hAnsi="宋体" w:eastAsia="宋体" w:cs="宋体"/>
                <w:spacing w:val="-30"/>
                <w:sz w:val="24"/>
                <w:szCs w:val="24"/>
              </w:rPr>
              <w:t xml:space="preserve"> </w:t>
            </w:r>
            <w:r>
              <w:rPr>
                <w:rFonts w:hint="eastAsia" w:ascii="宋体" w:hAnsi="宋体" w:eastAsia="宋体" w:cs="宋体"/>
                <w:spacing w:val="-6"/>
                <w:sz w:val="24"/>
                <w:szCs w:val="24"/>
              </w:rPr>
              <w:t>、花坛布置</w:t>
            </w:r>
            <w:r>
              <w:rPr>
                <w:rFonts w:hint="eastAsia" w:ascii="宋体" w:hAnsi="宋体" w:eastAsia="宋体" w:cs="宋体"/>
                <w:spacing w:val="-29"/>
                <w:sz w:val="24"/>
                <w:szCs w:val="24"/>
              </w:rPr>
              <w:t xml:space="preserve"> </w:t>
            </w:r>
            <w:r>
              <w:rPr>
                <w:rFonts w:hint="eastAsia" w:ascii="宋体" w:hAnsi="宋体" w:eastAsia="宋体" w:cs="宋体"/>
                <w:spacing w:val="-6"/>
                <w:sz w:val="24"/>
                <w:szCs w:val="24"/>
              </w:rPr>
              <w:t>、花卉养护</w:t>
            </w:r>
          </w:p>
        </w:tc>
        <w:tc>
          <w:tcPr>
            <w:tcW w:w="4226" w:type="dxa"/>
            <w:noWrap w:val="0"/>
            <w:vAlign w:val="center"/>
          </w:tcPr>
          <w:p w14:paraId="4490F4A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掌握花灌木花期管理</w:t>
            </w:r>
            <w:r>
              <w:rPr>
                <w:rFonts w:hint="eastAsia" w:ascii="宋体" w:hAnsi="宋体" w:eastAsia="宋体" w:cs="宋体"/>
                <w:spacing w:val="-24"/>
                <w:sz w:val="24"/>
                <w:szCs w:val="24"/>
              </w:rPr>
              <w:t xml:space="preserve"> </w:t>
            </w:r>
            <w:r>
              <w:rPr>
                <w:rFonts w:hint="eastAsia" w:ascii="宋体" w:hAnsi="宋体" w:eastAsia="宋体" w:cs="宋体"/>
                <w:spacing w:val="-4"/>
                <w:sz w:val="24"/>
                <w:szCs w:val="24"/>
              </w:rPr>
              <w:t>、花坛配</w:t>
            </w:r>
            <w:r>
              <w:rPr>
                <w:rFonts w:hint="eastAsia" w:ascii="宋体" w:hAnsi="宋体" w:eastAsia="宋体" w:cs="宋体"/>
                <w:spacing w:val="-3"/>
                <w:sz w:val="24"/>
                <w:szCs w:val="24"/>
              </w:rPr>
              <w:t>色技巧</w:t>
            </w:r>
          </w:p>
        </w:tc>
      </w:tr>
      <w:tr w14:paraId="2809AF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52" w:type="dxa"/>
            <w:noWrap w:val="0"/>
            <w:vAlign w:val="center"/>
          </w:tcPr>
          <w:p w14:paraId="7ECBBC4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草坪养护</w:t>
            </w:r>
            <w:r>
              <w:rPr>
                <w:rFonts w:hint="eastAsia" w:ascii="宋体" w:hAnsi="宋体" w:eastAsia="宋体" w:cs="宋体"/>
                <w:sz w:val="24"/>
                <w:szCs w:val="24"/>
              </w:rPr>
              <w:t>组</w:t>
            </w:r>
          </w:p>
        </w:tc>
        <w:tc>
          <w:tcPr>
            <w:tcW w:w="3480" w:type="dxa"/>
            <w:noWrap w:val="0"/>
            <w:vAlign w:val="center"/>
          </w:tcPr>
          <w:p w14:paraId="2CFA7D1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9"/>
                <w:sz w:val="24"/>
                <w:szCs w:val="24"/>
              </w:rPr>
              <w:t>草坪修剪</w:t>
            </w:r>
            <w:r>
              <w:rPr>
                <w:rFonts w:hint="eastAsia" w:ascii="宋体" w:hAnsi="宋体" w:eastAsia="宋体" w:cs="宋体"/>
                <w:spacing w:val="-26"/>
                <w:sz w:val="24"/>
                <w:szCs w:val="24"/>
              </w:rPr>
              <w:t xml:space="preserve"> </w:t>
            </w:r>
            <w:r>
              <w:rPr>
                <w:rFonts w:hint="eastAsia" w:ascii="宋体" w:hAnsi="宋体" w:eastAsia="宋体" w:cs="宋体"/>
                <w:spacing w:val="-9"/>
                <w:sz w:val="24"/>
                <w:szCs w:val="24"/>
              </w:rPr>
              <w:t>、浇水</w:t>
            </w:r>
            <w:r>
              <w:rPr>
                <w:rFonts w:hint="eastAsia" w:ascii="宋体" w:hAnsi="宋体" w:eastAsia="宋体" w:cs="宋体"/>
                <w:spacing w:val="-31"/>
                <w:sz w:val="24"/>
                <w:szCs w:val="24"/>
              </w:rPr>
              <w:t xml:space="preserve"> </w:t>
            </w:r>
            <w:r>
              <w:rPr>
                <w:rFonts w:hint="eastAsia" w:ascii="宋体" w:hAnsi="宋体" w:eastAsia="宋体" w:cs="宋体"/>
                <w:spacing w:val="-9"/>
                <w:sz w:val="24"/>
                <w:szCs w:val="24"/>
              </w:rPr>
              <w:t>、施肥</w:t>
            </w:r>
            <w:r>
              <w:rPr>
                <w:rFonts w:hint="eastAsia" w:ascii="宋体" w:hAnsi="宋体" w:eastAsia="宋体" w:cs="宋体"/>
                <w:spacing w:val="-30"/>
                <w:sz w:val="24"/>
                <w:szCs w:val="24"/>
              </w:rPr>
              <w:t xml:space="preserve"> </w:t>
            </w:r>
            <w:r>
              <w:rPr>
                <w:rFonts w:hint="eastAsia" w:ascii="宋体" w:hAnsi="宋体" w:eastAsia="宋体" w:cs="宋体"/>
                <w:spacing w:val="-9"/>
                <w:sz w:val="24"/>
                <w:szCs w:val="24"/>
              </w:rPr>
              <w:t>、杂</w:t>
            </w:r>
            <w:r>
              <w:rPr>
                <w:rFonts w:hint="eastAsia" w:ascii="宋体" w:hAnsi="宋体" w:eastAsia="宋体" w:cs="宋体"/>
                <w:spacing w:val="-5"/>
                <w:sz w:val="24"/>
                <w:szCs w:val="24"/>
              </w:rPr>
              <w:t>草防除</w:t>
            </w:r>
            <w:r>
              <w:rPr>
                <w:rFonts w:hint="eastAsia" w:ascii="宋体" w:hAnsi="宋体" w:eastAsia="宋体" w:cs="宋体"/>
                <w:spacing w:val="-28"/>
                <w:sz w:val="24"/>
                <w:szCs w:val="24"/>
              </w:rPr>
              <w:t xml:space="preserve"> </w:t>
            </w:r>
            <w:r>
              <w:rPr>
                <w:rFonts w:hint="eastAsia" w:ascii="宋体" w:hAnsi="宋体" w:eastAsia="宋体" w:cs="宋体"/>
                <w:spacing w:val="-5"/>
                <w:sz w:val="24"/>
                <w:szCs w:val="24"/>
              </w:rPr>
              <w:t>、病虫害防治</w:t>
            </w:r>
          </w:p>
        </w:tc>
        <w:tc>
          <w:tcPr>
            <w:tcW w:w="4226" w:type="dxa"/>
            <w:noWrap w:val="0"/>
            <w:vAlign w:val="center"/>
          </w:tcPr>
          <w:p w14:paraId="0AD4571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熟练操作割草机</w:t>
            </w:r>
            <w:r>
              <w:rPr>
                <w:rFonts w:hint="eastAsia" w:ascii="宋体" w:hAnsi="宋体" w:eastAsia="宋体" w:cs="宋体"/>
                <w:spacing w:val="-22"/>
                <w:sz w:val="24"/>
                <w:szCs w:val="24"/>
              </w:rPr>
              <w:t xml:space="preserve"> </w:t>
            </w:r>
            <w:r>
              <w:rPr>
                <w:rFonts w:hint="eastAsia" w:ascii="宋体" w:hAnsi="宋体" w:eastAsia="宋体" w:cs="宋体"/>
                <w:spacing w:val="-4"/>
                <w:sz w:val="24"/>
                <w:szCs w:val="24"/>
              </w:rPr>
              <w:t>、</w:t>
            </w:r>
            <w:r>
              <w:rPr>
                <w:rFonts w:hint="eastAsia" w:ascii="宋体" w:hAnsi="宋体" w:cs="宋体"/>
                <w:spacing w:val="-4"/>
                <w:sz w:val="24"/>
                <w:szCs w:val="24"/>
                <w:lang w:eastAsia="zh-CN"/>
              </w:rPr>
              <w:t>绿篱机</w:t>
            </w:r>
            <w:r>
              <w:rPr>
                <w:rFonts w:hint="eastAsia" w:ascii="宋体" w:hAnsi="宋体" w:eastAsia="宋体" w:cs="宋体"/>
                <w:spacing w:val="-4"/>
                <w:sz w:val="24"/>
                <w:szCs w:val="24"/>
              </w:rPr>
              <w:t>等设</w:t>
            </w:r>
            <w:r>
              <w:rPr>
                <w:rFonts w:hint="eastAsia" w:ascii="宋体" w:hAnsi="宋体" w:eastAsia="宋体" w:cs="宋体"/>
                <w:sz w:val="24"/>
                <w:szCs w:val="24"/>
              </w:rPr>
              <w:t>备</w:t>
            </w:r>
          </w:p>
        </w:tc>
      </w:tr>
      <w:tr w14:paraId="29F4EC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trPr>
        <w:tc>
          <w:tcPr>
            <w:tcW w:w="1352" w:type="dxa"/>
            <w:noWrap w:val="0"/>
            <w:vAlign w:val="center"/>
          </w:tcPr>
          <w:p w14:paraId="150BD52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2"/>
                <w:sz w:val="24"/>
                <w:szCs w:val="24"/>
              </w:rPr>
              <w:t>特种作业</w:t>
            </w:r>
            <w:r>
              <w:rPr>
                <w:rFonts w:hint="eastAsia" w:ascii="宋体" w:hAnsi="宋体" w:eastAsia="宋体" w:cs="宋体"/>
                <w:sz w:val="24"/>
                <w:szCs w:val="24"/>
              </w:rPr>
              <w:t>组</w:t>
            </w:r>
          </w:p>
        </w:tc>
        <w:tc>
          <w:tcPr>
            <w:tcW w:w="3480" w:type="dxa"/>
            <w:noWrap w:val="0"/>
            <w:vAlign w:val="center"/>
          </w:tcPr>
          <w:p w14:paraId="491961D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7"/>
                <w:sz w:val="24"/>
                <w:szCs w:val="24"/>
              </w:rPr>
              <w:t>高空修剪</w:t>
            </w:r>
            <w:r>
              <w:rPr>
                <w:rFonts w:hint="eastAsia" w:ascii="宋体" w:hAnsi="宋体" w:eastAsia="宋体" w:cs="宋体"/>
                <w:spacing w:val="-23"/>
                <w:sz w:val="24"/>
                <w:szCs w:val="24"/>
              </w:rPr>
              <w:t xml:space="preserve"> </w:t>
            </w:r>
            <w:r>
              <w:rPr>
                <w:rFonts w:hint="eastAsia" w:ascii="宋体" w:hAnsi="宋体" w:eastAsia="宋体" w:cs="宋体"/>
                <w:spacing w:val="-7"/>
                <w:sz w:val="24"/>
                <w:szCs w:val="24"/>
              </w:rPr>
              <w:t>、大型树木移植、</w:t>
            </w:r>
            <w:r>
              <w:rPr>
                <w:rFonts w:hint="eastAsia" w:ascii="宋体" w:hAnsi="宋体" w:eastAsia="宋体" w:cs="宋体"/>
                <w:spacing w:val="-4"/>
                <w:sz w:val="24"/>
                <w:szCs w:val="24"/>
              </w:rPr>
              <w:t>喷药车操作</w:t>
            </w:r>
          </w:p>
        </w:tc>
        <w:tc>
          <w:tcPr>
            <w:tcW w:w="4226" w:type="dxa"/>
            <w:noWrap w:val="0"/>
            <w:vAlign w:val="center"/>
          </w:tcPr>
          <w:p w14:paraId="4352516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宋体" w:hAnsi="宋体" w:eastAsia="宋体" w:cs="宋体"/>
                <w:sz w:val="24"/>
                <w:szCs w:val="24"/>
                <w:lang w:val="en-US" w:eastAsia="zh-CN"/>
              </w:rPr>
            </w:pPr>
            <w:r>
              <w:rPr>
                <w:rFonts w:hint="eastAsia" w:ascii="宋体" w:hAnsi="宋体" w:cs="宋体"/>
                <w:spacing w:val="-3"/>
                <w:position w:val="3"/>
                <w:sz w:val="24"/>
                <w:szCs w:val="24"/>
                <w:lang w:val="en-US" w:eastAsia="zh-CN"/>
              </w:rPr>
              <w:t>特种作业操作证（高处作业）</w:t>
            </w:r>
            <w:r>
              <w:rPr>
                <w:rFonts w:hint="eastAsia" w:ascii="宋体" w:hAnsi="宋体" w:eastAsia="宋体" w:cs="宋体"/>
                <w:spacing w:val="-31"/>
                <w:position w:val="3"/>
                <w:sz w:val="24"/>
                <w:szCs w:val="24"/>
              </w:rPr>
              <w:t xml:space="preserve"> </w:t>
            </w:r>
            <w:r>
              <w:rPr>
                <w:rFonts w:hint="eastAsia" w:ascii="宋体" w:hAnsi="宋体" w:eastAsia="宋体" w:cs="宋体"/>
                <w:spacing w:val="-3"/>
                <w:position w:val="3"/>
                <w:sz w:val="24"/>
                <w:szCs w:val="24"/>
              </w:rPr>
              <w:t>、</w:t>
            </w:r>
            <w:r>
              <w:rPr>
                <w:rFonts w:hint="eastAsia" w:ascii="宋体" w:hAnsi="宋体" w:cs="宋体"/>
                <w:spacing w:val="-3"/>
                <w:position w:val="3"/>
                <w:sz w:val="24"/>
                <w:szCs w:val="24"/>
                <w:lang w:val="en-US" w:eastAsia="zh-CN"/>
              </w:rPr>
              <w:t>建设机械施工作业操作者/特种设备作业人员证</w:t>
            </w:r>
          </w:p>
        </w:tc>
      </w:tr>
      <w:tr w14:paraId="59FB97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trPr>
        <w:tc>
          <w:tcPr>
            <w:tcW w:w="1352" w:type="dxa"/>
            <w:noWrap w:val="0"/>
            <w:vAlign w:val="center"/>
          </w:tcPr>
          <w:p w14:paraId="35D95D7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pacing w:val="-2"/>
                <w:sz w:val="24"/>
                <w:szCs w:val="24"/>
                <w:lang w:eastAsia="zh-CN"/>
              </w:rPr>
            </w:pPr>
            <w:r>
              <w:rPr>
                <w:rFonts w:hint="eastAsia" w:ascii="宋体" w:hAnsi="宋体" w:eastAsia="宋体" w:cs="宋体"/>
                <w:spacing w:val="-2"/>
                <w:sz w:val="24"/>
                <w:szCs w:val="24"/>
              </w:rPr>
              <w:t>辅助清洁</w:t>
            </w:r>
            <w:r>
              <w:rPr>
                <w:rFonts w:hint="eastAsia" w:ascii="宋体" w:hAnsi="宋体" w:cs="宋体"/>
                <w:spacing w:val="-2"/>
                <w:sz w:val="24"/>
                <w:szCs w:val="24"/>
                <w:lang w:eastAsia="zh-CN"/>
              </w:rPr>
              <w:t>组</w:t>
            </w:r>
          </w:p>
        </w:tc>
        <w:tc>
          <w:tcPr>
            <w:tcW w:w="3480" w:type="dxa"/>
            <w:noWrap w:val="0"/>
            <w:vAlign w:val="center"/>
          </w:tcPr>
          <w:p w14:paraId="0B67D03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pacing w:val="-7"/>
                <w:sz w:val="24"/>
                <w:szCs w:val="24"/>
              </w:rPr>
            </w:pPr>
            <w:r>
              <w:rPr>
                <w:rFonts w:hint="eastAsia" w:ascii="宋体" w:hAnsi="宋体" w:eastAsia="宋体" w:cs="宋体"/>
                <w:sz w:val="24"/>
                <w:szCs w:val="24"/>
              </w:rPr>
              <w:t>绿地卫生保洁</w:t>
            </w:r>
            <w:r>
              <w:rPr>
                <w:rFonts w:hint="eastAsia" w:ascii="宋体" w:hAnsi="宋体" w:eastAsia="宋体" w:cs="宋体"/>
                <w:spacing w:val="-21"/>
                <w:sz w:val="24"/>
                <w:szCs w:val="24"/>
              </w:rPr>
              <w:t xml:space="preserve"> </w:t>
            </w:r>
            <w:r>
              <w:rPr>
                <w:rFonts w:hint="eastAsia" w:ascii="宋体" w:hAnsi="宋体" w:eastAsia="宋体" w:cs="宋体"/>
                <w:sz w:val="24"/>
                <w:szCs w:val="24"/>
              </w:rPr>
              <w:t>、垃圾清运</w:t>
            </w:r>
            <w:r>
              <w:rPr>
                <w:rFonts w:hint="eastAsia" w:ascii="宋体" w:hAnsi="宋体" w:eastAsia="宋体" w:cs="宋体"/>
                <w:spacing w:val="-29"/>
                <w:sz w:val="24"/>
                <w:szCs w:val="24"/>
              </w:rPr>
              <w:t xml:space="preserve"> </w:t>
            </w:r>
            <w:r>
              <w:rPr>
                <w:rFonts w:hint="eastAsia" w:ascii="宋体" w:hAnsi="宋体" w:eastAsia="宋体" w:cs="宋体"/>
                <w:sz w:val="24"/>
                <w:szCs w:val="24"/>
              </w:rPr>
              <w:t>、枯枝落叶清理</w:t>
            </w:r>
          </w:p>
        </w:tc>
        <w:tc>
          <w:tcPr>
            <w:tcW w:w="4226" w:type="dxa"/>
            <w:noWrap w:val="0"/>
            <w:vAlign w:val="center"/>
          </w:tcPr>
          <w:p w14:paraId="5DB4CEE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cs="宋体"/>
                <w:spacing w:val="-3"/>
                <w:position w:val="3"/>
                <w:sz w:val="24"/>
                <w:szCs w:val="24"/>
                <w:lang w:val="en-US" w:eastAsia="zh-CN"/>
              </w:rPr>
            </w:pPr>
            <w:r>
              <w:rPr>
                <w:rFonts w:hint="eastAsia" w:ascii="宋体" w:hAnsi="宋体" w:cs="宋体"/>
                <w:spacing w:val="-3"/>
                <w:position w:val="3"/>
                <w:sz w:val="24"/>
                <w:szCs w:val="24"/>
                <w:lang w:val="en-US" w:eastAsia="zh-CN"/>
              </w:rPr>
              <w:t>集中运输熟练驾驶三轮车，外运车辆、驾驶员证件齐全</w:t>
            </w:r>
          </w:p>
        </w:tc>
      </w:tr>
    </w:tbl>
    <w:p w14:paraId="4E6D79B9">
      <w:pPr>
        <w:keepNext w:val="0"/>
        <w:keepLines w:val="0"/>
        <w:pageBreakBefore w:val="0"/>
        <w:widowControl w:val="0"/>
        <w:kinsoku/>
        <w:wordWrap/>
        <w:overflowPunct/>
        <w:topLinePunct w:val="0"/>
        <w:autoSpaceDE/>
        <w:autoSpaceDN/>
        <w:bidi w:val="0"/>
        <w:adjustRightInd/>
        <w:snapToGrid/>
        <w:spacing w:line="400" w:lineRule="atLeast"/>
        <w:textAlignment w:val="auto"/>
        <w:rPr>
          <w:rFonts w:hint="eastAsia"/>
          <w:b/>
          <w:bCs/>
        </w:rPr>
      </w:pPr>
      <w:r>
        <w:rPr>
          <w:rFonts w:hint="eastAsia"/>
          <w:b/>
          <w:bCs/>
          <w:lang w:val="en-US" w:eastAsia="zh-CN"/>
        </w:rPr>
        <w:t>3.</w:t>
      </w:r>
      <w:r>
        <w:rPr>
          <w:rFonts w:hint="eastAsia"/>
          <w:b/>
          <w:bCs/>
          <w:lang w:eastAsia="zh-CN"/>
        </w:rPr>
        <w:t>人员配置季节性</w:t>
      </w:r>
      <w:r>
        <w:rPr>
          <w:rFonts w:hint="eastAsia"/>
          <w:b/>
          <w:bCs/>
        </w:rPr>
        <w:t>调整</w:t>
      </w:r>
    </w:p>
    <w:tbl>
      <w:tblPr>
        <w:tblStyle w:val="12"/>
        <w:tblpPr w:leftFromText="180" w:rightFromText="180" w:vertAnchor="text" w:horzAnchor="page" w:tblpX="1823" w:tblpY="706"/>
        <w:tblOverlap w:val="never"/>
        <w:tblW w:w="880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835"/>
        <w:gridCol w:w="1872"/>
        <w:gridCol w:w="5096"/>
      </w:tblGrid>
      <w:tr w14:paraId="3A4FC1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blHeader/>
        </w:trPr>
        <w:tc>
          <w:tcPr>
            <w:tcW w:w="1835" w:type="dxa"/>
            <w:noWrap w:val="0"/>
            <w:vAlign w:val="center"/>
          </w:tcPr>
          <w:p w14:paraId="607627F4">
            <w:pPr>
              <w:keepNext w:val="0"/>
              <w:keepLines w:val="0"/>
              <w:pageBreakBefore w:val="0"/>
              <w:widowControl w:val="0"/>
              <w:kinsoku/>
              <w:wordWrap/>
              <w:overflowPunct/>
              <w:topLinePunct w:val="0"/>
              <w:autoSpaceDE/>
              <w:autoSpaceDN/>
              <w:bidi w:val="0"/>
              <w:adjustRightInd/>
              <w:snapToGrid w:val="0"/>
              <w:spacing w:line="400" w:lineRule="atLeast"/>
              <w:ind w:left="0" w:leftChars="0" w:right="0" w:rightChars="0" w:firstLine="0" w:firstLineChars="0"/>
              <w:jc w:val="center"/>
              <w:textAlignment w:val="auto"/>
              <w:rPr>
                <w:rFonts w:hint="eastAsia" w:ascii="宋体" w:hAnsi="宋体" w:eastAsia="宋体" w:cs="宋体"/>
                <w:b/>
                <w:sz w:val="24"/>
                <w:szCs w:val="24"/>
              </w:rPr>
            </w:pPr>
            <w:r>
              <w:rPr>
                <w:rFonts w:hint="eastAsia" w:ascii="宋体" w:hAnsi="宋体" w:eastAsia="宋体" w:cs="宋体"/>
                <w:b/>
                <w:bCs/>
                <w:spacing w:val="-2"/>
                <w:sz w:val="24"/>
                <w:szCs w:val="24"/>
              </w:rPr>
              <w:t>季节</w:t>
            </w:r>
          </w:p>
        </w:tc>
        <w:tc>
          <w:tcPr>
            <w:tcW w:w="1872" w:type="dxa"/>
            <w:noWrap w:val="0"/>
            <w:vAlign w:val="center"/>
          </w:tcPr>
          <w:p w14:paraId="6D363682">
            <w:pPr>
              <w:keepNext w:val="0"/>
              <w:keepLines w:val="0"/>
              <w:pageBreakBefore w:val="0"/>
              <w:widowControl w:val="0"/>
              <w:kinsoku/>
              <w:wordWrap/>
              <w:overflowPunct/>
              <w:topLinePunct w:val="0"/>
              <w:autoSpaceDE/>
              <w:autoSpaceDN/>
              <w:bidi w:val="0"/>
              <w:adjustRightInd/>
              <w:snapToGrid w:val="0"/>
              <w:spacing w:line="400" w:lineRule="atLeast"/>
              <w:ind w:left="0" w:leftChars="0" w:right="0" w:rightChars="0" w:firstLine="0" w:firstLineChars="0"/>
              <w:jc w:val="center"/>
              <w:textAlignment w:val="auto"/>
              <w:rPr>
                <w:rFonts w:hint="eastAsia" w:ascii="宋体" w:hAnsi="宋体" w:eastAsia="宋体" w:cs="宋体"/>
                <w:b/>
                <w:sz w:val="24"/>
                <w:szCs w:val="24"/>
              </w:rPr>
            </w:pPr>
            <w:r>
              <w:rPr>
                <w:rFonts w:hint="eastAsia" w:ascii="宋体" w:hAnsi="宋体" w:eastAsia="宋体" w:cs="宋体"/>
                <w:b/>
                <w:bCs/>
                <w:spacing w:val="-1"/>
                <w:sz w:val="24"/>
                <w:szCs w:val="24"/>
              </w:rPr>
              <w:t>人员调整幅度</w:t>
            </w:r>
          </w:p>
        </w:tc>
        <w:tc>
          <w:tcPr>
            <w:tcW w:w="5096" w:type="dxa"/>
            <w:noWrap w:val="0"/>
            <w:vAlign w:val="center"/>
          </w:tcPr>
          <w:p w14:paraId="5E61851B">
            <w:pPr>
              <w:keepNext w:val="0"/>
              <w:keepLines w:val="0"/>
              <w:pageBreakBefore w:val="0"/>
              <w:widowControl w:val="0"/>
              <w:kinsoku/>
              <w:wordWrap/>
              <w:overflowPunct/>
              <w:topLinePunct w:val="0"/>
              <w:autoSpaceDE/>
              <w:autoSpaceDN/>
              <w:bidi w:val="0"/>
              <w:adjustRightInd/>
              <w:snapToGrid w:val="0"/>
              <w:spacing w:line="400" w:lineRule="atLeast"/>
              <w:ind w:left="0" w:leftChars="0" w:right="0" w:rightChars="0" w:firstLine="0" w:firstLineChars="0"/>
              <w:jc w:val="center"/>
              <w:textAlignment w:val="auto"/>
              <w:rPr>
                <w:rFonts w:hint="eastAsia" w:ascii="宋体" w:hAnsi="宋体" w:eastAsia="宋体" w:cs="宋体"/>
                <w:b/>
                <w:sz w:val="24"/>
                <w:szCs w:val="24"/>
              </w:rPr>
            </w:pPr>
            <w:r>
              <w:rPr>
                <w:rFonts w:hint="eastAsia" w:ascii="宋体" w:hAnsi="宋体" w:eastAsia="宋体" w:cs="宋体"/>
                <w:b/>
                <w:bCs/>
                <w:spacing w:val="-2"/>
                <w:sz w:val="24"/>
                <w:szCs w:val="24"/>
              </w:rPr>
              <w:t>重点作业内容</w:t>
            </w:r>
          </w:p>
        </w:tc>
      </w:tr>
      <w:tr w14:paraId="48B808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1835" w:type="dxa"/>
            <w:noWrap w:val="0"/>
            <w:vAlign w:val="center"/>
          </w:tcPr>
          <w:p w14:paraId="4288C757">
            <w:pPr>
              <w:keepNext w:val="0"/>
              <w:keepLines w:val="0"/>
              <w:pageBreakBefore w:val="0"/>
              <w:widowControl w:val="0"/>
              <w:kinsoku/>
              <w:wordWrap/>
              <w:overflowPunct/>
              <w:topLinePunct w:val="0"/>
              <w:autoSpaceDE/>
              <w:autoSpaceDN/>
              <w:bidi w:val="0"/>
              <w:adjustRightInd/>
              <w:snapToGrid w:val="0"/>
              <w:spacing w:line="400" w:lineRule="atLeast"/>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3"/>
                <w:position w:val="3"/>
                <w:sz w:val="24"/>
                <w:szCs w:val="24"/>
              </w:rPr>
              <w:t>春季</w:t>
            </w:r>
            <w:r>
              <w:rPr>
                <w:rFonts w:hint="eastAsia" w:ascii="宋体" w:hAnsi="宋体" w:eastAsia="宋体" w:cs="宋体"/>
                <w:spacing w:val="-3"/>
                <w:position w:val="3"/>
                <w:sz w:val="24"/>
                <w:szCs w:val="24"/>
                <w:lang w:eastAsia="zh-CN"/>
              </w:rPr>
              <w:t>（</w:t>
            </w:r>
            <w:r>
              <w:rPr>
                <w:rFonts w:hint="eastAsia" w:ascii="宋体" w:hAnsi="宋体" w:eastAsia="宋体" w:cs="宋体"/>
                <w:spacing w:val="-3"/>
                <w:position w:val="3"/>
                <w:sz w:val="24"/>
                <w:szCs w:val="24"/>
              </w:rPr>
              <w:t>3-5 月</w:t>
            </w:r>
            <w:r>
              <w:rPr>
                <w:rFonts w:hint="eastAsia" w:ascii="宋体" w:hAnsi="宋体" w:eastAsia="宋体" w:cs="宋体"/>
                <w:spacing w:val="-3"/>
                <w:position w:val="3"/>
                <w:sz w:val="24"/>
                <w:szCs w:val="24"/>
                <w:lang w:eastAsia="zh-CN"/>
              </w:rPr>
              <w:t>）</w:t>
            </w:r>
          </w:p>
        </w:tc>
        <w:tc>
          <w:tcPr>
            <w:tcW w:w="1872" w:type="dxa"/>
            <w:noWrap w:val="0"/>
            <w:vAlign w:val="center"/>
          </w:tcPr>
          <w:p w14:paraId="2AE44A2B">
            <w:pPr>
              <w:keepNext w:val="0"/>
              <w:keepLines w:val="0"/>
              <w:pageBreakBefore w:val="0"/>
              <w:widowControl w:val="0"/>
              <w:kinsoku/>
              <w:wordWrap/>
              <w:overflowPunct/>
              <w:topLinePunct w:val="0"/>
              <w:autoSpaceDE/>
              <w:autoSpaceDN/>
              <w:bidi w:val="0"/>
              <w:adjustRightInd/>
              <w:snapToGrid w:val="0"/>
              <w:spacing w:line="400" w:lineRule="atLeast"/>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cs="宋体"/>
                <w:spacing w:val="-3"/>
                <w:position w:val="1"/>
                <w:sz w:val="24"/>
                <w:szCs w:val="24"/>
                <w:lang w:val="en-US" w:eastAsia="zh-CN"/>
              </w:rPr>
              <w:t>+30</w:t>
            </w:r>
            <w:r>
              <w:rPr>
                <w:rFonts w:hint="eastAsia" w:ascii="宋体" w:hAnsi="宋体" w:eastAsia="宋体" w:cs="宋体"/>
                <w:spacing w:val="-3"/>
                <w:position w:val="1"/>
                <w:sz w:val="24"/>
                <w:szCs w:val="24"/>
              </w:rPr>
              <w:t>%</w:t>
            </w:r>
          </w:p>
        </w:tc>
        <w:tc>
          <w:tcPr>
            <w:tcW w:w="5096" w:type="dxa"/>
            <w:noWrap w:val="0"/>
            <w:vAlign w:val="center"/>
          </w:tcPr>
          <w:p w14:paraId="77D8F0A7">
            <w:pPr>
              <w:keepNext w:val="0"/>
              <w:keepLines w:val="0"/>
              <w:pageBreakBefore w:val="0"/>
              <w:widowControl w:val="0"/>
              <w:kinsoku/>
              <w:wordWrap/>
              <w:overflowPunct/>
              <w:topLinePunct w:val="0"/>
              <w:autoSpaceDE/>
              <w:autoSpaceDN/>
              <w:bidi w:val="0"/>
              <w:adjustRightInd/>
              <w:snapToGrid w:val="0"/>
              <w:spacing w:line="400" w:lineRule="atLeast"/>
              <w:ind w:left="0" w:leftChars="0" w:right="0" w:rightChars="0" w:firstLine="0" w:firstLineChars="0"/>
              <w:jc w:val="center"/>
              <w:textAlignment w:val="auto"/>
              <w:rPr>
                <w:rFonts w:hint="eastAsia" w:ascii="宋体" w:hAnsi="宋体" w:eastAsia="宋体" w:cs="宋体"/>
                <w:sz w:val="24"/>
                <w:szCs w:val="24"/>
                <w:lang w:eastAsia="zh-CN"/>
              </w:rPr>
            </w:pPr>
            <w:r>
              <w:rPr>
                <w:rFonts w:hint="eastAsia" w:ascii="宋体" w:hAnsi="宋体" w:cs="宋体"/>
                <w:spacing w:val="-9"/>
                <w:sz w:val="24"/>
                <w:szCs w:val="24"/>
                <w:lang w:eastAsia="zh-CN"/>
              </w:rPr>
              <w:t>浇水、</w:t>
            </w:r>
            <w:r>
              <w:rPr>
                <w:rFonts w:hint="eastAsia" w:ascii="宋体" w:hAnsi="宋体" w:eastAsia="宋体" w:cs="宋体"/>
                <w:spacing w:val="-9"/>
                <w:sz w:val="24"/>
                <w:szCs w:val="24"/>
              </w:rPr>
              <w:t>施肥</w:t>
            </w:r>
            <w:r>
              <w:rPr>
                <w:rFonts w:hint="eastAsia" w:ascii="宋体" w:hAnsi="宋体" w:eastAsia="宋体" w:cs="宋体"/>
                <w:spacing w:val="-25"/>
                <w:sz w:val="24"/>
                <w:szCs w:val="24"/>
              </w:rPr>
              <w:t xml:space="preserve"> </w:t>
            </w:r>
            <w:r>
              <w:rPr>
                <w:rFonts w:hint="eastAsia" w:ascii="宋体" w:hAnsi="宋体" w:eastAsia="宋体" w:cs="宋体"/>
                <w:spacing w:val="-9"/>
                <w:sz w:val="24"/>
                <w:szCs w:val="24"/>
              </w:rPr>
              <w:t>、修剪</w:t>
            </w:r>
            <w:r>
              <w:rPr>
                <w:rFonts w:hint="eastAsia" w:ascii="宋体" w:hAnsi="宋体" w:eastAsia="宋体" w:cs="宋体"/>
                <w:spacing w:val="-33"/>
                <w:sz w:val="24"/>
                <w:szCs w:val="24"/>
              </w:rPr>
              <w:t xml:space="preserve"> </w:t>
            </w:r>
            <w:r>
              <w:rPr>
                <w:rFonts w:hint="eastAsia" w:ascii="宋体" w:hAnsi="宋体" w:eastAsia="宋体" w:cs="宋体"/>
                <w:spacing w:val="-9"/>
                <w:sz w:val="24"/>
                <w:szCs w:val="24"/>
              </w:rPr>
              <w:t>、补植</w:t>
            </w:r>
            <w:r>
              <w:rPr>
                <w:rFonts w:hint="eastAsia" w:ascii="宋体" w:hAnsi="宋体" w:cs="宋体"/>
                <w:spacing w:val="-9"/>
                <w:sz w:val="24"/>
                <w:szCs w:val="24"/>
                <w:lang w:eastAsia="zh-CN"/>
              </w:rPr>
              <w:t>、整地、病虫害防治</w:t>
            </w:r>
          </w:p>
        </w:tc>
      </w:tr>
      <w:tr w14:paraId="54290B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1835" w:type="dxa"/>
            <w:noWrap w:val="0"/>
            <w:vAlign w:val="center"/>
          </w:tcPr>
          <w:p w14:paraId="2E7C3232">
            <w:pPr>
              <w:keepNext w:val="0"/>
              <w:keepLines w:val="0"/>
              <w:pageBreakBefore w:val="0"/>
              <w:widowControl w:val="0"/>
              <w:kinsoku/>
              <w:wordWrap/>
              <w:overflowPunct/>
              <w:topLinePunct w:val="0"/>
              <w:autoSpaceDE/>
              <w:autoSpaceDN/>
              <w:bidi w:val="0"/>
              <w:adjustRightInd/>
              <w:snapToGrid w:val="0"/>
              <w:spacing w:line="400" w:lineRule="atLeast"/>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3"/>
                <w:position w:val="3"/>
                <w:sz w:val="24"/>
                <w:szCs w:val="24"/>
              </w:rPr>
              <w:t>夏季</w:t>
            </w:r>
            <w:r>
              <w:rPr>
                <w:rFonts w:hint="eastAsia" w:ascii="宋体" w:hAnsi="宋体" w:eastAsia="宋体" w:cs="宋体"/>
                <w:spacing w:val="-3"/>
                <w:position w:val="3"/>
                <w:sz w:val="24"/>
                <w:szCs w:val="24"/>
                <w:lang w:eastAsia="zh-CN"/>
              </w:rPr>
              <w:t>（</w:t>
            </w:r>
            <w:r>
              <w:rPr>
                <w:rFonts w:hint="eastAsia" w:ascii="宋体" w:hAnsi="宋体" w:eastAsia="宋体" w:cs="宋体"/>
                <w:spacing w:val="-3"/>
                <w:position w:val="3"/>
                <w:sz w:val="24"/>
                <w:szCs w:val="24"/>
              </w:rPr>
              <w:t>6-8 月</w:t>
            </w:r>
            <w:r>
              <w:rPr>
                <w:rFonts w:hint="eastAsia" w:ascii="宋体" w:hAnsi="宋体" w:eastAsia="宋体" w:cs="宋体"/>
                <w:spacing w:val="-3"/>
                <w:position w:val="3"/>
                <w:sz w:val="24"/>
                <w:szCs w:val="24"/>
                <w:lang w:eastAsia="zh-CN"/>
              </w:rPr>
              <w:t>）</w:t>
            </w:r>
          </w:p>
        </w:tc>
        <w:tc>
          <w:tcPr>
            <w:tcW w:w="1872" w:type="dxa"/>
            <w:noWrap w:val="0"/>
            <w:vAlign w:val="center"/>
          </w:tcPr>
          <w:p w14:paraId="3238ADC4">
            <w:pPr>
              <w:keepNext w:val="0"/>
              <w:keepLines w:val="0"/>
              <w:pageBreakBefore w:val="0"/>
              <w:widowControl w:val="0"/>
              <w:kinsoku/>
              <w:wordWrap/>
              <w:overflowPunct/>
              <w:topLinePunct w:val="0"/>
              <w:autoSpaceDE/>
              <w:autoSpaceDN/>
              <w:bidi w:val="0"/>
              <w:adjustRightInd/>
              <w:snapToGrid w:val="0"/>
              <w:spacing w:line="400" w:lineRule="atLeast"/>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cs="宋体"/>
                <w:spacing w:val="-3"/>
                <w:position w:val="1"/>
                <w:sz w:val="24"/>
                <w:szCs w:val="24"/>
                <w:lang w:val="en-US" w:eastAsia="zh-CN"/>
              </w:rPr>
              <w:t>+10</w:t>
            </w:r>
            <w:r>
              <w:rPr>
                <w:rFonts w:hint="eastAsia" w:ascii="宋体" w:hAnsi="宋体" w:eastAsia="宋体" w:cs="宋体"/>
                <w:spacing w:val="-3"/>
                <w:position w:val="1"/>
                <w:sz w:val="24"/>
                <w:szCs w:val="24"/>
              </w:rPr>
              <w:t>%</w:t>
            </w:r>
          </w:p>
        </w:tc>
        <w:tc>
          <w:tcPr>
            <w:tcW w:w="5096" w:type="dxa"/>
            <w:noWrap w:val="0"/>
            <w:vAlign w:val="center"/>
          </w:tcPr>
          <w:p w14:paraId="2FCEB41D">
            <w:pPr>
              <w:keepNext w:val="0"/>
              <w:keepLines w:val="0"/>
              <w:pageBreakBefore w:val="0"/>
              <w:widowControl w:val="0"/>
              <w:kinsoku/>
              <w:wordWrap/>
              <w:overflowPunct/>
              <w:topLinePunct w:val="0"/>
              <w:autoSpaceDE/>
              <w:autoSpaceDN/>
              <w:bidi w:val="0"/>
              <w:adjustRightInd/>
              <w:snapToGrid w:val="0"/>
              <w:spacing w:line="400" w:lineRule="atLeast"/>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5"/>
                <w:position w:val="3"/>
                <w:sz w:val="24"/>
                <w:szCs w:val="24"/>
              </w:rPr>
              <w:t>抗旱浇水</w:t>
            </w:r>
            <w:r>
              <w:rPr>
                <w:rFonts w:hint="eastAsia" w:ascii="宋体" w:hAnsi="宋体" w:eastAsia="宋体" w:cs="宋体"/>
                <w:spacing w:val="-21"/>
                <w:position w:val="3"/>
                <w:sz w:val="24"/>
                <w:szCs w:val="24"/>
              </w:rPr>
              <w:t xml:space="preserve"> </w:t>
            </w:r>
            <w:r>
              <w:rPr>
                <w:rFonts w:hint="eastAsia" w:ascii="宋体" w:hAnsi="宋体" w:eastAsia="宋体" w:cs="宋体"/>
                <w:spacing w:val="-5"/>
                <w:position w:val="3"/>
                <w:sz w:val="24"/>
                <w:szCs w:val="24"/>
              </w:rPr>
              <w:t>、病虫害防治</w:t>
            </w:r>
            <w:r>
              <w:rPr>
                <w:rFonts w:hint="eastAsia" w:ascii="宋体" w:hAnsi="宋体" w:eastAsia="宋体" w:cs="宋体"/>
                <w:spacing w:val="-31"/>
                <w:position w:val="3"/>
                <w:sz w:val="24"/>
                <w:szCs w:val="24"/>
              </w:rPr>
              <w:t xml:space="preserve"> </w:t>
            </w:r>
            <w:r>
              <w:rPr>
                <w:rFonts w:hint="eastAsia" w:ascii="宋体" w:hAnsi="宋体" w:eastAsia="宋体" w:cs="宋体"/>
                <w:spacing w:val="-5"/>
                <w:position w:val="3"/>
                <w:sz w:val="24"/>
                <w:szCs w:val="24"/>
              </w:rPr>
              <w:t>、</w:t>
            </w:r>
            <w:r>
              <w:rPr>
                <w:rFonts w:hint="eastAsia" w:ascii="宋体" w:hAnsi="宋体" w:cs="宋体"/>
                <w:spacing w:val="-5"/>
                <w:position w:val="3"/>
                <w:sz w:val="24"/>
                <w:szCs w:val="24"/>
                <w:lang w:eastAsia="zh-CN"/>
              </w:rPr>
              <w:t>绿篱</w:t>
            </w:r>
            <w:r>
              <w:rPr>
                <w:rFonts w:hint="eastAsia" w:ascii="宋体" w:hAnsi="宋体" w:eastAsia="宋体" w:cs="宋体"/>
                <w:spacing w:val="-5"/>
                <w:position w:val="3"/>
                <w:sz w:val="24"/>
                <w:szCs w:val="24"/>
              </w:rPr>
              <w:t>草坪修剪</w:t>
            </w:r>
          </w:p>
        </w:tc>
      </w:tr>
      <w:tr w14:paraId="6DC97E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1835" w:type="dxa"/>
            <w:noWrap w:val="0"/>
            <w:vAlign w:val="center"/>
          </w:tcPr>
          <w:p w14:paraId="3D30B593">
            <w:pPr>
              <w:keepNext w:val="0"/>
              <w:keepLines w:val="0"/>
              <w:pageBreakBefore w:val="0"/>
              <w:widowControl w:val="0"/>
              <w:kinsoku/>
              <w:wordWrap/>
              <w:overflowPunct/>
              <w:topLinePunct w:val="0"/>
              <w:autoSpaceDE/>
              <w:autoSpaceDN/>
              <w:bidi w:val="0"/>
              <w:adjustRightInd/>
              <w:snapToGrid w:val="0"/>
              <w:spacing w:line="400" w:lineRule="atLeast"/>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2"/>
                <w:position w:val="3"/>
                <w:sz w:val="24"/>
                <w:szCs w:val="24"/>
              </w:rPr>
              <w:t>秋季</w:t>
            </w:r>
            <w:r>
              <w:rPr>
                <w:rFonts w:hint="eastAsia" w:ascii="宋体" w:hAnsi="宋体" w:eastAsia="宋体" w:cs="宋体"/>
                <w:spacing w:val="-2"/>
                <w:position w:val="3"/>
                <w:sz w:val="24"/>
                <w:szCs w:val="24"/>
                <w:lang w:eastAsia="zh-CN"/>
              </w:rPr>
              <w:t>（</w:t>
            </w:r>
            <w:r>
              <w:rPr>
                <w:rFonts w:hint="eastAsia" w:ascii="宋体" w:hAnsi="宋体" w:eastAsia="宋体" w:cs="宋体"/>
                <w:spacing w:val="-2"/>
                <w:position w:val="3"/>
                <w:sz w:val="24"/>
                <w:szCs w:val="24"/>
              </w:rPr>
              <w:t>9-11 月</w:t>
            </w:r>
            <w:r>
              <w:rPr>
                <w:rFonts w:hint="eastAsia" w:ascii="宋体" w:hAnsi="宋体" w:eastAsia="宋体" w:cs="宋体"/>
                <w:spacing w:val="-2"/>
                <w:position w:val="3"/>
                <w:sz w:val="24"/>
                <w:szCs w:val="24"/>
                <w:lang w:eastAsia="zh-CN"/>
              </w:rPr>
              <w:t>）</w:t>
            </w:r>
          </w:p>
        </w:tc>
        <w:tc>
          <w:tcPr>
            <w:tcW w:w="1872" w:type="dxa"/>
            <w:noWrap w:val="0"/>
            <w:vAlign w:val="center"/>
          </w:tcPr>
          <w:p w14:paraId="57951D13">
            <w:pPr>
              <w:keepNext w:val="0"/>
              <w:keepLines w:val="0"/>
              <w:pageBreakBefore w:val="0"/>
              <w:widowControl w:val="0"/>
              <w:kinsoku/>
              <w:wordWrap/>
              <w:overflowPunct/>
              <w:topLinePunct w:val="0"/>
              <w:autoSpaceDE/>
              <w:autoSpaceDN/>
              <w:bidi w:val="0"/>
              <w:adjustRightInd/>
              <w:snapToGrid w:val="0"/>
              <w:spacing w:line="400" w:lineRule="atLeast"/>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3"/>
                <w:position w:val="1"/>
                <w:sz w:val="24"/>
                <w:szCs w:val="24"/>
              </w:rPr>
              <w:t>+</w:t>
            </w:r>
            <w:r>
              <w:rPr>
                <w:rFonts w:hint="eastAsia" w:ascii="宋体" w:hAnsi="宋体" w:cs="宋体"/>
                <w:spacing w:val="-3"/>
                <w:position w:val="1"/>
                <w:sz w:val="24"/>
                <w:szCs w:val="24"/>
                <w:lang w:val="en-US" w:eastAsia="zh-CN"/>
              </w:rPr>
              <w:t>1</w:t>
            </w:r>
            <w:r>
              <w:rPr>
                <w:rFonts w:hint="eastAsia" w:ascii="宋体" w:hAnsi="宋体" w:eastAsia="宋体" w:cs="宋体"/>
                <w:spacing w:val="-3"/>
                <w:position w:val="1"/>
                <w:sz w:val="24"/>
                <w:szCs w:val="24"/>
              </w:rPr>
              <w:t>0%</w:t>
            </w:r>
          </w:p>
        </w:tc>
        <w:tc>
          <w:tcPr>
            <w:tcW w:w="5096" w:type="dxa"/>
            <w:noWrap w:val="0"/>
            <w:vAlign w:val="center"/>
          </w:tcPr>
          <w:p w14:paraId="1C5EBE00">
            <w:pPr>
              <w:keepNext w:val="0"/>
              <w:keepLines w:val="0"/>
              <w:pageBreakBefore w:val="0"/>
              <w:widowControl w:val="0"/>
              <w:kinsoku/>
              <w:wordWrap/>
              <w:overflowPunct/>
              <w:topLinePunct w:val="0"/>
              <w:autoSpaceDE/>
              <w:autoSpaceDN/>
              <w:bidi w:val="0"/>
              <w:adjustRightInd/>
              <w:snapToGrid w:val="0"/>
              <w:spacing w:line="400" w:lineRule="atLeast"/>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7"/>
                <w:sz w:val="24"/>
                <w:szCs w:val="24"/>
              </w:rPr>
              <w:t>防寒保护</w:t>
            </w:r>
            <w:r>
              <w:rPr>
                <w:rFonts w:hint="eastAsia" w:ascii="宋体" w:hAnsi="宋体" w:eastAsia="宋体" w:cs="宋体"/>
                <w:spacing w:val="-31"/>
                <w:sz w:val="24"/>
                <w:szCs w:val="24"/>
              </w:rPr>
              <w:t xml:space="preserve"> </w:t>
            </w:r>
            <w:r>
              <w:rPr>
                <w:rFonts w:hint="eastAsia" w:ascii="宋体" w:hAnsi="宋体" w:eastAsia="宋体" w:cs="宋体"/>
                <w:spacing w:val="-7"/>
                <w:sz w:val="24"/>
                <w:szCs w:val="24"/>
              </w:rPr>
              <w:t>、</w:t>
            </w:r>
            <w:r>
              <w:rPr>
                <w:rFonts w:hint="eastAsia" w:ascii="宋体" w:hAnsi="宋体" w:eastAsia="宋体" w:cs="宋体"/>
                <w:spacing w:val="-5"/>
                <w:sz w:val="24"/>
                <w:szCs w:val="24"/>
              </w:rPr>
              <w:t>冬季修剪</w:t>
            </w:r>
            <w:r>
              <w:rPr>
                <w:rFonts w:hint="eastAsia" w:ascii="宋体" w:hAnsi="宋体" w:eastAsia="宋体" w:cs="宋体"/>
                <w:spacing w:val="-33"/>
                <w:sz w:val="24"/>
                <w:szCs w:val="24"/>
              </w:rPr>
              <w:t xml:space="preserve"> </w:t>
            </w:r>
            <w:r>
              <w:rPr>
                <w:rFonts w:hint="eastAsia" w:ascii="宋体" w:hAnsi="宋体" w:eastAsia="宋体" w:cs="宋体"/>
                <w:spacing w:val="-9"/>
                <w:sz w:val="24"/>
                <w:szCs w:val="24"/>
              </w:rPr>
              <w:t>、</w:t>
            </w:r>
            <w:r>
              <w:rPr>
                <w:rFonts w:hint="eastAsia" w:ascii="宋体" w:hAnsi="宋体" w:eastAsia="宋体" w:cs="宋体"/>
                <w:spacing w:val="-40"/>
                <w:sz w:val="24"/>
                <w:szCs w:val="24"/>
              </w:rPr>
              <w:t xml:space="preserve"> </w:t>
            </w:r>
            <w:r>
              <w:rPr>
                <w:rFonts w:hint="eastAsia" w:ascii="宋体" w:hAnsi="宋体" w:cs="宋体"/>
                <w:spacing w:val="-9"/>
                <w:sz w:val="24"/>
                <w:szCs w:val="24"/>
                <w:lang w:eastAsia="zh-CN"/>
              </w:rPr>
              <w:t>草坪打孔、</w:t>
            </w:r>
            <w:r>
              <w:rPr>
                <w:rFonts w:hint="eastAsia" w:ascii="宋体" w:hAnsi="宋体" w:cs="宋体"/>
                <w:spacing w:val="-5"/>
                <w:position w:val="3"/>
                <w:sz w:val="24"/>
                <w:szCs w:val="24"/>
                <w:lang w:eastAsia="zh-CN"/>
              </w:rPr>
              <w:t>绿篱</w:t>
            </w:r>
            <w:r>
              <w:rPr>
                <w:rFonts w:hint="eastAsia" w:ascii="宋体" w:hAnsi="宋体" w:eastAsia="宋体" w:cs="宋体"/>
                <w:spacing w:val="-5"/>
                <w:position w:val="3"/>
                <w:sz w:val="24"/>
                <w:szCs w:val="24"/>
              </w:rPr>
              <w:t>草坪修剪</w:t>
            </w:r>
          </w:p>
        </w:tc>
      </w:tr>
      <w:tr w14:paraId="55D38C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1835" w:type="dxa"/>
            <w:noWrap w:val="0"/>
            <w:vAlign w:val="center"/>
          </w:tcPr>
          <w:p w14:paraId="400138B1">
            <w:pPr>
              <w:keepNext w:val="0"/>
              <w:keepLines w:val="0"/>
              <w:pageBreakBefore w:val="0"/>
              <w:widowControl w:val="0"/>
              <w:kinsoku/>
              <w:wordWrap/>
              <w:overflowPunct/>
              <w:topLinePunct w:val="0"/>
              <w:autoSpaceDE/>
              <w:autoSpaceDN/>
              <w:bidi w:val="0"/>
              <w:adjustRightInd/>
              <w:snapToGrid w:val="0"/>
              <w:spacing w:line="400" w:lineRule="atLeast"/>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2"/>
                <w:position w:val="3"/>
                <w:sz w:val="24"/>
                <w:szCs w:val="24"/>
              </w:rPr>
              <w:t>冬季</w:t>
            </w:r>
            <w:r>
              <w:rPr>
                <w:rFonts w:hint="eastAsia" w:ascii="宋体" w:hAnsi="宋体" w:eastAsia="宋体" w:cs="宋体"/>
                <w:spacing w:val="-2"/>
                <w:position w:val="3"/>
                <w:sz w:val="24"/>
                <w:szCs w:val="24"/>
                <w:lang w:eastAsia="zh-CN"/>
              </w:rPr>
              <w:t>（</w:t>
            </w:r>
            <w:r>
              <w:rPr>
                <w:rFonts w:hint="eastAsia" w:ascii="宋体" w:hAnsi="宋体" w:eastAsia="宋体" w:cs="宋体"/>
                <w:spacing w:val="-2"/>
                <w:position w:val="3"/>
                <w:sz w:val="24"/>
                <w:szCs w:val="24"/>
              </w:rPr>
              <w:t>12-2 月</w:t>
            </w:r>
            <w:r>
              <w:rPr>
                <w:rFonts w:hint="eastAsia" w:ascii="宋体" w:hAnsi="宋体" w:eastAsia="宋体" w:cs="宋体"/>
                <w:spacing w:val="-2"/>
                <w:position w:val="3"/>
                <w:sz w:val="24"/>
                <w:szCs w:val="24"/>
                <w:lang w:eastAsia="zh-CN"/>
              </w:rPr>
              <w:t>）</w:t>
            </w:r>
          </w:p>
        </w:tc>
        <w:tc>
          <w:tcPr>
            <w:tcW w:w="1872" w:type="dxa"/>
            <w:noWrap w:val="0"/>
            <w:vAlign w:val="center"/>
          </w:tcPr>
          <w:p w14:paraId="0F57CC10">
            <w:pPr>
              <w:keepNext w:val="0"/>
              <w:keepLines w:val="0"/>
              <w:pageBreakBefore w:val="0"/>
              <w:widowControl w:val="0"/>
              <w:kinsoku/>
              <w:wordWrap/>
              <w:overflowPunct/>
              <w:topLinePunct w:val="0"/>
              <w:autoSpaceDE/>
              <w:autoSpaceDN/>
              <w:bidi w:val="0"/>
              <w:adjustRightInd/>
              <w:snapToGrid w:val="0"/>
              <w:spacing w:line="400" w:lineRule="atLeast"/>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2"/>
                <w:position w:val="1"/>
                <w:sz w:val="24"/>
                <w:szCs w:val="24"/>
              </w:rPr>
              <w:t>-</w:t>
            </w:r>
            <w:r>
              <w:rPr>
                <w:rFonts w:hint="eastAsia" w:ascii="宋体" w:hAnsi="宋体" w:cs="宋体"/>
                <w:spacing w:val="-2"/>
                <w:position w:val="1"/>
                <w:sz w:val="24"/>
                <w:szCs w:val="24"/>
                <w:lang w:val="en-US" w:eastAsia="zh-CN"/>
              </w:rPr>
              <w:t>5</w:t>
            </w:r>
            <w:r>
              <w:rPr>
                <w:rFonts w:hint="eastAsia" w:ascii="宋体" w:hAnsi="宋体" w:eastAsia="宋体" w:cs="宋体"/>
                <w:spacing w:val="-2"/>
                <w:position w:val="1"/>
                <w:sz w:val="24"/>
                <w:szCs w:val="24"/>
              </w:rPr>
              <w:t>0%</w:t>
            </w:r>
          </w:p>
        </w:tc>
        <w:tc>
          <w:tcPr>
            <w:tcW w:w="5096" w:type="dxa"/>
            <w:noWrap w:val="0"/>
            <w:vAlign w:val="center"/>
          </w:tcPr>
          <w:p w14:paraId="67379490">
            <w:pPr>
              <w:keepNext w:val="0"/>
              <w:keepLines w:val="0"/>
              <w:pageBreakBefore w:val="0"/>
              <w:widowControl w:val="0"/>
              <w:kinsoku/>
              <w:wordWrap/>
              <w:overflowPunct/>
              <w:topLinePunct w:val="0"/>
              <w:autoSpaceDE/>
              <w:autoSpaceDN/>
              <w:bidi w:val="0"/>
              <w:adjustRightInd/>
              <w:snapToGrid w:val="0"/>
              <w:spacing w:line="400" w:lineRule="atLeast"/>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pacing w:val="-5"/>
                <w:sz w:val="24"/>
                <w:szCs w:val="24"/>
              </w:rPr>
              <w:t>清理落叶</w:t>
            </w:r>
            <w:r>
              <w:rPr>
                <w:rFonts w:hint="eastAsia" w:ascii="宋体" w:hAnsi="宋体" w:eastAsia="宋体" w:cs="宋体"/>
                <w:spacing w:val="-30"/>
                <w:sz w:val="24"/>
                <w:szCs w:val="24"/>
              </w:rPr>
              <w:t xml:space="preserve"> </w:t>
            </w:r>
            <w:r>
              <w:rPr>
                <w:rFonts w:hint="eastAsia" w:ascii="宋体" w:hAnsi="宋体" w:eastAsia="宋体" w:cs="宋体"/>
                <w:spacing w:val="-5"/>
                <w:sz w:val="24"/>
                <w:szCs w:val="24"/>
              </w:rPr>
              <w:t>、浇防冻水</w:t>
            </w:r>
            <w:r>
              <w:rPr>
                <w:rFonts w:hint="eastAsia" w:ascii="宋体" w:hAnsi="宋体" w:eastAsia="宋体" w:cs="宋体"/>
                <w:spacing w:val="-30"/>
                <w:sz w:val="24"/>
                <w:szCs w:val="24"/>
              </w:rPr>
              <w:t xml:space="preserve"> </w:t>
            </w:r>
            <w:r>
              <w:rPr>
                <w:rFonts w:hint="eastAsia" w:ascii="宋体" w:hAnsi="宋体" w:eastAsia="宋体" w:cs="宋体"/>
                <w:spacing w:val="-5"/>
                <w:sz w:val="24"/>
                <w:szCs w:val="24"/>
              </w:rPr>
              <w:t>、</w:t>
            </w:r>
            <w:r>
              <w:rPr>
                <w:rFonts w:hint="eastAsia" w:ascii="宋体" w:hAnsi="宋体" w:eastAsia="宋体" w:cs="宋体"/>
                <w:spacing w:val="-7"/>
                <w:sz w:val="24"/>
                <w:szCs w:val="24"/>
              </w:rPr>
              <w:t>巡查</w:t>
            </w:r>
            <w:r>
              <w:rPr>
                <w:rFonts w:hint="eastAsia" w:ascii="宋体" w:hAnsi="宋体" w:eastAsia="宋体" w:cs="宋体"/>
                <w:spacing w:val="-34"/>
                <w:sz w:val="24"/>
                <w:szCs w:val="24"/>
              </w:rPr>
              <w:t xml:space="preserve"> </w:t>
            </w:r>
            <w:r>
              <w:rPr>
                <w:rFonts w:hint="eastAsia" w:ascii="宋体" w:hAnsi="宋体" w:eastAsia="宋体" w:cs="宋体"/>
                <w:spacing w:val="-7"/>
                <w:sz w:val="24"/>
                <w:szCs w:val="24"/>
              </w:rPr>
              <w:t>、</w:t>
            </w:r>
            <w:r>
              <w:rPr>
                <w:rFonts w:hint="eastAsia" w:ascii="宋体" w:hAnsi="宋体" w:eastAsia="宋体" w:cs="宋体"/>
                <w:spacing w:val="-40"/>
                <w:sz w:val="24"/>
                <w:szCs w:val="24"/>
              </w:rPr>
              <w:t xml:space="preserve"> </w:t>
            </w:r>
            <w:r>
              <w:rPr>
                <w:rFonts w:hint="eastAsia" w:ascii="宋体" w:hAnsi="宋体" w:cs="宋体"/>
                <w:spacing w:val="-40"/>
                <w:sz w:val="24"/>
                <w:szCs w:val="24"/>
                <w:lang w:eastAsia="zh-CN"/>
              </w:rPr>
              <w:t>管路</w:t>
            </w:r>
            <w:r>
              <w:rPr>
                <w:rFonts w:hint="eastAsia" w:ascii="宋体" w:hAnsi="宋体" w:eastAsia="宋体" w:cs="宋体"/>
                <w:spacing w:val="-7"/>
                <w:sz w:val="24"/>
                <w:szCs w:val="24"/>
              </w:rPr>
              <w:t>设备维护</w:t>
            </w:r>
          </w:p>
        </w:tc>
      </w:tr>
    </w:tbl>
    <w:p w14:paraId="7C0FD368">
      <w:pPr>
        <w:keepNext w:val="0"/>
        <w:keepLines w:val="0"/>
        <w:pageBreakBefore w:val="0"/>
        <w:widowControl w:val="0"/>
        <w:kinsoku/>
        <w:wordWrap/>
        <w:overflowPunct/>
        <w:topLinePunct w:val="0"/>
        <w:autoSpaceDE/>
        <w:autoSpaceDN/>
        <w:bidi w:val="0"/>
        <w:adjustRightInd/>
        <w:snapToGrid/>
        <w:spacing w:line="400" w:lineRule="atLeast"/>
        <w:ind w:right="0"/>
        <w:jc w:val="left"/>
        <w:textAlignment w:val="auto"/>
        <w:rPr>
          <w:rFonts w:hint="eastAsia" w:ascii="宋体" w:hAnsi="宋体" w:eastAsia="宋体" w:cs="宋体"/>
          <w:sz w:val="24"/>
          <w:szCs w:val="24"/>
        </w:rPr>
      </w:pPr>
    </w:p>
    <w:p w14:paraId="7234FE78">
      <w:pPr>
        <w:pStyle w:val="7"/>
        <w:keepNext w:val="0"/>
        <w:keepLines w:val="0"/>
        <w:pageBreakBefore w:val="0"/>
        <w:widowControl w:val="0"/>
        <w:kinsoku/>
        <w:wordWrap/>
        <w:overflowPunct/>
        <w:topLinePunct w:val="0"/>
        <w:autoSpaceDE/>
        <w:autoSpaceDN/>
        <w:bidi w:val="0"/>
        <w:adjustRightInd/>
        <w:spacing w:line="400" w:lineRule="atLeast"/>
        <w:ind w:left="0" w:right="0"/>
        <w:textAlignment w:val="auto"/>
        <w:outlineLvl w:val="9"/>
        <w:rPr>
          <w:rFonts w:hint="eastAsia" w:ascii="宋体" w:hAnsi="宋体" w:eastAsia="宋体" w:cs="宋体"/>
          <w:sz w:val="24"/>
          <w:szCs w:val="24"/>
        </w:rPr>
      </w:pPr>
      <w:r>
        <w:rPr>
          <w:rFonts w:hint="eastAsia" w:ascii="宋体" w:hAnsi="宋体" w:cs="宋体"/>
          <w:b/>
          <w:bCs/>
          <w:spacing w:val="-5"/>
          <w:sz w:val="24"/>
          <w:szCs w:val="24"/>
          <w:lang w:val="en-US" w:eastAsia="zh-CN"/>
        </w:rPr>
        <w:t>4.</w:t>
      </w:r>
      <w:r>
        <w:rPr>
          <w:rFonts w:hint="eastAsia" w:ascii="宋体" w:hAnsi="宋体" w:eastAsia="宋体" w:cs="宋体"/>
          <w:b/>
          <w:bCs/>
          <w:spacing w:val="-5"/>
          <w:sz w:val="24"/>
          <w:szCs w:val="24"/>
        </w:rPr>
        <w:t>设备配置</w:t>
      </w:r>
    </w:p>
    <w:p w14:paraId="6DE55746">
      <w:pPr>
        <w:pStyle w:val="7"/>
        <w:keepNext w:val="0"/>
        <w:keepLines w:val="0"/>
        <w:pageBreakBefore w:val="0"/>
        <w:widowControl w:val="0"/>
        <w:kinsoku/>
        <w:wordWrap/>
        <w:overflowPunct/>
        <w:topLinePunct w:val="0"/>
        <w:autoSpaceDE/>
        <w:autoSpaceDN/>
        <w:bidi w:val="0"/>
        <w:adjustRightInd/>
        <w:spacing w:line="400" w:lineRule="atLeast"/>
        <w:ind w:left="0" w:right="0" w:firstLine="656"/>
        <w:textAlignment w:val="auto"/>
        <w:rPr>
          <w:rFonts w:hint="eastAsia" w:ascii="宋体" w:hAnsi="宋体" w:eastAsia="宋体" w:cs="宋体"/>
          <w:sz w:val="24"/>
          <w:szCs w:val="24"/>
        </w:rPr>
      </w:pPr>
      <w:r>
        <w:rPr>
          <w:rFonts w:hint="eastAsia" w:ascii="宋体" w:hAnsi="宋体" w:eastAsia="宋体" w:cs="宋体"/>
          <w:spacing w:val="4"/>
          <w:sz w:val="24"/>
          <w:szCs w:val="24"/>
        </w:rPr>
        <w:t>1.基础设备：剪草机、绿篱机、</w:t>
      </w:r>
      <w:r>
        <w:rPr>
          <w:rFonts w:hint="eastAsia" w:ascii="宋体" w:hAnsi="宋体" w:cs="宋体"/>
          <w:spacing w:val="4"/>
          <w:sz w:val="24"/>
          <w:szCs w:val="24"/>
          <w:lang w:eastAsia="zh-CN"/>
        </w:rPr>
        <w:t>吹风机</w:t>
      </w:r>
      <w:r>
        <w:rPr>
          <w:rFonts w:hint="eastAsia" w:ascii="宋体" w:hAnsi="宋体" w:eastAsia="宋体" w:cs="宋体"/>
          <w:spacing w:val="4"/>
          <w:sz w:val="24"/>
          <w:szCs w:val="24"/>
        </w:rPr>
        <w:t>、喷药机</w:t>
      </w:r>
      <w:r>
        <w:rPr>
          <w:rFonts w:hint="eastAsia" w:ascii="宋体" w:hAnsi="宋体" w:cs="宋体"/>
          <w:spacing w:val="4"/>
          <w:sz w:val="24"/>
          <w:szCs w:val="24"/>
          <w:lang w:eastAsia="zh-CN"/>
        </w:rPr>
        <w:t>、三轮车</w:t>
      </w:r>
      <w:r>
        <w:rPr>
          <w:rFonts w:hint="eastAsia" w:ascii="宋体" w:hAnsi="宋体" w:eastAsia="宋体" w:cs="宋体"/>
          <w:spacing w:val="4"/>
          <w:sz w:val="24"/>
          <w:szCs w:val="24"/>
        </w:rPr>
        <w:t>等必</w:t>
      </w:r>
      <w:r>
        <w:rPr>
          <w:rFonts w:hint="eastAsia" w:ascii="宋体" w:hAnsi="宋体" w:eastAsia="宋体" w:cs="宋体"/>
          <w:spacing w:val="3"/>
          <w:sz w:val="24"/>
          <w:szCs w:val="24"/>
        </w:rPr>
        <w:t>备养护工具，数量满足</w:t>
      </w:r>
      <w:r>
        <w:rPr>
          <w:rFonts w:hint="eastAsia" w:ascii="宋体" w:hAnsi="宋体" w:eastAsia="宋体" w:cs="宋体"/>
          <w:spacing w:val="-1"/>
          <w:sz w:val="24"/>
          <w:szCs w:val="24"/>
        </w:rPr>
        <w:t>各区域作业需求，确保设备性能良好。</w:t>
      </w:r>
    </w:p>
    <w:p w14:paraId="6AC55D11">
      <w:pPr>
        <w:pStyle w:val="7"/>
        <w:keepNext w:val="0"/>
        <w:keepLines w:val="0"/>
        <w:pageBreakBefore w:val="0"/>
        <w:widowControl w:val="0"/>
        <w:kinsoku/>
        <w:wordWrap/>
        <w:overflowPunct/>
        <w:topLinePunct w:val="0"/>
        <w:autoSpaceDE/>
        <w:autoSpaceDN/>
        <w:bidi w:val="0"/>
        <w:adjustRightInd/>
        <w:spacing w:line="400" w:lineRule="atLeast"/>
        <w:ind w:left="0" w:right="0" w:firstLine="634"/>
        <w:textAlignment w:val="auto"/>
        <w:rPr>
          <w:rFonts w:hint="eastAsia" w:ascii="宋体" w:hAnsi="宋体" w:eastAsia="宋体" w:cs="宋体"/>
          <w:sz w:val="24"/>
          <w:szCs w:val="24"/>
        </w:rPr>
      </w:pPr>
      <w:r>
        <w:rPr>
          <w:rFonts w:hint="eastAsia" w:ascii="宋体" w:hAnsi="宋体" w:eastAsia="宋体" w:cs="宋体"/>
          <w:spacing w:val="11"/>
          <w:sz w:val="24"/>
          <w:szCs w:val="24"/>
        </w:rPr>
        <w:t>2.专业设备：</w:t>
      </w:r>
      <w:r>
        <w:rPr>
          <w:rFonts w:hint="eastAsia" w:ascii="宋体" w:hAnsi="宋体" w:cs="宋体"/>
          <w:spacing w:val="11"/>
          <w:sz w:val="24"/>
          <w:szCs w:val="24"/>
          <w:lang w:eastAsia="zh-CN"/>
        </w:rPr>
        <w:t>草坪打孔机</w:t>
      </w:r>
      <w:r>
        <w:rPr>
          <w:rFonts w:hint="eastAsia" w:ascii="宋体" w:hAnsi="宋体" w:eastAsia="宋体" w:cs="宋体"/>
          <w:spacing w:val="11"/>
          <w:sz w:val="24"/>
          <w:szCs w:val="24"/>
        </w:rPr>
        <w:t>、高空修剪车、松土设备、垃圾清运车辆</w:t>
      </w:r>
      <w:r>
        <w:rPr>
          <w:rFonts w:hint="eastAsia" w:ascii="宋体" w:hAnsi="宋体" w:eastAsia="宋体" w:cs="宋体"/>
          <w:spacing w:val="-1"/>
          <w:sz w:val="24"/>
          <w:szCs w:val="24"/>
        </w:rPr>
        <w:t>等，提升作业效率与质量。</w:t>
      </w:r>
    </w:p>
    <w:p w14:paraId="24B6BA62">
      <w:pPr>
        <w:pStyle w:val="7"/>
        <w:keepNext w:val="0"/>
        <w:keepLines w:val="0"/>
        <w:pageBreakBefore w:val="0"/>
        <w:widowControl w:val="0"/>
        <w:kinsoku/>
        <w:wordWrap/>
        <w:overflowPunct/>
        <w:topLinePunct w:val="0"/>
        <w:autoSpaceDE/>
        <w:autoSpaceDN/>
        <w:bidi w:val="0"/>
        <w:adjustRightInd/>
        <w:spacing w:line="400" w:lineRule="atLeast"/>
        <w:ind w:left="0" w:right="0" w:firstLine="636"/>
        <w:textAlignment w:val="auto"/>
        <w:rPr>
          <w:rFonts w:hint="eastAsia" w:ascii="宋体" w:hAnsi="宋体" w:eastAsia="宋体" w:cs="宋体"/>
          <w:sz w:val="24"/>
          <w:szCs w:val="24"/>
        </w:rPr>
      </w:pPr>
      <w:r>
        <w:rPr>
          <w:rFonts w:hint="eastAsia" w:ascii="宋体" w:hAnsi="宋体" w:eastAsia="宋体" w:cs="宋体"/>
          <w:spacing w:val="4"/>
          <w:sz w:val="24"/>
          <w:szCs w:val="24"/>
        </w:rPr>
        <w:t>3.安全设备：安全帽、防护服、防护手套、应急药箱等，保障作业人员人身</w:t>
      </w:r>
      <w:r>
        <w:rPr>
          <w:rFonts w:hint="eastAsia" w:ascii="宋体" w:hAnsi="宋体" w:eastAsia="宋体" w:cs="宋体"/>
          <w:spacing w:val="-5"/>
          <w:sz w:val="24"/>
          <w:szCs w:val="24"/>
        </w:rPr>
        <w:t>安全。</w:t>
      </w:r>
    </w:p>
    <w:p w14:paraId="2FA43519">
      <w:pPr>
        <w:pStyle w:val="7"/>
        <w:keepNext w:val="0"/>
        <w:keepLines w:val="0"/>
        <w:pageBreakBefore w:val="0"/>
        <w:widowControl w:val="0"/>
        <w:kinsoku/>
        <w:wordWrap/>
        <w:overflowPunct/>
        <w:topLinePunct w:val="0"/>
        <w:autoSpaceDE/>
        <w:autoSpaceDN/>
        <w:bidi w:val="0"/>
        <w:adjustRightInd/>
        <w:spacing w:line="400" w:lineRule="atLeast"/>
        <w:ind w:left="0" w:right="0" w:firstLine="630"/>
        <w:textAlignment w:val="auto"/>
        <w:rPr>
          <w:rFonts w:hint="eastAsia" w:ascii="宋体" w:hAnsi="宋体" w:eastAsia="宋体" w:cs="宋体"/>
          <w:spacing w:val="-2"/>
          <w:sz w:val="24"/>
          <w:szCs w:val="24"/>
        </w:rPr>
      </w:pPr>
      <w:r>
        <w:rPr>
          <w:rFonts w:hint="eastAsia" w:ascii="宋体" w:hAnsi="宋体" w:eastAsia="宋体" w:cs="宋体"/>
          <w:spacing w:val="4"/>
          <w:sz w:val="24"/>
          <w:szCs w:val="24"/>
        </w:rPr>
        <w:t>4.</w:t>
      </w:r>
      <w:r>
        <w:rPr>
          <w:rFonts w:hint="eastAsia" w:ascii="宋体" w:hAnsi="宋体" w:cs="宋体"/>
          <w:spacing w:val="4"/>
          <w:sz w:val="24"/>
          <w:szCs w:val="24"/>
          <w:lang w:eastAsia="zh-CN"/>
        </w:rPr>
        <w:t>设施</w:t>
      </w:r>
      <w:r>
        <w:rPr>
          <w:rFonts w:hint="eastAsia" w:ascii="宋体" w:hAnsi="宋体" w:eastAsia="宋体" w:cs="宋体"/>
          <w:spacing w:val="4"/>
          <w:sz w:val="24"/>
          <w:szCs w:val="24"/>
        </w:rPr>
        <w:t>设备管理：建立</w:t>
      </w:r>
      <w:r>
        <w:rPr>
          <w:rFonts w:hint="eastAsia" w:ascii="宋体" w:hAnsi="宋体" w:cs="宋体"/>
          <w:spacing w:val="4"/>
          <w:sz w:val="24"/>
          <w:szCs w:val="24"/>
          <w:lang w:eastAsia="zh-CN"/>
        </w:rPr>
        <w:t>设施</w:t>
      </w:r>
      <w:r>
        <w:rPr>
          <w:rFonts w:hint="eastAsia" w:ascii="宋体" w:hAnsi="宋体" w:eastAsia="宋体" w:cs="宋体"/>
          <w:spacing w:val="4"/>
          <w:sz w:val="24"/>
          <w:szCs w:val="24"/>
        </w:rPr>
        <w:t>设备台账，定期进行保养与维修，确保</w:t>
      </w:r>
      <w:r>
        <w:rPr>
          <w:rFonts w:hint="eastAsia" w:ascii="宋体" w:hAnsi="宋体" w:cs="宋体"/>
          <w:spacing w:val="4"/>
          <w:sz w:val="24"/>
          <w:szCs w:val="24"/>
          <w:lang w:eastAsia="zh-CN"/>
        </w:rPr>
        <w:t>设施</w:t>
      </w:r>
      <w:r>
        <w:rPr>
          <w:rFonts w:hint="eastAsia" w:ascii="宋体" w:hAnsi="宋体" w:eastAsia="宋体" w:cs="宋体"/>
          <w:spacing w:val="4"/>
          <w:sz w:val="24"/>
          <w:szCs w:val="24"/>
        </w:rPr>
        <w:t>设备</w:t>
      </w:r>
      <w:r>
        <w:rPr>
          <w:rFonts w:hint="eastAsia" w:ascii="宋体" w:hAnsi="宋体" w:eastAsia="宋体" w:cs="宋体"/>
          <w:spacing w:val="-2"/>
          <w:sz w:val="24"/>
          <w:szCs w:val="24"/>
        </w:rPr>
        <w:t>正常运行。</w:t>
      </w:r>
    </w:p>
    <w:p w14:paraId="67951CE2">
      <w:pPr>
        <w:pStyle w:val="7"/>
        <w:keepNext w:val="0"/>
        <w:keepLines w:val="0"/>
        <w:pageBreakBefore w:val="0"/>
        <w:widowControl w:val="0"/>
        <w:kinsoku/>
        <w:wordWrap/>
        <w:overflowPunct/>
        <w:topLinePunct w:val="0"/>
        <w:autoSpaceDE/>
        <w:autoSpaceDN/>
        <w:bidi w:val="0"/>
        <w:adjustRightInd/>
        <w:spacing w:line="400" w:lineRule="atLeast"/>
        <w:ind w:left="0" w:right="0" w:firstLine="630"/>
        <w:textAlignment w:val="auto"/>
        <w:rPr>
          <w:rFonts w:hint="eastAsia" w:ascii="宋体" w:hAnsi="宋体" w:eastAsia="宋体" w:cs="宋体"/>
          <w:spacing w:val="-2"/>
          <w:sz w:val="24"/>
          <w:szCs w:val="24"/>
        </w:rPr>
      </w:pPr>
      <w:r>
        <w:rPr>
          <w:rFonts w:hint="eastAsia" w:ascii="宋体" w:hAnsi="宋体" w:cs="宋体"/>
          <w:spacing w:val="-2"/>
          <w:sz w:val="24"/>
          <w:szCs w:val="24"/>
          <w:lang w:val="en-US" w:eastAsia="zh-CN"/>
        </w:rPr>
        <w:t>5.</w:t>
      </w:r>
      <w:r>
        <w:rPr>
          <w:rFonts w:hint="eastAsia" w:ascii="宋体" w:hAnsi="宋体" w:eastAsia="宋体" w:cs="宋体"/>
          <w:spacing w:val="-2"/>
          <w:sz w:val="24"/>
          <w:szCs w:val="24"/>
        </w:rPr>
        <w:t>提供必要的作业便利条件(作业用水)，相关费用由</w:t>
      </w:r>
      <w:r>
        <w:rPr>
          <w:rFonts w:hint="eastAsia" w:ascii="宋体" w:hAnsi="宋体" w:cs="宋体"/>
          <w:spacing w:val="-2"/>
          <w:sz w:val="24"/>
          <w:szCs w:val="24"/>
          <w:lang w:val="en-US" w:eastAsia="zh-CN"/>
        </w:rPr>
        <w:t>甲方</w:t>
      </w:r>
      <w:r>
        <w:rPr>
          <w:rFonts w:hint="eastAsia" w:ascii="宋体" w:hAnsi="宋体" w:eastAsia="宋体" w:cs="宋体"/>
          <w:spacing w:val="-2"/>
          <w:sz w:val="24"/>
          <w:szCs w:val="24"/>
        </w:rPr>
        <w:t>承担</w:t>
      </w:r>
      <w:r>
        <w:rPr>
          <w:rFonts w:hint="eastAsia" w:ascii="宋体" w:hAnsi="宋体" w:cs="宋体"/>
          <w:spacing w:val="-2"/>
          <w:sz w:val="24"/>
          <w:szCs w:val="24"/>
          <w:lang w:eastAsia="zh-CN"/>
        </w:rPr>
        <w:t>（已按照比例扣除），管路由乙方维护</w:t>
      </w:r>
      <w:r>
        <w:rPr>
          <w:rFonts w:hint="eastAsia" w:ascii="宋体" w:hAnsi="宋体" w:eastAsia="宋体" w:cs="宋体"/>
          <w:spacing w:val="-2"/>
          <w:sz w:val="24"/>
          <w:szCs w:val="24"/>
        </w:rPr>
        <w:t>。</w:t>
      </w:r>
    </w:p>
    <w:p w14:paraId="32047F1D">
      <w:pPr>
        <w:keepNext w:val="0"/>
        <w:keepLines w:val="0"/>
        <w:pageBreakBefore w:val="0"/>
        <w:widowControl w:val="0"/>
        <w:kinsoku/>
        <w:wordWrap/>
        <w:overflowPunct/>
        <w:topLinePunct w:val="0"/>
        <w:autoSpaceDE/>
        <w:autoSpaceDN/>
        <w:bidi w:val="0"/>
        <w:adjustRightInd/>
        <w:spacing w:line="400" w:lineRule="atLeast"/>
        <w:ind w:left="0" w:right="0"/>
        <w:textAlignment w:val="auto"/>
        <w:rPr>
          <w:rFonts w:hint="eastAsia" w:ascii="宋体" w:hAnsi="宋体" w:eastAsia="宋体" w:cs="宋体"/>
          <w:sz w:val="24"/>
          <w:szCs w:val="24"/>
        </w:rPr>
      </w:pPr>
    </w:p>
    <w:p w14:paraId="3CFA1FC4">
      <w:pPr>
        <w:pStyle w:val="7"/>
        <w:keepNext w:val="0"/>
        <w:keepLines w:val="0"/>
        <w:pageBreakBefore w:val="0"/>
        <w:widowControl w:val="0"/>
        <w:kinsoku/>
        <w:wordWrap/>
        <w:overflowPunct/>
        <w:topLinePunct w:val="0"/>
        <w:autoSpaceDE/>
        <w:autoSpaceDN/>
        <w:bidi w:val="0"/>
        <w:adjustRightInd/>
        <w:spacing w:line="400" w:lineRule="atLeast"/>
        <w:ind w:left="0" w:right="0"/>
        <w:jc w:val="left"/>
        <w:textAlignment w:val="auto"/>
        <w:outlineLvl w:val="9"/>
        <w:rPr>
          <w:rFonts w:hint="eastAsia" w:ascii="宋体" w:hAnsi="宋体" w:eastAsia="宋体" w:cs="宋体"/>
          <w:sz w:val="24"/>
          <w:szCs w:val="24"/>
        </w:rPr>
      </w:pPr>
      <w:r>
        <w:rPr>
          <w:rFonts w:hint="eastAsia" w:ascii="宋体" w:hAnsi="宋体" w:cs="宋体"/>
          <w:b/>
          <w:bCs/>
          <w:spacing w:val="-4"/>
          <w:sz w:val="24"/>
          <w:szCs w:val="24"/>
          <w:lang w:eastAsia="zh-CN"/>
        </w:rPr>
        <w:t>三</w:t>
      </w:r>
      <w:r>
        <w:rPr>
          <w:rFonts w:hint="eastAsia" w:ascii="宋体" w:hAnsi="宋体" w:eastAsia="宋体" w:cs="宋体"/>
          <w:b/>
          <w:bCs/>
          <w:spacing w:val="-4"/>
          <w:sz w:val="24"/>
          <w:szCs w:val="24"/>
        </w:rPr>
        <w:t>、养护服务范围</w:t>
      </w:r>
    </w:p>
    <w:p w14:paraId="0ACA6F5D">
      <w:pPr>
        <w:pStyle w:val="7"/>
        <w:keepNext w:val="0"/>
        <w:keepLines w:val="0"/>
        <w:pageBreakBefore w:val="0"/>
        <w:widowControl w:val="0"/>
        <w:kinsoku/>
        <w:wordWrap/>
        <w:overflowPunct/>
        <w:topLinePunct w:val="0"/>
        <w:autoSpaceDE/>
        <w:autoSpaceDN/>
        <w:bidi w:val="0"/>
        <w:adjustRightInd/>
        <w:spacing w:line="400" w:lineRule="atLeast"/>
        <w:ind w:left="0" w:right="0" w:firstLine="476" w:firstLineChars="200"/>
        <w:textAlignment w:val="auto"/>
        <w:rPr>
          <w:rFonts w:hint="eastAsia" w:ascii="宋体" w:hAnsi="宋体" w:eastAsia="宋体" w:cs="宋体"/>
          <w:sz w:val="24"/>
          <w:szCs w:val="24"/>
        </w:rPr>
      </w:pPr>
      <w:r>
        <w:rPr>
          <w:rFonts w:hint="eastAsia" w:ascii="宋体" w:hAnsi="宋体" w:eastAsia="宋体" w:cs="宋体"/>
          <w:spacing w:val="-1"/>
          <w:sz w:val="24"/>
          <w:szCs w:val="24"/>
        </w:rPr>
        <w:t>本次招标服务范围涵盖</w:t>
      </w:r>
      <w:r>
        <w:rPr>
          <w:rFonts w:hint="eastAsia" w:ascii="宋体" w:hAnsi="宋体" w:cs="宋体"/>
          <w:spacing w:val="-1"/>
          <w:sz w:val="24"/>
          <w:szCs w:val="24"/>
          <w:lang w:eastAsia="zh-CN"/>
        </w:rPr>
        <w:t>高新</w:t>
      </w:r>
      <w:r>
        <w:rPr>
          <w:rFonts w:hint="eastAsia" w:ascii="宋体" w:hAnsi="宋体" w:eastAsia="宋体" w:cs="宋体"/>
          <w:spacing w:val="-1"/>
          <w:sz w:val="24"/>
          <w:szCs w:val="24"/>
        </w:rPr>
        <w:t>校区内所有绿地及相关设施的养护管理，具体包括：</w:t>
      </w:r>
    </w:p>
    <w:p w14:paraId="7479582B">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84" w:firstLineChars="200"/>
        <w:textAlignment w:val="auto"/>
        <w:rPr>
          <w:rFonts w:hint="eastAsia" w:ascii="宋体" w:hAnsi="宋体" w:eastAsia="宋体" w:cs="宋体"/>
          <w:sz w:val="24"/>
          <w:szCs w:val="24"/>
        </w:rPr>
      </w:pPr>
      <w:r>
        <w:rPr>
          <w:rFonts w:hint="eastAsia" w:ascii="宋体" w:hAnsi="宋体" w:eastAsia="宋体" w:cs="宋体"/>
          <w:spacing w:val="1"/>
          <w:sz w:val="24"/>
          <w:szCs w:val="24"/>
        </w:rPr>
        <w:t>（一）植物养护：乔木、灌木、地被、草坪、花卉、果树</w:t>
      </w:r>
      <w:r>
        <w:rPr>
          <w:rFonts w:hint="eastAsia" w:ascii="宋体" w:hAnsi="宋体" w:eastAsia="宋体" w:cs="宋体"/>
          <w:sz w:val="24"/>
          <w:szCs w:val="24"/>
        </w:rPr>
        <w:t>等各类植物的</w:t>
      </w:r>
      <w:r>
        <w:rPr>
          <w:rFonts w:hint="eastAsia" w:ascii="宋体" w:hAnsi="宋体" w:eastAsia="宋体" w:cs="宋体"/>
          <w:spacing w:val="-1"/>
          <w:sz w:val="24"/>
          <w:szCs w:val="24"/>
        </w:rPr>
        <w:t>抗旱排涝</w:t>
      </w:r>
      <w:r>
        <w:rPr>
          <w:rFonts w:hint="eastAsia" w:ascii="宋体" w:hAnsi="宋体" w:eastAsia="宋体" w:cs="宋体"/>
          <w:sz w:val="24"/>
          <w:szCs w:val="24"/>
        </w:rPr>
        <w:t>、</w:t>
      </w:r>
      <w:r>
        <w:rPr>
          <w:rFonts w:hint="eastAsia" w:ascii="宋体" w:hAnsi="宋体" w:eastAsia="宋体" w:cs="宋体"/>
          <w:spacing w:val="5"/>
          <w:sz w:val="24"/>
          <w:szCs w:val="24"/>
        </w:rPr>
        <w:t>松土施肥、整形修剪、病虫害防治、防寒防风、</w:t>
      </w:r>
      <w:r>
        <w:rPr>
          <w:rFonts w:hint="eastAsia" w:ascii="宋体" w:hAnsi="宋体" w:cs="宋体"/>
          <w:spacing w:val="5"/>
          <w:sz w:val="24"/>
          <w:szCs w:val="24"/>
          <w:lang w:eastAsia="zh-CN"/>
        </w:rPr>
        <w:t>移栽</w:t>
      </w:r>
      <w:r>
        <w:rPr>
          <w:rFonts w:hint="eastAsia" w:ascii="宋体" w:hAnsi="宋体" w:eastAsia="宋体" w:cs="宋体"/>
          <w:spacing w:val="5"/>
          <w:sz w:val="24"/>
          <w:szCs w:val="24"/>
        </w:rPr>
        <w:t>补种、</w:t>
      </w:r>
      <w:r>
        <w:rPr>
          <w:rFonts w:hint="eastAsia" w:ascii="宋体" w:hAnsi="宋体" w:eastAsia="宋体" w:cs="宋体"/>
          <w:spacing w:val="-1"/>
          <w:sz w:val="24"/>
          <w:szCs w:val="24"/>
        </w:rPr>
        <w:t>药剂涂白、</w:t>
      </w:r>
      <w:r>
        <w:rPr>
          <w:rFonts w:hint="eastAsia" w:ascii="宋体" w:hAnsi="宋体" w:eastAsia="宋体" w:cs="宋体"/>
          <w:spacing w:val="5"/>
          <w:sz w:val="24"/>
          <w:szCs w:val="24"/>
        </w:rPr>
        <w:t>清除枯枝残叶及杂草</w:t>
      </w:r>
      <w:r>
        <w:rPr>
          <w:rFonts w:hint="eastAsia" w:ascii="宋体" w:hAnsi="宋体" w:eastAsia="宋体" w:cs="宋体"/>
          <w:spacing w:val="-3"/>
          <w:sz w:val="24"/>
          <w:szCs w:val="24"/>
        </w:rPr>
        <w:t>等工作。</w:t>
      </w:r>
    </w:p>
    <w:p w14:paraId="5FDD4246">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84" w:firstLineChars="200"/>
        <w:textAlignment w:val="auto"/>
        <w:rPr>
          <w:rFonts w:hint="eastAsia" w:ascii="宋体" w:hAnsi="宋体" w:eastAsia="宋体" w:cs="宋体"/>
          <w:sz w:val="24"/>
          <w:szCs w:val="24"/>
        </w:rPr>
      </w:pPr>
      <w:r>
        <w:rPr>
          <w:rFonts w:hint="eastAsia" w:ascii="宋体" w:hAnsi="宋体" w:eastAsia="宋体" w:cs="宋体"/>
          <w:spacing w:val="1"/>
          <w:sz w:val="24"/>
          <w:szCs w:val="24"/>
        </w:rPr>
        <w:t>（二）设施维护：灌溉系统</w:t>
      </w:r>
      <w:r>
        <w:rPr>
          <w:rFonts w:hint="eastAsia" w:ascii="宋体" w:hAnsi="宋体" w:eastAsia="宋体" w:cs="宋体"/>
          <w:sz w:val="24"/>
          <w:szCs w:val="24"/>
        </w:rPr>
        <w:t>、</w:t>
      </w:r>
      <w:r>
        <w:rPr>
          <w:rFonts w:hint="eastAsia" w:ascii="宋体" w:hAnsi="宋体" w:eastAsia="宋体" w:cs="宋体"/>
          <w:spacing w:val="2"/>
          <w:sz w:val="24"/>
          <w:szCs w:val="24"/>
        </w:rPr>
        <w:t>围栏、护树架、护网</w:t>
      </w:r>
      <w:r>
        <w:rPr>
          <w:rFonts w:hint="eastAsia" w:ascii="宋体" w:hAnsi="宋体" w:cs="宋体"/>
          <w:spacing w:val="2"/>
          <w:sz w:val="24"/>
          <w:szCs w:val="24"/>
          <w:lang w:eastAsia="zh-CN"/>
        </w:rPr>
        <w:t>、绿化标识</w:t>
      </w:r>
      <w:r>
        <w:rPr>
          <w:rFonts w:hint="eastAsia" w:ascii="宋体" w:hAnsi="宋体" w:eastAsia="宋体" w:cs="宋体"/>
          <w:spacing w:val="2"/>
          <w:sz w:val="24"/>
          <w:szCs w:val="24"/>
        </w:rPr>
        <w:t>等绿化设施的日</w:t>
      </w:r>
      <w:r>
        <w:rPr>
          <w:rFonts w:hint="eastAsia" w:ascii="宋体" w:hAnsi="宋体" w:eastAsia="宋体" w:cs="宋体"/>
          <w:spacing w:val="1"/>
          <w:sz w:val="24"/>
          <w:szCs w:val="24"/>
        </w:rPr>
        <w:t>常检查、维修、更换</w:t>
      </w:r>
      <w:r>
        <w:rPr>
          <w:rFonts w:hint="eastAsia" w:ascii="宋体" w:hAnsi="宋体" w:eastAsia="宋体" w:cs="宋体"/>
          <w:spacing w:val="-3"/>
          <w:sz w:val="24"/>
          <w:szCs w:val="24"/>
        </w:rPr>
        <w:t>与保护。</w:t>
      </w:r>
    </w:p>
    <w:p w14:paraId="5EA252A5">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84" w:firstLineChars="200"/>
        <w:textAlignment w:val="auto"/>
        <w:rPr>
          <w:rFonts w:hint="eastAsia" w:ascii="宋体" w:hAnsi="宋体" w:eastAsia="宋体" w:cs="宋体"/>
          <w:sz w:val="24"/>
          <w:szCs w:val="24"/>
        </w:rPr>
      </w:pPr>
      <w:r>
        <w:rPr>
          <w:rFonts w:hint="eastAsia" w:ascii="宋体" w:hAnsi="宋体" w:eastAsia="宋体" w:cs="宋体"/>
          <w:spacing w:val="1"/>
          <w:sz w:val="24"/>
          <w:szCs w:val="24"/>
        </w:rPr>
        <w:t>（三）环境保洁：绿地内生活垃圾、石砾砖块、干枯枝叶</w:t>
      </w:r>
      <w:r>
        <w:rPr>
          <w:rFonts w:hint="eastAsia" w:ascii="宋体" w:hAnsi="宋体" w:eastAsia="宋体" w:cs="宋体"/>
          <w:sz w:val="24"/>
          <w:szCs w:val="24"/>
        </w:rPr>
        <w:t>等杂物的清理，做到</w:t>
      </w:r>
      <w:r>
        <w:rPr>
          <w:rFonts w:hint="eastAsia" w:ascii="宋体" w:hAnsi="宋体" w:eastAsia="宋体" w:cs="宋体"/>
          <w:spacing w:val="-3"/>
          <w:sz w:val="24"/>
          <w:szCs w:val="24"/>
        </w:rPr>
        <w:t>日产日清，</w:t>
      </w:r>
      <w:r>
        <w:rPr>
          <w:rFonts w:hint="eastAsia" w:ascii="宋体" w:hAnsi="宋体" w:cs="宋体"/>
          <w:spacing w:val="-3"/>
          <w:sz w:val="24"/>
          <w:szCs w:val="24"/>
          <w:lang w:eastAsia="zh-CN"/>
        </w:rPr>
        <w:t>定期整理绿地，</w:t>
      </w:r>
      <w:r>
        <w:rPr>
          <w:rFonts w:hint="eastAsia" w:ascii="宋体" w:hAnsi="宋体" w:eastAsia="宋体" w:cs="宋体"/>
          <w:spacing w:val="-3"/>
          <w:sz w:val="24"/>
          <w:szCs w:val="24"/>
        </w:rPr>
        <w:t>保持绿地整洁，无鼠洞和蚊蝇滋生地。</w:t>
      </w:r>
    </w:p>
    <w:p w14:paraId="6F6ECD23">
      <w:pPr>
        <w:spacing w:line="254" w:lineRule="auto"/>
        <w:rPr>
          <w:rFonts w:ascii="Arial"/>
          <w:sz w:val="21"/>
        </w:rPr>
      </w:pPr>
    </w:p>
    <w:p w14:paraId="008595DA">
      <w:pPr>
        <w:pStyle w:val="7"/>
        <w:spacing w:before="78" w:line="219" w:lineRule="auto"/>
        <w:outlineLvl w:val="9"/>
        <w:rPr>
          <w:sz w:val="24"/>
          <w:szCs w:val="24"/>
        </w:rPr>
      </w:pPr>
      <w:r>
        <w:rPr>
          <w:rFonts w:hint="eastAsia"/>
          <w:b/>
          <w:bCs/>
          <w:spacing w:val="-4"/>
          <w:sz w:val="24"/>
          <w:szCs w:val="24"/>
          <w:lang w:eastAsia="zh-CN"/>
        </w:rPr>
        <w:t>四</w:t>
      </w:r>
      <w:r>
        <w:rPr>
          <w:b/>
          <w:bCs/>
          <w:spacing w:val="-4"/>
          <w:sz w:val="24"/>
          <w:szCs w:val="24"/>
        </w:rPr>
        <w:t>、分级养护标准</w:t>
      </w:r>
    </w:p>
    <w:p w14:paraId="5966EB1E">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66" w:firstLineChars="200"/>
        <w:textAlignment w:val="auto"/>
        <w:outlineLvl w:val="9"/>
        <w:rPr>
          <w:sz w:val="24"/>
          <w:szCs w:val="24"/>
        </w:rPr>
      </w:pPr>
      <w:r>
        <w:rPr>
          <w:b/>
          <w:bCs/>
          <w:spacing w:val="-4"/>
          <w:sz w:val="24"/>
          <w:szCs w:val="24"/>
        </w:rPr>
        <w:t>（一）一级养护区域（校园核心景观区）</w:t>
      </w:r>
    </w:p>
    <w:p w14:paraId="04690404">
      <w:pPr>
        <w:spacing w:line="360" w:lineRule="auto"/>
        <w:rPr>
          <w:rFonts w:hint="eastAsia" w:ascii="宋体" w:hAnsi="宋体" w:cs="宋体"/>
          <w:b/>
          <w:bCs/>
          <w:kern w:val="0"/>
          <w:sz w:val="24"/>
          <w:lang w:val="en-US" w:eastAsia="zh-CN"/>
        </w:rPr>
      </w:pPr>
      <w:r>
        <w:rPr>
          <w:rFonts w:hint="eastAsia" w:ascii="宋体" w:hAnsi="宋体" w:cs="宋体"/>
          <w:b/>
          <w:bCs/>
          <w:kern w:val="0"/>
          <w:sz w:val="24"/>
          <w:lang w:val="en-US" w:eastAsia="zh-CN"/>
        </w:rPr>
        <w:t>1.适用范围：体育场南侧、体育馆、幼儿园、图书馆北侧草坪，行政办公楼四周灌木，北大门两侧乔灌木、教师公寓院内全部植被。</w:t>
      </w:r>
    </w:p>
    <w:p w14:paraId="597DC64D">
      <w:pPr>
        <w:spacing w:line="360" w:lineRule="auto"/>
        <w:rPr>
          <w:rFonts w:hint="eastAsia" w:ascii="宋体" w:hAnsi="宋体" w:cs="宋体"/>
          <w:b/>
          <w:bCs/>
          <w:kern w:val="0"/>
          <w:sz w:val="24"/>
          <w:lang w:val="en-US" w:eastAsia="zh-CN"/>
        </w:rPr>
      </w:pPr>
      <w:r>
        <w:rPr>
          <w:rFonts w:hint="eastAsia" w:ascii="宋体" w:hAnsi="宋体" w:cs="宋体"/>
          <w:b/>
          <w:bCs/>
          <w:kern w:val="0"/>
          <w:sz w:val="24"/>
          <w:lang w:val="en-US" w:eastAsia="zh-CN"/>
        </w:rPr>
        <w:t>2.养护标准：</w:t>
      </w:r>
    </w:p>
    <w:p w14:paraId="4AE308F1">
      <w:pPr>
        <w:spacing w:line="360" w:lineRule="auto"/>
        <w:rPr>
          <w:rFonts w:hint="eastAsia" w:ascii="宋体" w:hAnsi="宋体" w:cs="宋体"/>
          <w:b/>
          <w:bCs/>
          <w:kern w:val="0"/>
          <w:sz w:val="24"/>
          <w:lang w:val="en-US" w:eastAsia="zh-CN"/>
        </w:rPr>
      </w:pPr>
      <w:r>
        <w:rPr>
          <w:rFonts w:hint="eastAsia" w:ascii="宋体" w:hAnsi="宋体" w:cs="宋体"/>
          <w:b/>
          <w:bCs/>
          <w:kern w:val="0"/>
          <w:sz w:val="24"/>
          <w:lang w:val="en-US" w:eastAsia="zh-CN"/>
        </w:rPr>
        <w:t>（1）草坪：生长旺季（4-10 月）每周修剪 1—2 次，全年≥40 次，高度控制在5±1cm ，覆盖率≥98% ，杂草率低于 5% ，无坑洼积水；及时疏草、加沙，保持外观平整，一年至少1次打孔。</w:t>
      </w:r>
    </w:p>
    <w:p w14:paraId="6E6440D7">
      <w:pPr>
        <w:spacing w:line="360" w:lineRule="auto"/>
        <w:rPr>
          <w:rFonts w:hint="eastAsia" w:ascii="宋体" w:hAnsi="宋体" w:cs="宋体"/>
          <w:b/>
          <w:bCs/>
          <w:kern w:val="0"/>
          <w:sz w:val="24"/>
          <w:lang w:val="en-US" w:eastAsia="zh-CN"/>
        </w:rPr>
      </w:pPr>
      <w:r>
        <w:rPr>
          <w:rFonts w:hint="eastAsia" w:ascii="宋体" w:hAnsi="宋体" w:cs="宋体"/>
          <w:b/>
          <w:bCs/>
          <w:kern w:val="0"/>
          <w:sz w:val="24"/>
          <w:lang w:val="en-US" w:eastAsia="zh-CN"/>
        </w:rPr>
        <w:t>（2）绿篱/灌木：每 4周整形 1 次，全年 4—8 次，造型误差≤1cm ，无枯枝、残花、败叶，生长健壮，无空脚现象。</w:t>
      </w:r>
    </w:p>
    <w:p w14:paraId="2367D4D9">
      <w:pPr>
        <w:spacing w:line="360" w:lineRule="auto"/>
        <w:rPr>
          <w:rFonts w:hint="eastAsia" w:ascii="宋体" w:hAnsi="宋体" w:cs="宋体"/>
          <w:b/>
          <w:bCs/>
          <w:kern w:val="0"/>
          <w:sz w:val="24"/>
          <w:lang w:val="en-US" w:eastAsia="zh-CN"/>
        </w:rPr>
      </w:pPr>
      <w:r>
        <w:rPr>
          <w:rFonts w:hint="eastAsia" w:ascii="宋体" w:hAnsi="宋体" w:cs="宋体"/>
          <w:b/>
          <w:bCs/>
          <w:kern w:val="0"/>
          <w:sz w:val="24"/>
          <w:lang w:val="en-US" w:eastAsia="zh-CN"/>
        </w:rPr>
        <w:t>（3）乔木：生长期按实际需求修剪 ，休眠期修剪 1 次，全年3-5 次，侧重树冠通透度，保持行道树下缘线整齐，无病虫枝、徒长枝，主干分枝点以下无萌芽。</w:t>
      </w:r>
    </w:p>
    <w:p w14:paraId="45900399">
      <w:pPr>
        <w:spacing w:line="360" w:lineRule="auto"/>
        <w:rPr>
          <w:rFonts w:hint="eastAsia" w:ascii="宋体" w:hAnsi="宋体" w:cs="宋体"/>
          <w:b/>
          <w:bCs/>
          <w:kern w:val="0"/>
          <w:sz w:val="24"/>
          <w:lang w:val="en-US" w:eastAsia="zh-CN"/>
        </w:rPr>
      </w:pPr>
      <w:r>
        <w:rPr>
          <w:rFonts w:hint="eastAsia" w:ascii="宋体" w:hAnsi="宋体" w:cs="宋体"/>
          <w:b/>
          <w:bCs/>
          <w:kern w:val="0"/>
          <w:sz w:val="24"/>
          <w:lang w:val="en-US" w:eastAsia="zh-CN"/>
        </w:rPr>
        <w:t>（4）病虫害防治： 以防为主，春夏秋例行喷药，病虫害发生率≤5% ，发现病虫害及时处理，采用综合防治手段，减少环境影响。</w:t>
      </w:r>
    </w:p>
    <w:p w14:paraId="2F016059">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82" w:firstLineChars="200"/>
        <w:textAlignment w:val="auto"/>
        <w:rPr>
          <w:rFonts w:hint="eastAsia" w:ascii="宋体" w:hAnsi="宋体" w:cs="宋体"/>
          <w:b/>
          <w:bCs/>
          <w:kern w:val="0"/>
          <w:sz w:val="24"/>
          <w:lang w:val="en-US" w:eastAsia="zh-CN"/>
        </w:rPr>
      </w:pPr>
      <w:r>
        <w:rPr>
          <w:rFonts w:hint="eastAsia" w:ascii="宋体" w:hAnsi="宋体" w:cs="宋体"/>
          <w:b/>
          <w:bCs/>
          <w:kern w:val="0"/>
          <w:sz w:val="24"/>
          <w:lang w:val="en-US" w:eastAsia="zh-CN"/>
        </w:rPr>
        <w:t>（5）浇水施肥：根据植物需求合理灌溉，土壤含水量保持适宜范围；乔木每月施肥 1 次，灌木、地被春夏季每月施肥 2 次，秋冬季每月 1 次，新种植物施基肥，肥料埋施或水施，不裸露。</w:t>
      </w:r>
    </w:p>
    <w:p w14:paraId="5F7E7815">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82" w:firstLineChars="200"/>
        <w:textAlignment w:val="auto"/>
        <w:rPr>
          <w:rFonts w:hint="eastAsia" w:ascii="宋体" w:hAnsi="宋体" w:cs="宋体"/>
          <w:b/>
          <w:bCs/>
          <w:kern w:val="0"/>
          <w:sz w:val="24"/>
          <w:lang w:val="en-US" w:eastAsia="zh-CN"/>
        </w:rPr>
      </w:pPr>
      <w:r>
        <w:rPr>
          <w:rFonts w:hint="eastAsia" w:ascii="宋体" w:hAnsi="宋体" w:cs="宋体"/>
          <w:b/>
          <w:bCs/>
          <w:kern w:val="0"/>
          <w:sz w:val="24"/>
          <w:lang w:val="en-US" w:eastAsia="zh-CN"/>
        </w:rPr>
        <w:t>（6） 防寒防风：冬季做好乔木根部培土、刷白等防冻措施，做好地被植物枯枝叶清理，大风季节加固树木支撑，及时清理断枝、扶正树木。</w:t>
      </w:r>
    </w:p>
    <w:p w14:paraId="514B702F">
      <w:pPr>
        <w:pStyle w:val="7"/>
        <w:spacing w:before="301" w:line="219" w:lineRule="auto"/>
        <w:ind w:left="653"/>
        <w:outlineLvl w:val="9"/>
        <w:rPr>
          <w:sz w:val="24"/>
          <w:szCs w:val="24"/>
        </w:rPr>
      </w:pPr>
      <w:r>
        <w:rPr>
          <w:b/>
          <w:bCs/>
          <w:spacing w:val="-3"/>
          <w:sz w:val="24"/>
          <w:szCs w:val="24"/>
        </w:rPr>
        <w:t>（二）二级养护区域（区教学区与主干道、宿舍区与次干道）</w:t>
      </w:r>
    </w:p>
    <w:p w14:paraId="2CECDB43">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96" w:firstLineChars="200"/>
        <w:textAlignment w:val="auto"/>
        <w:rPr>
          <w:color w:val="auto"/>
          <w:sz w:val="24"/>
          <w:szCs w:val="24"/>
        </w:rPr>
      </w:pPr>
      <w:r>
        <w:rPr>
          <w:rFonts w:ascii="Times New Roman" w:hAnsi="Times New Roman" w:eastAsia="Times New Roman" w:cs="Times New Roman"/>
          <w:color w:val="auto"/>
          <w:spacing w:val="4"/>
          <w:sz w:val="24"/>
          <w:szCs w:val="24"/>
        </w:rPr>
        <w:t>1.</w:t>
      </w:r>
      <w:r>
        <w:rPr>
          <w:color w:val="auto"/>
          <w:spacing w:val="4"/>
          <w:sz w:val="24"/>
          <w:szCs w:val="24"/>
        </w:rPr>
        <w:t>适用范围：校区教学楼周边景观、</w:t>
      </w:r>
      <w:r>
        <w:rPr>
          <w:rFonts w:hint="eastAsia"/>
          <w:color w:val="auto"/>
          <w:spacing w:val="4"/>
          <w:sz w:val="24"/>
          <w:szCs w:val="24"/>
          <w:lang w:eastAsia="zh-CN"/>
        </w:rPr>
        <w:t>体育馆、</w:t>
      </w:r>
      <w:r>
        <w:rPr>
          <w:color w:val="auto"/>
          <w:spacing w:val="4"/>
          <w:sz w:val="24"/>
          <w:szCs w:val="24"/>
        </w:rPr>
        <w:t>主路两侧绿</w:t>
      </w:r>
      <w:r>
        <w:rPr>
          <w:color w:val="auto"/>
          <w:spacing w:val="3"/>
          <w:sz w:val="24"/>
          <w:szCs w:val="24"/>
        </w:rPr>
        <w:t>地</w:t>
      </w:r>
      <w:r>
        <w:rPr>
          <w:rFonts w:hint="eastAsia"/>
          <w:color w:val="auto"/>
          <w:spacing w:val="3"/>
          <w:sz w:val="24"/>
          <w:szCs w:val="24"/>
          <w:lang w:eastAsia="zh-CN"/>
        </w:rPr>
        <w:t>、人工湖周边</w:t>
      </w:r>
      <w:r>
        <w:rPr>
          <w:color w:val="auto"/>
          <w:spacing w:val="3"/>
          <w:sz w:val="24"/>
          <w:szCs w:val="24"/>
        </w:rPr>
        <w:t>、学生公寓绿地、次</w:t>
      </w:r>
      <w:r>
        <w:rPr>
          <w:color w:val="auto"/>
          <w:spacing w:val="-2"/>
          <w:sz w:val="24"/>
          <w:szCs w:val="24"/>
        </w:rPr>
        <w:t>干道绿化带等。</w:t>
      </w:r>
    </w:p>
    <w:p w14:paraId="3DDB7A41">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76" w:firstLineChars="200"/>
        <w:textAlignment w:val="auto"/>
        <w:rPr>
          <w:color w:val="auto"/>
          <w:spacing w:val="-1"/>
          <w:sz w:val="24"/>
          <w:szCs w:val="24"/>
        </w:rPr>
      </w:pPr>
      <w:r>
        <w:rPr>
          <w:rFonts w:ascii="Times New Roman" w:hAnsi="Times New Roman" w:eastAsia="Times New Roman" w:cs="Times New Roman"/>
          <w:color w:val="auto"/>
          <w:spacing w:val="-1"/>
          <w:sz w:val="24"/>
          <w:szCs w:val="24"/>
        </w:rPr>
        <w:t xml:space="preserve">2. </w:t>
      </w:r>
      <w:r>
        <w:rPr>
          <w:color w:val="auto"/>
          <w:spacing w:val="-1"/>
          <w:sz w:val="24"/>
          <w:szCs w:val="24"/>
        </w:rPr>
        <w:t>养护标准：</w:t>
      </w:r>
    </w:p>
    <w:p w14:paraId="2D1219A3">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500" w:firstLineChars="200"/>
        <w:textAlignment w:val="auto"/>
        <w:rPr>
          <w:sz w:val="24"/>
          <w:szCs w:val="24"/>
        </w:rPr>
      </w:pPr>
      <w:r>
        <w:rPr>
          <w:spacing w:val="5"/>
          <w:sz w:val="24"/>
          <w:szCs w:val="24"/>
        </w:rPr>
        <w:t>（</w:t>
      </w:r>
      <w:r>
        <w:rPr>
          <w:rFonts w:ascii="Times New Roman" w:hAnsi="Times New Roman" w:eastAsia="Times New Roman" w:cs="Times New Roman"/>
          <w:spacing w:val="5"/>
          <w:sz w:val="24"/>
          <w:szCs w:val="24"/>
        </w:rPr>
        <w:t>1</w:t>
      </w:r>
      <w:r>
        <w:rPr>
          <w:spacing w:val="5"/>
          <w:sz w:val="24"/>
          <w:szCs w:val="24"/>
        </w:rPr>
        <w:t>）草坪：</w:t>
      </w:r>
      <w:r>
        <w:rPr>
          <w:spacing w:val="-52"/>
          <w:sz w:val="24"/>
          <w:szCs w:val="24"/>
        </w:rPr>
        <w:t xml:space="preserve"> </w:t>
      </w:r>
      <w:r>
        <w:rPr>
          <w:spacing w:val="5"/>
          <w:sz w:val="24"/>
          <w:szCs w:val="24"/>
        </w:rPr>
        <w:t>每月修剪</w:t>
      </w:r>
      <w:r>
        <w:rPr>
          <w:spacing w:val="-38"/>
          <w:sz w:val="24"/>
          <w:szCs w:val="24"/>
        </w:rPr>
        <w:t xml:space="preserve"> </w:t>
      </w:r>
      <w:r>
        <w:rPr>
          <w:rFonts w:ascii="Times New Roman" w:hAnsi="Times New Roman" w:eastAsia="Times New Roman" w:cs="Times New Roman"/>
          <w:spacing w:val="5"/>
          <w:sz w:val="24"/>
          <w:szCs w:val="24"/>
        </w:rPr>
        <w:t>2</w:t>
      </w:r>
      <w:r>
        <w:rPr>
          <w:spacing w:val="5"/>
          <w:sz w:val="24"/>
          <w:szCs w:val="24"/>
        </w:rPr>
        <w:t>—</w:t>
      </w:r>
      <w:r>
        <w:rPr>
          <w:rFonts w:ascii="Times New Roman" w:hAnsi="Times New Roman" w:eastAsia="Times New Roman" w:cs="Times New Roman"/>
          <w:spacing w:val="5"/>
          <w:sz w:val="24"/>
          <w:szCs w:val="24"/>
        </w:rPr>
        <w:t>3</w:t>
      </w:r>
      <w:r>
        <w:rPr>
          <w:rFonts w:ascii="Times New Roman" w:hAnsi="Times New Roman" w:eastAsia="Times New Roman" w:cs="Times New Roman"/>
          <w:spacing w:val="23"/>
          <w:w w:val="101"/>
          <w:sz w:val="24"/>
          <w:szCs w:val="24"/>
        </w:rPr>
        <w:t xml:space="preserve"> </w:t>
      </w:r>
      <w:r>
        <w:rPr>
          <w:spacing w:val="5"/>
          <w:sz w:val="24"/>
          <w:szCs w:val="24"/>
        </w:rPr>
        <w:t>次</w:t>
      </w:r>
      <w:r>
        <w:rPr>
          <w:spacing w:val="-72"/>
          <w:sz w:val="24"/>
          <w:szCs w:val="24"/>
        </w:rPr>
        <w:t xml:space="preserve"> </w:t>
      </w:r>
      <w:r>
        <w:rPr>
          <w:spacing w:val="5"/>
          <w:sz w:val="24"/>
          <w:szCs w:val="24"/>
        </w:rPr>
        <w:t>，全年</w:t>
      </w:r>
      <w:r>
        <w:rPr>
          <w:rFonts w:hint="eastAsia"/>
          <w:spacing w:val="5"/>
          <w:sz w:val="24"/>
          <w:szCs w:val="24"/>
          <w:lang w:eastAsia="zh-CN"/>
        </w:rPr>
        <w:t>不低于</w:t>
      </w:r>
      <w:r>
        <w:rPr>
          <w:rFonts w:hint="eastAsia"/>
          <w:spacing w:val="-34"/>
          <w:sz w:val="24"/>
          <w:szCs w:val="24"/>
          <w:lang w:val="en-US" w:eastAsia="zh-CN"/>
        </w:rPr>
        <w:t>12</w:t>
      </w:r>
      <w:r>
        <w:rPr>
          <w:spacing w:val="5"/>
          <w:sz w:val="24"/>
          <w:szCs w:val="24"/>
        </w:rPr>
        <w:t>次</w:t>
      </w:r>
      <w:r>
        <w:rPr>
          <w:spacing w:val="-72"/>
          <w:sz w:val="24"/>
          <w:szCs w:val="24"/>
        </w:rPr>
        <w:t xml:space="preserve"> </w:t>
      </w:r>
      <w:r>
        <w:rPr>
          <w:spacing w:val="5"/>
          <w:sz w:val="24"/>
          <w:szCs w:val="24"/>
        </w:rPr>
        <w:t>，高度控制在</w:t>
      </w:r>
      <w:r>
        <w:rPr>
          <w:spacing w:val="-37"/>
          <w:sz w:val="24"/>
          <w:szCs w:val="24"/>
        </w:rPr>
        <w:t xml:space="preserve"> </w:t>
      </w:r>
      <w:r>
        <w:rPr>
          <w:rFonts w:ascii="Times New Roman" w:hAnsi="Times New Roman" w:eastAsia="Times New Roman" w:cs="Times New Roman"/>
          <w:spacing w:val="5"/>
          <w:sz w:val="24"/>
          <w:szCs w:val="24"/>
        </w:rPr>
        <w:t>4</w:t>
      </w:r>
      <w:r>
        <w:rPr>
          <w:spacing w:val="5"/>
          <w:sz w:val="24"/>
          <w:szCs w:val="24"/>
        </w:rPr>
        <w:t>—</w:t>
      </w:r>
      <w:r>
        <w:rPr>
          <w:rFonts w:ascii="Times New Roman" w:hAnsi="Times New Roman" w:eastAsia="Times New Roman" w:cs="Times New Roman"/>
          <w:spacing w:val="5"/>
          <w:sz w:val="24"/>
          <w:szCs w:val="24"/>
        </w:rPr>
        <w:t>5</w:t>
      </w:r>
      <w:r>
        <w:rPr>
          <w:rFonts w:ascii="Times New Roman" w:hAnsi="Times New Roman" w:eastAsia="Times New Roman" w:cs="Times New Roman"/>
          <w:sz w:val="24"/>
          <w:szCs w:val="24"/>
        </w:rPr>
        <w:t>cm</w:t>
      </w:r>
      <w:r>
        <w:rPr>
          <w:rFonts w:ascii="Times New Roman" w:hAnsi="Times New Roman" w:eastAsia="Times New Roman" w:cs="Times New Roman"/>
          <w:spacing w:val="5"/>
          <w:sz w:val="24"/>
          <w:szCs w:val="24"/>
        </w:rPr>
        <w:t xml:space="preserve"> </w:t>
      </w:r>
      <w:r>
        <w:rPr>
          <w:spacing w:val="5"/>
          <w:sz w:val="24"/>
          <w:szCs w:val="24"/>
        </w:rPr>
        <w:t>，覆盖率</w:t>
      </w:r>
      <w:r>
        <w:rPr>
          <w:rFonts w:ascii="Times New Roman" w:hAnsi="Times New Roman" w:eastAsia="Times New Roman" w:cs="Times New Roman"/>
          <w:spacing w:val="-4"/>
          <w:sz w:val="24"/>
          <w:szCs w:val="24"/>
        </w:rPr>
        <w:t>≥95%</w:t>
      </w:r>
      <w:r>
        <w:rPr>
          <w:rFonts w:ascii="Times New Roman" w:hAnsi="Times New Roman" w:eastAsia="Times New Roman" w:cs="Times New Roman"/>
          <w:spacing w:val="-14"/>
          <w:sz w:val="24"/>
          <w:szCs w:val="24"/>
        </w:rPr>
        <w:t xml:space="preserve"> </w:t>
      </w:r>
      <w:r>
        <w:rPr>
          <w:spacing w:val="-4"/>
          <w:sz w:val="24"/>
          <w:szCs w:val="24"/>
        </w:rPr>
        <w:t>，杂草率低于</w:t>
      </w:r>
      <w:r>
        <w:rPr>
          <w:spacing w:val="-46"/>
          <w:sz w:val="24"/>
          <w:szCs w:val="24"/>
        </w:rPr>
        <w:t xml:space="preserve"> </w:t>
      </w:r>
      <w:r>
        <w:rPr>
          <w:rFonts w:ascii="Times New Roman" w:hAnsi="Times New Roman" w:eastAsia="Times New Roman" w:cs="Times New Roman"/>
          <w:spacing w:val="-4"/>
          <w:sz w:val="24"/>
          <w:szCs w:val="24"/>
        </w:rPr>
        <w:t>8%</w:t>
      </w:r>
      <w:r>
        <w:rPr>
          <w:rFonts w:ascii="Times New Roman" w:hAnsi="Times New Roman" w:eastAsia="Times New Roman" w:cs="Times New Roman"/>
          <w:spacing w:val="-31"/>
          <w:sz w:val="24"/>
          <w:szCs w:val="24"/>
        </w:rPr>
        <w:t xml:space="preserve"> </w:t>
      </w:r>
      <w:r>
        <w:rPr>
          <w:spacing w:val="-4"/>
          <w:sz w:val="24"/>
          <w:szCs w:val="24"/>
        </w:rPr>
        <w:t>，及时补植缺株，补植后</w:t>
      </w:r>
      <w:r>
        <w:rPr>
          <w:spacing w:val="-32"/>
          <w:sz w:val="24"/>
          <w:szCs w:val="24"/>
        </w:rPr>
        <w:t xml:space="preserve"> </w:t>
      </w:r>
      <w:r>
        <w:rPr>
          <w:rFonts w:ascii="Times New Roman" w:hAnsi="Times New Roman" w:eastAsia="Times New Roman" w:cs="Times New Roman"/>
          <w:spacing w:val="-4"/>
          <w:sz w:val="24"/>
          <w:szCs w:val="24"/>
        </w:rPr>
        <w:t xml:space="preserve">1 </w:t>
      </w:r>
      <w:r>
        <w:rPr>
          <w:spacing w:val="-4"/>
          <w:sz w:val="24"/>
          <w:szCs w:val="24"/>
        </w:rPr>
        <w:t>个月内覆盖率达</w:t>
      </w:r>
      <w:r>
        <w:rPr>
          <w:spacing w:val="-51"/>
          <w:sz w:val="24"/>
          <w:szCs w:val="24"/>
        </w:rPr>
        <w:t xml:space="preserve"> </w:t>
      </w:r>
      <w:r>
        <w:rPr>
          <w:rFonts w:ascii="Times New Roman" w:hAnsi="Times New Roman" w:eastAsia="Times New Roman" w:cs="Times New Roman"/>
          <w:spacing w:val="-4"/>
          <w:sz w:val="24"/>
          <w:szCs w:val="24"/>
        </w:rPr>
        <w:t>95%</w:t>
      </w:r>
      <w:r>
        <w:rPr>
          <w:spacing w:val="-4"/>
          <w:sz w:val="24"/>
          <w:szCs w:val="24"/>
        </w:rPr>
        <w:t>。</w:t>
      </w:r>
    </w:p>
    <w:p w14:paraId="50A3A7F9">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84" w:firstLineChars="200"/>
        <w:textAlignment w:val="auto"/>
        <w:rPr>
          <w:sz w:val="24"/>
          <w:szCs w:val="24"/>
        </w:rPr>
      </w:pPr>
      <w:r>
        <w:rPr>
          <w:spacing w:val="1"/>
          <w:sz w:val="24"/>
          <w:szCs w:val="24"/>
        </w:rPr>
        <w:t>（</w:t>
      </w:r>
      <w:r>
        <w:rPr>
          <w:rFonts w:ascii="Times New Roman" w:hAnsi="Times New Roman" w:eastAsia="Times New Roman" w:cs="Times New Roman"/>
          <w:spacing w:val="1"/>
          <w:sz w:val="24"/>
          <w:szCs w:val="24"/>
        </w:rPr>
        <w:t>2</w:t>
      </w:r>
      <w:r>
        <w:rPr>
          <w:spacing w:val="1"/>
          <w:sz w:val="24"/>
          <w:szCs w:val="24"/>
        </w:rPr>
        <w:t>）绿篱</w:t>
      </w:r>
      <w:r>
        <w:rPr>
          <w:rFonts w:ascii="Times New Roman" w:hAnsi="Times New Roman" w:eastAsia="Times New Roman" w:cs="Times New Roman"/>
          <w:spacing w:val="1"/>
          <w:sz w:val="24"/>
          <w:szCs w:val="24"/>
        </w:rPr>
        <w:t>/</w:t>
      </w:r>
      <w:r>
        <w:rPr>
          <w:spacing w:val="1"/>
          <w:sz w:val="24"/>
          <w:szCs w:val="24"/>
        </w:rPr>
        <w:t>灌木：</w:t>
      </w:r>
      <w:r>
        <w:rPr>
          <w:rFonts w:hint="eastAsia"/>
          <w:spacing w:val="1"/>
          <w:sz w:val="24"/>
          <w:szCs w:val="24"/>
          <w:lang w:eastAsia="zh-CN"/>
        </w:rPr>
        <w:t>生长期</w:t>
      </w:r>
      <w:r>
        <w:rPr>
          <w:spacing w:val="1"/>
          <w:sz w:val="24"/>
          <w:szCs w:val="24"/>
        </w:rPr>
        <w:t>每月修剪</w:t>
      </w:r>
      <w:r>
        <w:rPr>
          <w:spacing w:val="-27"/>
          <w:sz w:val="24"/>
          <w:szCs w:val="24"/>
        </w:rPr>
        <w:t xml:space="preserve"> </w:t>
      </w:r>
      <w:r>
        <w:rPr>
          <w:rFonts w:ascii="Times New Roman" w:hAnsi="Times New Roman" w:eastAsia="Times New Roman" w:cs="Times New Roman"/>
          <w:spacing w:val="1"/>
          <w:sz w:val="24"/>
          <w:szCs w:val="24"/>
        </w:rPr>
        <w:t xml:space="preserve">1 </w:t>
      </w:r>
      <w:r>
        <w:rPr>
          <w:spacing w:val="1"/>
          <w:sz w:val="24"/>
          <w:szCs w:val="24"/>
        </w:rPr>
        <w:t>次，全年</w:t>
      </w:r>
      <w:r>
        <w:rPr>
          <w:spacing w:val="-27"/>
          <w:sz w:val="24"/>
          <w:szCs w:val="24"/>
        </w:rPr>
        <w:t xml:space="preserve"> </w:t>
      </w:r>
      <w:r>
        <w:rPr>
          <w:rFonts w:hint="eastAsia" w:ascii="Times New Roman" w:hAnsi="Times New Roman" w:eastAsia="宋体" w:cs="Times New Roman"/>
          <w:spacing w:val="1"/>
          <w:sz w:val="24"/>
          <w:szCs w:val="24"/>
          <w:lang w:val="en-US" w:eastAsia="zh-CN"/>
        </w:rPr>
        <w:t>6</w:t>
      </w:r>
      <w:r>
        <w:rPr>
          <w:spacing w:val="1"/>
          <w:sz w:val="24"/>
          <w:szCs w:val="24"/>
        </w:rPr>
        <w:t>次，线条整齐度误差</w:t>
      </w:r>
      <w:r>
        <w:rPr>
          <w:rFonts w:ascii="Times New Roman" w:hAnsi="Times New Roman" w:eastAsia="Times New Roman" w:cs="Times New Roman"/>
          <w:sz w:val="24"/>
          <w:szCs w:val="24"/>
        </w:rPr>
        <w:t>≤2cm</w:t>
      </w:r>
      <w:r>
        <w:rPr>
          <w:rFonts w:ascii="Times New Roman" w:hAnsi="Times New Roman" w:eastAsia="Times New Roman" w:cs="Times New Roman"/>
          <w:spacing w:val="-23"/>
          <w:sz w:val="24"/>
          <w:szCs w:val="24"/>
        </w:rPr>
        <w:t xml:space="preserve"> </w:t>
      </w:r>
      <w:r>
        <w:rPr>
          <w:sz w:val="24"/>
          <w:szCs w:val="24"/>
        </w:rPr>
        <w:t>，生长旺</w:t>
      </w:r>
      <w:r>
        <w:rPr>
          <w:spacing w:val="-2"/>
          <w:sz w:val="24"/>
          <w:szCs w:val="24"/>
        </w:rPr>
        <w:t>盛，无枯枝、缺株。</w:t>
      </w:r>
    </w:p>
    <w:p w14:paraId="15B3003E">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88" w:firstLineChars="200"/>
        <w:textAlignment w:val="auto"/>
        <w:rPr>
          <w:sz w:val="24"/>
          <w:szCs w:val="24"/>
        </w:rPr>
      </w:pPr>
      <w:r>
        <w:rPr>
          <w:spacing w:val="2"/>
          <w:sz w:val="24"/>
          <w:szCs w:val="24"/>
        </w:rPr>
        <w:t>（</w:t>
      </w:r>
      <w:r>
        <w:rPr>
          <w:rFonts w:ascii="Times New Roman" w:hAnsi="Times New Roman" w:eastAsia="Times New Roman" w:cs="Times New Roman"/>
          <w:spacing w:val="2"/>
          <w:sz w:val="24"/>
          <w:szCs w:val="24"/>
        </w:rPr>
        <w:t>3</w:t>
      </w:r>
      <w:r>
        <w:rPr>
          <w:spacing w:val="2"/>
          <w:sz w:val="24"/>
          <w:szCs w:val="24"/>
        </w:rPr>
        <w:t>）乔木：每年修剪</w:t>
      </w:r>
      <w:r>
        <w:rPr>
          <w:spacing w:val="-51"/>
          <w:sz w:val="24"/>
          <w:szCs w:val="24"/>
        </w:rPr>
        <w:t xml:space="preserve"> </w:t>
      </w:r>
      <w:r>
        <w:rPr>
          <w:rFonts w:ascii="Times New Roman" w:hAnsi="Times New Roman" w:eastAsia="Times New Roman" w:cs="Times New Roman"/>
          <w:spacing w:val="2"/>
          <w:sz w:val="24"/>
          <w:szCs w:val="24"/>
        </w:rPr>
        <w:t>2</w:t>
      </w:r>
      <w:r>
        <w:rPr>
          <w:spacing w:val="2"/>
          <w:sz w:val="24"/>
          <w:szCs w:val="24"/>
        </w:rPr>
        <w:t>—</w:t>
      </w:r>
      <w:r>
        <w:rPr>
          <w:rFonts w:ascii="Times New Roman" w:hAnsi="Times New Roman" w:eastAsia="Times New Roman" w:cs="Times New Roman"/>
          <w:spacing w:val="2"/>
          <w:sz w:val="24"/>
          <w:szCs w:val="24"/>
        </w:rPr>
        <w:t xml:space="preserve">3 </w:t>
      </w:r>
      <w:r>
        <w:rPr>
          <w:spacing w:val="2"/>
          <w:sz w:val="24"/>
          <w:szCs w:val="24"/>
        </w:rPr>
        <w:t>次（生长期</w:t>
      </w:r>
      <w:r>
        <w:rPr>
          <w:spacing w:val="1"/>
          <w:sz w:val="24"/>
          <w:szCs w:val="24"/>
        </w:rPr>
        <w:t>疏枝</w:t>
      </w:r>
      <w:r>
        <w:rPr>
          <w:rFonts w:ascii="Times New Roman" w:hAnsi="Times New Roman" w:eastAsia="Times New Roman" w:cs="Times New Roman"/>
          <w:spacing w:val="1"/>
          <w:sz w:val="24"/>
          <w:szCs w:val="24"/>
        </w:rPr>
        <w:t>+</w:t>
      </w:r>
      <w:r>
        <w:rPr>
          <w:spacing w:val="1"/>
          <w:sz w:val="24"/>
          <w:szCs w:val="24"/>
        </w:rPr>
        <w:t>休眠期冬剪</w:t>
      </w:r>
      <w:r>
        <w:rPr>
          <w:spacing w:val="14"/>
          <w:sz w:val="24"/>
          <w:szCs w:val="24"/>
        </w:rPr>
        <w:t>），</w:t>
      </w:r>
      <w:r>
        <w:rPr>
          <w:spacing w:val="1"/>
          <w:sz w:val="24"/>
          <w:szCs w:val="24"/>
        </w:rPr>
        <w:t>保持树冠完整、</w:t>
      </w:r>
      <w:r>
        <w:rPr>
          <w:sz w:val="24"/>
          <w:szCs w:val="24"/>
        </w:rPr>
        <w:t>通风透光，不影响路灯及交通指示牌，</w:t>
      </w:r>
      <w:r>
        <w:rPr>
          <w:spacing w:val="-1"/>
          <w:sz w:val="24"/>
          <w:szCs w:val="24"/>
        </w:rPr>
        <w:t>及时清除枯枝。</w:t>
      </w:r>
    </w:p>
    <w:p w14:paraId="40735190">
      <w:pPr>
        <w:pStyle w:val="7"/>
        <w:keepNext w:val="0"/>
        <w:keepLines w:val="0"/>
        <w:pageBreakBefore w:val="0"/>
        <w:widowControl w:val="0"/>
        <w:kinsoku/>
        <w:wordWrap/>
        <w:overflowPunct/>
        <w:topLinePunct w:val="0"/>
        <w:autoSpaceDE/>
        <w:autoSpaceDN/>
        <w:bidi w:val="0"/>
        <w:adjustRightInd/>
        <w:snapToGrid/>
        <w:spacing w:line="400" w:lineRule="atLeast"/>
        <w:ind w:left="0" w:right="0" w:firstLine="480" w:firstLineChars="200"/>
        <w:textAlignment w:val="auto"/>
        <w:rPr>
          <w:sz w:val="24"/>
          <w:szCs w:val="24"/>
        </w:rPr>
      </w:pPr>
      <w:r>
        <w:rPr>
          <w:sz w:val="24"/>
          <w:szCs w:val="24"/>
        </w:rPr>
        <w:t>（</w:t>
      </w:r>
      <w:r>
        <w:rPr>
          <w:rFonts w:ascii="Times New Roman" w:hAnsi="Times New Roman" w:eastAsia="Times New Roman" w:cs="Times New Roman"/>
          <w:sz w:val="24"/>
          <w:szCs w:val="24"/>
        </w:rPr>
        <w:t>4</w:t>
      </w:r>
      <w:r>
        <w:rPr>
          <w:sz w:val="24"/>
          <w:szCs w:val="24"/>
        </w:rPr>
        <w:t>）病虫害防治：每</w:t>
      </w:r>
      <w:r>
        <w:rPr>
          <w:spacing w:val="-32"/>
          <w:sz w:val="24"/>
          <w:szCs w:val="24"/>
        </w:rPr>
        <w:t xml:space="preserve"> </w:t>
      </w:r>
      <w:r>
        <w:rPr>
          <w:rFonts w:hint="eastAsia" w:ascii="Times New Roman" w:hAnsi="Times New Roman" w:eastAsia="宋体" w:cs="Times New Roman"/>
          <w:sz w:val="24"/>
          <w:szCs w:val="24"/>
          <w:lang w:eastAsia="zh-CN"/>
        </w:rPr>
        <w:t>季度</w:t>
      </w:r>
      <w:r>
        <w:rPr>
          <w:sz w:val="24"/>
          <w:szCs w:val="24"/>
        </w:rPr>
        <w:t>例行喷药，病虫害发生率</w:t>
      </w:r>
      <w:r>
        <w:rPr>
          <w:rFonts w:ascii="Times New Roman" w:hAnsi="Times New Roman" w:eastAsia="Times New Roman" w:cs="Times New Roman"/>
          <w:sz w:val="24"/>
          <w:szCs w:val="24"/>
        </w:rPr>
        <w:t>≤8%</w:t>
      </w:r>
      <w:r>
        <w:rPr>
          <w:rFonts w:ascii="Times New Roman" w:hAnsi="Times New Roman" w:eastAsia="Times New Roman" w:cs="Times New Roman"/>
          <w:spacing w:val="-27"/>
          <w:sz w:val="24"/>
          <w:szCs w:val="24"/>
        </w:rPr>
        <w:t xml:space="preserve"> </w:t>
      </w:r>
      <w:r>
        <w:rPr>
          <w:spacing w:val="-1"/>
          <w:sz w:val="24"/>
          <w:szCs w:val="24"/>
        </w:rPr>
        <w:t>，单株受害程度</w:t>
      </w:r>
      <w:r>
        <w:rPr>
          <w:rFonts w:ascii="Times New Roman" w:hAnsi="Times New Roman" w:eastAsia="Times New Roman" w:cs="Times New Roman"/>
          <w:spacing w:val="-3"/>
          <w:sz w:val="24"/>
          <w:szCs w:val="24"/>
        </w:rPr>
        <w:t>≤8%</w:t>
      </w:r>
      <w:r>
        <w:rPr>
          <w:rFonts w:ascii="Times New Roman" w:hAnsi="Times New Roman" w:eastAsia="Times New Roman" w:cs="Times New Roman"/>
          <w:spacing w:val="-26"/>
          <w:sz w:val="24"/>
          <w:szCs w:val="24"/>
        </w:rPr>
        <w:t xml:space="preserve"> </w:t>
      </w:r>
      <w:r>
        <w:rPr>
          <w:spacing w:val="-3"/>
          <w:sz w:val="24"/>
          <w:szCs w:val="24"/>
        </w:rPr>
        <w:t>，采用环保防治方式。</w:t>
      </w:r>
    </w:p>
    <w:p w14:paraId="0DCB80F8">
      <w:pPr>
        <w:pStyle w:val="7"/>
        <w:keepNext w:val="0"/>
        <w:keepLines w:val="0"/>
        <w:pageBreakBefore w:val="0"/>
        <w:widowControl w:val="0"/>
        <w:kinsoku/>
        <w:wordWrap/>
        <w:overflowPunct/>
        <w:topLinePunct w:val="0"/>
        <w:autoSpaceDE/>
        <w:autoSpaceDN/>
        <w:bidi w:val="0"/>
        <w:adjustRightInd w:val="0"/>
        <w:snapToGrid w:val="0"/>
        <w:spacing w:line="400" w:lineRule="atLeast"/>
        <w:ind w:left="0" w:right="0" w:firstLine="528" w:firstLineChars="200"/>
        <w:textAlignment w:val="auto"/>
        <w:outlineLvl w:val="9"/>
        <w:rPr>
          <w:spacing w:val="-2"/>
          <w:sz w:val="24"/>
          <w:szCs w:val="24"/>
        </w:rPr>
      </w:pPr>
      <w:r>
        <w:rPr>
          <w:spacing w:val="12"/>
          <w:sz w:val="24"/>
          <w:szCs w:val="24"/>
        </w:rPr>
        <w:t>（</w:t>
      </w:r>
      <w:r>
        <w:rPr>
          <w:rFonts w:ascii="Times New Roman" w:hAnsi="Times New Roman" w:eastAsia="Times New Roman" w:cs="Times New Roman"/>
          <w:spacing w:val="12"/>
          <w:sz w:val="24"/>
          <w:szCs w:val="24"/>
        </w:rPr>
        <w:t>5</w:t>
      </w:r>
      <w:r>
        <w:rPr>
          <w:spacing w:val="12"/>
          <w:sz w:val="24"/>
          <w:szCs w:val="24"/>
        </w:rPr>
        <w:t>）浇水施肥：春夏季根据天气情况增加浇水量</w:t>
      </w:r>
      <w:r>
        <w:rPr>
          <w:spacing w:val="11"/>
          <w:sz w:val="24"/>
          <w:szCs w:val="24"/>
        </w:rPr>
        <w:t>，冬季控制不耐寒植物水</w:t>
      </w:r>
      <w:r>
        <w:rPr>
          <w:spacing w:val="-2"/>
          <w:sz w:val="24"/>
          <w:szCs w:val="24"/>
        </w:rPr>
        <w:t>分；每年春、</w:t>
      </w:r>
      <w:r>
        <w:rPr>
          <w:rFonts w:hint="eastAsia"/>
          <w:spacing w:val="-2"/>
          <w:sz w:val="24"/>
          <w:szCs w:val="24"/>
          <w:lang w:eastAsia="zh-CN"/>
        </w:rPr>
        <w:t>夏、</w:t>
      </w:r>
      <w:r>
        <w:rPr>
          <w:spacing w:val="-2"/>
          <w:sz w:val="24"/>
          <w:szCs w:val="24"/>
        </w:rPr>
        <w:t>秋季重点施肥</w:t>
      </w:r>
      <w:r>
        <w:rPr>
          <w:spacing w:val="-16"/>
          <w:sz w:val="24"/>
          <w:szCs w:val="24"/>
        </w:rPr>
        <w:t xml:space="preserve"> </w:t>
      </w:r>
      <w:r>
        <w:rPr>
          <w:rFonts w:ascii="Times New Roman" w:hAnsi="Times New Roman" w:eastAsia="Times New Roman" w:cs="Times New Roman"/>
          <w:spacing w:val="-2"/>
          <w:sz w:val="24"/>
          <w:szCs w:val="24"/>
        </w:rPr>
        <w:t>1</w:t>
      </w:r>
      <w:r>
        <w:rPr>
          <w:spacing w:val="-2"/>
          <w:sz w:val="24"/>
          <w:szCs w:val="24"/>
        </w:rPr>
        <w:t>—</w:t>
      </w:r>
      <w:r>
        <w:rPr>
          <w:rFonts w:ascii="Times New Roman" w:hAnsi="Times New Roman" w:eastAsia="Times New Roman" w:cs="Times New Roman"/>
          <w:spacing w:val="-2"/>
          <w:sz w:val="24"/>
          <w:szCs w:val="24"/>
        </w:rPr>
        <w:t xml:space="preserve">2 </w:t>
      </w:r>
      <w:r>
        <w:rPr>
          <w:spacing w:val="-2"/>
          <w:sz w:val="24"/>
          <w:szCs w:val="24"/>
        </w:rPr>
        <w:t>次，施肥量按需调整，确保植物生长需求。</w:t>
      </w:r>
    </w:p>
    <w:p w14:paraId="087CC3C3">
      <w:pPr>
        <w:pStyle w:val="7"/>
        <w:keepNext w:val="0"/>
        <w:keepLines w:val="0"/>
        <w:pageBreakBefore w:val="0"/>
        <w:widowControl w:val="0"/>
        <w:kinsoku/>
        <w:wordWrap/>
        <w:overflowPunct/>
        <w:topLinePunct w:val="0"/>
        <w:autoSpaceDE/>
        <w:autoSpaceDN/>
        <w:bidi w:val="0"/>
        <w:adjustRightInd w:val="0"/>
        <w:snapToGrid w:val="0"/>
        <w:spacing w:line="400" w:lineRule="atLeast"/>
        <w:ind w:left="0" w:right="0" w:firstLine="472" w:firstLineChars="200"/>
        <w:textAlignment w:val="auto"/>
        <w:outlineLvl w:val="9"/>
        <w:rPr>
          <w:rFonts w:hint="eastAsia"/>
          <w:spacing w:val="-2"/>
          <w:sz w:val="24"/>
          <w:szCs w:val="24"/>
        </w:rPr>
      </w:pPr>
      <w:r>
        <w:rPr>
          <w:rFonts w:hint="eastAsia"/>
          <w:spacing w:val="-2"/>
          <w:sz w:val="24"/>
          <w:szCs w:val="24"/>
        </w:rPr>
        <w:t>（6） 防寒防风：冬季做好乔木根部培土、刷白等防冻措施，做好地被植物枯枝叶清理，大风季节加固树木支撑，及时清理断枝、扶正树木。</w:t>
      </w:r>
    </w:p>
    <w:p w14:paraId="47B6CA47">
      <w:pPr>
        <w:pStyle w:val="7"/>
        <w:keepNext w:val="0"/>
        <w:keepLines w:val="0"/>
        <w:pageBreakBefore w:val="0"/>
        <w:widowControl w:val="0"/>
        <w:kinsoku/>
        <w:wordWrap/>
        <w:overflowPunct/>
        <w:topLinePunct w:val="0"/>
        <w:autoSpaceDE/>
        <w:autoSpaceDN/>
        <w:bidi w:val="0"/>
        <w:adjustRightInd w:val="0"/>
        <w:snapToGrid w:val="0"/>
        <w:spacing w:line="400" w:lineRule="atLeast"/>
        <w:ind w:left="0" w:right="0" w:firstLine="466" w:firstLineChars="200"/>
        <w:textAlignment w:val="auto"/>
        <w:outlineLvl w:val="9"/>
        <w:rPr>
          <w:sz w:val="24"/>
          <w:szCs w:val="24"/>
        </w:rPr>
      </w:pPr>
      <w:r>
        <w:rPr>
          <w:b/>
          <w:bCs/>
          <w:spacing w:val="-4"/>
          <w:sz w:val="24"/>
          <w:szCs w:val="24"/>
        </w:rPr>
        <w:t>（三）三级养护区域</w:t>
      </w:r>
    </w:p>
    <w:p w14:paraId="5FA4C7AA">
      <w:pPr>
        <w:pStyle w:val="7"/>
        <w:keepNext w:val="0"/>
        <w:keepLines w:val="0"/>
        <w:pageBreakBefore w:val="0"/>
        <w:widowControl w:val="0"/>
        <w:kinsoku/>
        <w:wordWrap/>
        <w:overflowPunct/>
        <w:topLinePunct w:val="0"/>
        <w:autoSpaceDE/>
        <w:autoSpaceDN/>
        <w:bidi w:val="0"/>
        <w:adjustRightInd w:val="0"/>
        <w:snapToGrid w:val="0"/>
        <w:spacing w:line="400" w:lineRule="atLeast"/>
        <w:ind w:left="0" w:right="0" w:firstLine="492" w:firstLineChars="200"/>
        <w:textAlignment w:val="auto"/>
        <w:rPr>
          <w:color w:val="auto"/>
          <w:sz w:val="24"/>
          <w:szCs w:val="24"/>
        </w:rPr>
      </w:pPr>
      <w:r>
        <w:rPr>
          <w:rFonts w:ascii="Times New Roman" w:hAnsi="Times New Roman" w:eastAsia="Times New Roman" w:cs="Times New Roman"/>
          <w:color w:val="auto"/>
          <w:spacing w:val="3"/>
          <w:sz w:val="24"/>
          <w:szCs w:val="24"/>
        </w:rPr>
        <w:t>1.</w:t>
      </w:r>
      <w:r>
        <w:rPr>
          <w:color w:val="auto"/>
          <w:spacing w:val="3"/>
          <w:sz w:val="24"/>
          <w:szCs w:val="24"/>
        </w:rPr>
        <w:t>适用范围：校区</w:t>
      </w:r>
      <w:r>
        <w:rPr>
          <w:rFonts w:hint="eastAsia"/>
          <w:color w:val="auto"/>
          <w:spacing w:val="3"/>
          <w:sz w:val="24"/>
          <w:szCs w:val="24"/>
          <w:lang w:eastAsia="zh-CN"/>
        </w:rPr>
        <w:t>内其它植被，主要有景天、沙地柏、垂柳、松柏树等</w:t>
      </w:r>
      <w:r>
        <w:rPr>
          <w:color w:val="auto"/>
          <w:spacing w:val="-2"/>
          <w:sz w:val="24"/>
          <w:szCs w:val="24"/>
        </w:rPr>
        <w:t>。</w:t>
      </w:r>
    </w:p>
    <w:p w14:paraId="3CC6D660">
      <w:pPr>
        <w:pStyle w:val="7"/>
        <w:keepNext w:val="0"/>
        <w:keepLines w:val="0"/>
        <w:pageBreakBefore w:val="0"/>
        <w:widowControl w:val="0"/>
        <w:kinsoku/>
        <w:wordWrap/>
        <w:overflowPunct/>
        <w:topLinePunct w:val="0"/>
        <w:autoSpaceDE/>
        <w:autoSpaceDN/>
        <w:bidi w:val="0"/>
        <w:adjustRightInd w:val="0"/>
        <w:snapToGrid w:val="0"/>
        <w:spacing w:line="400" w:lineRule="atLeast"/>
        <w:ind w:left="0" w:right="0" w:firstLine="476" w:firstLineChars="200"/>
        <w:textAlignment w:val="auto"/>
        <w:rPr>
          <w:color w:val="auto"/>
          <w:sz w:val="24"/>
          <w:szCs w:val="24"/>
        </w:rPr>
      </w:pPr>
      <w:r>
        <w:rPr>
          <w:rFonts w:ascii="Times New Roman" w:hAnsi="Times New Roman" w:eastAsia="Times New Roman" w:cs="Times New Roman"/>
          <w:color w:val="auto"/>
          <w:spacing w:val="-1"/>
          <w:sz w:val="24"/>
          <w:szCs w:val="24"/>
        </w:rPr>
        <w:t>2.</w:t>
      </w:r>
      <w:r>
        <w:rPr>
          <w:color w:val="auto"/>
          <w:spacing w:val="-1"/>
          <w:sz w:val="24"/>
          <w:szCs w:val="24"/>
        </w:rPr>
        <w:t>养护标准：</w:t>
      </w:r>
    </w:p>
    <w:p w14:paraId="75A9AB3C">
      <w:pPr>
        <w:pStyle w:val="7"/>
        <w:keepNext w:val="0"/>
        <w:keepLines w:val="0"/>
        <w:pageBreakBefore w:val="0"/>
        <w:widowControl w:val="0"/>
        <w:kinsoku/>
        <w:wordWrap/>
        <w:overflowPunct/>
        <w:topLinePunct w:val="0"/>
        <w:autoSpaceDE/>
        <w:autoSpaceDN/>
        <w:bidi w:val="0"/>
        <w:adjustRightInd w:val="0"/>
        <w:snapToGrid w:val="0"/>
        <w:spacing w:line="400" w:lineRule="atLeast"/>
        <w:ind w:left="0" w:right="0" w:firstLine="480" w:firstLineChars="200"/>
        <w:textAlignment w:val="auto"/>
        <w:rPr>
          <w:sz w:val="24"/>
          <w:szCs w:val="24"/>
        </w:rPr>
      </w:pPr>
      <w:r>
        <w:rPr>
          <w:sz w:val="24"/>
          <w:szCs w:val="24"/>
        </w:rPr>
        <w:t>（</w:t>
      </w:r>
      <w:r>
        <w:rPr>
          <w:rFonts w:ascii="Times New Roman" w:hAnsi="Times New Roman" w:eastAsia="Times New Roman" w:cs="Times New Roman"/>
          <w:sz w:val="24"/>
          <w:szCs w:val="24"/>
        </w:rPr>
        <w:t>1</w:t>
      </w:r>
      <w:r>
        <w:rPr>
          <w:sz w:val="24"/>
          <w:szCs w:val="24"/>
        </w:rPr>
        <w:t>）乔木：每年修剪</w:t>
      </w:r>
      <w:r>
        <w:rPr>
          <w:spacing w:val="-55"/>
          <w:sz w:val="24"/>
          <w:szCs w:val="24"/>
        </w:rPr>
        <w:t xml:space="preserve"> </w:t>
      </w:r>
      <w:r>
        <w:rPr>
          <w:rFonts w:ascii="Times New Roman" w:hAnsi="Times New Roman" w:eastAsia="Times New Roman" w:cs="Times New Roman"/>
          <w:sz w:val="24"/>
          <w:szCs w:val="24"/>
        </w:rPr>
        <w:t xml:space="preserve">2 </w:t>
      </w:r>
      <w:r>
        <w:rPr>
          <w:sz w:val="24"/>
          <w:szCs w:val="24"/>
        </w:rPr>
        <w:t>次（</w:t>
      </w:r>
      <w:r>
        <w:rPr>
          <w:rFonts w:ascii="Times New Roman" w:hAnsi="Times New Roman" w:eastAsia="Times New Roman" w:cs="Times New Roman"/>
          <w:sz w:val="24"/>
          <w:szCs w:val="24"/>
        </w:rPr>
        <w:t xml:space="preserve">5 </w:t>
      </w:r>
      <w:r>
        <w:rPr>
          <w:sz w:val="24"/>
          <w:szCs w:val="24"/>
        </w:rPr>
        <w:t>月疏枝</w:t>
      </w:r>
      <w:r>
        <w:rPr>
          <w:rFonts w:ascii="Times New Roman" w:hAnsi="Times New Roman" w:eastAsia="Times New Roman" w:cs="Times New Roman"/>
          <w:sz w:val="24"/>
          <w:szCs w:val="24"/>
        </w:rPr>
        <w:t>+11</w:t>
      </w:r>
      <w:r>
        <w:rPr>
          <w:rFonts w:ascii="Times New Roman" w:hAnsi="Times New Roman" w:eastAsia="Times New Roman" w:cs="Times New Roman"/>
          <w:spacing w:val="-1"/>
          <w:sz w:val="24"/>
          <w:szCs w:val="24"/>
        </w:rPr>
        <w:t xml:space="preserve"> </w:t>
      </w:r>
      <w:r>
        <w:rPr>
          <w:spacing w:val="-1"/>
          <w:sz w:val="24"/>
          <w:szCs w:val="24"/>
        </w:rPr>
        <w:t>月冬剪</w:t>
      </w:r>
      <w:r>
        <w:rPr>
          <w:spacing w:val="9"/>
          <w:sz w:val="24"/>
          <w:szCs w:val="24"/>
        </w:rPr>
        <w:t>），</w:t>
      </w:r>
      <w:r>
        <w:rPr>
          <w:spacing w:val="-1"/>
          <w:sz w:val="24"/>
          <w:szCs w:val="24"/>
        </w:rPr>
        <w:t>保持树形自然，无安全隐</w:t>
      </w:r>
      <w:r>
        <w:rPr>
          <w:spacing w:val="-2"/>
          <w:sz w:val="24"/>
          <w:szCs w:val="24"/>
        </w:rPr>
        <w:t>患，及时清理死树、倒伏树木并补植。</w:t>
      </w:r>
    </w:p>
    <w:p w14:paraId="459DEAC1">
      <w:pPr>
        <w:pStyle w:val="7"/>
        <w:keepNext w:val="0"/>
        <w:keepLines w:val="0"/>
        <w:pageBreakBefore w:val="0"/>
        <w:widowControl w:val="0"/>
        <w:kinsoku/>
        <w:wordWrap/>
        <w:overflowPunct/>
        <w:topLinePunct w:val="0"/>
        <w:autoSpaceDE/>
        <w:autoSpaceDN/>
        <w:bidi w:val="0"/>
        <w:adjustRightInd w:val="0"/>
        <w:snapToGrid w:val="0"/>
        <w:spacing w:line="400" w:lineRule="atLeast"/>
        <w:ind w:left="0" w:right="0" w:firstLine="480" w:firstLineChars="200"/>
        <w:textAlignment w:val="auto"/>
        <w:rPr>
          <w:sz w:val="24"/>
          <w:szCs w:val="24"/>
        </w:rPr>
      </w:pPr>
      <w:r>
        <w:rPr>
          <w:sz w:val="24"/>
          <w:szCs w:val="24"/>
        </w:rPr>
        <w:t>（</w:t>
      </w:r>
      <w:r>
        <w:rPr>
          <w:rFonts w:ascii="Times New Roman" w:hAnsi="Times New Roman" w:eastAsia="Times New Roman" w:cs="Times New Roman"/>
          <w:sz w:val="24"/>
          <w:szCs w:val="24"/>
        </w:rPr>
        <w:t>2</w:t>
      </w:r>
      <w:r>
        <w:rPr>
          <w:sz w:val="24"/>
          <w:szCs w:val="24"/>
        </w:rPr>
        <w:t>）</w:t>
      </w:r>
      <w:r>
        <w:rPr>
          <w:spacing w:val="1"/>
          <w:sz w:val="24"/>
          <w:szCs w:val="24"/>
        </w:rPr>
        <w:t>病虫害防治：重点做好越冬病虫害防治，每</w:t>
      </w:r>
      <w:r>
        <w:rPr>
          <w:sz w:val="24"/>
          <w:szCs w:val="24"/>
        </w:rPr>
        <w:t>年喷药</w:t>
      </w:r>
      <w:r>
        <w:rPr>
          <w:spacing w:val="-56"/>
          <w:sz w:val="24"/>
          <w:szCs w:val="24"/>
        </w:rPr>
        <w:t xml:space="preserve"> </w:t>
      </w:r>
      <w:r>
        <w:rPr>
          <w:rFonts w:hint="eastAsia" w:ascii="Times New Roman" w:hAnsi="Times New Roman" w:eastAsia="宋体" w:cs="Times New Roman"/>
          <w:sz w:val="24"/>
          <w:szCs w:val="24"/>
          <w:lang w:val="en-US" w:eastAsia="zh-CN"/>
        </w:rPr>
        <w:t>3</w:t>
      </w:r>
      <w:r>
        <w:rPr>
          <w:sz w:val="24"/>
          <w:szCs w:val="24"/>
        </w:rPr>
        <w:t>—</w:t>
      </w:r>
      <w:r>
        <w:rPr>
          <w:rFonts w:hint="eastAsia" w:ascii="Times New Roman" w:hAnsi="Times New Roman" w:eastAsia="宋体" w:cs="Times New Roman"/>
          <w:sz w:val="24"/>
          <w:szCs w:val="24"/>
          <w:lang w:val="en-US" w:eastAsia="zh-CN"/>
        </w:rPr>
        <w:t>5</w:t>
      </w:r>
      <w:r>
        <w:rPr>
          <w:rFonts w:ascii="Times New Roman" w:hAnsi="Times New Roman" w:eastAsia="Times New Roman" w:cs="Times New Roman"/>
          <w:sz w:val="24"/>
          <w:szCs w:val="24"/>
        </w:rPr>
        <w:t xml:space="preserve"> </w:t>
      </w:r>
      <w:r>
        <w:rPr>
          <w:sz w:val="24"/>
          <w:szCs w:val="24"/>
        </w:rPr>
        <w:t>次，防止病虫害</w:t>
      </w:r>
      <w:r>
        <w:rPr>
          <w:spacing w:val="-5"/>
          <w:sz w:val="24"/>
          <w:szCs w:val="24"/>
        </w:rPr>
        <w:t>蔓延。</w:t>
      </w:r>
    </w:p>
    <w:p w14:paraId="466A8C9F">
      <w:pPr>
        <w:pStyle w:val="7"/>
        <w:keepNext w:val="0"/>
        <w:keepLines w:val="0"/>
        <w:pageBreakBefore w:val="0"/>
        <w:widowControl w:val="0"/>
        <w:kinsoku/>
        <w:wordWrap/>
        <w:overflowPunct/>
        <w:topLinePunct w:val="0"/>
        <w:autoSpaceDE/>
        <w:autoSpaceDN/>
        <w:bidi w:val="0"/>
        <w:adjustRightInd w:val="0"/>
        <w:snapToGrid w:val="0"/>
        <w:spacing w:line="400" w:lineRule="atLeast"/>
        <w:ind w:left="0" w:right="0" w:firstLine="480" w:firstLineChars="200"/>
        <w:textAlignment w:val="auto"/>
        <w:rPr>
          <w:sz w:val="24"/>
          <w:szCs w:val="24"/>
        </w:rPr>
      </w:pPr>
    </w:p>
    <w:p w14:paraId="0F6AAB98">
      <w:pPr>
        <w:pStyle w:val="7"/>
        <w:keepNext w:val="0"/>
        <w:keepLines w:val="0"/>
        <w:pageBreakBefore w:val="0"/>
        <w:widowControl w:val="0"/>
        <w:kinsoku/>
        <w:wordWrap/>
        <w:overflowPunct/>
        <w:topLinePunct w:val="0"/>
        <w:autoSpaceDE/>
        <w:autoSpaceDN/>
        <w:bidi w:val="0"/>
        <w:adjustRightInd w:val="0"/>
        <w:snapToGrid w:val="0"/>
        <w:spacing w:line="400" w:lineRule="atLeast"/>
        <w:ind w:left="0" w:right="0" w:firstLine="484" w:firstLineChars="200"/>
        <w:textAlignment w:val="auto"/>
        <w:rPr>
          <w:sz w:val="24"/>
          <w:szCs w:val="24"/>
        </w:rPr>
      </w:pPr>
      <w:r>
        <w:rPr>
          <w:spacing w:val="1"/>
          <w:sz w:val="24"/>
          <w:szCs w:val="24"/>
        </w:rPr>
        <w:t>（</w:t>
      </w:r>
      <w:r>
        <w:rPr>
          <w:rFonts w:ascii="Times New Roman" w:hAnsi="Times New Roman" w:eastAsia="Times New Roman" w:cs="Times New Roman"/>
          <w:spacing w:val="1"/>
          <w:sz w:val="24"/>
          <w:szCs w:val="24"/>
        </w:rPr>
        <w:t>3</w:t>
      </w:r>
      <w:r>
        <w:rPr>
          <w:spacing w:val="1"/>
          <w:sz w:val="24"/>
          <w:szCs w:val="24"/>
        </w:rPr>
        <w:t>）</w:t>
      </w:r>
      <w:r>
        <w:rPr>
          <w:spacing w:val="7"/>
          <w:sz w:val="24"/>
          <w:szCs w:val="24"/>
        </w:rPr>
        <w:t>浇水施肥：干旱季节及时灌溉，每年春、秋季各施肥</w:t>
      </w:r>
      <w:r>
        <w:rPr>
          <w:spacing w:val="-19"/>
          <w:sz w:val="24"/>
          <w:szCs w:val="24"/>
        </w:rPr>
        <w:t xml:space="preserve"> </w:t>
      </w:r>
      <w:r>
        <w:rPr>
          <w:rFonts w:ascii="Times New Roman" w:hAnsi="Times New Roman" w:eastAsia="Times New Roman" w:cs="Times New Roman"/>
          <w:spacing w:val="7"/>
          <w:sz w:val="24"/>
          <w:szCs w:val="24"/>
        </w:rPr>
        <w:t xml:space="preserve">1 </w:t>
      </w:r>
      <w:r>
        <w:rPr>
          <w:spacing w:val="7"/>
          <w:sz w:val="24"/>
          <w:szCs w:val="24"/>
        </w:rPr>
        <w:t>次，松土</w:t>
      </w:r>
      <w:r>
        <w:rPr>
          <w:spacing w:val="-20"/>
          <w:sz w:val="24"/>
          <w:szCs w:val="24"/>
        </w:rPr>
        <w:t xml:space="preserve"> </w:t>
      </w:r>
      <w:r>
        <w:rPr>
          <w:rFonts w:ascii="Times New Roman" w:hAnsi="Times New Roman" w:eastAsia="Times New Roman" w:cs="Times New Roman"/>
          <w:spacing w:val="7"/>
          <w:sz w:val="24"/>
          <w:szCs w:val="24"/>
        </w:rPr>
        <w:t>1</w:t>
      </w:r>
      <w:r>
        <w:rPr>
          <w:spacing w:val="7"/>
          <w:sz w:val="24"/>
          <w:szCs w:val="24"/>
        </w:rPr>
        <w:t>—</w:t>
      </w:r>
      <w:r>
        <w:rPr>
          <w:rFonts w:ascii="Times New Roman" w:hAnsi="Times New Roman" w:eastAsia="Times New Roman" w:cs="Times New Roman"/>
          <w:spacing w:val="7"/>
          <w:sz w:val="24"/>
          <w:szCs w:val="24"/>
        </w:rPr>
        <w:t>2</w:t>
      </w:r>
      <w:r>
        <w:rPr>
          <w:spacing w:val="-2"/>
          <w:sz w:val="24"/>
          <w:szCs w:val="24"/>
        </w:rPr>
        <w:t>次，保持土壤透气，无板结。</w:t>
      </w:r>
    </w:p>
    <w:p w14:paraId="6BC94C71">
      <w:pPr>
        <w:pStyle w:val="7"/>
        <w:keepNext w:val="0"/>
        <w:keepLines w:val="0"/>
        <w:pageBreakBefore w:val="0"/>
        <w:widowControl w:val="0"/>
        <w:kinsoku/>
        <w:wordWrap/>
        <w:overflowPunct/>
        <w:topLinePunct w:val="0"/>
        <w:autoSpaceDE/>
        <w:autoSpaceDN/>
        <w:bidi w:val="0"/>
        <w:adjustRightInd w:val="0"/>
        <w:snapToGrid w:val="0"/>
        <w:spacing w:line="400" w:lineRule="atLeast"/>
        <w:ind w:left="0" w:right="0" w:firstLine="508" w:firstLineChars="200"/>
        <w:textAlignment w:val="auto"/>
        <w:rPr>
          <w:sz w:val="24"/>
          <w:szCs w:val="24"/>
        </w:rPr>
      </w:pPr>
      <w:r>
        <w:rPr>
          <w:spacing w:val="7"/>
          <w:sz w:val="24"/>
          <w:szCs w:val="24"/>
        </w:rPr>
        <w:t>（</w:t>
      </w:r>
      <w:r>
        <w:rPr>
          <w:rFonts w:ascii="Times New Roman" w:hAnsi="Times New Roman" w:eastAsia="Times New Roman" w:cs="Times New Roman"/>
          <w:spacing w:val="7"/>
          <w:sz w:val="24"/>
          <w:szCs w:val="24"/>
        </w:rPr>
        <w:t>4</w:t>
      </w:r>
      <w:r>
        <w:rPr>
          <w:spacing w:val="7"/>
          <w:sz w:val="24"/>
          <w:szCs w:val="24"/>
        </w:rPr>
        <w:t>）</w:t>
      </w:r>
      <w:r>
        <w:rPr>
          <w:spacing w:val="4"/>
          <w:sz w:val="24"/>
          <w:szCs w:val="24"/>
        </w:rPr>
        <w:t>防寒防风：冬季做好乔木根部培土、</w:t>
      </w:r>
      <w:r>
        <w:rPr>
          <w:rFonts w:hint="eastAsia"/>
          <w:spacing w:val="4"/>
          <w:sz w:val="24"/>
          <w:szCs w:val="24"/>
          <w:lang w:eastAsia="zh-CN"/>
        </w:rPr>
        <w:t>刷白</w:t>
      </w:r>
      <w:r>
        <w:rPr>
          <w:spacing w:val="4"/>
          <w:sz w:val="24"/>
          <w:szCs w:val="24"/>
        </w:rPr>
        <w:t>等防冻措施，</w:t>
      </w:r>
      <w:r>
        <w:rPr>
          <w:rFonts w:hint="eastAsia"/>
          <w:spacing w:val="4"/>
          <w:sz w:val="24"/>
          <w:szCs w:val="24"/>
          <w:lang w:eastAsia="zh-CN"/>
        </w:rPr>
        <w:t>做好地被植物枯枝叶清理，</w:t>
      </w:r>
      <w:r>
        <w:rPr>
          <w:spacing w:val="4"/>
          <w:sz w:val="24"/>
          <w:szCs w:val="24"/>
        </w:rPr>
        <w:t>大风季节加</w:t>
      </w:r>
      <w:r>
        <w:rPr>
          <w:spacing w:val="-2"/>
          <w:sz w:val="24"/>
          <w:szCs w:val="24"/>
        </w:rPr>
        <w:t>固树木支撑，及时清理断枝、扶正树木。</w:t>
      </w:r>
    </w:p>
    <w:p w14:paraId="1F82758D">
      <w:pPr>
        <w:pStyle w:val="7"/>
        <w:keepNext w:val="0"/>
        <w:keepLines w:val="0"/>
        <w:pageBreakBefore w:val="0"/>
        <w:widowControl w:val="0"/>
        <w:kinsoku/>
        <w:wordWrap/>
        <w:overflowPunct/>
        <w:topLinePunct w:val="0"/>
        <w:autoSpaceDE/>
        <w:autoSpaceDN/>
        <w:bidi w:val="0"/>
        <w:adjustRightInd/>
        <w:snapToGrid/>
        <w:spacing w:before="78" w:line="400" w:lineRule="atLeast"/>
        <w:textAlignment w:val="auto"/>
        <w:outlineLvl w:val="9"/>
        <w:rPr>
          <w:sz w:val="24"/>
          <w:szCs w:val="24"/>
        </w:rPr>
      </w:pPr>
      <w:r>
        <w:rPr>
          <w:b/>
          <w:bCs/>
          <w:spacing w:val="-6"/>
          <w:sz w:val="24"/>
          <w:szCs w:val="24"/>
        </w:rPr>
        <w:t>四、工作考核标准</w:t>
      </w:r>
    </w:p>
    <w:p w14:paraId="1303BD38">
      <w:pPr>
        <w:spacing w:before="24"/>
      </w:pPr>
    </w:p>
    <w:tbl>
      <w:tblPr>
        <w:tblStyle w:val="12"/>
        <w:tblW w:w="8283"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58"/>
        <w:gridCol w:w="1555"/>
        <w:gridCol w:w="754"/>
        <w:gridCol w:w="4462"/>
        <w:gridCol w:w="754"/>
      </w:tblGrid>
      <w:tr w14:paraId="2E457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blHeader/>
        </w:trPr>
        <w:tc>
          <w:tcPr>
            <w:tcW w:w="758" w:type="dxa"/>
            <w:noWrap w:val="0"/>
            <w:textDirection w:val="tbRlV"/>
            <w:vAlign w:val="center"/>
          </w:tcPr>
          <w:p w14:paraId="30B9990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rPr>
                <w:rFonts w:hint="default" w:ascii="宋体" w:hAnsi="宋体" w:eastAsia="宋体" w:cs="宋体"/>
                <w:b/>
                <w:sz w:val="22"/>
                <w:szCs w:val="22"/>
                <w:lang w:val="en-US" w:eastAsia="zh-CN"/>
              </w:rPr>
            </w:pPr>
            <w:r>
              <w:rPr>
                <w:rFonts w:hint="eastAsia" w:ascii="宋体" w:hAnsi="宋体" w:eastAsia="宋体" w:cs="宋体"/>
                <w:b/>
                <w:sz w:val="22"/>
                <w:szCs w:val="22"/>
                <w:lang w:val="en-US" w:eastAsia="zh-CN"/>
              </w:rPr>
              <w:t>号序</w:t>
            </w:r>
          </w:p>
        </w:tc>
        <w:tc>
          <w:tcPr>
            <w:tcW w:w="1555" w:type="dxa"/>
            <w:noWrap w:val="0"/>
            <w:vAlign w:val="center"/>
          </w:tcPr>
          <w:p w14:paraId="371AECD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z w:val="22"/>
                <w:szCs w:val="22"/>
              </w:rPr>
            </w:pPr>
            <w:r>
              <w:rPr>
                <w:rFonts w:hint="eastAsia" w:ascii="宋体" w:hAnsi="宋体" w:eastAsia="宋体" w:cs="宋体"/>
                <w:b/>
                <w:bCs/>
                <w:spacing w:val="-2"/>
                <w:sz w:val="22"/>
                <w:szCs w:val="22"/>
              </w:rPr>
              <w:t>项目</w:t>
            </w:r>
          </w:p>
        </w:tc>
        <w:tc>
          <w:tcPr>
            <w:tcW w:w="754" w:type="dxa"/>
            <w:noWrap w:val="0"/>
            <w:vAlign w:val="center"/>
          </w:tcPr>
          <w:p w14:paraId="52D6EDC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z w:val="22"/>
                <w:szCs w:val="22"/>
                <w:lang w:val="en-US" w:eastAsia="zh-CN"/>
              </w:rPr>
            </w:pPr>
            <w:r>
              <w:rPr>
                <w:rFonts w:hint="eastAsia" w:ascii="宋体" w:hAnsi="宋体" w:eastAsia="宋体" w:cs="宋体"/>
                <w:b/>
                <w:bCs/>
                <w:spacing w:val="-8"/>
                <w:sz w:val="22"/>
                <w:szCs w:val="22"/>
              </w:rPr>
              <w:t>分</w:t>
            </w:r>
            <w:r>
              <w:rPr>
                <w:rFonts w:hint="eastAsia" w:ascii="宋体" w:hAnsi="宋体" w:eastAsia="宋体" w:cs="宋体"/>
                <w:b/>
                <w:bCs/>
                <w:spacing w:val="-8"/>
                <w:sz w:val="22"/>
                <w:szCs w:val="22"/>
                <w:lang w:val="en-US" w:eastAsia="zh-CN"/>
              </w:rPr>
              <w:t>值</w:t>
            </w:r>
          </w:p>
        </w:tc>
        <w:tc>
          <w:tcPr>
            <w:tcW w:w="4462" w:type="dxa"/>
            <w:noWrap w:val="0"/>
            <w:vAlign w:val="center"/>
          </w:tcPr>
          <w:p w14:paraId="31EA485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z w:val="22"/>
                <w:szCs w:val="22"/>
              </w:rPr>
            </w:pPr>
            <w:r>
              <w:rPr>
                <w:rFonts w:hint="eastAsia" w:ascii="宋体" w:hAnsi="宋体" w:eastAsia="宋体" w:cs="宋体"/>
                <w:b/>
                <w:bCs/>
                <w:spacing w:val="-1"/>
                <w:sz w:val="22"/>
                <w:szCs w:val="22"/>
              </w:rPr>
              <w:t>各项目扣分标准</w:t>
            </w:r>
          </w:p>
        </w:tc>
        <w:tc>
          <w:tcPr>
            <w:tcW w:w="754" w:type="dxa"/>
            <w:noWrap w:val="0"/>
            <w:textDirection w:val="tbRlV"/>
            <w:vAlign w:val="center"/>
          </w:tcPr>
          <w:p w14:paraId="637BDCE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宋体" w:hAnsi="宋体" w:eastAsia="宋体" w:cs="宋体"/>
                <w:b/>
                <w:sz w:val="22"/>
                <w:szCs w:val="22"/>
                <w:lang w:val="en-US" w:eastAsia="zh-CN"/>
              </w:rPr>
            </w:pPr>
            <w:r>
              <w:rPr>
                <w:rFonts w:hint="eastAsia" w:ascii="宋体" w:hAnsi="宋体" w:eastAsia="宋体" w:cs="宋体"/>
                <w:b/>
                <w:sz w:val="22"/>
                <w:szCs w:val="22"/>
                <w:lang w:val="en-US" w:eastAsia="zh-CN"/>
              </w:rPr>
              <w:t>分扣</w:t>
            </w:r>
          </w:p>
        </w:tc>
      </w:tr>
      <w:tr w14:paraId="30712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758" w:type="dxa"/>
            <w:noWrap w:val="0"/>
            <w:vAlign w:val="center"/>
          </w:tcPr>
          <w:p w14:paraId="218B71F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2"/>
              </w:rPr>
            </w:pPr>
            <w:r>
              <w:rPr>
                <w:rFonts w:hint="eastAsia" w:ascii="宋体" w:hAnsi="宋体" w:eastAsia="宋体" w:cs="宋体"/>
                <w:sz w:val="24"/>
                <w:szCs w:val="22"/>
              </w:rPr>
              <w:t>1</w:t>
            </w:r>
          </w:p>
        </w:tc>
        <w:tc>
          <w:tcPr>
            <w:tcW w:w="1555" w:type="dxa"/>
            <w:noWrap w:val="0"/>
            <w:vAlign w:val="center"/>
          </w:tcPr>
          <w:p w14:paraId="06CF072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2"/>
              </w:rPr>
            </w:pPr>
            <w:r>
              <w:rPr>
                <w:rFonts w:hint="eastAsia" w:ascii="宋体" w:hAnsi="宋体" w:eastAsia="宋体" w:cs="宋体"/>
                <w:spacing w:val="-2"/>
                <w:sz w:val="24"/>
                <w:szCs w:val="22"/>
              </w:rPr>
              <w:t>人员管理</w:t>
            </w:r>
          </w:p>
        </w:tc>
        <w:tc>
          <w:tcPr>
            <w:tcW w:w="754" w:type="dxa"/>
            <w:noWrap w:val="0"/>
            <w:vAlign w:val="center"/>
          </w:tcPr>
          <w:p w14:paraId="3844F8E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2"/>
              </w:rPr>
            </w:pPr>
            <w:r>
              <w:rPr>
                <w:rFonts w:hint="eastAsia" w:ascii="宋体" w:hAnsi="宋体" w:eastAsia="宋体" w:cs="宋体"/>
                <w:spacing w:val="-12"/>
                <w:position w:val="1"/>
                <w:sz w:val="24"/>
                <w:szCs w:val="22"/>
              </w:rPr>
              <w:t>10</w:t>
            </w:r>
          </w:p>
        </w:tc>
        <w:tc>
          <w:tcPr>
            <w:tcW w:w="4462" w:type="dxa"/>
            <w:noWrap w:val="0"/>
            <w:vAlign w:val="center"/>
          </w:tcPr>
          <w:p w14:paraId="7ED8AB14">
            <w:pPr>
              <w:pStyle w:val="13"/>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left"/>
              <w:textAlignment w:val="auto"/>
              <w:rPr>
                <w:rFonts w:hint="eastAsia" w:ascii="宋体" w:hAnsi="宋体" w:eastAsia="宋体" w:cs="宋体"/>
                <w:sz w:val="24"/>
                <w:szCs w:val="24"/>
              </w:rPr>
            </w:pPr>
            <w:r>
              <w:rPr>
                <w:rFonts w:hint="eastAsia" w:ascii="宋体" w:hAnsi="宋体" w:eastAsia="宋体" w:cs="宋体"/>
                <w:spacing w:val="-2"/>
                <w:sz w:val="24"/>
                <w:szCs w:val="24"/>
              </w:rPr>
              <w:t>1. 人员配置人数达到合同约定人数，核心管</w:t>
            </w:r>
            <w:r>
              <w:rPr>
                <w:rFonts w:hint="eastAsia" w:ascii="宋体" w:hAnsi="宋体" w:eastAsia="宋体" w:cs="宋体"/>
                <w:spacing w:val="-3"/>
                <w:sz w:val="24"/>
                <w:szCs w:val="24"/>
              </w:rPr>
              <w:t>理团队、各区域作业人员、辅助人员少</w:t>
            </w:r>
            <w:r>
              <w:rPr>
                <w:rFonts w:hint="eastAsia" w:ascii="宋体" w:hAnsi="宋体" w:eastAsia="宋体" w:cs="宋体"/>
                <w:spacing w:val="-21"/>
                <w:sz w:val="24"/>
                <w:szCs w:val="24"/>
              </w:rPr>
              <w:t xml:space="preserve"> </w:t>
            </w:r>
            <w:r>
              <w:rPr>
                <w:rFonts w:hint="eastAsia" w:ascii="宋体" w:hAnsi="宋体" w:eastAsia="宋体" w:cs="宋体"/>
                <w:spacing w:val="-3"/>
                <w:sz w:val="24"/>
                <w:szCs w:val="24"/>
              </w:rPr>
              <w:t>1 人扣</w:t>
            </w:r>
            <w:r>
              <w:rPr>
                <w:rFonts w:hint="eastAsia" w:ascii="宋体" w:hAnsi="宋体" w:eastAsia="宋体" w:cs="宋体"/>
                <w:spacing w:val="-21"/>
                <w:sz w:val="24"/>
                <w:szCs w:val="24"/>
              </w:rPr>
              <w:t xml:space="preserve"> </w:t>
            </w:r>
            <w:r>
              <w:rPr>
                <w:rFonts w:hint="eastAsia" w:ascii="宋体" w:hAnsi="宋体" w:eastAsia="宋体" w:cs="宋体"/>
                <w:spacing w:val="-3"/>
                <w:sz w:val="24"/>
                <w:szCs w:val="24"/>
              </w:rPr>
              <w:t>1 分（以考勤表、劳动合同、社保缴纳证</w:t>
            </w:r>
            <w:r>
              <w:rPr>
                <w:rFonts w:hint="eastAsia" w:ascii="宋体" w:hAnsi="宋体" w:eastAsia="宋体" w:cs="宋体"/>
                <w:spacing w:val="-1"/>
                <w:sz w:val="24"/>
                <w:szCs w:val="24"/>
              </w:rPr>
              <w:t>明为准</w:t>
            </w:r>
            <w:r>
              <w:rPr>
                <w:rFonts w:hint="eastAsia" w:ascii="宋体" w:hAnsi="宋体" w:eastAsia="宋体" w:cs="宋体"/>
                <w:spacing w:val="5"/>
                <w:sz w:val="24"/>
                <w:szCs w:val="24"/>
              </w:rPr>
              <w:t>）；</w:t>
            </w:r>
            <w:r>
              <w:rPr>
                <w:rFonts w:hint="eastAsia" w:ascii="宋体" w:hAnsi="宋体" w:eastAsia="宋体" w:cs="宋体"/>
                <w:spacing w:val="-1"/>
                <w:sz w:val="24"/>
                <w:szCs w:val="24"/>
              </w:rPr>
              <w:t>2. 从业人员必须有信息表（包含但不限于岗位、姓名、性别、年龄、身份证号等信息）、保险、合同各项不全每一项扣</w:t>
            </w:r>
            <w:r>
              <w:rPr>
                <w:rFonts w:hint="eastAsia" w:ascii="宋体" w:hAnsi="宋体" w:eastAsia="宋体" w:cs="宋体"/>
                <w:spacing w:val="-2"/>
                <w:sz w:val="24"/>
                <w:szCs w:val="24"/>
              </w:rPr>
              <w:t>0.5 分，各项均没有扣</w:t>
            </w:r>
            <w:r>
              <w:rPr>
                <w:rFonts w:hint="eastAsia" w:ascii="宋体" w:hAnsi="宋体" w:eastAsia="宋体" w:cs="宋体"/>
                <w:spacing w:val="-45"/>
                <w:sz w:val="24"/>
                <w:szCs w:val="24"/>
              </w:rPr>
              <w:t xml:space="preserve"> </w:t>
            </w:r>
            <w:r>
              <w:rPr>
                <w:rFonts w:hint="eastAsia" w:ascii="宋体" w:hAnsi="宋体" w:eastAsia="宋体" w:cs="宋体"/>
                <w:spacing w:val="-2"/>
                <w:sz w:val="24"/>
                <w:szCs w:val="24"/>
              </w:rPr>
              <w:t>2 分；3. 违反校纪校规</w:t>
            </w:r>
            <w:r>
              <w:rPr>
                <w:rFonts w:hint="eastAsia" w:cs="宋体"/>
                <w:spacing w:val="-2"/>
                <w:sz w:val="24"/>
                <w:szCs w:val="24"/>
                <w:lang w:eastAsia="zh-CN"/>
              </w:rPr>
              <w:t>、被师生举报的</w:t>
            </w:r>
            <w:r>
              <w:rPr>
                <w:rFonts w:hint="eastAsia" w:ascii="宋体" w:hAnsi="宋体" w:eastAsia="宋体" w:cs="宋体"/>
                <w:spacing w:val="-2"/>
                <w:sz w:val="24"/>
                <w:szCs w:val="24"/>
              </w:rPr>
              <w:t>每人次扣</w:t>
            </w:r>
            <w:r>
              <w:rPr>
                <w:rFonts w:hint="eastAsia" w:ascii="宋体" w:hAnsi="宋体" w:eastAsia="宋体" w:cs="宋体"/>
                <w:spacing w:val="-25"/>
                <w:sz w:val="24"/>
                <w:szCs w:val="24"/>
              </w:rPr>
              <w:t xml:space="preserve"> </w:t>
            </w:r>
            <w:r>
              <w:rPr>
                <w:rFonts w:hint="eastAsia" w:ascii="宋体" w:hAnsi="宋体" w:eastAsia="宋体" w:cs="宋体"/>
                <w:spacing w:val="-2"/>
                <w:sz w:val="24"/>
                <w:szCs w:val="24"/>
              </w:rPr>
              <w:t>1 分；4. 绿化工人着装不统一、</w:t>
            </w:r>
            <w:r>
              <w:rPr>
                <w:rFonts w:hint="eastAsia" w:ascii="宋体" w:hAnsi="宋体" w:eastAsia="宋体" w:cs="宋体"/>
                <w:spacing w:val="-6"/>
                <w:sz w:val="24"/>
                <w:szCs w:val="24"/>
              </w:rPr>
              <w:t>不整齐扣</w:t>
            </w:r>
            <w:r>
              <w:rPr>
                <w:rFonts w:hint="eastAsia" w:ascii="宋体" w:hAnsi="宋体" w:eastAsia="宋体" w:cs="宋体"/>
                <w:spacing w:val="-32"/>
                <w:sz w:val="24"/>
                <w:szCs w:val="24"/>
              </w:rPr>
              <w:t xml:space="preserve"> </w:t>
            </w:r>
            <w:r>
              <w:rPr>
                <w:rFonts w:hint="eastAsia" w:ascii="宋体" w:hAnsi="宋体" w:eastAsia="宋体" w:cs="宋体"/>
                <w:spacing w:val="-6"/>
                <w:sz w:val="24"/>
                <w:szCs w:val="24"/>
              </w:rPr>
              <w:t>1 分。</w:t>
            </w:r>
          </w:p>
        </w:tc>
        <w:tc>
          <w:tcPr>
            <w:tcW w:w="754" w:type="dxa"/>
            <w:noWrap w:val="0"/>
            <w:vAlign w:val="center"/>
          </w:tcPr>
          <w:p w14:paraId="560C3728">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center"/>
              <w:textAlignment w:val="auto"/>
              <w:rPr>
                <w:rFonts w:hint="eastAsia" w:ascii="宋体" w:hAnsi="宋体" w:eastAsia="宋体" w:cs="宋体"/>
                <w:sz w:val="24"/>
              </w:rPr>
            </w:pPr>
          </w:p>
        </w:tc>
      </w:tr>
      <w:tr w14:paraId="3CA51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758" w:type="dxa"/>
            <w:noWrap w:val="0"/>
            <w:vAlign w:val="center"/>
          </w:tcPr>
          <w:p w14:paraId="2C16C45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2"/>
              </w:rPr>
            </w:pPr>
            <w:r>
              <w:rPr>
                <w:rFonts w:hint="eastAsia" w:ascii="宋体" w:hAnsi="宋体" w:eastAsia="宋体" w:cs="宋体"/>
                <w:sz w:val="24"/>
                <w:szCs w:val="22"/>
              </w:rPr>
              <w:t>2</w:t>
            </w:r>
          </w:p>
        </w:tc>
        <w:tc>
          <w:tcPr>
            <w:tcW w:w="1555" w:type="dxa"/>
            <w:noWrap w:val="0"/>
            <w:vAlign w:val="center"/>
          </w:tcPr>
          <w:p w14:paraId="1028BE5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2"/>
              </w:rPr>
            </w:pPr>
            <w:r>
              <w:rPr>
                <w:rFonts w:hint="eastAsia" w:ascii="宋体" w:hAnsi="宋体" w:eastAsia="宋体" w:cs="宋体"/>
                <w:spacing w:val="-3"/>
                <w:sz w:val="24"/>
                <w:szCs w:val="22"/>
              </w:rPr>
              <w:t>安全生产管</w:t>
            </w:r>
            <w:r>
              <w:rPr>
                <w:rFonts w:hint="eastAsia" w:ascii="宋体" w:hAnsi="宋体" w:eastAsia="宋体" w:cs="宋体"/>
                <w:sz w:val="24"/>
                <w:szCs w:val="22"/>
              </w:rPr>
              <w:t>理</w:t>
            </w:r>
          </w:p>
        </w:tc>
        <w:tc>
          <w:tcPr>
            <w:tcW w:w="754" w:type="dxa"/>
            <w:noWrap w:val="0"/>
            <w:vAlign w:val="center"/>
          </w:tcPr>
          <w:p w14:paraId="1A95972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2"/>
              </w:rPr>
            </w:pPr>
            <w:r>
              <w:rPr>
                <w:rFonts w:hint="eastAsia" w:ascii="宋体" w:hAnsi="宋体" w:eastAsia="宋体" w:cs="宋体"/>
                <w:spacing w:val="-12"/>
                <w:position w:val="1"/>
                <w:sz w:val="24"/>
                <w:szCs w:val="22"/>
              </w:rPr>
              <w:t>15</w:t>
            </w:r>
          </w:p>
        </w:tc>
        <w:tc>
          <w:tcPr>
            <w:tcW w:w="4462" w:type="dxa"/>
            <w:noWrap w:val="0"/>
            <w:vAlign w:val="center"/>
          </w:tcPr>
          <w:p w14:paraId="4B116675">
            <w:pPr>
              <w:pStyle w:val="13"/>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left"/>
              <w:textAlignment w:val="auto"/>
              <w:rPr>
                <w:rFonts w:hint="eastAsia" w:ascii="宋体" w:hAnsi="宋体" w:eastAsia="宋体" w:cs="宋体"/>
                <w:sz w:val="24"/>
                <w:szCs w:val="24"/>
              </w:rPr>
            </w:pPr>
            <w:r>
              <w:rPr>
                <w:rFonts w:hint="eastAsia" w:ascii="宋体" w:hAnsi="宋体" w:eastAsia="宋体" w:cs="宋体"/>
                <w:spacing w:val="-5"/>
                <w:sz w:val="24"/>
                <w:szCs w:val="24"/>
              </w:rPr>
              <w:t>1.</w:t>
            </w:r>
            <w:r>
              <w:rPr>
                <w:rFonts w:hint="eastAsia" w:ascii="宋体" w:hAnsi="宋体" w:eastAsia="宋体" w:cs="宋体"/>
                <w:spacing w:val="15"/>
                <w:w w:val="101"/>
                <w:sz w:val="24"/>
                <w:szCs w:val="24"/>
              </w:rPr>
              <w:t xml:space="preserve"> </w:t>
            </w:r>
            <w:r>
              <w:rPr>
                <w:rFonts w:hint="eastAsia" w:ascii="宋体" w:hAnsi="宋体" w:eastAsia="宋体" w:cs="宋体"/>
                <w:spacing w:val="-5"/>
                <w:sz w:val="24"/>
                <w:szCs w:val="24"/>
              </w:rPr>
              <w:t>安全生产教育每月</w:t>
            </w:r>
            <w:r>
              <w:rPr>
                <w:rFonts w:hint="eastAsia" w:ascii="宋体" w:hAnsi="宋体" w:eastAsia="宋体" w:cs="宋体"/>
                <w:spacing w:val="-32"/>
                <w:sz w:val="24"/>
                <w:szCs w:val="24"/>
              </w:rPr>
              <w:t xml:space="preserve"> </w:t>
            </w:r>
            <w:r>
              <w:rPr>
                <w:rFonts w:hint="eastAsia" w:ascii="宋体" w:hAnsi="宋体" w:eastAsia="宋体" w:cs="宋体"/>
                <w:spacing w:val="-5"/>
                <w:sz w:val="24"/>
                <w:szCs w:val="24"/>
              </w:rPr>
              <w:t>1 次（有资料印证</w:t>
            </w:r>
            <w:r>
              <w:rPr>
                <w:rFonts w:hint="eastAsia" w:ascii="宋体" w:hAnsi="宋体" w:eastAsia="宋体" w:cs="宋体"/>
                <w:spacing w:val="11"/>
                <w:sz w:val="24"/>
                <w:szCs w:val="24"/>
              </w:rPr>
              <w:t>），</w:t>
            </w:r>
            <w:r>
              <w:rPr>
                <w:rFonts w:hint="eastAsia" w:ascii="宋体" w:hAnsi="宋体" w:eastAsia="宋体" w:cs="宋体"/>
                <w:spacing w:val="-3"/>
                <w:sz w:val="24"/>
                <w:szCs w:val="24"/>
              </w:rPr>
              <w:t>少一次扣</w:t>
            </w:r>
            <w:r>
              <w:rPr>
                <w:rFonts w:hint="eastAsia" w:ascii="宋体" w:hAnsi="宋体" w:eastAsia="宋体" w:cs="宋体"/>
                <w:spacing w:val="-17"/>
                <w:sz w:val="24"/>
                <w:szCs w:val="24"/>
              </w:rPr>
              <w:t xml:space="preserve"> </w:t>
            </w:r>
            <w:r>
              <w:rPr>
                <w:rFonts w:hint="eastAsia" w:ascii="宋体" w:hAnsi="宋体" w:eastAsia="宋体" w:cs="宋体"/>
                <w:spacing w:val="-3"/>
                <w:sz w:val="24"/>
                <w:szCs w:val="24"/>
              </w:rPr>
              <w:t>1 分；2. 油料库房管理灭火器配置</w:t>
            </w:r>
            <w:r>
              <w:rPr>
                <w:rFonts w:hint="eastAsia" w:ascii="宋体" w:hAnsi="宋体" w:eastAsia="宋体" w:cs="宋体"/>
                <w:spacing w:val="1"/>
                <w:sz w:val="24"/>
                <w:szCs w:val="24"/>
              </w:rPr>
              <w:t>不够数扣3 分，过期扣</w:t>
            </w:r>
            <w:r>
              <w:rPr>
                <w:rFonts w:hint="eastAsia" w:ascii="宋体" w:hAnsi="宋体" w:eastAsia="宋体" w:cs="宋体"/>
                <w:spacing w:val="-55"/>
                <w:sz w:val="24"/>
                <w:szCs w:val="24"/>
              </w:rPr>
              <w:t xml:space="preserve"> </w:t>
            </w:r>
            <w:r>
              <w:rPr>
                <w:rFonts w:hint="eastAsia" w:ascii="宋体" w:hAnsi="宋体" w:eastAsia="宋体" w:cs="宋体"/>
                <w:spacing w:val="1"/>
                <w:sz w:val="24"/>
                <w:szCs w:val="24"/>
              </w:rPr>
              <w:t>2 分，专人专管不到</w:t>
            </w:r>
            <w:r>
              <w:rPr>
                <w:rFonts w:hint="eastAsia" w:ascii="宋体" w:hAnsi="宋体" w:eastAsia="宋体" w:cs="宋体"/>
                <w:spacing w:val="4"/>
                <w:sz w:val="24"/>
                <w:szCs w:val="24"/>
              </w:rPr>
              <w:t>位扣3 分，出入库记录不全扣3 分，库房混</w:t>
            </w:r>
            <w:r>
              <w:rPr>
                <w:rFonts w:hint="eastAsia" w:ascii="宋体" w:hAnsi="宋体" w:eastAsia="宋体" w:cs="宋体"/>
                <w:spacing w:val="-2"/>
                <w:sz w:val="24"/>
                <w:szCs w:val="24"/>
              </w:rPr>
              <w:t>放杂乱扣</w:t>
            </w:r>
            <w:r>
              <w:rPr>
                <w:rFonts w:hint="eastAsia" w:ascii="宋体" w:hAnsi="宋体" w:eastAsia="宋体" w:cs="宋体"/>
                <w:spacing w:val="-39"/>
                <w:sz w:val="24"/>
                <w:szCs w:val="24"/>
              </w:rPr>
              <w:t xml:space="preserve"> </w:t>
            </w:r>
            <w:r>
              <w:rPr>
                <w:rFonts w:hint="eastAsia" w:ascii="宋体" w:hAnsi="宋体" w:eastAsia="宋体" w:cs="宋体"/>
                <w:spacing w:val="-2"/>
                <w:sz w:val="24"/>
                <w:szCs w:val="24"/>
              </w:rPr>
              <w:t>2 分；3. 农药现用现买无库存，废</w:t>
            </w:r>
            <w:r>
              <w:rPr>
                <w:rFonts w:hint="eastAsia" w:ascii="宋体" w:hAnsi="宋体" w:eastAsia="宋体" w:cs="宋体"/>
                <w:spacing w:val="2"/>
                <w:sz w:val="24"/>
                <w:szCs w:val="24"/>
              </w:rPr>
              <w:t>弃物回收不到位扣3 分；4. 机械定人定岗，</w:t>
            </w:r>
            <w:r>
              <w:rPr>
                <w:rFonts w:hint="eastAsia" w:ascii="宋体" w:hAnsi="宋体" w:eastAsia="宋体" w:cs="宋体"/>
                <w:spacing w:val="-1"/>
                <w:sz w:val="24"/>
                <w:szCs w:val="24"/>
              </w:rPr>
              <w:t>人员培训记录、机械修理库房整洁不到位扣1 分；5. 绿化管网焊接用电安全及操</w:t>
            </w:r>
            <w:r>
              <w:rPr>
                <w:rFonts w:hint="eastAsia" w:ascii="宋体" w:hAnsi="宋体" w:eastAsia="宋体" w:cs="宋体"/>
                <w:spacing w:val="-2"/>
                <w:sz w:val="24"/>
                <w:szCs w:val="24"/>
              </w:rPr>
              <w:t>作规程，专人负责不到位每一处扣</w:t>
            </w:r>
            <w:r>
              <w:rPr>
                <w:rFonts w:hint="eastAsia" w:ascii="宋体" w:hAnsi="宋体" w:eastAsia="宋体" w:cs="宋体"/>
                <w:spacing w:val="-38"/>
                <w:sz w:val="24"/>
                <w:szCs w:val="24"/>
              </w:rPr>
              <w:t xml:space="preserve"> </w:t>
            </w:r>
            <w:r>
              <w:rPr>
                <w:rFonts w:hint="eastAsia" w:ascii="宋体" w:hAnsi="宋体" w:eastAsia="宋体" w:cs="宋体"/>
                <w:spacing w:val="-2"/>
                <w:sz w:val="24"/>
                <w:szCs w:val="24"/>
              </w:rPr>
              <w:t>2 分；6. 库房</w:t>
            </w:r>
            <w:r>
              <w:rPr>
                <w:rFonts w:hint="eastAsia" w:ascii="宋体" w:hAnsi="宋体" w:eastAsia="宋体" w:cs="宋体"/>
                <w:spacing w:val="-3"/>
                <w:sz w:val="24"/>
                <w:szCs w:val="24"/>
              </w:rPr>
              <w:t>整洁不到位一次扣</w:t>
            </w:r>
            <w:r>
              <w:rPr>
                <w:rFonts w:hint="eastAsia" w:ascii="宋体" w:hAnsi="宋体" w:eastAsia="宋体" w:cs="宋体"/>
                <w:spacing w:val="-24"/>
                <w:sz w:val="24"/>
                <w:szCs w:val="24"/>
              </w:rPr>
              <w:t xml:space="preserve"> </w:t>
            </w:r>
            <w:r>
              <w:rPr>
                <w:rFonts w:hint="eastAsia" w:ascii="宋体" w:hAnsi="宋体" w:eastAsia="宋体" w:cs="宋体"/>
                <w:spacing w:val="-3"/>
                <w:sz w:val="24"/>
                <w:szCs w:val="24"/>
              </w:rPr>
              <w:t>1 分；风险隐患排查每周</w:t>
            </w:r>
            <w:r>
              <w:rPr>
                <w:rFonts w:hint="eastAsia" w:ascii="宋体" w:hAnsi="宋体" w:eastAsia="宋体" w:cs="宋体"/>
                <w:spacing w:val="-6"/>
                <w:sz w:val="24"/>
                <w:szCs w:val="24"/>
              </w:rPr>
              <w:t>一次（资料印证</w:t>
            </w:r>
            <w:r>
              <w:rPr>
                <w:rFonts w:hint="eastAsia" w:ascii="宋体" w:hAnsi="宋体" w:eastAsia="宋体" w:cs="宋体"/>
                <w:spacing w:val="12"/>
                <w:sz w:val="24"/>
                <w:szCs w:val="24"/>
              </w:rPr>
              <w:t>），</w:t>
            </w:r>
            <w:r>
              <w:rPr>
                <w:rFonts w:hint="eastAsia" w:ascii="宋体" w:hAnsi="宋体" w:eastAsia="宋体" w:cs="宋体"/>
                <w:spacing w:val="-6"/>
                <w:sz w:val="24"/>
                <w:szCs w:val="24"/>
              </w:rPr>
              <w:t>每少一次扣</w:t>
            </w:r>
            <w:r>
              <w:rPr>
                <w:rFonts w:hint="eastAsia" w:ascii="宋体" w:hAnsi="宋体" w:eastAsia="宋体" w:cs="宋体"/>
                <w:spacing w:val="-31"/>
                <w:sz w:val="24"/>
                <w:szCs w:val="24"/>
              </w:rPr>
              <w:t xml:space="preserve"> </w:t>
            </w:r>
            <w:r>
              <w:rPr>
                <w:rFonts w:hint="eastAsia" w:ascii="宋体" w:hAnsi="宋体" w:eastAsia="宋体" w:cs="宋体"/>
                <w:spacing w:val="-6"/>
                <w:sz w:val="24"/>
                <w:szCs w:val="24"/>
              </w:rPr>
              <w:t>1 分；7.</w:t>
            </w:r>
            <w:r>
              <w:rPr>
                <w:rFonts w:hint="eastAsia" w:ascii="宋体" w:hAnsi="宋体" w:eastAsia="宋体" w:cs="宋体"/>
                <w:spacing w:val="37"/>
                <w:w w:val="101"/>
                <w:sz w:val="24"/>
                <w:szCs w:val="24"/>
              </w:rPr>
              <w:t xml:space="preserve"> </w:t>
            </w:r>
            <w:r>
              <w:rPr>
                <w:rFonts w:hint="eastAsia" w:ascii="宋体" w:hAnsi="宋体" w:eastAsia="宋体" w:cs="宋体"/>
                <w:spacing w:val="-6"/>
                <w:sz w:val="24"/>
                <w:szCs w:val="24"/>
              </w:rPr>
              <w:t>电</w:t>
            </w:r>
            <w:r>
              <w:rPr>
                <w:rFonts w:hint="eastAsia" w:ascii="宋体" w:hAnsi="宋体" w:eastAsia="宋体" w:cs="宋体"/>
                <w:spacing w:val="-2"/>
                <w:sz w:val="24"/>
                <w:szCs w:val="24"/>
              </w:rPr>
              <w:t>动车未在规定位置充电的发现一次扣</w:t>
            </w:r>
            <w:r>
              <w:rPr>
                <w:rFonts w:hint="eastAsia" w:ascii="宋体" w:hAnsi="宋体" w:eastAsia="宋体" w:cs="宋体"/>
                <w:spacing w:val="-44"/>
                <w:sz w:val="24"/>
                <w:szCs w:val="24"/>
              </w:rPr>
              <w:t xml:space="preserve"> </w:t>
            </w:r>
            <w:r>
              <w:rPr>
                <w:rFonts w:hint="eastAsia" w:ascii="宋体" w:hAnsi="宋体" w:eastAsia="宋体" w:cs="宋体"/>
                <w:spacing w:val="-2"/>
                <w:sz w:val="24"/>
                <w:szCs w:val="24"/>
              </w:rPr>
              <w:t>2 分；</w:t>
            </w:r>
            <w:r>
              <w:rPr>
                <w:rFonts w:hint="eastAsia" w:ascii="宋体" w:hAnsi="宋体" w:eastAsia="宋体" w:cs="宋体"/>
                <w:sz w:val="24"/>
                <w:szCs w:val="24"/>
              </w:rPr>
              <w:t xml:space="preserve"> </w:t>
            </w:r>
            <w:r>
              <w:rPr>
                <w:rFonts w:hint="eastAsia" w:ascii="宋体" w:hAnsi="宋体" w:eastAsia="宋体" w:cs="宋体"/>
                <w:spacing w:val="-3"/>
                <w:sz w:val="24"/>
                <w:szCs w:val="24"/>
              </w:rPr>
              <w:t>8. 库房周边有垃圾杂物一次扣</w:t>
            </w:r>
            <w:r>
              <w:rPr>
                <w:rFonts w:hint="eastAsia" w:ascii="宋体" w:hAnsi="宋体" w:eastAsia="宋体" w:cs="宋体"/>
                <w:spacing w:val="-27"/>
                <w:sz w:val="24"/>
                <w:szCs w:val="24"/>
              </w:rPr>
              <w:t xml:space="preserve"> </w:t>
            </w:r>
            <w:r>
              <w:rPr>
                <w:rFonts w:hint="eastAsia" w:ascii="宋体" w:hAnsi="宋体" w:eastAsia="宋体" w:cs="宋体"/>
                <w:spacing w:val="-3"/>
                <w:sz w:val="24"/>
                <w:szCs w:val="24"/>
              </w:rPr>
              <w:t>1 分。</w:t>
            </w:r>
          </w:p>
        </w:tc>
        <w:tc>
          <w:tcPr>
            <w:tcW w:w="754" w:type="dxa"/>
            <w:noWrap w:val="0"/>
            <w:vAlign w:val="center"/>
          </w:tcPr>
          <w:p w14:paraId="193B1578">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center"/>
              <w:textAlignment w:val="auto"/>
              <w:rPr>
                <w:rFonts w:hint="eastAsia" w:ascii="宋体" w:hAnsi="宋体" w:eastAsia="宋体" w:cs="宋体"/>
                <w:sz w:val="24"/>
              </w:rPr>
            </w:pPr>
          </w:p>
        </w:tc>
      </w:tr>
      <w:tr w14:paraId="151F8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758" w:type="dxa"/>
            <w:noWrap w:val="0"/>
            <w:vAlign w:val="center"/>
          </w:tcPr>
          <w:p w14:paraId="69909E1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2"/>
              </w:rPr>
            </w:pPr>
            <w:r>
              <w:rPr>
                <w:rFonts w:hint="eastAsia" w:ascii="宋体" w:hAnsi="宋体" w:eastAsia="宋体" w:cs="宋体"/>
                <w:position w:val="1"/>
                <w:sz w:val="24"/>
                <w:szCs w:val="22"/>
              </w:rPr>
              <w:t>3</w:t>
            </w:r>
          </w:p>
        </w:tc>
        <w:tc>
          <w:tcPr>
            <w:tcW w:w="1555" w:type="dxa"/>
            <w:noWrap w:val="0"/>
            <w:vAlign w:val="center"/>
          </w:tcPr>
          <w:p w14:paraId="1B8C068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2"/>
              </w:rPr>
            </w:pPr>
            <w:r>
              <w:rPr>
                <w:rFonts w:hint="eastAsia" w:ascii="宋体" w:hAnsi="宋体" w:eastAsia="宋体" w:cs="宋体"/>
                <w:spacing w:val="-1"/>
                <w:sz w:val="24"/>
                <w:szCs w:val="22"/>
              </w:rPr>
              <w:t>档案资料建</w:t>
            </w:r>
            <w:r>
              <w:rPr>
                <w:rFonts w:hint="eastAsia" w:ascii="宋体" w:hAnsi="宋体" w:eastAsia="宋体" w:cs="宋体"/>
                <w:sz w:val="24"/>
                <w:szCs w:val="22"/>
              </w:rPr>
              <w:t>立</w:t>
            </w:r>
          </w:p>
        </w:tc>
        <w:tc>
          <w:tcPr>
            <w:tcW w:w="754" w:type="dxa"/>
            <w:noWrap w:val="0"/>
            <w:vAlign w:val="center"/>
          </w:tcPr>
          <w:p w14:paraId="740D7B1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2"/>
              </w:rPr>
            </w:pPr>
            <w:r>
              <w:rPr>
                <w:rFonts w:hint="eastAsia" w:ascii="宋体" w:hAnsi="宋体" w:eastAsia="宋体" w:cs="宋体"/>
                <w:spacing w:val="-12"/>
                <w:position w:val="1"/>
                <w:sz w:val="24"/>
                <w:szCs w:val="22"/>
              </w:rPr>
              <w:t>10</w:t>
            </w:r>
          </w:p>
        </w:tc>
        <w:tc>
          <w:tcPr>
            <w:tcW w:w="4462" w:type="dxa"/>
            <w:noWrap w:val="0"/>
            <w:vAlign w:val="center"/>
          </w:tcPr>
          <w:p w14:paraId="4B286895">
            <w:pPr>
              <w:pStyle w:val="13"/>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4"/>
                <w:szCs w:val="24"/>
              </w:rPr>
            </w:pPr>
            <w:r>
              <w:rPr>
                <w:rFonts w:hint="eastAsia" w:ascii="宋体" w:hAnsi="宋体" w:eastAsia="宋体" w:cs="宋体"/>
                <w:spacing w:val="-1"/>
                <w:sz w:val="24"/>
                <w:szCs w:val="24"/>
              </w:rPr>
              <w:t>组织机构、养护方案、管理制度、岗位</w:t>
            </w:r>
            <w:r>
              <w:rPr>
                <w:rFonts w:hint="eastAsia" w:ascii="宋体" w:hAnsi="宋体" w:eastAsia="宋体" w:cs="宋体"/>
                <w:spacing w:val="-1"/>
                <w:sz w:val="24"/>
                <w:szCs w:val="24"/>
                <w:lang w:eastAsia="zh-CN"/>
              </w:rPr>
              <w:t>职责</w:t>
            </w:r>
          </w:p>
          <w:p w14:paraId="62DBFB57">
            <w:pPr>
              <w:pStyle w:val="13"/>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4"/>
                <w:szCs w:val="24"/>
              </w:rPr>
            </w:pPr>
            <w:r>
              <w:rPr>
                <w:rFonts w:hint="eastAsia" w:ascii="宋体" w:hAnsi="宋体" w:eastAsia="宋体" w:cs="宋体"/>
                <w:spacing w:val="-1"/>
                <w:sz w:val="24"/>
                <w:szCs w:val="24"/>
              </w:rPr>
              <w:t>责、岗位规范、操作规程、养护进度、人员信息档案、巡查记录、打药记录、设备台</w:t>
            </w:r>
          </w:p>
          <w:p w14:paraId="40C6A4BD">
            <w:pPr>
              <w:pStyle w:val="13"/>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4"/>
                <w:szCs w:val="24"/>
              </w:rPr>
            </w:pPr>
            <w:r>
              <w:rPr>
                <w:rFonts w:hint="eastAsia" w:ascii="宋体" w:hAnsi="宋体" w:eastAsia="宋体" w:cs="宋体"/>
                <w:spacing w:val="-4"/>
                <w:sz w:val="24"/>
                <w:szCs w:val="24"/>
              </w:rPr>
              <w:t>账、安全培训记录每少一项扣</w:t>
            </w:r>
            <w:r>
              <w:rPr>
                <w:rFonts w:hint="eastAsia" w:ascii="宋体" w:hAnsi="宋体" w:eastAsia="宋体" w:cs="宋体"/>
                <w:spacing w:val="-19"/>
                <w:sz w:val="24"/>
                <w:szCs w:val="24"/>
              </w:rPr>
              <w:t xml:space="preserve"> </w:t>
            </w:r>
            <w:r>
              <w:rPr>
                <w:rFonts w:hint="eastAsia" w:ascii="宋体" w:hAnsi="宋体" w:eastAsia="宋体" w:cs="宋体"/>
                <w:spacing w:val="-4"/>
                <w:sz w:val="24"/>
                <w:szCs w:val="24"/>
              </w:rPr>
              <w:t>1 分。</w:t>
            </w:r>
          </w:p>
        </w:tc>
        <w:tc>
          <w:tcPr>
            <w:tcW w:w="754" w:type="dxa"/>
            <w:noWrap w:val="0"/>
            <w:vAlign w:val="center"/>
          </w:tcPr>
          <w:p w14:paraId="34703239">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center"/>
              <w:textAlignment w:val="auto"/>
              <w:rPr>
                <w:rFonts w:hint="eastAsia" w:ascii="宋体" w:hAnsi="宋体" w:eastAsia="宋体" w:cs="宋体"/>
                <w:sz w:val="24"/>
              </w:rPr>
            </w:pPr>
          </w:p>
        </w:tc>
      </w:tr>
      <w:tr w14:paraId="325E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rPr>
        <w:tc>
          <w:tcPr>
            <w:tcW w:w="758" w:type="dxa"/>
            <w:noWrap w:val="0"/>
            <w:vAlign w:val="center"/>
          </w:tcPr>
          <w:p w14:paraId="0E1CDCA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2"/>
              </w:rPr>
            </w:pPr>
            <w:r>
              <w:rPr>
                <w:rFonts w:hint="eastAsia" w:ascii="宋体" w:hAnsi="宋体" w:eastAsia="宋体" w:cs="宋体"/>
                <w:sz w:val="24"/>
                <w:szCs w:val="22"/>
              </w:rPr>
              <w:t>4</w:t>
            </w:r>
          </w:p>
        </w:tc>
        <w:tc>
          <w:tcPr>
            <w:tcW w:w="1555" w:type="dxa"/>
            <w:noWrap w:val="0"/>
            <w:vAlign w:val="center"/>
          </w:tcPr>
          <w:p w14:paraId="7740AC7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2"/>
              </w:rPr>
            </w:pPr>
            <w:r>
              <w:rPr>
                <w:rFonts w:hint="eastAsia" w:ascii="宋体" w:hAnsi="宋体" w:eastAsia="宋体" w:cs="宋体"/>
                <w:spacing w:val="-3"/>
                <w:sz w:val="24"/>
                <w:szCs w:val="22"/>
              </w:rPr>
              <w:t>植保防治</w:t>
            </w:r>
          </w:p>
        </w:tc>
        <w:tc>
          <w:tcPr>
            <w:tcW w:w="754" w:type="dxa"/>
            <w:noWrap w:val="0"/>
            <w:vAlign w:val="center"/>
          </w:tcPr>
          <w:p w14:paraId="3A22289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2"/>
              </w:rPr>
            </w:pPr>
            <w:r>
              <w:rPr>
                <w:rFonts w:hint="eastAsia" w:ascii="宋体" w:hAnsi="宋体" w:eastAsia="宋体" w:cs="宋体"/>
                <w:spacing w:val="-12"/>
                <w:position w:val="1"/>
                <w:sz w:val="24"/>
                <w:szCs w:val="22"/>
              </w:rPr>
              <w:t>15</w:t>
            </w:r>
          </w:p>
        </w:tc>
        <w:tc>
          <w:tcPr>
            <w:tcW w:w="4462" w:type="dxa"/>
            <w:noWrap w:val="0"/>
            <w:vAlign w:val="center"/>
          </w:tcPr>
          <w:p w14:paraId="5B9C028D">
            <w:pPr>
              <w:pStyle w:val="13"/>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4"/>
                <w:szCs w:val="24"/>
              </w:rPr>
            </w:pPr>
            <w:r>
              <w:rPr>
                <w:rFonts w:hint="eastAsia" w:ascii="宋体" w:hAnsi="宋体" w:eastAsia="宋体" w:cs="宋体"/>
                <w:spacing w:val="-3"/>
                <w:sz w:val="24"/>
                <w:szCs w:val="24"/>
              </w:rPr>
              <w:t>1. 一级养护区域病虫害发生率≤5%</w:t>
            </w:r>
            <w:r>
              <w:rPr>
                <w:rFonts w:hint="eastAsia" w:ascii="宋体" w:hAnsi="宋体" w:eastAsia="宋体" w:cs="宋体"/>
                <w:spacing w:val="-24"/>
                <w:sz w:val="24"/>
                <w:szCs w:val="24"/>
              </w:rPr>
              <w:t xml:space="preserve"> </w:t>
            </w:r>
            <w:r>
              <w:rPr>
                <w:rFonts w:hint="eastAsia" w:ascii="宋体" w:hAnsi="宋体" w:eastAsia="宋体" w:cs="宋体"/>
                <w:spacing w:val="-3"/>
                <w:sz w:val="24"/>
                <w:szCs w:val="24"/>
              </w:rPr>
              <w:t>，二级养</w:t>
            </w:r>
            <w:r>
              <w:rPr>
                <w:rFonts w:hint="eastAsia" w:ascii="宋体" w:hAnsi="宋体" w:eastAsia="宋体" w:cs="宋体"/>
                <w:spacing w:val="-4"/>
                <w:sz w:val="24"/>
                <w:szCs w:val="24"/>
              </w:rPr>
              <w:t>护区域≤8%</w:t>
            </w:r>
            <w:r>
              <w:rPr>
                <w:rFonts w:hint="eastAsia" w:ascii="宋体" w:hAnsi="宋体" w:eastAsia="宋体" w:cs="宋体"/>
                <w:spacing w:val="-17"/>
                <w:sz w:val="24"/>
                <w:szCs w:val="24"/>
              </w:rPr>
              <w:t xml:space="preserve"> </w:t>
            </w:r>
            <w:r>
              <w:rPr>
                <w:rFonts w:hint="eastAsia" w:ascii="宋体" w:hAnsi="宋体" w:eastAsia="宋体" w:cs="宋体"/>
                <w:spacing w:val="-4"/>
                <w:sz w:val="24"/>
                <w:szCs w:val="24"/>
              </w:rPr>
              <w:t>，三级养护区域≤10%</w:t>
            </w:r>
            <w:r>
              <w:rPr>
                <w:rFonts w:hint="eastAsia" w:ascii="宋体" w:hAnsi="宋体" w:eastAsia="宋体" w:cs="宋体"/>
                <w:spacing w:val="-32"/>
                <w:sz w:val="24"/>
                <w:szCs w:val="24"/>
              </w:rPr>
              <w:t xml:space="preserve"> </w:t>
            </w:r>
            <w:r>
              <w:rPr>
                <w:rFonts w:hint="eastAsia" w:ascii="宋体" w:hAnsi="宋体" w:eastAsia="宋体" w:cs="宋体"/>
                <w:spacing w:val="-4"/>
                <w:sz w:val="24"/>
                <w:szCs w:val="24"/>
              </w:rPr>
              <w:t>，超过每</w:t>
            </w:r>
            <w:r>
              <w:rPr>
                <w:rFonts w:hint="eastAsia" w:ascii="宋体" w:hAnsi="宋体" w:eastAsia="宋体" w:cs="宋体"/>
                <w:spacing w:val="-2"/>
                <w:sz w:val="24"/>
                <w:szCs w:val="24"/>
              </w:rPr>
              <w:t>一处扣</w:t>
            </w:r>
            <w:r>
              <w:rPr>
                <w:rFonts w:hint="eastAsia" w:ascii="宋体" w:hAnsi="宋体" w:eastAsia="宋体" w:cs="宋体"/>
                <w:spacing w:val="-44"/>
                <w:sz w:val="24"/>
                <w:szCs w:val="24"/>
              </w:rPr>
              <w:t xml:space="preserve"> </w:t>
            </w:r>
            <w:r>
              <w:rPr>
                <w:rFonts w:hint="eastAsia" w:ascii="宋体" w:hAnsi="宋体" w:eastAsia="宋体" w:cs="宋体"/>
                <w:spacing w:val="-2"/>
                <w:sz w:val="24"/>
                <w:szCs w:val="24"/>
              </w:rPr>
              <w:t>2 分；发现病虫害严重且防治不及时</w:t>
            </w:r>
            <w:r>
              <w:rPr>
                <w:rFonts w:hint="eastAsia" w:ascii="宋体" w:hAnsi="宋体" w:eastAsia="宋体" w:cs="宋体"/>
                <w:sz w:val="24"/>
                <w:szCs w:val="24"/>
              </w:rPr>
              <w:t>导致树木死亡每株扣3 分；2.因病虫害导致</w:t>
            </w:r>
            <w:r>
              <w:rPr>
                <w:rFonts w:hint="eastAsia" w:ascii="宋体" w:hAnsi="宋体" w:eastAsia="宋体" w:cs="宋体"/>
                <w:spacing w:val="-1"/>
                <w:sz w:val="24"/>
                <w:szCs w:val="24"/>
              </w:rPr>
              <w:t>苗木枯黄、长势差等现象，每株扣除</w:t>
            </w:r>
            <w:r>
              <w:rPr>
                <w:rFonts w:hint="eastAsia" w:ascii="宋体" w:hAnsi="宋体" w:eastAsia="宋体" w:cs="宋体"/>
                <w:spacing w:val="-52"/>
                <w:sz w:val="24"/>
                <w:szCs w:val="24"/>
              </w:rPr>
              <w:t xml:space="preserve"> </w:t>
            </w:r>
            <w:r>
              <w:rPr>
                <w:rFonts w:hint="eastAsia" w:ascii="宋体" w:hAnsi="宋体" w:eastAsia="宋体" w:cs="宋体"/>
                <w:spacing w:val="-1"/>
                <w:sz w:val="24"/>
                <w:szCs w:val="24"/>
              </w:rPr>
              <w:t>0.2</w:t>
            </w:r>
          </w:p>
          <w:p w14:paraId="3E509FD0">
            <w:pPr>
              <w:pStyle w:val="13"/>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4"/>
                <w:szCs w:val="24"/>
              </w:rPr>
            </w:pPr>
            <w:r>
              <w:rPr>
                <w:rFonts w:hint="eastAsia" w:ascii="宋体" w:hAnsi="宋体" w:eastAsia="宋体" w:cs="宋体"/>
                <w:spacing w:val="-1"/>
                <w:sz w:val="24"/>
                <w:szCs w:val="24"/>
              </w:rPr>
              <w:t>分；3. 植保防治工作喷施农药前要提前</w:t>
            </w:r>
            <w:r>
              <w:rPr>
                <w:rFonts w:hint="eastAsia" w:ascii="宋体" w:hAnsi="宋体" w:eastAsia="宋体" w:cs="宋体"/>
                <w:spacing w:val="-50"/>
                <w:sz w:val="24"/>
                <w:szCs w:val="24"/>
              </w:rPr>
              <w:t xml:space="preserve"> </w:t>
            </w:r>
            <w:r>
              <w:rPr>
                <w:rFonts w:hint="eastAsia" w:ascii="宋体" w:hAnsi="宋体" w:eastAsia="宋体" w:cs="宋体"/>
                <w:spacing w:val="-1"/>
                <w:sz w:val="24"/>
                <w:szCs w:val="24"/>
              </w:rPr>
              <w:t>3 天</w:t>
            </w:r>
          </w:p>
        </w:tc>
        <w:tc>
          <w:tcPr>
            <w:tcW w:w="754" w:type="dxa"/>
            <w:noWrap w:val="0"/>
            <w:vAlign w:val="center"/>
          </w:tcPr>
          <w:p w14:paraId="6C03B627">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center"/>
              <w:textAlignment w:val="auto"/>
              <w:rPr>
                <w:rFonts w:hint="eastAsia" w:ascii="宋体" w:hAnsi="宋体" w:eastAsia="宋体" w:cs="宋体"/>
                <w:sz w:val="24"/>
              </w:rPr>
            </w:pPr>
          </w:p>
        </w:tc>
      </w:tr>
    </w:tbl>
    <w:p w14:paraId="1EB95B41">
      <w:pPr>
        <w:spacing w:before="34"/>
      </w:pPr>
    </w:p>
    <w:tbl>
      <w:tblPr>
        <w:tblStyle w:val="12"/>
        <w:tblW w:w="8279"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5"/>
        <w:gridCol w:w="1522"/>
        <w:gridCol w:w="642"/>
        <w:gridCol w:w="4825"/>
        <w:gridCol w:w="645"/>
      </w:tblGrid>
      <w:tr w14:paraId="4212F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8" w:hRule="atLeast"/>
        </w:trPr>
        <w:tc>
          <w:tcPr>
            <w:tcW w:w="645" w:type="dxa"/>
            <w:noWrap w:val="0"/>
            <w:textDirection w:val="tbRlV"/>
            <w:vAlign w:val="top"/>
          </w:tcPr>
          <w:p w14:paraId="07802CCE">
            <w:pPr>
              <w:spacing w:before="211" w:line="213" w:lineRule="auto"/>
              <w:ind w:left="214"/>
              <w:rPr>
                <w:rFonts w:ascii="等线" w:hAnsi="等线" w:eastAsia="等线" w:cs="等线"/>
                <w:sz w:val="22"/>
                <w:szCs w:val="22"/>
              </w:rPr>
            </w:pPr>
            <w:r>
              <w:rPr>
                <w:rFonts w:ascii="等线" w:hAnsi="等线" w:eastAsia="等线" w:cs="等线"/>
                <w:b/>
                <w:bCs/>
                <w:spacing w:val="-5"/>
                <w:sz w:val="22"/>
                <w:szCs w:val="22"/>
              </w:rPr>
              <w:t>序</w:t>
            </w:r>
            <w:r>
              <w:rPr>
                <w:rFonts w:ascii="等线" w:hAnsi="等线" w:eastAsia="等线" w:cs="等线"/>
                <w:b/>
                <w:bCs/>
                <w:spacing w:val="40"/>
                <w:w w:val="101"/>
                <w:sz w:val="22"/>
                <w:szCs w:val="22"/>
              </w:rPr>
              <w:t xml:space="preserve"> </w:t>
            </w:r>
            <w:r>
              <w:rPr>
                <w:rFonts w:ascii="等线" w:hAnsi="等线" w:eastAsia="等线" w:cs="等线"/>
                <w:b/>
                <w:bCs/>
                <w:spacing w:val="-5"/>
                <w:sz w:val="22"/>
                <w:szCs w:val="22"/>
              </w:rPr>
              <w:t>号</w:t>
            </w:r>
          </w:p>
        </w:tc>
        <w:tc>
          <w:tcPr>
            <w:tcW w:w="1522" w:type="dxa"/>
            <w:noWrap w:val="0"/>
            <w:vAlign w:val="top"/>
          </w:tcPr>
          <w:p w14:paraId="5AC7B349">
            <w:pPr>
              <w:spacing w:line="296" w:lineRule="auto"/>
              <w:rPr>
                <w:rFonts w:ascii="Arial"/>
                <w:sz w:val="21"/>
              </w:rPr>
            </w:pPr>
          </w:p>
          <w:p w14:paraId="38E7835E">
            <w:pPr>
              <w:spacing w:before="74" w:line="205" w:lineRule="auto"/>
              <w:ind w:left="542"/>
              <w:rPr>
                <w:rFonts w:ascii="等线" w:hAnsi="等线" w:eastAsia="等线" w:cs="等线"/>
                <w:sz w:val="22"/>
                <w:szCs w:val="22"/>
              </w:rPr>
            </w:pPr>
            <w:r>
              <w:rPr>
                <w:rFonts w:ascii="等线" w:hAnsi="等线" w:eastAsia="等线" w:cs="等线"/>
                <w:b/>
                <w:bCs/>
                <w:spacing w:val="-2"/>
                <w:sz w:val="22"/>
                <w:szCs w:val="22"/>
              </w:rPr>
              <w:t>项目</w:t>
            </w:r>
          </w:p>
        </w:tc>
        <w:tc>
          <w:tcPr>
            <w:tcW w:w="642" w:type="dxa"/>
            <w:noWrap w:val="0"/>
            <w:textDirection w:val="tbRlV"/>
            <w:vAlign w:val="top"/>
          </w:tcPr>
          <w:p w14:paraId="034661A1">
            <w:pPr>
              <w:spacing w:before="207" w:line="216" w:lineRule="auto"/>
              <w:ind w:left="218"/>
              <w:rPr>
                <w:rFonts w:ascii="等线" w:hAnsi="等线" w:eastAsia="等线" w:cs="等线"/>
                <w:sz w:val="22"/>
                <w:szCs w:val="22"/>
              </w:rPr>
            </w:pPr>
            <w:r>
              <w:rPr>
                <w:rFonts w:ascii="等线" w:hAnsi="等线" w:eastAsia="等线" w:cs="等线"/>
                <w:b/>
                <w:bCs/>
                <w:spacing w:val="-8"/>
                <w:sz w:val="22"/>
                <w:szCs w:val="22"/>
              </w:rPr>
              <w:t>分</w:t>
            </w:r>
            <w:r>
              <w:rPr>
                <w:rFonts w:ascii="等线" w:hAnsi="等线" w:eastAsia="等线" w:cs="等线"/>
                <w:b/>
                <w:bCs/>
                <w:spacing w:val="30"/>
                <w:sz w:val="22"/>
                <w:szCs w:val="22"/>
              </w:rPr>
              <w:t xml:space="preserve"> </w:t>
            </w:r>
            <w:r>
              <w:rPr>
                <w:rFonts w:ascii="等线" w:hAnsi="等线" w:eastAsia="等线" w:cs="等线"/>
                <w:b/>
                <w:bCs/>
                <w:spacing w:val="-8"/>
                <w:sz w:val="22"/>
                <w:szCs w:val="22"/>
              </w:rPr>
              <w:t>值</w:t>
            </w:r>
          </w:p>
        </w:tc>
        <w:tc>
          <w:tcPr>
            <w:tcW w:w="4825" w:type="dxa"/>
            <w:noWrap w:val="0"/>
            <w:vAlign w:val="top"/>
          </w:tcPr>
          <w:p w14:paraId="0A22E2A2">
            <w:pPr>
              <w:spacing w:line="289" w:lineRule="auto"/>
              <w:rPr>
                <w:rFonts w:ascii="Arial"/>
                <w:sz w:val="21"/>
              </w:rPr>
            </w:pPr>
          </w:p>
          <w:p w14:paraId="3D237390">
            <w:pPr>
              <w:spacing w:before="75" w:line="210" w:lineRule="auto"/>
              <w:ind w:left="1647"/>
              <w:rPr>
                <w:rFonts w:ascii="等线" w:hAnsi="等线" w:eastAsia="等线" w:cs="等线"/>
                <w:sz w:val="22"/>
                <w:szCs w:val="22"/>
              </w:rPr>
            </w:pPr>
            <w:r>
              <w:rPr>
                <w:rFonts w:ascii="等线" w:hAnsi="等线" w:eastAsia="等线" w:cs="等线"/>
                <w:b/>
                <w:bCs/>
                <w:spacing w:val="-1"/>
                <w:sz w:val="22"/>
                <w:szCs w:val="22"/>
              </w:rPr>
              <w:t>各项目扣分标准</w:t>
            </w:r>
          </w:p>
        </w:tc>
        <w:tc>
          <w:tcPr>
            <w:tcW w:w="645" w:type="dxa"/>
            <w:noWrap w:val="0"/>
            <w:textDirection w:val="tbRlV"/>
            <w:vAlign w:val="top"/>
          </w:tcPr>
          <w:p w14:paraId="2E814845">
            <w:pPr>
              <w:spacing w:before="208" w:line="213" w:lineRule="auto"/>
              <w:ind w:left="220"/>
              <w:rPr>
                <w:rFonts w:ascii="等线" w:hAnsi="等线" w:eastAsia="等线" w:cs="等线"/>
                <w:sz w:val="22"/>
                <w:szCs w:val="22"/>
              </w:rPr>
            </w:pPr>
            <w:r>
              <w:rPr>
                <w:rFonts w:ascii="等线" w:hAnsi="等线" w:eastAsia="等线" w:cs="等线"/>
                <w:b/>
                <w:bCs/>
                <w:spacing w:val="-10"/>
                <w:sz w:val="22"/>
                <w:szCs w:val="22"/>
              </w:rPr>
              <w:t>扣</w:t>
            </w:r>
            <w:r>
              <w:rPr>
                <w:rFonts w:ascii="等线" w:hAnsi="等线" w:eastAsia="等线" w:cs="等线"/>
                <w:b/>
                <w:bCs/>
                <w:spacing w:val="34"/>
                <w:sz w:val="22"/>
                <w:szCs w:val="22"/>
              </w:rPr>
              <w:t xml:space="preserve"> </w:t>
            </w:r>
            <w:r>
              <w:rPr>
                <w:rFonts w:ascii="等线" w:hAnsi="等线" w:eastAsia="等线" w:cs="等线"/>
                <w:b/>
                <w:bCs/>
                <w:spacing w:val="-10"/>
                <w:sz w:val="22"/>
                <w:szCs w:val="22"/>
              </w:rPr>
              <w:t>分</w:t>
            </w:r>
          </w:p>
        </w:tc>
      </w:tr>
      <w:tr w14:paraId="49C5D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4" w:hRule="atLeast"/>
        </w:trPr>
        <w:tc>
          <w:tcPr>
            <w:tcW w:w="645" w:type="dxa"/>
            <w:noWrap w:val="0"/>
            <w:vAlign w:val="top"/>
          </w:tcPr>
          <w:p w14:paraId="76960C85">
            <w:pPr>
              <w:rPr>
                <w:rFonts w:ascii="Arial"/>
                <w:sz w:val="21"/>
              </w:rPr>
            </w:pPr>
          </w:p>
        </w:tc>
        <w:tc>
          <w:tcPr>
            <w:tcW w:w="1522" w:type="dxa"/>
            <w:noWrap w:val="0"/>
            <w:vAlign w:val="top"/>
          </w:tcPr>
          <w:p w14:paraId="1131B720">
            <w:pPr>
              <w:rPr>
                <w:rFonts w:ascii="Arial"/>
                <w:sz w:val="21"/>
              </w:rPr>
            </w:pPr>
          </w:p>
        </w:tc>
        <w:tc>
          <w:tcPr>
            <w:tcW w:w="642" w:type="dxa"/>
            <w:noWrap w:val="0"/>
            <w:vAlign w:val="top"/>
          </w:tcPr>
          <w:p w14:paraId="1BE2F809">
            <w:pPr>
              <w:rPr>
                <w:rFonts w:ascii="Arial"/>
                <w:sz w:val="21"/>
              </w:rPr>
            </w:pPr>
          </w:p>
        </w:tc>
        <w:tc>
          <w:tcPr>
            <w:tcW w:w="4825" w:type="dxa"/>
            <w:noWrap w:val="0"/>
            <w:vAlign w:val="top"/>
          </w:tcPr>
          <w:p w14:paraId="1511195F">
            <w:pPr>
              <w:pStyle w:val="13"/>
              <w:spacing w:before="92"/>
              <w:ind w:right="141"/>
              <w:jc w:val="both"/>
              <w:rPr>
                <w:sz w:val="24"/>
                <w:szCs w:val="24"/>
              </w:rPr>
            </w:pPr>
            <w:r>
              <w:rPr>
                <w:spacing w:val="-1"/>
                <w:sz w:val="24"/>
                <w:szCs w:val="24"/>
              </w:rPr>
              <w:t>报备学校，包括喷施农药种类，采取集中打药的方式，不得私自分片喷施农药，发现一</w:t>
            </w:r>
            <w:r>
              <w:rPr>
                <w:spacing w:val="1"/>
                <w:sz w:val="24"/>
                <w:szCs w:val="24"/>
              </w:rPr>
              <w:t>次扣</w:t>
            </w:r>
            <w:r>
              <w:rPr>
                <w:rFonts w:ascii="Times New Roman" w:hAnsi="Times New Roman" w:eastAsia="Times New Roman" w:cs="Times New Roman"/>
                <w:spacing w:val="1"/>
                <w:sz w:val="24"/>
                <w:szCs w:val="24"/>
              </w:rPr>
              <w:t xml:space="preserve">5 </w:t>
            </w:r>
            <w:r>
              <w:rPr>
                <w:spacing w:val="1"/>
                <w:sz w:val="24"/>
                <w:szCs w:val="24"/>
              </w:rPr>
              <w:t>分；</w:t>
            </w:r>
            <w:r>
              <w:rPr>
                <w:rFonts w:ascii="Times New Roman" w:hAnsi="Times New Roman" w:eastAsia="Times New Roman" w:cs="Times New Roman"/>
                <w:spacing w:val="1"/>
                <w:sz w:val="24"/>
                <w:szCs w:val="24"/>
              </w:rPr>
              <w:t xml:space="preserve">4. </w:t>
            </w:r>
            <w:r>
              <w:rPr>
                <w:spacing w:val="1"/>
                <w:sz w:val="24"/>
                <w:szCs w:val="24"/>
              </w:rPr>
              <w:t>果树使用高毒农药或采</w:t>
            </w:r>
            <w:r>
              <w:rPr>
                <w:spacing w:val="-4"/>
                <w:sz w:val="24"/>
                <w:szCs w:val="24"/>
              </w:rPr>
              <w:t>摘前</w:t>
            </w:r>
            <w:r>
              <w:rPr>
                <w:spacing w:val="-39"/>
                <w:sz w:val="24"/>
                <w:szCs w:val="24"/>
              </w:rPr>
              <w:t xml:space="preserve"> </w:t>
            </w:r>
            <w:r>
              <w:rPr>
                <w:rFonts w:ascii="Times New Roman" w:hAnsi="Times New Roman" w:eastAsia="Times New Roman" w:cs="Times New Roman"/>
                <w:spacing w:val="-4"/>
                <w:sz w:val="24"/>
                <w:szCs w:val="24"/>
              </w:rPr>
              <w:t xml:space="preserve">30 </w:t>
            </w:r>
            <w:r>
              <w:rPr>
                <w:spacing w:val="-4"/>
                <w:sz w:val="24"/>
                <w:szCs w:val="24"/>
              </w:rPr>
              <w:t>天内用药的，发现一次扣</w:t>
            </w:r>
            <w:r>
              <w:rPr>
                <w:spacing w:val="-32"/>
                <w:sz w:val="24"/>
                <w:szCs w:val="24"/>
              </w:rPr>
              <w:t xml:space="preserve"> </w:t>
            </w:r>
            <w:r>
              <w:rPr>
                <w:rFonts w:ascii="Times New Roman" w:hAnsi="Times New Roman" w:eastAsia="Times New Roman" w:cs="Times New Roman"/>
                <w:spacing w:val="-4"/>
                <w:sz w:val="24"/>
                <w:szCs w:val="24"/>
              </w:rPr>
              <w:t xml:space="preserve">10 </w:t>
            </w:r>
            <w:r>
              <w:rPr>
                <w:spacing w:val="-4"/>
                <w:sz w:val="24"/>
                <w:szCs w:val="24"/>
              </w:rPr>
              <w:t>分。</w:t>
            </w:r>
          </w:p>
        </w:tc>
        <w:tc>
          <w:tcPr>
            <w:tcW w:w="645" w:type="dxa"/>
            <w:noWrap w:val="0"/>
            <w:vAlign w:val="top"/>
          </w:tcPr>
          <w:p w14:paraId="5B9BC23C">
            <w:pPr>
              <w:rPr>
                <w:rFonts w:ascii="Arial"/>
                <w:sz w:val="21"/>
              </w:rPr>
            </w:pPr>
          </w:p>
        </w:tc>
      </w:tr>
      <w:tr w14:paraId="0AAAD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52" w:hRule="atLeast"/>
        </w:trPr>
        <w:tc>
          <w:tcPr>
            <w:tcW w:w="645" w:type="dxa"/>
            <w:noWrap w:val="0"/>
            <w:vAlign w:val="center"/>
          </w:tcPr>
          <w:p w14:paraId="50D24CF9">
            <w:pPr>
              <w:spacing w:before="64" w:line="301" w:lineRule="exact"/>
              <w:jc w:val="center"/>
              <w:rPr>
                <w:rFonts w:ascii="Arial" w:hAnsi="Arial" w:eastAsia="Arial" w:cs="Arial"/>
                <w:sz w:val="22"/>
                <w:szCs w:val="22"/>
              </w:rPr>
            </w:pPr>
            <w:r>
              <w:rPr>
                <w:rFonts w:ascii="Arial" w:hAnsi="Arial" w:eastAsia="Arial" w:cs="Arial"/>
                <w:position w:val="1"/>
                <w:sz w:val="22"/>
                <w:szCs w:val="22"/>
              </w:rPr>
              <w:t>5</w:t>
            </w:r>
          </w:p>
        </w:tc>
        <w:tc>
          <w:tcPr>
            <w:tcW w:w="1522" w:type="dxa"/>
            <w:noWrap w:val="0"/>
            <w:vAlign w:val="center"/>
          </w:tcPr>
          <w:p w14:paraId="7BBAE8D0">
            <w:pPr>
              <w:spacing w:before="75" w:line="209" w:lineRule="auto"/>
              <w:ind w:left="126"/>
              <w:jc w:val="center"/>
              <w:rPr>
                <w:rFonts w:ascii="等线" w:hAnsi="等线" w:eastAsia="等线" w:cs="等线"/>
                <w:sz w:val="22"/>
                <w:szCs w:val="22"/>
              </w:rPr>
            </w:pPr>
            <w:r>
              <w:rPr>
                <w:rFonts w:ascii="等线" w:hAnsi="等线" w:eastAsia="等线" w:cs="等线"/>
                <w:spacing w:val="-5"/>
                <w:sz w:val="22"/>
                <w:szCs w:val="22"/>
              </w:rPr>
              <w:t>灌溉</w:t>
            </w:r>
          </w:p>
        </w:tc>
        <w:tc>
          <w:tcPr>
            <w:tcW w:w="642" w:type="dxa"/>
            <w:noWrap w:val="0"/>
            <w:vAlign w:val="center"/>
          </w:tcPr>
          <w:p w14:paraId="31172BE5">
            <w:pPr>
              <w:spacing w:before="64" w:line="301" w:lineRule="exact"/>
              <w:jc w:val="center"/>
              <w:rPr>
                <w:rFonts w:ascii="Arial" w:hAnsi="Arial" w:eastAsia="Arial" w:cs="Arial"/>
                <w:sz w:val="22"/>
                <w:szCs w:val="22"/>
              </w:rPr>
            </w:pPr>
            <w:r>
              <w:rPr>
                <w:rFonts w:ascii="Arial" w:hAnsi="Arial" w:eastAsia="Arial" w:cs="Arial"/>
                <w:spacing w:val="-12"/>
                <w:position w:val="1"/>
                <w:sz w:val="22"/>
                <w:szCs w:val="22"/>
              </w:rPr>
              <w:t>15</w:t>
            </w:r>
          </w:p>
        </w:tc>
        <w:tc>
          <w:tcPr>
            <w:tcW w:w="4825" w:type="dxa"/>
            <w:noWrap w:val="0"/>
            <w:vAlign w:val="top"/>
          </w:tcPr>
          <w:p w14:paraId="12770751">
            <w:pPr>
              <w:pStyle w:val="13"/>
              <w:spacing w:before="213" w:line="236" w:lineRule="auto"/>
              <w:ind w:left="126" w:right="141" w:firstLine="19"/>
              <w:rPr>
                <w:sz w:val="24"/>
                <w:szCs w:val="24"/>
              </w:rPr>
            </w:pPr>
            <w:r>
              <w:rPr>
                <w:rFonts w:ascii="Times New Roman" w:hAnsi="Times New Roman" w:eastAsia="Times New Roman" w:cs="Times New Roman"/>
                <w:spacing w:val="-2"/>
                <w:sz w:val="24"/>
                <w:szCs w:val="24"/>
              </w:rPr>
              <w:t xml:space="preserve">1. </w:t>
            </w:r>
            <w:r>
              <w:rPr>
                <w:spacing w:val="-2"/>
                <w:sz w:val="24"/>
                <w:szCs w:val="24"/>
              </w:rPr>
              <w:t>根据不同植物、不同灌溉方式进行灌溉，</w:t>
            </w:r>
            <w:r>
              <w:rPr>
                <w:spacing w:val="-1"/>
                <w:sz w:val="24"/>
                <w:szCs w:val="24"/>
              </w:rPr>
              <w:t>按规定采用喷灌、滴灌或漫灌方式，若因灌溉不及时、不均匀造成草坪死亡的，每一处</w:t>
            </w:r>
            <w:r>
              <w:rPr>
                <w:spacing w:val="-3"/>
                <w:sz w:val="24"/>
                <w:szCs w:val="24"/>
              </w:rPr>
              <w:t>扣</w:t>
            </w:r>
            <w:r>
              <w:rPr>
                <w:spacing w:val="-36"/>
                <w:sz w:val="24"/>
                <w:szCs w:val="24"/>
              </w:rPr>
              <w:t xml:space="preserve"> </w:t>
            </w:r>
            <w:r>
              <w:rPr>
                <w:rFonts w:ascii="Times New Roman" w:hAnsi="Times New Roman" w:eastAsia="Times New Roman" w:cs="Times New Roman"/>
                <w:spacing w:val="-3"/>
                <w:sz w:val="24"/>
                <w:szCs w:val="24"/>
              </w:rPr>
              <w:t xml:space="preserve">3 </w:t>
            </w:r>
            <w:r>
              <w:rPr>
                <w:spacing w:val="-3"/>
                <w:sz w:val="24"/>
                <w:szCs w:val="24"/>
              </w:rPr>
              <w:t>分，造成枯黄的，每一处扣</w:t>
            </w:r>
            <w:r>
              <w:rPr>
                <w:spacing w:val="-55"/>
                <w:sz w:val="24"/>
                <w:szCs w:val="24"/>
              </w:rPr>
              <w:t xml:space="preserve"> </w:t>
            </w:r>
            <w:r>
              <w:rPr>
                <w:rFonts w:ascii="Times New Roman" w:hAnsi="Times New Roman" w:eastAsia="Times New Roman" w:cs="Times New Roman"/>
                <w:spacing w:val="-3"/>
                <w:sz w:val="24"/>
                <w:szCs w:val="24"/>
              </w:rPr>
              <w:t xml:space="preserve">2 </w:t>
            </w:r>
            <w:r>
              <w:rPr>
                <w:spacing w:val="-3"/>
                <w:sz w:val="24"/>
                <w:szCs w:val="24"/>
              </w:rPr>
              <w:t>分；造成</w:t>
            </w:r>
            <w:r>
              <w:rPr>
                <w:spacing w:val="1"/>
                <w:sz w:val="24"/>
                <w:szCs w:val="24"/>
              </w:rPr>
              <w:t>灌木、花卉死亡的每一处扣</w:t>
            </w:r>
            <w:r>
              <w:rPr>
                <w:rFonts w:ascii="Times New Roman" w:hAnsi="Times New Roman" w:eastAsia="Times New Roman" w:cs="Times New Roman"/>
                <w:spacing w:val="1"/>
                <w:sz w:val="24"/>
                <w:szCs w:val="24"/>
              </w:rPr>
              <w:t xml:space="preserve">3 </w:t>
            </w:r>
            <w:r>
              <w:rPr>
                <w:spacing w:val="1"/>
                <w:sz w:val="24"/>
                <w:szCs w:val="24"/>
              </w:rPr>
              <w:t>分，造成枯黄</w:t>
            </w:r>
            <w:r>
              <w:rPr>
                <w:spacing w:val="-2"/>
                <w:sz w:val="24"/>
                <w:szCs w:val="24"/>
              </w:rPr>
              <w:t>的，每一处扣</w:t>
            </w:r>
            <w:r>
              <w:rPr>
                <w:spacing w:val="-44"/>
                <w:sz w:val="24"/>
                <w:szCs w:val="24"/>
              </w:rPr>
              <w:t xml:space="preserve"> </w:t>
            </w:r>
            <w:r>
              <w:rPr>
                <w:rFonts w:ascii="Times New Roman" w:hAnsi="Times New Roman" w:eastAsia="Times New Roman" w:cs="Times New Roman"/>
                <w:spacing w:val="-2"/>
                <w:sz w:val="24"/>
                <w:szCs w:val="24"/>
              </w:rPr>
              <w:t xml:space="preserve">2 </w:t>
            </w:r>
            <w:r>
              <w:rPr>
                <w:spacing w:val="-2"/>
                <w:sz w:val="24"/>
                <w:szCs w:val="24"/>
              </w:rPr>
              <w:t>分；造成乔木、果树死亡</w:t>
            </w:r>
          </w:p>
          <w:p w14:paraId="0205D5C5">
            <w:pPr>
              <w:pStyle w:val="13"/>
              <w:spacing w:before="27" w:line="219" w:lineRule="auto"/>
              <w:ind w:left="147"/>
              <w:rPr>
                <w:sz w:val="24"/>
                <w:szCs w:val="24"/>
              </w:rPr>
            </w:pPr>
            <w:r>
              <w:rPr>
                <w:rFonts w:hint="eastAsia"/>
                <w:sz w:val="24"/>
                <w:szCs w:val="24"/>
                <w:lang w:eastAsia="zh-CN"/>
              </w:rPr>
              <w:t>，</w:t>
            </w:r>
            <w:r>
              <w:rPr>
                <w:sz w:val="24"/>
                <w:szCs w:val="24"/>
              </w:rPr>
              <w:t>每一株扣</w:t>
            </w:r>
            <w:r>
              <w:rPr>
                <w:rFonts w:ascii="Times New Roman" w:hAnsi="Times New Roman" w:eastAsia="Times New Roman" w:cs="Times New Roman"/>
                <w:sz w:val="24"/>
                <w:szCs w:val="24"/>
              </w:rPr>
              <w:t xml:space="preserve">3 </w:t>
            </w:r>
            <w:r>
              <w:rPr>
                <w:sz w:val="24"/>
                <w:szCs w:val="24"/>
              </w:rPr>
              <w:t>分，枯黄的每一</w:t>
            </w:r>
            <w:r>
              <w:rPr>
                <w:rFonts w:hint="eastAsia"/>
                <w:sz w:val="24"/>
                <w:szCs w:val="24"/>
                <w:lang w:eastAsia="zh-CN"/>
              </w:rPr>
              <w:t>株</w:t>
            </w:r>
            <w:r>
              <w:rPr>
                <w:sz w:val="24"/>
                <w:szCs w:val="24"/>
              </w:rPr>
              <w:t>扣</w:t>
            </w:r>
            <w:r>
              <w:rPr>
                <w:spacing w:val="-55"/>
                <w:sz w:val="24"/>
                <w:szCs w:val="24"/>
              </w:rPr>
              <w:t xml:space="preserve"> </w:t>
            </w:r>
            <w:r>
              <w:rPr>
                <w:rFonts w:ascii="Times New Roman" w:hAnsi="Times New Roman" w:eastAsia="Times New Roman" w:cs="Times New Roman"/>
                <w:sz w:val="24"/>
                <w:szCs w:val="24"/>
              </w:rPr>
              <w:t xml:space="preserve">2 </w:t>
            </w:r>
            <w:r>
              <w:rPr>
                <w:sz w:val="24"/>
                <w:szCs w:val="24"/>
              </w:rPr>
              <w:t>分；</w:t>
            </w:r>
          </w:p>
          <w:p w14:paraId="35CB98A7">
            <w:pPr>
              <w:pStyle w:val="13"/>
              <w:spacing w:before="23" w:line="230" w:lineRule="auto"/>
              <w:ind w:left="127" w:right="141" w:hanging="4"/>
              <w:rPr>
                <w:sz w:val="24"/>
                <w:szCs w:val="24"/>
              </w:rPr>
            </w:pPr>
            <w:r>
              <w:rPr>
                <w:rFonts w:ascii="Times New Roman" w:hAnsi="Times New Roman" w:eastAsia="Times New Roman" w:cs="Times New Roman"/>
                <w:spacing w:val="-1"/>
                <w:sz w:val="24"/>
                <w:szCs w:val="24"/>
              </w:rPr>
              <w:t xml:space="preserve">2. </w:t>
            </w:r>
            <w:r>
              <w:rPr>
                <w:spacing w:val="-1"/>
                <w:sz w:val="24"/>
                <w:szCs w:val="24"/>
              </w:rPr>
              <w:t>灌溉设施（喷灌头、滴灌带、管道等）破</w:t>
            </w:r>
            <w:r>
              <w:rPr>
                <w:spacing w:val="-3"/>
                <w:sz w:val="24"/>
                <w:szCs w:val="24"/>
              </w:rPr>
              <w:t>损未及时维修，每处扣</w:t>
            </w:r>
            <w:r>
              <w:rPr>
                <w:spacing w:val="-20"/>
                <w:sz w:val="24"/>
                <w:szCs w:val="24"/>
              </w:rPr>
              <w:t xml:space="preserve"> </w:t>
            </w:r>
            <w:r>
              <w:rPr>
                <w:rFonts w:ascii="Times New Roman" w:hAnsi="Times New Roman" w:eastAsia="Times New Roman" w:cs="Times New Roman"/>
                <w:spacing w:val="-3"/>
                <w:sz w:val="24"/>
                <w:szCs w:val="24"/>
              </w:rPr>
              <w:t xml:space="preserve">1 </w:t>
            </w:r>
            <w:r>
              <w:rPr>
                <w:spacing w:val="-3"/>
                <w:sz w:val="24"/>
                <w:szCs w:val="24"/>
              </w:rPr>
              <w:t>分；</w:t>
            </w:r>
            <w:r>
              <w:rPr>
                <w:rFonts w:ascii="Times New Roman" w:hAnsi="Times New Roman" w:eastAsia="Times New Roman" w:cs="Times New Roman"/>
                <w:spacing w:val="-3"/>
                <w:sz w:val="24"/>
                <w:szCs w:val="24"/>
              </w:rPr>
              <w:t xml:space="preserve">3. </w:t>
            </w:r>
            <w:r>
              <w:rPr>
                <w:spacing w:val="-3"/>
                <w:sz w:val="24"/>
                <w:szCs w:val="24"/>
              </w:rPr>
              <w:t>灌溉井无</w:t>
            </w:r>
          </w:p>
          <w:p w14:paraId="268B510F">
            <w:pPr>
              <w:pStyle w:val="13"/>
              <w:spacing w:before="26" w:line="230" w:lineRule="auto"/>
              <w:ind w:left="130" w:right="141" w:hanging="2"/>
              <w:rPr>
                <w:sz w:val="24"/>
                <w:szCs w:val="24"/>
              </w:rPr>
            </w:pPr>
            <w:r>
              <w:rPr>
                <w:spacing w:val="-1"/>
                <w:sz w:val="24"/>
                <w:szCs w:val="24"/>
              </w:rPr>
              <w:t>盖、</w:t>
            </w:r>
            <w:r>
              <w:rPr>
                <w:rFonts w:hint="eastAsia"/>
                <w:spacing w:val="-1"/>
                <w:sz w:val="24"/>
                <w:szCs w:val="24"/>
                <w:lang w:eastAsia="zh-CN"/>
              </w:rPr>
              <w:t>水管乱铺</w:t>
            </w:r>
            <w:r>
              <w:rPr>
                <w:spacing w:val="-1"/>
                <w:sz w:val="24"/>
                <w:szCs w:val="24"/>
              </w:rPr>
              <w:t>每处</w:t>
            </w:r>
            <w:r>
              <w:rPr>
                <w:spacing w:val="23"/>
                <w:sz w:val="24"/>
                <w:szCs w:val="24"/>
              </w:rPr>
              <w:t>扣</w:t>
            </w:r>
            <w:r>
              <w:rPr>
                <w:rFonts w:ascii="Times New Roman" w:hAnsi="Times New Roman" w:eastAsia="Times New Roman" w:cs="Times New Roman"/>
                <w:spacing w:val="23"/>
                <w:sz w:val="24"/>
                <w:szCs w:val="24"/>
              </w:rPr>
              <w:t>1</w:t>
            </w:r>
            <w:r>
              <w:rPr>
                <w:spacing w:val="23"/>
                <w:sz w:val="24"/>
                <w:szCs w:val="24"/>
              </w:rPr>
              <w:t>分。</w:t>
            </w:r>
          </w:p>
        </w:tc>
        <w:tc>
          <w:tcPr>
            <w:tcW w:w="645" w:type="dxa"/>
            <w:noWrap w:val="0"/>
            <w:vAlign w:val="top"/>
          </w:tcPr>
          <w:p w14:paraId="26708418">
            <w:pPr>
              <w:rPr>
                <w:rFonts w:ascii="Arial"/>
                <w:sz w:val="21"/>
              </w:rPr>
            </w:pPr>
          </w:p>
        </w:tc>
      </w:tr>
      <w:tr w14:paraId="2ECAA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41" w:hRule="atLeast"/>
        </w:trPr>
        <w:tc>
          <w:tcPr>
            <w:tcW w:w="645" w:type="dxa"/>
            <w:noWrap w:val="0"/>
            <w:vAlign w:val="center"/>
          </w:tcPr>
          <w:p w14:paraId="6C7953B7">
            <w:pPr>
              <w:spacing w:before="63" w:line="302" w:lineRule="exact"/>
              <w:jc w:val="center"/>
              <w:rPr>
                <w:rFonts w:ascii="Arial" w:hAnsi="Arial" w:eastAsia="Arial" w:cs="Arial"/>
                <w:sz w:val="22"/>
                <w:szCs w:val="22"/>
              </w:rPr>
            </w:pPr>
            <w:r>
              <w:rPr>
                <w:rFonts w:ascii="Arial" w:hAnsi="Arial" w:eastAsia="Arial" w:cs="Arial"/>
                <w:position w:val="1"/>
                <w:sz w:val="22"/>
                <w:szCs w:val="22"/>
              </w:rPr>
              <w:t>6</w:t>
            </w:r>
          </w:p>
        </w:tc>
        <w:tc>
          <w:tcPr>
            <w:tcW w:w="1522" w:type="dxa"/>
            <w:noWrap w:val="0"/>
            <w:vAlign w:val="center"/>
          </w:tcPr>
          <w:p w14:paraId="1DFCF970">
            <w:pPr>
              <w:spacing w:before="74" w:line="211" w:lineRule="auto"/>
              <w:ind w:left="118"/>
              <w:jc w:val="center"/>
              <w:rPr>
                <w:rFonts w:ascii="等线" w:hAnsi="等线" w:eastAsia="等线" w:cs="等线"/>
                <w:sz w:val="22"/>
                <w:szCs w:val="22"/>
              </w:rPr>
            </w:pPr>
            <w:r>
              <w:rPr>
                <w:rFonts w:ascii="等线" w:hAnsi="等线" w:eastAsia="等线" w:cs="等线"/>
                <w:spacing w:val="-1"/>
                <w:sz w:val="22"/>
                <w:szCs w:val="22"/>
              </w:rPr>
              <w:t>修剪抹芽</w:t>
            </w:r>
          </w:p>
        </w:tc>
        <w:tc>
          <w:tcPr>
            <w:tcW w:w="642" w:type="dxa"/>
            <w:noWrap w:val="0"/>
            <w:vAlign w:val="center"/>
          </w:tcPr>
          <w:p w14:paraId="2E9AEA78">
            <w:pPr>
              <w:spacing w:before="63" w:line="302" w:lineRule="exact"/>
              <w:jc w:val="center"/>
              <w:rPr>
                <w:rFonts w:ascii="Arial" w:hAnsi="Arial" w:eastAsia="Arial" w:cs="Arial"/>
                <w:sz w:val="22"/>
                <w:szCs w:val="22"/>
              </w:rPr>
            </w:pPr>
            <w:r>
              <w:rPr>
                <w:rFonts w:ascii="Arial" w:hAnsi="Arial" w:eastAsia="Arial" w:cs="Arial"/>
                <w:spacing w:val="-12"/>
                <w:position w:val="1"/>
                <w:sz w:val="22"/>
                <w:szCs w:val="22"/>
              </w:rPr>
              <w:t>15</w:t>
            </w:r>
          </w:p>
        </w:tc>
        <w:tc>
          <w:tcPr>
            <w:tcW w:w="4825" w:type="dxa"/>
            <w:noWrap w:val="0"/>
            <w:vAlign w:val="top"/>
          </w:tcPr>
          <w:p w14:paraId="31536DA9">
            <w:pPr>
              <w:pStyle w:val="13"/>
              <w:spacing w:before="218" w:line="239" w:lineRule="auto"/>
              <w:ind w:left="127" w:right="141" w:firstLine="18"/>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 xml:space="preserve">1. </w:t>
            </w:r>
            <w:r>
              <w:rPr>
                <w:spacing w:val="-2"/>
                <w:sz w:val="24"/>
                <w:szCs w:val="24"/>
              </w:rPr>
              <w:t>干枝、断枝、病枝未清除、未涂抹伤口，每棵树扣</w:t>
            </w:r>
            <w:r>
              <w:rPr>
                <w:spacing w:val="-37"/>
                <w:sz w:val="24"/>
                <w:szCs w:val="24"/>
              </w:rPr>
              <w:t xml:space="preserve"> </w:t>
            </w:r>
            <w:r>
              <w:rPr>
                <w:rFonts w:ascii="Times New Roman" w:hAnsi="Times New Roman" w:eastAsia="Times New Roman" w:cs="Times New Roman"/>
                <w:spacing w:val="-2"/>
                <w:sz w:val="24"/>
                <w:szCs w:val="24"/>
              </w:rPr>
              <w:t xml:space="preserve">0.2 </w:t>
            </w:r>
            <w:r>
              <w:rPr>
                <w:spacing w:val="-2"/>
                <w:sz w:val="24"/>
                <w:szCs w:val="24"/>
              </w:rPr>
              <w:t>分；</w:t>
            </w:r>
            <w:r>
              <w:rPr>
                <w:rFonts w:ascii="Times New Roman" w:hAnsi="Times New Roman" w:eastAsia="Times New Roman" w:cs="Times New Roman"/>
                <w:spacing w:val="-2"/>
                <w:sz w:val="24"/>
                <w:szCs w:val="24"/>
              </w:rPr>
              <w:t xml:space="preserve">2. </w:t>
            </w:r>
            <w:r>
              <w:rPr>
                <w:spacing w:val="-2"/>
                <w:sz w:val="24"/>
                <w:szCs w:val="24"/>
              </w:rPr>
              <w:t>乔木主干分枝点以下无萌芽，未做到每棵树扣</w:t>
            </w:r>
            <w:r>
              <w:rPr>
                <w:spacing w:val="-37"/>
                <w:sz w:val="24"/>
                <w:szCs w:val="24"/>
              </w:rPr>
              <w:t xml:space="preserve"> </w:t>
            </w:r>
            <w:r>
              <w:rPr>
                <w:rFonts w:ascii="Times New Roman" w:hAnsi="Times New Roman" w:eastAsia="Times New Roman" w:cs="Times New Roman"/>
                <w:spacing w:val="-2"/>
                <w:sz w:val="24"/>
                <w:szCs w:val="24"/>
              </w:rPr>
              <w:t xml:space="preserve">0.2 </w:t>
            </w:r>
            <w:r>
              <w:rPr>
                <w:spacing w:val="-2"/>
                <w:sz w:val="24"/>
                <w:szCs w:val="24"/>
              </w:rPr>
              <w:t>分；</w:t>
            </w:r>
            <w:r>
              <w:rPr>
                <w:rFonts w:ascii="Times New Roman" w:hAnsi="Times New Roman" w:eastAsia="Times New Roman" w:cs="Times New Roman"/>
                <w:spacing w:val="-2"/>
                <w:sz w:val="24"/>
                <w:szCs w:val="24"/>
              </w:rPr>
              <w:t xml:space="preserve">3. </w:t>
            </w:r>
            <w:r>
              <w:rPr>
                <w:spacing w:val="-2"/>
                <w:sz w:val="24"/>
                <w:szCs w:val="24"/>
              </w:rPr>
              <w:t>草坪修剪</w:t>
            </w:r>
            <w:r>
              <w:rPr>
                <w:spacing w:val="-1"/>
                <w:sz w:val="24"/>
                <w:szCs w:val="24"/>
              </w:rPr>
              <w:t>高度符合各区域标准，出现整体不平整每点</w:t>
            </w:r>
            <w:r>
              <w:rPr>
                <w:spacing w:val="-4"/>
                <w:sz w:val="24"/>
                <w:szCs w:val="24"/>
              </w:rPr>
              <w:t>位扣</w:t>
            </w:r>
            <w:r>
              <w:rPr>
                <w:spacing w:val="-31"/>
                <w:sz w:val="24"/>
                <w:szCs w:val="24"/>
              </w:rPr>
              <w:t xml:space="preserve"> </w:t>
            </w:r>
            <w:r>
              <w:rPr>
                <w:rFonts w:ascii="Times New Roman" w:hAnsi="Times New Roman" w:eastAsia="Times New Roman" w:cs="Times New Roman"/>
                <w:spacing w:val="-4"/>
                <w:sz w:val="24"/>
                <w:szCs w:val="24"/>
              </w:rPr>
              <w:t xml:space="preserve">1 </w:t>
            </w:r>
            <w:r>
              <w:rPr>
                <w:spacing w:val="-4"/>
                <w:sz w:val="24"/>
                <w:szCs w:val="24"/>
              </w:rPr>
              <w:t>分，出穗过多每点位扣</w:t>
            </w:r>
            <w:r>
              <w:rPr>
                <w:spacing w:val="-32"/>
                <w:sz w:val="24"/>
                <w:szCs w:val="24"/>
              </w:rPr>
              <w:t xml:space="preserve"> </w:t>
            </w:r>
            <w:r>
              <w:rPr>
                <w:rFonts w:ascii="Times New Roman" w:hAnsi="Times New Roman" w:eastAsia="Times New Roman" w:cs="Times New Roman"/>
                <w:spacing w:val="-4"/>
                <w:sz w:val="24"/>
                <w:szCs w:val="24"/>
              </w:rPr>
              <w:t xml:space="preserve">1 </w:t>
            </w:r>
            <w:r>
              <w:rPr>
                <w:spacing w:val="-4"/>
                <w:sz w:val="24"/>
                <w:szCs w:val="24"/>
              </w:rPr>
              <w:t>分；</w:t>
            </w:r>
            <w:r>
              <w:rPr>
                <w:rFonts w:ascii="Times New Roman" w:hAnsi="Times New Roman" w:eastAsia="Times New Roman" w:cs="Times New Roman"/>
                <w:spacing w:val="-4"/>
                <w:sz w:val="24"/>
                <w:szCs w:val="24"/>
              </w:rPr>
              <w:t xml:space="preserve">4. </w:t>
            </w:r>
            <w:r>
              <w:rPr>
                <w:spacing w:val="-4"/>
                <w:sz w:val="24"/>
                <w:szCs w:val="24"/>
              </w:rPr>
              <w:t>修剪</w:t>
            </w:r>
            <w:r>
              <w:rPr>
                <w:spacing w:val="-1"/>
                <w:sz w:val="24"/>
                <w:szCs w:val="24"/>
              </w:rPr>
              <w:t>后未及时清理修剪产生的枝叶每堆扣</w:t>
            </w:r>
            <w:r>
              <w:rPr>
                <w:spacing w:val="-52"/>
                <w:sz w:val="24"/>
                <w:szCs w:val="24"/>
              </w:rPr>
              <w:t xml:space="preserve"> </w:t>
            </w:r>
            <w:r>
              <w:rPr>
                <w:rFonts w:ascii="Times New Roman" w:hAnsi="Times New Roman" w:eastAsia="Times New Roman" w:cs="Times New Roman"/>
                <w:spacing w:val="-1"/>
                <w:sz w:val="24"/>
                <w:szCs w:val="24"/>
              </w:rPr>
              <w:t>0.5</w:t>
            </w:r>
          </w:p>
          <w:p w14:paraId="6E8A624A">
            <w:pPr>
              <w:pStyle w:val="13"/>
              <w:spacing w:before="2"/>
              <w:ind w:left="128" w:right="141" w:firstLine="1"/>
              <w:rPr>
                <w:sz w:val="24"/>
                <w:szCs w:val="24"/>
              </w:rPr>
            </w:pPr>
            <w:r>
              <w:rPr>
                <w:spacing w:val="-3"/>
                <w:sz w:val="24"/>
                <w:szCs w:val="24"/>
              </w:rPr>
              <w:t>分，未收拢并清运出校园每堆扣</w:t>
            </w:r>
            <w:r>
              <w:rPr>
                <w:spacing w:val="-20"/>
                <w:sz w:val="24"/>
                <w:szCs w:val="24"/>
              </w:rPr>
              <w:t xml:space="preserve"> </w:t>
            </w:r>
            <w:r>
              <w:rPr>
                <w:rFonts w:ascii="Times New Roman" w:hAnsi="Times New Roman" w:eastAsia="Times New Roman" w:cs="Times New Roman"/>
                <w:spacing w:val="-3"/>
                <w:sz w:val="24"/>
                <w:szCs w:val="24"/>
              </w:rPr>
              <w:t xml:space="preserve">1 </w:t>
            </w:r>
            <w:r>
              <w:rPr>
                <w:spacing w:val="-3"/>
                <w:sz w:val="24"/>
                <w:szCs w:val="24"/>
              </w:rPr>
              <w:t>分；</w:t>
            </w:r>
            <w:r>
              <w:rPr>
                <w:rFonts w:ascii="Times New Roman" w:hAnsi="Times New Roman" w:eastAsia="Times New Roman" w:cs="Times New Roman"/>
                <w:spacing w:val="-3"/>
                <w:sz w:val="24"/>
                <w:szCs w:val="24"/>
              </w:rPr>
              <w:t xml:space="preserve">5. </w:t>
            </w:r>
            <w:r>
              <w:rPr>
                <w:spacing w:val="-3"/>
                <w:sz w:val="24"/>
                <w:szCs w:val="24"/>
              </w:rPr>
              <w:t>绿</w:t>
            </w:r>
            <w:r>
              <w:rPr>
                <w:spacing w:val="-1"/>
                <w:sz w:val="24"/>
                <w:szCs w:val="24"/>
              </w:rPr>
              <w:t>篱修剪需面平边直，造型误差符合标准，超</w:t>
            </w:r>
            <w:r>
              <w:rPr>
                <w:spacing w:val="-4"/>
                <w:sz w:val="24"/>
                <w:szCs w:val="24"/>
              </w:rPr>
              <w:t>标准每</w:t>
            </w:r>
            <w:r>
              <w:rPr>
                <w:spacing w:val="-32"/>
                <w:sz w:val="24"/>
                <w:szCs w:val="24"/>
              </w:rPr>
              <w:t xml:space="preserve"> </w:t>
            </w:r>
            <w:r>
              <w:rPr>
                <w:rFonts w:ascii="Times New Roman" w:hAnsi="Times New Roman" w:eastAsia="Times New Roman" w:cs="Times New Roman"/>
                <w:spacing w:val="-4"/>
                <w:sz w:val="24"/>
                <w:szCs w:val="24"/>
              </w:rPr>
              <w:t xml:space="preserve">10 </w:t>
            </w:r>
            <w:r>
              <w:rPr>
                <w:spacing w:val="-4"/>
                <w:sz w:val="24"/>
                <w:szCs w:val="24"/>
              </w:rPr>
              <w:t>平方米以上每处扣</w:t>
            </w:r>
            <w:r>
              <w:rPr>
                <w:spacing w:val="-32"/>
                <w:sz w:val="24"/>
                <w:szCs w:val="24"/>
              </w:rPr>
              <w:t xml:space="preserve"> </w:t>
            </w:r>
            <w:r>
              <w:rPr>
                <w:rFonts w:ascii="Times New Roman" w:hAnsi="Times New Roman" w:eastAsia="Times New Roman" w:cs="Times New Roman"/>
                <w:spacing w:val="-4"/>
                <w:sz w:val="24"/>
                <w:szCs w:val="24"/>
              </w:rPr>
              <w:t xml:space="preserve">1 </w:t>
            </w:r>
            <w:r>
              <w:rPr>
                <w:spacing w:val="-4"/>
                <w:sz w:val="24"/>
                <w:szCs w:val="24"/>
              </w:rPr>
              <w:t>分；</w:t>
            </w:r>
            <w:r>
              <w:rPr>
                <w:rFonts w:ascii="Times New Roman" w:hAnsi="Times New Roman" w:eastAsia="Times New Roman" w:cs="Times New Roman"/>
                <w:spacing w:val="-4"/>
                <w:sz w:val="24"/>
                <w:szCs w:val="24"/>
              </w:rPr>
              <w:t xml:space="preserve">6. </w:t>
            </w:r>
            <w:r>
              <w:rPr>
                <w:spacing w:val="-4"/>
                <w:sz w:val="24"/>
                <w:szCs w:val="24"/>
              </w:rPr>
              <w:t>各区</w:t>
            </w:r>
            <w:r>
              <w:rPr>
                <w:spacing w:val="-3"/>
                <w:sz w:val="24"/>
                <w:szCs w:val="24"/>
              </w:rPr>
              <w:t>域割草高度符合标准，超高每处扣除</w:t>
            </w:r>
            <w:r>
              <w:rPr>
                <w:spacing w:val="-24"/>
                <w:sz w:val="24"/>
                <w:szCs w:val="24"/>
              </w:rPr>
              <w:t xml:space="preserve"> </w:t>
            </w:r>
            <w:r>
              <w:rPr>
                <w:rFonts w:ascii="Times New Roman" w:hAnsi="Times New Roman" w:eastAsia="Times New Roman" w:cs="Times New Roman"/>
                <w:spacing w:val="-3"/>
                <w:sz w:val="24"/>
                <w:szCs w:val="24"/>
              </w:rPr>
              <w:t xml:space="preserve">1 </w:t>
            </w:r>
            <w:r>
              <w:rPr>
                <w:spacing w:val="-3"/>
                <w:sz w:val="24"/>
                <w:szCs w:val="24"/>
              </w:rPr>
              <w:t>分。</w:t>
            </w:r>
          </w:p>
        </w:tc>
        <w:tc>
          <w:tcPr>
            <w:tcW w:w="645" w:type="dxa"/>
            <w:noWrap w:val="0"/>
            <w:vAlign w:val="top"/>
          </w:tcPr>
          <w:p w14:paraId="2EB44BCE">
            <w:pPr>
              <w:rPr>
                <w:rFonts w:ascii="Arial"/>
                <w:sz w:val="21"/>
              </w:rPr>
            </w:pPr>
          </w:p>
        </w:tc>
      </w:tr>
      <w:tr w14:paraId="0385F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08" w:hRule="atLeast"/>
        </w:trPr>
        <w:tc>
          <w:tcPr>
            <w:tcW w:w="645" w:type="dxa"/>
            <w:noWrap w:val="0"/>
            <w:vAlign w:val="center"/>
          </w:tcPr>
          <w:p w14:paraId="1F9C4622">
            <w:pPr>
              <w:spacing w:before="63" w:line="195" w:lineRule="auto"/>
              <w:jc w:val="center"/>
              <w:rPr>
                <w:rFonts w:ascii="Arial" w:hAnsi="Arial" w:eastAsia="Arial" w:cs="Arial"/>
                <w:sz w:val="22"/>
                <w:szCs w:val="22"/>
              </w:rPr>
            </w:pPr>
            <w:r>
              <w:rPr>
                <w:rFonts w:ascii="Arial" w:hAnsi="Arial" w:eastAsia="Arial" w:cs="Arial"/>
                <w:sz w:val="22"/>
                <w:szCs w:val="22"/>
              </w:rPr>
              <w:t>7</w:t>
            </w:r>
          </w:p>
        </w:tc>
        <w:tc>
          <w:tcPr>
            <w:tcW w:w="1522" w:type="dxa"/>
            <w:noWrap w:val="0"/>
            <w:vAlign w:val="center"/>
          </w:tcPr>
          <w:p w14:paraId="56D77DC1">
            <w:pPr>
              <w:spacing w:before="74" w:line="211" w:lineRule="auto"/>
              <w:ind w:left="134"/>
              <w:jc w:val="center"/>
              <w:rPr>
                <w:rFonts w:ascii="等线" w:hAnsi="等线" w:eastAsia="等线" w:cs="等线"/>
                <w:sz w:val="22"/>
                <w:szCs w:val="22"/>
              </w:rPr>
            </w:pPr>
            <w:r>
              <w:rPr>
                <w:rFonts w:ascii="等线" w:hAnsi="等线" w:eastAsia="等线" w:cs="等线"/>
                <w:spacing w:val="-9"/>
                <w:sz w:val="22"/>
                <w:szCs w:val="22"/>
              </w:rPr>
              <w:t>除草</w:t>
            </w:r>
          </w:p>
        </w:tc>
        <w:tc>
          <w:tcPr>
            <w:tcW w:w="642" w:type="dxa"/>
            <w:noWrap w:val="0"/>
            <w:vAlign w:val="center"/>
          </w:tcPr>
          <w:p w14:paraId="1171777D">
            <w:pPr>
              <w:spacing w:before="63" w:line="301" w:lineRule="exact"/>
              <w:jc w:val="center"/>
              <w:rPr>
                <w:rFonts w:ascii="Arial" w:hAnsi="Arial" w:eastAsia="Arial" w:cs="Arial"/>
                <w:sz w:val="22"/>
                <w:szCs w:val="22"/>
              </w:rPr>
            </w:pPr>
            <w:r>
              <w:rPr>
                <w:rFonts w:ascii="Arial" w:hAnsi="Arial" w:eastAsia="Arial" w:cs="Arial"/>
                <w:spacing w:val="-12"/>
                <w:position w:val="1"/>
                <w:sz w:val="22"/>
                <w:szCs w:val="22"/>
              </w:rPr>
              <w:t>10</w:t>
            </w:r>
          </w:p>
        </w:tc>
        <w:tc>
          <w:tcPr>
            <w:tcW w:w="4825" w:type="dxa"/>
            <w:noWrap w:val="0"/>
            <w:vAlign w:val="top"/>
          </w:tcPr>
          <w:p w14:paraId="344ADF9E">
            <w:pPr>
              <w:pStyle w:val="13"/>
              <w:spacing w:before="217" w:line="229" w:lineRule="auto"/>
              <w:ind w:left="134" w:right="141" w:firstLine="12"/>
              <w:rPr>
                <w:sz w:val="24"/>
                <w:szCs w:val="24"/>
              </w:rPr>
            </w:pPr>
            <w:r>
              <w:rPr>
                <w:rFonts w:ascii="Times New Roman" w:hAnsi="Times New Roman" w:eastAsia="Times New Roman" w:cs="Times New Roman"/>
                <w:spacing w:val="-3"/>
                <w:sz w:val="24"/>
                <w:szCs w:val="24"/>
              </w:rPr>
              <w:t>1.</w:t>
            </w:r>
            <w:r>
              <w:rPr>
                <w:rFonts w:ascii="Times New Roman" w:hAnsi="Times New Roman" w:eastAsia="Times New Roman" w:cs="Times New Roman"/>
                <w:spacing w:val="30"/>
                <w:w w:val="101"/>
                <w:sz w:val="24"/>
                <w:szCs w:val="24"/>
              </w:rPr>
              <w:t xml:space="preserve"> </w:t>
            </w:r>
            <w:r>
              <w:rPr>
                <w:spacing w:val="-3"/>
                <w:sz w:val="24"/>
                <w:szCs w:val="24"/>
              </w:rPr>
              <w:t>空白地杂草高度保持符合各区域标准，超</w:t>
            </w:r>
            <w:r>
              <w:rPr>
                <w:spacing w:val="-2"/>
                <w:sz w:val="24"/>
                <w:szCs w:val="24"/>
              </w:rPr>
              <w:t>高或低于要求高度未修剪的每处扣</w:t>
            </w:r>
            <w:r>
              <w:rPr>
                <w:spacing w:val="-47"/>
                <w:sz w:val="24"/>
                <w:szCs w:val="24"/>
              </w:rPr>
              <w:t xml:space="preserve"> </w:t>
            </w:r>
            <w:r>
              <w:rPr>
                <w:rFonts w:ascii="Times New Roman" w:hAnsi="Times New Roman" w:eastAsia="Times New Roman" w:cs="Times New Roman"/>
                <w:spacing w:val="-2"/>
                <w:sz w:val="24"/>
                <w:szCs w:val="24"/>
              </w:rPr>
              <w:t xml:space="preserve">0.5 </w:t>
            </w:r>
            <w:r>
              <w:rPr>
                <w:spacing w:val="-2"/>
                <w:sz w:val="24"/>
                <w:szCs w:val="24"/>
              </w:rPr>
              <w:t>分；</w:t>
            </w:r>
          </w:p>
          <w:p w14:paraId="21480418">
            <w:pPr>
              <w:pStyle w:val="13"/>
              <w:spacing w:before="27" w:line="233" w:lineRule="auto"/>
              <w:ind w:left="126" w:right="141" w:hanging="3"/>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 xml:space="preserve">2. </w:t>
            </w:r>
            <w:r>
              <w:rPr>
                <w:spacing w:val="-1"/>
                <w:sz w:val="24"/>
                <w:szCs w:val="24"/>
              </w:rPr>
              <w:t>道路、林床、节点、重点区域杂草未清除</w:t>
            </w:r>
            <w:r>
              <w:rPr>
                <w:spacing w:val="-3"/>
                <w:sz w:val="24"/>
                <w:szCs w:val="24"/>
              </w:rPr>
              <w:t>干净的每处</w:t>
            </w:r>
            <w:r>
              <w:rPr>
                <w:spacing w:val="-16"/>
                <w:sz w:val="24"/>
                <w:szCs w:val="24"/>
              </w:rPr>
              <w:t xml:space="preserve"> </w:t>
            </w:r>
            <w:r>
              <w:rPr>
                <w:rFonts w:ascii="Times New Roman" w:hAnsi="Times New Roman" w:eastAsia="Times New Roman" w:cs="Times New Roman"/>
                <w:spacing w:val="-3"/>
                <w:sz w:val="24"/>
                <w:szCs w:val="24"/>
              </w:rPr>
              <w:t xml:space="preserve">1 </w:t>
            </w:r>
            <w:r>
              <w:rPr>
                <w:spacing w:val="-3"/>
                <w:sz w:val="24"/>
                <w:szCs w:val="24"/>
              </w:rPr>
              <w:t>分；</w:t>
            </w:r>
            <w:r>
              <w:rPr>
                <w:rFonts w:ascii="Times New Roman" w:hAnsi="Times New Roman" w:eastAsia="Times New Roman" w:cs="Times New Roman"/>
                <w:spacing w:val="-3"/>
                <w:sz w:val="24"/>
                <w:szCs w:val="24"/>
              </w:rPr>
              <w:t xml:space="preserve">3. </w:t>
            </w:r>
            <w:r>
              <w:rPr>
                <w:spacing w:val="-3"/>
                <w:sz w:val="24"/>
                <w:szCs w:val="24"/>
              </w:rPr>
              <w:t>灌木、草坪、花卉内杂草需及时拔除，未拔每</w:t>
            </w:r>
            <w:r>
              <w:rPr>
                <w:spacing w:val="-32"/>
                <w:sz w:val="24"/>
                <w:szCs w:val="24"/>
              </w:rPr>
              <w:t xml:space="preserve"> </w:t>
            </w:r>
            <w:r>
              <w:rPr>
                <w:rFonts w:ascii="Times New Roman" w:hAnsi="Times New Roman" w:eastAsia="Times New Roman" w:cs="Times New Roman"/>
                <w:spacing w:val="-3"/>
                <w:sz w:val="24"/>
                <w:szCs w:val="24"/>
              </w:rPr>
              <w:t xml:space="preserve">10 </w:t>
            </w:r>
            <w:r>
              <w:rPr>
                <w:spacing w:val="-3"/>
                <w:sz w:val="24"/>
                <w:szCs w:val="24"/>
              </w:rPr>
              <w:t>㎡扣</w:t>
            </w:r>
            <w:r>
              <w:rPr>
                <w:spacing w:val="-51"/>
                <w:sz w:val="24"/>
                <w:szCs w:val="24"/>
              </w:rPr>
              <w:t xml:space="preserve"> </w:t>
            </w:r>
            <w:r>
              <w:rPr>
                <w:rFonts w:ascii="Times New Roman" w:hAnsi="Times New Roman" w:eastAsia="Times New Roman" w:cs="Times New Roman"/>
                <w:spacing w:val="-3"/>
                <w:sz w:val="24"/>
                <w:szCs w:val="24"/>
              </w:rPr>
              <w:t xml:space="preserve">0.5 </w:t>
            </w:r>
            <w:r>
              <w:rPr>
                <w:spacing w:val="-3"/>
                <w:sz w:val="24"/>
                <w:szCs w:val="24"/>
              </w:rPr>
              <w:t>分；</w:t>
            </w:r>
            <w:r>
              <w:rPr>
                <w:rFonts w:ascii="Times New Roman" w:hAnsi="Times New Roman" w:eastAsia="Times New Roman" w:cs="Times New Roman"/>
                <w:spacing w:val="-4"/>
                <w:sz w:val="24"/>
                <w:szCs w:val="24"/>
              </w:rPr>
              <w:t>4.</w:t>
            </w:r>
          </w:p>
          <w:p w14:paraId="641EBA15">
            <w:pPr>
              <w:pStyle w:val="13"/>
              <w:spacing w:before="23" w:line="230" w:lineRule="auto"/>
              <w:ind w:left="127" w:right="212" w:firstLine="20"/>
              <w:rPr>
                <w:sz w:val="24"/>
                <w:szCs w:val="24"/>
              </w:rPr>
            </w:pPr>
            <w:r>
              <w:rPr>
                <w:spacing w:val="-7"/>
                <w:sz w:val="24"/>
                <w:szCs w:val="24"/>
              </w:rPr>
              <w:t>出现菟丝子需及时拔出，未做每点扣</w:t>
            </w:r>
            <w:r>
              <w:rPr>
                <w:spacing w:val="-22"/>
                <w:sz w:val="24"/>
                <w:szCs w:val="24"/>
              </w:rPr>
              <w:t xml:space="preserve"> </w:t>
            </w:r>
            <w:r>
              <w:rPr>
                <w:rFonts w:ascii="Times New Roman" w:hAnsi="Times New Roman" w:eastAsia="Times New Roman" w:cs="Times New Roman"/>
                <w:spacing w:val="-7"/>
                <w:sz w:val="24"/>
                <w:szCs w:val="24"/>
              </w:rPr>
              <w:t xml:space="preserve">1 </w:t>
            </w:r>
            <w:r>
              <w:rPr>
                <w:spacing w:val="-7"/>
                <w:sz w:val="24"/>
                <w:szCs w:val="24"/>
              </w:rPr>
              <w:t>分，</w:t>
            </w:r>
            <w:r>
              <w:rPr>
                <w:spacing w:val="-2"/>
                <w:sz w:val="24"/>
                <w:szCs w:val="24"/>
              </w:rPr>
              <w:t>禁止药物防治。</w:t>
            </w:r>
          </w:p>
        </w:tc>
        <w:tc>
          <w:tcPr>
            <w:tcW w:w="645" w:type="dxa"/>
            <w:noWrap w:val="0"/>
            <w:vAlign w:val="top"/>
          </w:tcPr>
          <w:p w14:paraId="1CE2872C">
            <w:pPr>
              <w:rPr>
                <w:rFonts w:ascii="Arial"/>
                <w:sz w:val="21"/>
              </w:rPr>
            </w:pPr>
          </w:p>
        </w:tc>
      </w:tr>
      <w:tr w14:paraId="69A35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8" w:hRule="atLeast"/>
        </w:trPr>
        <w:tc>
          <w:tcPr>
            <w:tcW w:w="645" w:type="dxa"/>
            <w:noWrap w:val="0"/>
            <w:vAlign w:val="center"/>
          </w:tcPr>
          <w:p w14:paraId="225E1F23">
            <w:pPr>
              <w:spacing w:before="179" w:line="302" w:lineRule="exact"/>
              <w:ind w:left="267"/>
              <w:jc w:val="both"/>
              <w:rPr>
                <w:rFonts w:ascii="Arial" w:hAnsi="Arial" w:eastAsia="Arial" w:cs="Arial"/>
                <w:sz w:val="22"/>
                <w:szCs w:val="22"/>
              </w:rPr>
            </w:pPr>
            <w:r>
              <w:rPr>
                <w:rFonts w:ascii="Arial" w:hAnsi="Arial" w:eastAsia="Arial" w:cs="Arial"/>
                <w:position w:val="1"/>
                <w:sz w:val="22"/>
                <w:szCs w:val="22"/>
              </w:rPr>
              <w:t>8</w:t>
            </w:r>
          </w:p>
        </w:tc>
        <w:tc>
          <w:tcPr>
            <w:tcW w:w="1522" w:type="dxa"/>
            <w:noWrap w:val="0"/>
            <w:vAlign w:val="center"/>
          </w:tcPr>
          <w:p w14:paraId="30986CBA">
            <w:pPr>
              <w:spacing w:before="219" w:line="210" w:lineRule="auto"/>
              <w:ind w:left="121"/>
              <w:jc w:val="center"/>
              <w:rPr>
                <w:rFonts w:ascii="等线" w:hAnsi="等线" w:eastAsia="等线" w:cs="等线"/>
                <w:sz w:val="22"/>
                <w:szCs w:val="22"/>
              </w:rPr>
            </w:pPr>
            <w:r>
              <w:rPr>
                <w:rFonts w:ascii="等线" w:hAnsi="等线" w:eastAsia="等线" w:cs="等线"/>
                <w:spacing w:val="-2"/>
                <w:sz w:val="22"/>
                <w:szCs w:val="22"/>
              </w:rPr>
              <w:t>补植补种</w:t>
            </w:r>
          </w:p>
        </w:tc>
        <w:tc>
          <w:tcPr>
            <w:tcW w:w="642" w:type="dxa"/>
            <w:noWrap w:val="0"/>
            <w:vAlign w:val="center"/>
          </w:tcPr>
          <w:p w14:paraId="6F9CE9B0">
            <w:pPr>
              <w:spacing w:before="179" w:line="302" w:lineRule="exact"/>
              <w:ind w:left="265"/>
              <w:jc w:val="both"/>
              <w:rPr>
                <w:rFonts w:ascii="Arial" w:hAnsi="Arial" w:eastAsia="Arial" w:cs="Arial"/>
                <w:sz w:val="22"/>
                <w:szCs w:val="22"/>
              </w:rPr>
            </w:pPr>
            <w:r>
              <w:rPr>
                <w:rFonts w:ascii="Arial" w:hAnsi="Arial" w:eastAsia="Arial" w:cs="Arial"/>
                <w:position w:val="1"/>
                <w:sz w:val="22"/>
                <w:szCs w:val="22"/>
              </w:rPr>
              <w:t>5</w:t>
            </w:r>
          </w:p>
        </w:tc>
        <w:tc>
          <w:tcPr>
            <w:tcW w:w="4825" w:type="dxa"/>
            <w:noWrap w:val="0"/>
            <w:vAlign w:val="top"/>
          </w:tcPr>
          <w:p w14:paraId="1DA0D294">
            <w:pPr>
              <w:pStyle w:val="13"/>
              <w:spacing w:before="271" w:line="219" w:lineRule="auto"/>
              <w:ind w:left="146"/>
              <w:rPr>
                <w:sz w:val="24"/>
                <w:szCs w:val="24"/>
              </w:rPr>
            </w:pPr>
            <w:r>
              <w:rPr>
                <w:rFonts w:ascii="Times New Roman" w:hAnsi="Times New Roman" w:eastAsia="Times New Roman" w:cs="Times New Roman"/>
                <w:spacing w:val="-2"/>
                <w:sz w:val="24"/>
                <w:szCs w:val="24"/>
              </w:rPr>
              <w:t xml:space="preserve">1. </w:t>
            </w:r>
            <w:r>
              <w:rPr>
                <w:spacing w:val="-2"/>
                <w:sz w:val="24"/>
                <w:szCs w:val="24"/>
              </w:rPr>
              <w:t>草坪、花卉、树木因踩踏、养护不善</w:t>
            </w:r>
            <w:r>
              <w:rPr>
                <w:rFonts w:hint="eastAsia"/>
                <w:spacing w:val="-2"/>
                <w:sz w:val="24"/>
                <w:szCs w:val="24"/>
                <w:lang w:eastAsia="zh-CN"/>
              </w:rPr>
              <w:t>、自然退化</w:t>
            </w:r>
            <w:r>
              <w:rPr>
                <w:spacing w:val="-2"/>
                <w:sz w:val="24"/>
                <w:szCs w:val="24"/>
              </w:rPr>
              <w:t>等</w:t>
            </w:r>
            <w:r>
              <w:rPr>
                <w:rFonts w:hint="eastAsia"/>
                <w:spacing w:val="-2"/>
                <w:sz w:val="24"/>
                <w:szCs w:val="24"/>
                <w:lang w:eastAsia="zh-CN"/>
              </w:rPr>
              <w:t>原因</w:t>
            </w:r>
          </w:p>
        </w:tc>
        <w:tc>
          <w:tcPr>
            <w:tcW w:w="645" w:type="dxa"/>
            <w:noWrap w:val="0"/>
            <w:vAlign w:val="top"/>
          </w:tcPr>
          <w:p w14:paraId="0021607F">
            <w:pPr>
              <w:rPr>
                <w:rFonts w:ascii="Arial"/>
                <w:sz w:val="21"/>
              </w:rPr>
            </w:pPr>
          </w:p>
        </w:tc>
      </w:tr>
    </w:tbl>
    <w:tbl>
      <w:tblPr>
        <w:tblStyle w:val="12"/>
        <w:tblpPr w:leftFromText="180" w:rightFromText="180" w:vertAnchor="text" w:horzAnchor="page" w:tblpX="1622" w:tblpY="195"/>
        <w:tblOverlap w:val="never"/>
        <w:tblW w:w="8279" w:type="dxa"/>
        <w:tblInd w:w="0" w:type="dxa"/>
        <w:tblBorders>
          <w:top w:val="single" w:color="DEE0E3" w:sz="2" w:space="0"/>
          <w:left w:val="single" w:color="DEE0E3" w:sz="2" w:space="0"/>
          <w:bottom w:val="single" w:color="DEE0E3" w:sz="2" w:space="0"/>
          <w:right w:val="single" w:color="DEE0E3" w:sz="2" w:space="0"/>
          <w:insideH w:val="single" w:color="DEE0E3" w:sz="2" w:space="0"/>
          <w:insideV w:val="single" w:color="DEE0E3" w:sz="2" w:space="0"/>
        </w:tblBorders>
        <w:tblLayout w:type="fixed"/>
        <w:tblCellMar>
          <w:top w:w="0" w:type="dxa"/>
          <w:left w:w="0" w:type="dxa"/>
          <w:bottom w:w="0" w:type="dxa"/>
          <w:right w:w="0" w:type="dxa"/>
        </w:tblCellMar>
      </w:tblPr>
      <w:tblGrid>
        <w:gridCol w:w="645"/>
        <w:gridCol w:w="1522"/>
        <w:gridCol w:w="642"/>
        <w:gridCol w:w="4825"/>
        <w:gridCol w:w="645"/>
      </w:tblGrid>
      <w:tr w14:paraId="69E7475E">
        <w:tblPrEx>
          <w:tblBorders>
            <w:top w:val="single" w:color="DEE0E3" w:sz="2" w:space="0"/>
            <w:left w:val="single" w:color="DEE0E3" w:sz="2" w:space="0"/>
            <w:bottom w:val="single" w:color="DEE0E3" w:sz="2" w:space="0"/>
            <w:right w:val="single" w:color="DEE0E3" w:sz="2" w:space="0"/>
            <w:insideH w:val="single" w:color="DEE0E3" w:sz="2" w:space="0"/>
            <w:insideV w:val="single" w:color="DEE0E3" w:sz="2" w:space="0"/>
          </w:tblBorders>
          <w:tblCellMar>
            <w:top w:w="0" w:type="dxa"/>
            <w:left w:w="0" w:type="dxa"/>
            <w:bottom w:w="0" w:type="dxa"/>
            <w:right w:w="0" w:type="dxa"/>
          </w:tblCellMar>
        </w:tblPrEx>
        <w:trPr>
          <w:trHeight w:val="928" w:hRule="atLeast"/>
        </w:trPr>
        <w:tc>
          <w:tcPr>
            <w:tcW w:w="645" w:type="dxa"/>
            <w:tcBorders>
              <w:top w:val="single" w:color="auto" w:sz="4" w:space="0"/>
              <w:left w:val="single" w:color="auto" w:sz="4" w:space="0"/>
              <w:bottom w:val="single" w:color="auto" w:sz="4" w:space="0"/>
              <w:right w:val="single" w:color="auto" w:sz="4" w:space="0"/>
            </w:tcBorders>
            <w:noWrap w:val="0"/>
            <w:textDirection w:val="tbRlV"/>
            <w:vAlign w:val="top"/>
          </w:tcPr>
          <w:p w14:paraId="5DDBFFCF">
            <w:pPr>
              <w:spacing w:before="211" w:line="213" w:lineRule="auto"/>
              <w:ind w:left="214"/>
              <w:rPr>
                <w:rFonts w:ascii="等线" w:hAnsi="等线" w:eastAsia="等线" w:cs="等线"/>
                <w:sz w:val="22"/>
                <w:szCs w:val="22"/>
              </w:rPr>
            </w:pPr>
            <w:r>
              <w:rPr>
                <w:rFonts w:ascii="等线" w:hAnsi="等线" w:eastAsia="等线" w:cs="等线"/>
                <w:b/>
                <w:bCs/>
                <w:spacing w:val="-5"/>
                <w:sz w:val="22"/>
                <w:szCs w:val="22"/>
              </w:rPr>
              <w:t>序</w:t>
            </w:r>
            <w:r>
              <w:rPr>
                <w:rFonts w:ascii="等线" w:hAnsi="等线" w:eastAsia="等线" w:cs="等线"/>
                <w:b/>
                <w:bCs/>
                <w:spacing w:val="40"/>
                <w:w w:val="101"/>
                <w:sz w:val="22"/>
                <w:szCs w:val="22"/>
              </w:rPr>
              <w:t xml:space="preserve"> </w:t>
            </w:r>
            <w:r>
              <w:rPr>
                <w:rFonts w:ascii="等线" w:hAnsi="等线" w:eastAsia="等线" w:cs="等线"/>
                <w:b/>
                <w:bCs/>
                <w:spacing w:val="-5"/>
                <w:sz w:val="22"/>
                <w:szCs w:val="22"/>
              </w:rPr>
              <w:t>号</w:t>
            </w:r>
          </w:p>
        </w:tc>
        <w:tc>
          <w:tcPr>
            <w:tcW w:w="1522" w:type="dxa"/>
            <w:tcBorders>
              <w:top w:val="single" w:color="auto" w:sz="4" w:space="0"/>
              <w:left w:val="single" w:color="auto" w:sz="4" w:space="0"/>
              <w:bottom w:val="single" w:color="auto" w:sz="4" w:space="0"/>
              <w:right w:val="single" w:color="auto" w:sz="4" w:space="0"/>
            </w:tcBorders>
            <w:noWrap w:val="0"/>
            <w:vAlign w:val="top"/>
          </w:tcPr>
          <w:p w14:paraId="61FE675B">
            <w:pPr>
              <w:spacing w:line="296" w:lineRule="auto"/>
              <w:rPr>
                <w:rFonts w:ascii="Arial"/>
                <w:sz w:val="21"/>
              </w:rPr>
            </w:pPr>
          </w:p>
          <w:p w14:paraId="3F97EF7D">
            <w:pPr>
              <w:spacing w:before="74" w:line="205" w:lineRule="auto"/>
              <w:ind w:left="542"/>
              <w:rPr>
                <w:rFonts w:ascii="等线" w:hAnsi="等线" w:eastAsia="等线" w:cs="等线"/>
                <w:sz w:val="22"/>
                <w:szCs w:val="22"/>
              </w:rPr>
            </w:pPr>
            <w:r>
              <w:rPr>
                <w:rFonts w:ascii="等线" w:hAnsi="等线" w:eastAsia="等线" w:cs="等线"/>
                <w:b/>
                <w:bCs/>
                <w:spacing w:val="-2"/>
                <w:sz w:val="22"/>
                <w:szCs w:val="22"/>
              </w:rPr>
              <w:t>项目</w:t>
            </w:r>
          </w:p>
        </w:tc>
        <w:tc>
          <w:tcPr>
            <w:tcW w:w="642" w:type="dxa"/>
            <w:tcBorders>
              <w:top w:val="single" w:color="auto" w:sz="4" w:space="0"/>
              <w:left w:val="single" w:color="auto" w:sz="4" w:space="0"/>
              <w:bottom w:val="single" w:color="auto" w:sz="4" w:space="0"/>
              <w:right w:val="single" w:color="auto" w:sz="4" w:space="0"/>
            </w:tcBorders>
            <w:noWrap w:val="0"/>
            <w:textDirection w:val="tbRlV"/>
            <w:vAlign w:val="top"/>
          </w:tcPr>
          <w:p w14:paraId="00298B50">
            <w:pPr>
              <w:spacing w:before="207" w:line="216" w:lineRule="auto"/>
              <w:ind w:left="218"/>
              <w:rPr>
                <w:rFonts w:ascii="等线" w:hAnsi="等线" w:eastAsia="等线" w:cs="等线"/>
                <w:sz w:val="22"/>
                <w:szCs w:val="22"/>
              </w:rPr>
            </w:pPr>
            <w:r>
              <w:rPr>
                <w:rFonts w:ascii="等线" w:hAnsi="等线" w:eastAsia="等线" w:cs="等线"/>
                <w:b/>
                <w:bCs/>
                <w:spacing w:val="-8"/>
                <w:sz w:val="22"/>
                <w:szCs w:val="22"/>
              </w:rPr>
              <w:t>分</w:t>
            </w:r>
            <w:r>
              <w:rPr>
                <w:rFonts w:ascii="等线" w:hAnsi="等线" w:eastAsia="等线" w:cs="等线"/>
                <w:b/>
                <w:bCs/>
                <w:spacing w:val="30"/>
                <w:sz w:val="22"/>
                <w:szCs w:val="22"/>
              </w:rPr>
              <w:t xml:space="preserve"> </w:t>
            </w:r>
            <w:r>
              <w:rPr>
                <w:rFonts w:ascii="等线" w:hAnsi="等线" w:eastAsia="等线" w:cs="等线"/>
                <w:b/>
                <w:bCs/>
                <w:spacing w:val="-8"/>
                <w:sz w:val="22"/>
                <w:szCs w:val="22"/>
              </w:rPr>
              <w:t>值</w:t>
            </w:r>
          </w:p>
        </w:tc>
        <w:tc>
          <w:tcPr>
            <w:tcW w:w="4825" w:type="dxa"/>
            <w:tcBorders>
              <w:top w:val="single" w:color="auto" w:sz="4" w:space="0"/>
              <w:left w:val="single" w:color="auto" w:sz="4" w:space="0"/>
              <w:bottom w:val="single" w:color="auto" w:sz="4" w:space="0"/>
              <w:right w:val="single" w:color="auto" w:sz="4" w:space="0"/>
            </w:tcBorders>
            <w:noWrap w:val="0"/>
            <w:vAlign w:val="top"/>
          </w:tcPr>
          <w:p w14:paraId="547B0769">
            <w:pPr>
              <w:spacing w:line="289" w:lineRule="auto"/>
              <w:rPr>
                <w:rFonts w:ascii="Arial"/>
                <w:sz w:val="21"/>
              </w:rPr>
            </w:pPr>
          </w:p>
          <w:p w14:paraId="55EAF064">
            <w:pPr>
              <w:spacing w:before="75" w:line="210" w:lineRule="auto"/>
              <w:ind w:left="1647"/>
              <w:rPr>
                <w:rFonts w:ascii="等线" w:hAnsi="等线" w:eastAsia="等线" w:cs="等线"/>
                <w:sz w:val="22"/>
                <w:szCs w:val="22"/>
              </w:rPr>
            </w:pPr>
            <w:r>
              <w:rPr>
                <w:rFonts w:ascii="等线" w:hAnsi="等线" w:eastAsia="等线" w:cs="等线"/>
                <w:b/>
                <w:bCs/>
                <w:spacing w:val="-1"/>
                <w:sz w:val="22"/>
                <w:szCs w:val="22"/>
              </w:rPr>
              <w:t>各项目扣分标准</w:t>
            </w:r>
          </w:p>
        </w:tc>
        <w:tc>
          <w:tcPr>
            <w:tcW w:w="645" w:type="dxa"/>
            <w:tcBorders>
              <w:top w:val="single" w:color="auto" w:sz="4" w:space="0"/>
              <w:left w:val="single" w:color="auto" w:sz="4" w:space="0"/>
              <w:bottom w:val="single" w:color="auto" w:sz="4" w:space="0"/>
              <w:right w:val="single" w:color="auto" w:sz="4" w:space="0"/>
            </w:tcBorders>
            <w:noWrap w:val="0"/>
            <w:textDirection w:val="tbRlV"/>
            <w:vAlign w:val="top"/>
          </w:tcPr>
          <w:p w14:paraId="342E7730">
            <w:pPr>
              <w:spacing w:before="208" w:line="213" w:lineRule="auto"/>
              <w:ind w:left="220"/>
              <w:rPr>
                <w:rFonts w:ascii="等线" w:hAnsi="等线" w:eastAsia="等线" w:cs="等线"/>
                <w:sz w:val="22"/>
                <w:szCs w:val="22"/>
              </w:rPr>
            </w:pPr>
            <w:r>
              <w:rPr>
                <w:rFonts w:ascii="等线" w:hAnsi="等线" w:eastAsia="等线" w:cs="等线"/>
                <w:b/>
                <w:bCs/>
                <w:spacing w:val="-10"/>
                <w:sz w:val="22"/>
                <w:szCs w:val="22"/>
              </w:rPr>
              <w:t>扣</w:t>
            </w:r>
            <w:r>
              <w:rPr>
                <w:rFonts w:ascii="等线" w:hAnsi="等线" w:eastAsia="等线" w:cs="等线"/>
                <w:b/>
                <w:bCs/>
                <w:spacing w:val="34"/>
                <w:sz w:val="22"/>
                <w:szCs w:val="22"/>
              </w:rPr>
              <w:t xml:space="preserve"> </w:t>
            </w:r>
            <w:r>
              <w:rPr>
                <w:rFonts w:ascii="等线" w:hAnsi="等线" w:eastAsia="等线" w:cs="等线"/>
                <w:b/>
                <w:bCs/>
                <w:spacing w:val="-10"/>
                <w:sz w:val="22"/>
                <w:szCs w:val="22"/>
              </w:rPr>
              <w:t>分</w:t>
            </w:r>
          </w:p>
        </w:tc>
      </w:tr>
      <w:tr w14:paraId="3E3CC806">
        <w:tblPrEx>
          <w:tblBorders>
            <w:top w:val="single" w:color="DEE0E3" w:sz="2" w:space="0"/>
            <w:left w:val="single" w:color="DEE0E3" w:sz="2" w:space="0"/>
            <w:bottom w:val="single" w:color="DEE0E3" w:sz="2" w:space="0"/>
            <w:right w:val="single" w:color="DEE0E3" w:sz="2" w:space="0"/>
            <w:insideH w:val="single" w:color="DEE0E3" w:sz="2" w:space="0"/>
            <w:insideV w:val="single" w:color="DEE0E3" w:sz="2" w:space="0"/>
          </w:tblBorders>
          <w:tblCellMar>
            <w:top w:w="0" w:type="dxa"/>
            <w:left w:w="0" w:type="dxa"/>
            <w:bottom w:w="0" w:type="dxa"/>
            <w:right w:w="0" w:type="dxa"/>
          </w:tblCellMar>
        </w:tblPrEx>
        <w:trPr>
          <w:trHeight w:val="1454" w:hRule="atLeast"/>
        </w:trPr>
        <w:tc>
          <w:tcPr>
            <w:tcW w:w="645" w:type="dxa"/>
            <w:tcBorders>
              <w:top w:val="single" w:color="auto" w:sz="4" w:space="0"/>
              <w:left w:val="single" w:color="auto" w:sz="4" w:space="0"/>
              <w:bottom w:val="single" w:color="auto" w:sz="4" w:space="0"/>
              <w:right w:val="single" w:color="auto" w:sz="4" w:space="0"/>
            </w:tcBorders>
            <w:noWrap w:val="0"/>
            <w:vAlign w:val="center"/>
          </w:tcPr>
          <w:p w14:paraId="2D9CCE66">
            <w:pPr>
              <w:jc w:val="center"/>
              <w:rPr>
                <w:rFonts w:ascii="Arial"/>
                <w:sz w:val="21"/>
              </w:rPr>
            </w:pPr>
          </w:p>
        </w:tc>
        <w:tc>
          <w:tcPr>
            <w:tcW w:w="1522" w:type="dxa"/>
            <w:tcBorders>
              <w:top w:val="single" w:color="auto" w:sz="4" w:space="0"/>
              <w:left w:val="single" w:color="auto" w:sz="4" w:space="0"/>
              <w:bottom w:val="single" w:color="auto" w:sz="4" w:space="0"/>
              <w:right w:val="single" w:color="auto" w:sz="4" w:space="0"/>
            </w:tcBorders>
            <w:noWrap w:val="0"/>
            <w:vAlign w:val="center"/>
          </w:tcPr>
          <w:p w14:paraId="32B4554F">
            <w:pPr>
              <w:jc w:val="center"/>
              <w:rPr>
                <w:rFonts w:ascii="Arial"/>
                <w:sz w:val="21"/>
              </w:rPr>
            </w:pPr>
          </w:p>
        </w:tc>
        <w:tc>
          <w:tcPr>
            <w:tcW w:w="642" w:type="dxa"/>
            <w:tcBorders>
              <w:top w:val="single" w:color="auto" w:sz="4" w:space="0"/>
              <w:left w:val="single" w:color="auto" w:sz="4" w:space="0"/>
              <w:bottom w:val="single" w:color="auto" w:sz="4" w:space="0"/>
              <w:right w:val="single" w:color="auto" w:sz="4" w:space="0"/>
            </w:tcBorders>
            <w:noWrap w:val="0"/>
            <w:vAlign w:val="center"/>
          </w:tcPr>
          <w:p w14:paraId="5A3B2F3F">
            <w:pPr>
              <w:jc w:val="center"/>
              <w:rPr>
                <w:rFonts w:ascii="Arial"/>
                <w:sz w:val="21"/>
              </w:rPr>
            </w:pPr>
          </w:p>
        </w:tc>
        <w:tc>
          <w:tcPr>
            <w:tcW w:w="4825" w:type="dxa"/>
            <w:tcBorders>
              <w:top w:val="single" w:color="auto" w:sz="4" w:space="0"/>
              <w:left w:val="single" w:color="auto" w:sz="4" w:space="0"/>
              <w:bottom w:val="single" w:color="auto" w:sz="4" w:space="0"/>
              <w:right w:val="single" w:color="auto" w:sz="4" w:space="0"/>
            </w:tcBorders>
            <w:noWrap w:val="0"/>
            <w:vAlign w:val="top"/>
          </w:tcPr>
          <w:p w14:paraId="63E100BE">
            <w:pPr>
              <w:pStyle w:val="13"/>
              <w:spacing w:before="92"/>
              <w:ind w:left="129" w:right="200" w:firstLine="16"/>
              <w:rPr>
                <w:sz w:val="24"/>
                <w:szCs w:val="24"/>
              </w:rPr>
            </w:pPr>
            <w:r>
              <w:rPr>
                <w:spacing w:val="-5"/>
                <w:sz w:val="24"/>
                <w:szCs w:val="24"/>
              </w:rPr>
              <w:t>出现斑秃、缺株的，要及时补植，</w:t>
            </w:r>
            <w:r>
              <w:rPr>
                <w:spacing w:val="-3"/>
                <w:sz w:val="24"/>
                <w:szCs w:val="24"/>
              </w:rPr>
              <w:t>未补植的，每处扣</w:t>
            </w:r>
            <w:r>
              <w:rPr>
                <w:spacing w:val="-28"/>
                <w:sz w:val="24"/>
                <w:szCs w:val="24"/>
              </w:rPr>
              <w:t xml:space="preserve"> </w:t>
            </w:r>
            <w:r>
              <w:rPr>
                <w:rFonts w:ascii="Times New Roman" w:hAnsi="Times New Roman" w:eastAsia="Times New Roman" w:cs="Times New Roman"/>
                <w:spacing w:val="-3"/>
                <w:sz w:val="24"/>
                <w:szCs w:val="24"/>
              </w:rPr>
              <w:t xml:space="preserve">1 </w:t>
            </w:r>
            <w:r>
              <w:rPr>
                <w:spacing w:val="-3"/>
                <w:sz w:val="24"/>
                <w:szCs w:val="24"/>
              </w:rPr>
              <w:t>分，补植效果不明显</w:t>
            </w:r>
            <w:r>
              <w:rPr>
                <w:spacing w:val="-2"/>
                <w:sz w:val="24"/>
                <w:szCs w:val="24"/>
              </w:rPr>
              <w:t>的，每处扣</w:t>
            </w:r>
            <w:r>
              <w:rPr>
                <w:spacing w:val="-39"/>
                <w:sz w:val="24"/>
                <w:szCs w:val="24"/>
              </w:rPr>
              <w:t xml:space="preserve"> </w:t>
            </w:r>
            <w:r>
              <w:rPr>
                <w:rFonts w:ascii="Times New Roman" w:hAnsi="Times New Roman" w:eastAsia="Times New Roman" w:cs="Times New Roman"/>
                <w:spacing w:val="-2"/>
                <w:sz w:val="24"/>
                <w:szCs w:val="24"/>
              </w:rPr>
              <w:t xml:space="preserve">0.5 </w:t>
            </w:r>
            <w:r>
              <w:rPr>
                <w:spacing w:val="-2"/>
                <w:sz w:val="24"/>
                <w:szCs w:val="24"/>
              </w:rPr>
              <w:t>分；</w:t>
            </w:r>
            <w:r>
              <w:rPr>
                <w:rFonts w:ascii="Times New Roman" w:hAnsi="Times New Roman" w:eastAsia="Times New Roman" w:cs="Times New Roman"/>
                <w:spacing w:val="-2"/>
                <w:sz w:val="24"/>
                <w:szCs w:val="24"/>
              </w:rPr>
              <w:t xml:space="preserve">2. </w:t>
            </w:r>
            <w:r>
              <w:rPr>
                <w:spacing w:val="-2"/>
                <w:sz w:val="24"/>
                <w:szCs w:val="24"/>
              </w:rPr>
              <w:t>补植后成活率未达标</w:t>
            </w:r>
            <w:r>
              <w:rPr>
                <w:spacing w:val="-3"/>
                <w:sz w:val="24"/>
                <w:szCs w:val="24"/>
              </w:rPr>
              <w:t>准的，每处扣</w:t>
            </w:r>
            <w:r>
              <w:rPr>
                <w:spacing w:val="-49"/>
                <w:sz w:val="24"/>
                <w:szCs w:val="24"/>
              </w:rPr>
              <w:t xml:space="preserve"> </w:t>
            </w:r>
            <w:r>
              <w:rPr>
                <w:rFonts w:ascii="Times New Roman" w:hAnsi="Times New Roman" w:eastAsia="Times New Roman" w:cs="Times New Roman"/>
                <w:spacing w:val="-3"/>
                <w:sz w:val="24"/>
                <w:szCs w:val="24"/>
              </w:rPr>
              <w:t xml:space="preserve">0.5 </w:t>
            </w:r>
            <w:r>
              <w:rPr>
                <w:spacing w:val="-3"/>
                <w:sz w:val="24"/>
                <w:szCs w:val="24"/>
              </w:rPr>
              <w:t>分。</w:t>
            </w:r>
          </w:p>
        </w:tc>
        <w:tc>
          <w:tcPr>
            <w:tcW w:w="645" w:type="dxa"/>
            <w:tcBorders>
              <w:top w:val="single" w:color="auto" w:sz="4" w:space="0"/>
              <w:left w:val="single" w:color="auto" w:sz="4" w:space="0"/>
              <w:bottom w:val="single" w:color="auto" w:sz="4" w:space="0"/>
              <w:right w:val="single" w:color="auto" w:sz="4" w:space="0"/>
            </w:tcBorders>
            <w:noWrap w:val="0"/>
            <w:vAlign w:val="top"/>
          </w:tcPr>
          <w:p w14:paraId="3FB28BF7">
            <w:pPr>
              <w:rPr>
                <w:rFonts w:ascii="Arial"/>
                <w:sz w:val="21"/>
              </w:rPr>
            </w:pPr>
          </w:p>
        </w:tc>
      </w:tr>
      <w:tr w14:paraId="654187CC">
        <w:tblPrEx>
          <w:tblBorders>
            <w:top w:val="single" w:color="DEE0E3" w:sz="2" w:space="0"/>
            <w:left w:val="single" w:color="DEE0E3" w:sz="2" w:space="0"/>
            <w:bottom w:val="single" w:color="DEE0E3" w:sz="2" w:space="0"/>
            <w:right w:val="single" w:color="DEE0E3" w:sz="2" w:space="0"/>
            <w:insideH w:val="single" w:color="DEE0E3" w:sz="2" w:space="0"/>
            <w:insideV w:val="single" w:color="DEE0E3" w:sz="2" w:space="0"/>
          </w:tblBorders>
          <w:tblCellMar>
            <w:top w:w="0" w:type="dxa"/>
            <w:left w:w="0" w:type="dxa"/>
            <w:bottom w:w="0" w:type="dxa"/>
            <w:right w:w="0" w:type="dxa"/>
          </w:tblCellMar>
        </w:tblPrEx>
        <w:trPr>
          <w:trHeight w:val="1885" w:hRule="atLeast"/>
        </w:trPr>
        <w:tc>
          <w:tcPr>
            <w:tcW w:w="645" w:type="dxa"/>
            <w:tcBorders>
              <w:top w:val="single" w:color="auto" w:sz="4" w:space="0"/>
              <w:left w:val="single" w:color="auto" w:sz="4" w:space="0"/>
              <w:bottom w:val="single" w:color="auto" w:sz="4" w:space="0"/>
              <w:right w:val="single" w:color="auto" w:sz="4" w:space="0"/>
            </w:tcBorders>
            <w:noWrap w:val="0"/>
            <w:vAlign w:val="center"/>
          </w:tcPr>
          <w:p w14:paraId="47D2A024">
            <w:pPr>
              <w:spacing w:before="64" w:line="301" w:lineRule="exact"/>
              <w:jc w:val="center"/>
              <w:rPr>
                <w:rFonts w:ascii="Arial" w:hAnsi="Arial" w:eastAsia="Arial" w:cs="Arial"/>
                <w:sz w:val="22"/>
                <w:szCs w:val="22"/>
              </w:rPr>
            </w:pPr>
            <w:r>
              <w:rPr>
                <w:rFonts w:ascii="Arial" w:hAnsi="Arial" w:eastAsia="Arial" w:cs="Arial"/>
                <w:position w:val="1"/>
                <w:sz w:val="22"/>
                <w:szCs w:val="22"/>
              </w:rPr>
              <w:t>9</w:t>
            </w:r>
          </w:p>
        </w:tc>
        <w:tc>
          <w:tcPr>
            <w:tcW w:w="1522" w:type="dxa"/>
            <w:tcBorders>
              <w:top w:val="single" w:color="auto" w:sz="4" w:space="0"/>
              <w:left w:val="single" w:color="auto" w:sz="4" w:space="0"/>
              <w:bottom w:val="single" w:color="auto" w:sz="4" w:space="0"/>
              <w:right w:val="single" w:color="auto" w:sz="4" w:space="0"/>
            </w:tcBorders>
            <w:noWrap w:val="0"/>
            <w:vAlign w:val="center"/>
          </w:tcPr>
          <w:p w14:paraId="27FEE996">
            <w:pPr>
              <w:spacing w:before="74" w:line="210" w:lineRule="auto"/>
              <w:ind w:left="127"/>
              <w:jc w:val="center"/>
              <w:rPr>
                <w:rFonts w:ascii="等线" w:hAnsi="等线" w:eastAsia="等线" w:cs="等线"/>
                <w:sz w:val="22"/>
                <w:szCs w:val="22"/>
              </w:rPr>
            </w:pPr>
            <w:r>
              <w:rPr>
                <w:rFonts w:ascii="等线" w:hAnsi="等线" w:eastAsia="等线" w:cs="等线"/>
                <w:spacing w:val="-3"/>
                <w:sz w:val="22"/>
                <w:szCs w:val="22"/>
              </w:rPr>
              <w:t>死苗清理</w:t>
            </w:r>
          </w:p>
        </w:tc>
        <w:tc>
          <w:tcPr>
            <w:tcW w:w="642" w:type="dxa"/>
            <w:tcBorders>
              <w:top w:val="single" w:color="auto" w:sz="4" w:space="0"/>
              <w:left w:val="single" w:color="auto" w:sz="4" w:space="0"/>
              <w:bottom w:val="single" w:color="auto" w:sz="4" w:space="0"/>
              <w:right w:val="single" w:color="auto" w:sz="4" w:space="0"/>
            </w:tcBorders>
            <w:noWrap w:val="0"/>
            <w:vAlign w:val="center"/>
          </w:tcPr>
          <w:p w14:paraId="395E9F8B">
            <w:pPr>
              <w:spacing w:before="64" w:line="301" w:lineRule="exact"/>
              <w:jc w:val="center"/>
              <w:rPr>
                <w:rFonts w:ascii="Arial" w:hAnsi="Arial" w:eastAsia="Arial" w:cs="Arial"/>
                <w:sz w:val="22"/>
                <w:szCs w:val="22"/>
              </w:rPr>
            </w:pPr>
            <w:r>
              <w:rPr>
                <w:rFonts w:ascii="Arial" w:hAnsi="Arial" w:eastAsia="Arial" w:cs="Arial"/>
                <w:position w:val="1"/>
                <w:sz w:val="22"/>
                <w:szCs w:val="22"/>
              </w:rPr>
              <w:t>5</w:t>
            </w:r>
          </w:p>
        </w:tc>
        <w:tc>
          <w:tcPr>
            <w:tcW w:w="4825" w:type="dxa"/>
            <w:tcBorders>
              <w:top w:val="single" w:color="auto" w:sz="4" w:space="0"/>
              <w:left w:val="single" w:color="auto" w:sz="4" w:space="0"/>
              <w:bottom w:val="single" w:color="auto" w:sz="4" w:space="0"/>
              <w:right w:val="single" w:color="auto" w:sz="4" w:space="0"/>
            </w:tcBorders>
            <w:noWrap w:val="0"/>
            <w:vAlign w:val="top"/>
          </w:tcPr>
          <w:p w14:paraId="00A681F9">
            <w:pPr>
              <w:pStyle w:val="13"/>
              <w:spacing w:before="211"/>
              <w:ind w:left="126" w:right="141" w:firstLine="19"/>
              <w:rPr>
                <w:sz w:val="24"/>
                <w:szCs w:val="24"/>
              </w:rPr>
            </w:pPr>
            <w:r>
              <w:rPr>
                <w:rFonts w:ascii="Times New Roman" w:hAnsi="Times New Roman" w:eastAsia="Times New Roman" w:cs="Times New Roman"/>
                <w:spacing w:val="-2"/>
                <w:sz w:val="24"/>
                <w:szCs w:val="24"/>
              </w:rPr>
              <w:t xml:space="preserve">1. </w:t>
            </w:r>
            <w:r>
              <w:rPr>
                <w:spacing w:val="-2"/>
                <w:sz w:val="24"/>
                <w:szCs w:val="24"/>
              </w:rPr>
              <w:t>灌木、乔木、果树死苗如实向学校报备，</w:t>
            </w:r>
            <w:r>
              <w:rPr>
                <w:spacing w:val="-1"/>
                <w:sz w:val="24"/>
                <w:szCs w:val="24"/>
              </w:rPr>
              <w:t>学校派人核实后，及时清理，未报备私自清</w:t>
            </w:r>
            <w:r>
              <w:rPr>
                <w:spacing w:val="-3"/>
                <w:sz w:val="24"/>
                <w:szCs w:val="24"/>
              </w:rPr>
              <w:t>理的，每株扣</w:t>
            </w:r>
            <w:r>
              <w:rPr>
                <w:spacing w:val="-22"/>
                <w:sz w:val="24"/>
                <w:szCs w:val="24"/>
              </w:rPr>
              <w:t xml:space="preserve"> </w:t>
            </w:r>
            <w:r>
              <w:rPr>
                <w:rFonts w:ascii="Times New Roman" w:hAnsi="Times New Roman" w:eastAsia="Times New Roman" w:cs="Times New Roman"/>
                <w:spacing w:val="-3"/>
                <w:sz w:val="24"/>
                <w:szCs w:val="24"/>
              </w:rPr>
              <w:t xml:space="preserve">1 </w:t>
            </w:r>
            <w:r>
              <w:rPr>
                <w:spacing w:val="-3"/>
                <w:sz w:val="24"/>
                <w:szCs w:val="24"/>
              </w:rPr>
              <w:t>分，报备后未及时清理的扣</w:t>
            </w:r>
            <w:r>
              <w:rPr>
                <w:rFonts w:ascii="Times New Roman" w:hAnsi="Times New Roman" w:eastAsia="Times New Roman" w:cs="Times New Roman"/>
                <w:spacing w:val="-2"/>
                <w:sz w:val="24"/>
                <w:szCs w:val="24"/>
              </w:rPr>
              <w:t xml:space="preserve">0.5 </w:t>
            </w:r>
            <w:r>
              <w:rPr>
                <w:spacing w:val="-2"/>
                <w:sz w:val="24"/>
                <w:szCs w:val="24"/>
              </w:rPr>
              <w:t>分；</w:t>
            </w:r>
            <w:r>
              <w:rPr>
                <w:rFonts w:ascii="Times New Roman" w:hAnsi="Times New Roman" w:eastAsia="Times New Roman" w:cs="Times New Roman"/>
                <w:spacing w:val="-2"/>
                <w:sz w:val="24"/>
                <w:szCs w:val="24"/>
              </w:rPr>
              <w:t>2.</w:t>
            </w:r>
            <w:r>
              <w:rPr>
                <w:rFonts w:ascii="Times New Roman" w:hAnsi="Times New Roman" w:eastAsia="Times New Roman" w:cs="Times New Roman"/>
                <w:spacing w:val="20"/>
                <w:sz w:val="24"/>
                <w:szCs w:val="24"/>
              </w:rPr>
              <w:t xml:space="preserve"> </w:t>
            </w:r>
            <w:r>
              <w:rPr>
                <w:spacing w:val="-2"/>
                <w:sz w:val="24"/>
                <w:szCs w:val="24"/>
              </w:rPr>
              <w:t>下发整改通知未及时响应清理</w:t>
            </w:r>
          </w:p>
          <w:p w14:paraId="1E75F4B7">
            <w:pPr>
              <w:pStyle w:val="13"/>
              <w:spacing w:line="220" w:lineRule="auto"/>
              <w:ind w:left="147"/>
              <w:rPr>
                <w:sz w:val="24"/>
                <w:szCs w:val="24"/>
              </w:rPr>
            </w:pPr>
            <w:r>
              <w:rPr>
                <w:spacing w:val="13"/>
                <w:sz w:val="24"/>
                <w:szCs w:val="24"/>
              </w:rPr>
              <w:t>的，扣</w:t>
            </w:r>
            <w:r>
              <w:rPr>
                <w:rFonts w:ascii="Times New Roman" w:hAnsi="Times New Roman" w:eastAsia="Times New Roman" w:cs="Times New Roman"/>
                <w:spacing w:val="13"/>
                <w:sz w:val="24"/>
                <w:szCs w:val="24"/>
              </w:rPr>
              <w:t>1</w:t>
            </w:r>
            <w:r>
              <w:rPr>
                <w:spacing w:val="13"/>
                <w:sz w:val="24"/>
                <w:szCs w:val="24"/>
              </w:rPr>
              <w:t>分。</w:t>
            </w:r>
          </w:p>
        </w:tc>
        <w:tc>
          <w:tcPr>
            <w:tcW w:w="645" w:type="dxa"/>
            <w:tcBorders>
              <w:top w:val="single" w:color="auto" w:sz="4" w:space="0"/>
              <w:left w:val="single" w:color="auto" w:sz="4" w:space="0"/>
              <w:bottom w:val="single" w:color="auto" w:sz="4" w:space="0"/>
              <w:right w:val="single" w:color="auto" w:sz="4" w:space="0"/>
            </w:tcBorders>
            <w:noWrap w:val="0"/>
            <w:vAlign w:val="top"/>
          </w:tcPr>
          <w:p w14:paraId="0BDEDC29">
            <w:pPr>
              <w:rPr>
                <w:rFonts w:ascii="Arial"/>
                <w:sz w:val="21"/>
              </w:rPr>
            </w:pPr>
          </w:p>
        </w:tc>
      </w:tr>
      <w:tr w14:paraId="2D0B7645">
        <w:tblPrEx>
          <w:tblBorders>
            <w:top w:val="single" w:color="DEE0E3" w:sz="2" w:space="0"/>
            <w:left w:val="single" w:color="DEE0E3" w:sz="2" w:space="0"/>
            <w:bottom w:val="single" w:color="DEE0E3" w:sz="2" w:space="0"/>
            <w:right w:val="single" w:color="DEE0E3" w:sz="2" w:space="0"/>
            <w:insideH w:val="single" w:color="DEE0E3" w:sz="2" w:space="0"/>
            <w:insideV w:val="single" w:color="DEE0E3" w:sz="2" w:space="0"/>
          </w:tblBorders>
          <w:tblCellMar>
            <w:top w:w="0" w:type="dxa"/>
            <w:left w:w="0" w:type="dxa"/>
            <w:bottom w:w="0" w:type="dxa"/>
            <w:right w:w="0" w:type="dxa"/>
          </w:tblCellMar>
        </w:tblPrEx>
        <w:trPr>
          <w:trHeight w:val="2507" w:hRule="atLeast"/>
        </w:trPr>
        <w:tc>
          <w:tcPr>
            <w:tcW w:w="645" w:type="dxa"/>
            <w:tcBorders>
              <w:top w:val="single" w:color="auto" w:sz="4" w:space="0"/>
              <w:left w:val="single" w:color="auto" w:sz="4" w:space="0"/>
              <w:bottom w:val="single" w:color="auto" w:sz="4" w:space="0"/>
              <w:right w:val="single" w:color="auto" w:sz="4" w:space="0"/>
            </w:tcBorders>
            <w:noWrap w:val="0"/>
            <w:vAlign w:val="center"/>
          </w:tcPr>
          <w:p w14:paraId="680ECA22">
            <w:pPr>
              <w:spacing w:before="63" w:line="301" w:lineRule="exact"/>
              <w:jc w:val="center"/>
              <w:rPr>
                <w:rFonts w:ascii="Arial" w:hAnsi="Arial" w:eastAsia="Arial" w:cs="Arial"/>
                <w:sz w:val="22"/>
                <w:szCs w:val="22"/>
              </w:rPr>
            </w:pPr>
            <w:r>
              <w:rPr>
                <w:rFonts w:ascii="Arial" w:hAnsi="Arial" w:eastAsia="Arial" w:cs="Arial"/>
                <w:spacing w:val="-12"/>
                <w:position w:val="1"/>
                <w:sz w:val="22"/>
                <w:szCs w:val="22"/>
              </w:rPr>
              <w:t>10</w:t>
            </w:r>
          </w:p>
        </w:tc>
        <w:tc>
          <w:tcPr>
            <w:tcW w:w="1522" w:type="dxa"/>
            <w:tcBorders>
              <w:top w:val="single" w:color="auto" w:sz="4" w:space="0"/>
              <w:left w:val="single" w:color="auto" w:sz="4" w:space="0"/>
              <w:bottom w:val="single" w:color="auto" w:sz="4" w:space="0"/>
              <w:right w:val="single" w:color="auto" w:sz="4" w:space="0"/>
            </w:tcBorders>
            <w:noWrap w:val="0"/>
            <w:vAlign w:val="center"/>
          </w:tcPr>
          <w:p w14:paraId="2E86EB30">
            <w:pPr>
              <w:spacing w:before="75" w:line="246" w:lineRule="auto"/>
              <w:ind w:left="125" w:right="300"/>
              <w:jc w:val="center"/>
              <w:rPr>
                <w:rFonts w:ascii="等线" w:hAnsi="等线" w:eastAsia="等线" w:cs="等线"/>
                <w:sz w:val="22"/>
                <w:szCs w:val="22"/>
              </w:rPr>
            </w:pPr>
            <w:r>
              <w:rPr>
                <w:rFonts w:ascii="等线" w:hAnsi="等线" w:eastAsia="等线" w:cs="等线"/>
                <w:spacing w:val="-2"/>
                <w:sz w:val="22"/>
                <w:szCs w:val="22"/>
              </w:rPr>
              <w:t>设施维修与</w:t>
            </w:r>
            <w:r>
              <w:rPr>
                <w:rFonts w:ascii="等线" w:hAnsi="等线" w:eastAsia="等线" w:cs="等线"/>
                <w:spacing w:val="-3"/>
                <w:sz w:val="22"/>
                <w:szCs w:val="22"/>
              </w:rPr>
              <w:t>环境保洁</w:t>
            </w:r>
          </w:p>
        </w:tc>
        <w:tc>
          <w:tcPr>
            <w:tcW w:w="642" w:type="dxa"/>
            <w:tcBorders>
              <w:top w:val="single" w:color="auto" w:sz="4" w:space="0"/>
              <w:left w:val="single" w:color="auto" w:sz="4" w:space="0"/>
              <w:bottom w:val="single" w:color="auto" w:sz="4" w:space="0"/>
              <w:right w:val="single" w:color="auto" w:sz="4" w:space="0"/>
            </w:tcBorders>
            <w:noWrap w:val="0"/>
            <w:vAlign w:val="center"/>
          </w:tcPr>
          <w:p w14:paraId="7F7C65AD">
            <w:pPr>
              <w:spacing w:before="63" w:line="301" w:lineRule="exact"/>
              <w:jc w:val="center"/>
              <w:rPr>
                <w:rFonts w:ascii="Arial" w:hAnsi="Arial" w:eastAsia="Arial" w:cs="Arial"/>
                <w:sz w:val="22"/>
                <w:szCs w:val="22"/>
              </w:rPr>
            </w:pPr>
            <w:r>
              <w:rPr>
                <w:rFonts w:ascii="Arial" w:hAnsi="Arial" w:eastAsia="Arial" w:cs="Arial"/>
                <w:position w:val="1"/>
                <w:sz w:val="22"/>
                <w:szCs w:val="22"/>
              </w:rPr>
              <w:t>5</w:t>
            </w:r>
          </w:p>
        </w:tc>
        <w:tc>
          <w:tcPr>
            <w:tcW w:w="4825" w:type="dxa"/>
            <w:tcBorders>
              <w:top w:val="single" w:color="auto" w:sz="4" w:space="0"/>
              <w:left w:val="single" w:color="auto" w:sz="4" w:space="0"/>
              <w:bottom w:val="single" w:color="auto" w:sz="4" w:space="0"/>
              <w:right w:val="single" w:color="auto" w:sz="4" w:space="0"/>
            </w:tcBorders>
            <w:noWrap w:val="0"/>
            <w:vAlign w:val="top"/>
          </w:tcPr>
          <w:p w14:paraId="59C12FF1">
            <w:pPr>
              <w:pStyle w:val="13"/>
              <w:spacing w:before="215" w:line="239" w:lineRule="auto"/>
              <w:ind w:left="138" w:right="141" w:firstLine="7"/>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1.</w:t>
            </w:r>
            <w:r>
              <w:rPr>
                <w:rFonts w:ascii="Times New Roman" w:hAnsi="Times New Roman" w:eastAsia="Times New Roman" w:cs="Times New Roman"/>
                <w:spacing w:val="30"/>
                <w:w w:val="101"/>
                <w:sz w:val="24"/>
                <w:szCs w:val="24"/>
              </w:rPr>
              <w:t xml:space="preserve"> </w:t>
            </w:r>
            <w:r>
              <w:rPr>
                <w:spacing w:val="-3"/>
                <w:sz w:val="24"/>
                <w:szCs w:val="24"/>
              </w:rPr>
              <w:t>管网、园林小品、围栏等设施抢修工作及</w:t>
            </w:r>
            <w:r>
              <w:rPr>
                <w:spacing w:val="-2"/>
                <w:sz w:val="24"/>
                <w:szCs w:val="24"/>
              </w:rPr>
              <w:t>时，出现长时间不维修，每拖延一日扣</w:t>
            </w:r>
            <w:r>
              <w:rPr>
                <w:spacing w:val="-18"/>
                <w:sz w:val="24"/>
                <w:szCs w:val="24"/>
              </w:rPr>
              <w:t xml:space="preserve"> </w:t>
            </w:r>
            <w:r>
              <w:rPr>
                <w:rFonts w:ascii="Times New Roman" w:hAnsi="Times New Roman" w:eastAsia="Times New Roman" w:cs="Times New Roman"/>
                <w:spacing w:val="-2"/>
                <w:sz w:val="24"/>
                <w:szCs w:val="24"/>
              </w:rPr>
              <w:t>1</w:t>
            </w:r>
          </w:p>
          <w:p w14:paraId="1C4ACF43">
            <w:pPr>
              <w:pStyle w:val="13"/>
              <w:spacing w:before="2" w:line="239" w:lineRule="auto"/>
              <w:ind w:left="127" w:right="141" w:firstLine="2"/>
              <w:rPr>
                <w:sz w:val="24"/>
                <w:szCs w:val="24"/>
              </w:rPr>
            </w:pPr>
            <w:r>
              <w:rPr>
                <w:spacing w:val="-1"/>
                <w:sz w:val="24"/>
                <w:szCs w:val="24"/>
              </w:rPr>
              <w:t>分；</w:t>
            </w:r>
            <w:r>
              <w:rPr>
                <w:rFonts w:ascii="Times New Roman" w:hAnsi="Times New Roman" w:eastAsia="Times New Roman" w:cs="Times New Roman"/>
                <w:spacing w:val="-1"/>
                <w:sz w:val="24"/>
                <w:szCs w:val="24"/>
              </w:rPr>
              <w:t xml:space="preserve">2. </w:t>
            </w:r>
            <w:r>
              <w:rPr>
                <w:spacing w:val="-1"/>
                <w:sz w:val="24"/>
                <w:szCs w:val="24"/>
              </w:rPr>
              <w:t>宣传牌扶正、清理工作，每发现倒伏、损坏每一处扣</w:t>
            </w:r>
            <w:r>
              <w:rPr>
                <w:spacing w:val="-51"/>
                <w:sz w:val="24"/>
                <w:szCs w:val="24"/>
              </w:rPr>
              <w:t xml:space="preserve"> </w:t>
            </w:r>
            <w:r>
              <w:rPr>
                <w:rFonts w:ascii="Times New Roman" w:hAnsi="Times New Roman" w:eastAsia="Times New Roman" w:cs="Times New Roman"/>
                <w:spacing w:val="-1"/>
                <w:sz w:val="24"/>
                <w:szCs w:val="24"/>
              </w:rPr>
              <w:t>0.2</w:t>
            </w:r>
            <w:r>
              <w:rPr>
                <w:spacing w:val="-1"/>
                <w:sz w:val="24"/>
                <w:szCs w:val="24"/>
              </w:rPr>
              <w:t>分；</w:t>
            </w:r>
            <w:r>
              <w:rPr>
                <w:rFonts w:ascii="Times New Roman" w:hAnsi="Times New Roman" w:eastAsia="Times New Roman" w:cs="Times New Roman"/>
                <w:spacing w:val="-1"/>
                <w:sz w:val="24"/>
                <w:szCs w:val="24"/>
              </w:rPr>
              <w:t xml:space="preserve">3. </w:t>
            </w:r>
            <w:r>
              <w:rPr>
                <w:spacing w:val="-1"/>
                <w:sz w:val="24"/>
                <w:szCs w:val="24"/>
              </w:rPr>
              <w:t>绿地内生活垃圾、石砾砖块、干枯枝叶等杂物未做到日产日清的，每处扣</w:t>
            </w:r>
            <w:r>
              <w:rPr>
                <w:spacing w:val="-52"/>
                <w:sz w:val="24"/>
                <w:szCs w:val="24"/>
              </w:rPr>
              <w:t xml:space="preserve"> </w:t>
            </w:r>
            <w:r>
              <w:rPr>
                <w:rFonts w:ascii="Times New Roman" w:hAnsi="Times New Roman" w:eastAsia="Times New Roman" w:cs="Times New Roman"/>
                <w:spacing w:val="-1"/>
                <w:sz w:val="24"/>
                <w:szCs w:val="24"/>
              </w:rPr>
              <w:t>0.5</w:t>
            </w:r>
            <w:r>
              <w:rPr>
                <w:spacing w:val="-7"/>
                <w:sz w:val="24"/>
                <w:szCs w:val="24"/>
              </w:rPr>
              <w:t>分</w:t>
            </w:r>
            <w:r>
              <w:rPr>
                <w:rFonts w:hint="eastAsia"/>
                <w:spacing w:val="-7"/>
                <w:sz w:val="24"/>
                <w:szCs w:val="24"/>
                <w:lang w:eastAsia="zh-CN"/>
              </w:rPr>
              <w:t>；</w:t>
            </w:r>
            <w:r>
              <w:rPr>
                <w:rFonts w:hint="eastAsia"/>
                <w:spacing w:val="-7"/>
                <w:sz w:val="24"/>
                <w:szCs w:val="24"/>
                <w:lang w:val="en-US" w:eastAsia="zh-CN"/>
              </w:rPr>
              <w:t>4.使用不当，监管不严，造成绿化用水大量跑冒的，每次扣2分</w:t>
            </w:r>
            <w:r>
              <w:rPr>
                <w:spacing w:val="-7"/>
                <w:sz w:val="24"/>
                <w:szCs w:val="24"/>
              </w:rPr>
              <w:t>。</w:t>
            </w:r>
          </w:p>
        </w:tc>
        <w:tc>
          <w:tcPr>
            <w:tcW w:w="645" w:type="dxa"/>
            <w:tcBorders>
              <w:top w:val="single" w:color="auto" w:sz="4" w:space="0"/>
              <w:left w:val="single" w:color="auto" w:sz="4" w:space="0"/>
              <w:bottom w:val="single" w:color="auto" w:sz="4" w:space="0"/>
              <w:right w:val="single" w:color="auto" w:sz="4" w:space="0"/>
            </w:tcBorders>
            <w:noWrap w:val="0"/>
            <w:vAlign w:val="top"/>
          </w:tcPr>
          <w:p w14:paraId="04B4A0E3">
            <w:pPr>
              <w:rPr>
                <w:rFonts w:ascii="Arial"/>
                <w:sz w:val="21"/>
              </w:rPr>
            </w:pPr>
          </w:p>
        </w:tc>
      </w:tr>
      <w:tr w14:paraId="6F280BDC">
        <w:tblPrEx>
          <w:tblBorders>
            <w:top w:val="single" w:color="DEE0E3" w:sz="2" w:space="0"/>
            <w:left w:val="single" w:color="DEE0E3" w:sz="2" w:space="0"/>
            <w:bottom w:val="single" w:color="DEE0E3" w:sz="2" w:space="0"/>
            <w:right w:val="single" w:color="DEE0E3" w:sz="2" w:space="0"/>
            <w:insideH w:val="single" w:color="DEE0E3" w:sz="2" w:space="0"/>
            <w:insideV w:val="single" w:color="DEE0E3" w:sz="2" w:space="0"/>
          </w:tblBorders>
          <w:tblCellMar>
            <w:top w:w="0" w:type="dxa"/>
            <w:left w:w="0" w:type="dxa"/>
            <w:bottom w:w="0" w:type="dxa"/>
            <w:right w:w="0" w:type="dxa"/>
          </w:tblCellMar>
        </w:tblPrEx>
        <w:trPr>
          <w:trHeight w:val="2196" w:hRule="atLeast"/>
        </w:trPr>
        <w:tc>
          <w:tcPr>
            <w:tcW w:w="645" w:type="dxa"/>
            <w:tcBorders>
              <w:top w:val="single" w:color="auto" w:sz="4" w:space="0"/>
              <w:left w:val="single" w:color="auto" w:sz="4" w:space="0"/>
              <w:bottom w:val="single" w:color="auto" w:sz="4" w:space="0"/>
              <w:right w:val="single" w:color="auto" w:sz="4" w:space="0"/>
            </w:tcBorders>
            <w:noWrap w:val="0"/>
            <w:vAlign w:val="center"/>
          </w:tcPr>
          <w:p w14:paraId="64CA27C6">
            <w:pPr>
              <w:spacing w:before="63" w:line="197" w:lineRule="auto"/>
              <w:jc w:val="center"/>
              <w:rPr>
                <w:rFonts w:ascii="Arial" w:hAnsi="Arial" w:eastAsia="Arial" w:cs="Arial"/>
                <w:sz w:val="22"/>
                <w:szCs w:val="22"/>
              </w:rPr>
            </w:pPr>
            <w:r>
              <w:rPr>
                <w:rFonts w:ascii="Arial" w:hAnsi="Arial" w:eastAsia="Arial" w:cs="Arial"/>
                <w:spacing w:val="-12"/>
                <w:sz w:val="22"/>
                <w:szCs w:val="22"/>
              </w:rPr>
              <w:t>11</w:t>
            </w:r>
          </w:p>
        </w:tc>
        <w:tc>
          <w:tcPr>
            <w:tcW w:w="1522" w:type="dxa"/>
            <w:tcBorders>
              <w:top w:val="single" w:color="auto" w:sz="4" w:space="0"/>
              <w:left w:val="single" w:color="auto" w:sz="4" w:space="0"/>
              <w:bottom w:val="single" w:color="auto" w:sz="4" w:space="0"/>
              <w:right w:val="single" w:color="auto" w:sz="4" w:space="0"/>
            </w:tcBorders>
            <w:noWrap w:val="0"/>
            <w:vAlign w:val="center"/>
          </w:tcPr>
          <w:p w14:paraId="72D86711">
            <w:pPr>
              <w:spacing w:before="74" w:line="211" w:lineRule="auto"/>
              <w:ind w:left="127"/>
              <w:jc w:val="center"/>
              <w:rPr>
                <w:rFonts w:ascii="等线" w:hAnsi="等线" w:eastAsia="等线" w:cs="等线"/>
                <w:sz w:val="22"/>
                <w:szCs w:val="22"/>
              </w:rPr>
            </w:pPr>
            <w:r>
              <w:rPr>
                <w:rFonts w:ascii="等线" w:hAnsi="等线" w:eastAsia="等线" w:cs="等线"/>
                <w:spacing w:val="-3"/>
                <w:sz w:val="22"/>
                <w:szCs w:val="22"/>
              </w:rPr>
              <w:t>其他工作</w:t>
            </w:r>
          </w:p>
        </w:tc>
        <w:tc>
          <w:tcPr>
            <w:tcW w:w="642" w:type="dxa"/>
            <w:tcBorders>
              <w:top w:val="single" w:color="auto" w:sz="4" w:space="0"/>
              <w:left w:val="single" w:color="auto" w:sz="4" w:space="0"/>
              <w:bottom w:val="single" w:color="auto" w:sz="4" w:space="0"/>
              <w:right w:val="single" w:color="auto" w:sz="4" w:space="0"/>
            </w:tcBorders>
            <w:noWrap w:val="0"/>
            <w:vAlign w:val="center"/>
          </w:tcPr>
          <w:p w14:paraId="385E3B44">
            <w:pPr>
              <w:spacing w:before="63" w:line="301" w:lineRule="exact"/>
              <w:jc w:val="center"/>
              <w:rPr>
                <w:rFonts w:ascii="Arial" w:hAnsi="Arial" w:eastAsia="Arial" w:cs="Arial"/>
                <w:sz w:val="22"/>
                <w:szCs w:val="22"/>
              </w:rPr>
            </w:pPr>
            <w:r>
              <w:rPr>
                <w:rFonts w:ascii="Arial" w:hAnsi="Arial" w:eastAsia="Arial" w:cs="Arial"/>
                <w:position w:val="1"/>
                <w:sz w:val="22"/>
                <w:szCs w:val="22"/>
              </w:rPr>
              <w:t>5</w:t>
            </w:r>
          </w:p>
        </w:tc>
        <w:tc>
          <w:tcPr>
            <w:tcW w:w="4825" w:type="dxa"/>
            <w:tcBorders>
              <w:top w:val="single" w:color="auto" w:sz="4" w:space="0"/>
              <w:left w:val="single" w:color="auto" w:sz="4" w:space="0"/>
              <w:bottom w:val="single" w:color="auto" w:sz="4" w:space="0"/>
              <w:right w:val="single" w:color="auto" w:sz="4" w:space="0"/>
            </w:tcBorders>
            <w:noWrap w:val="0"/>
            <w:vAlign w:val="top"/>
          </w:tcPr>
          <w:p w14:paraId="19C5B50F">
            <w:pPr>
              <w:pStyle w:val="13"/>
              <w:spacing w:before="219"/>
              <w:ind w:left="127" w:right="153" w:firstLine="18"/>
              <w:rPr>
                <w:sz w:val="24"/>
                <w:szCs w:val="24"/>
              </w:rPr>
            </w:pPr>
            <w:r>
              <w:rPr>
                <w:rFonts w:ascii="Times New Roman" w:hAnsi="Times New Roman" w:eastAsia="Times New Roman" w:cs="Times New Roman"/>
                <w:spacing w:val="-2"/>
                <w:sz w:val="24"/>
                <w:szCs w:val="24"/>
              </w:rPr>
              <w:t xml:space="preserve">1. </w:t>
            </w:r>
            <w:r>
              <w:rPr>
                <w:spacing w:val="-2"/>
                <w:sz w:val="24"/>
                <w:szCs w:val="24"/>
              </w:rPr>
              <w:t>完成学校交付的重要任务，出现不配合、</w:t>
            </w:r>
            <w:r>
              <w:rPr>
                <w:spacing w:val="-3"/>
                <w:sz w:val="24"/>
                <w:szCs w:val="24"/>
              </w:rPr>
              <w:t>不服从的，每次扣除</w:t>
            </w:r>
            <w:r>
              <w:rPr>
                <w:spacing w:val="-17"/>
                <w:sz w:val="24"/>
                <w:szCs w:val="24"/>
              </w:rPr>
              <w:t xml:space="preserve"> </w:t>
            </w:r>
            <w:r>
              <w:rPr>
                <w:rFonts w:ascii="Times New Roman" w:hAnsi="Times New Roman" w:eastAsia="Times New Roman" w:cs="Times New Roman"/>
                <w:spacing w:val="-3"/>
                <w:sz w:val="24"/>
                <w:szCs w:val="24"/>
              </w:rPr>
              <w:t xml:space="preserve">1 </w:t>
            </w:r>
            <w:r>
              <w:rPr>
                <w:spacing w:val="-3"/>
                <w:sz w:val="24"/>
                <w:szCs w:val="24"/>
              </w:rPr>
              <w:t>分；</w:t>
            </w:r>
            <w:r>
              <w:rPr>
                <w:rFonts w:ascii="Times New Roman" w:hAnsi="Times New Roman" w:eastAsia="Times New Roman" w:cs="Times New Roman"/>
                <w:spacing w:val="-3"/>
                <w:sz w:val="24"/>
                <w:szCs w:val="24"/>
              </w:rPr>
              <w:t xml:space="preserve">2. </w:t>
            </w:r>
            <w:r>
              <w:rPr>
                <w:spacing w:val="-3"/>
                <w:sz w:val="24"/>
                <w:szCs w:val="24"/>
              </w:rPr>
              <w:t>学校下发整改通知书，未限期整改的，每次扣除</w:t>
            </w:r>
            <w:r>
              <w:rPr>
                <w:spacing w:val="-23"/>
                <w:sz w:val="24"/>
                <w:szCs w:val="24"/>
              </w:rPr>
              <w:t xml:space="preserve"> </w:t>
            </w:r>
            <w:r>
              <w:rPr>
                <w:rFonts w:ascii="Times New Roman" w:hAnsi="Times New Roman" w:eastAsia="Times New Roman" w:cs="Times New Roman"/>
                <w:spacing w:val="-3"/>
                <w:sz w:val="24"/>
                <w:szCs w:val="24"/>
              </w:rPr>
              <w:t xml:space="preserve">1 </w:t>
            </w:r>
            <w:r>
              <w:rPr>
                <w:spacing w:val="-3"/>
                <w:sz w:val="24"/>
                <w:szCs w:val="24"/>
              </w:rPr>
              <w:t>分，从</w:t>
            </w:r>
            <w:r>
              <w:rPr>
                <w:spacing w:val="-2"/>
                <w:sz w:val="24"/>
                <w:szCs w:val="24"/>
              </w:rPr>
              <w:t>始至终未整改的，一个问题扣除</w:t>
            </w:r>
            <w:r>
              <w:rPr>
                <w:spacing w:val="-39"/>
                <w:sz w:val="24"/>
                <w:szCs w:val="24"/>
              </w:rPr>
              <w:t xml:space="preserve"> </w:t>
            </w:r>
            <w:r>
              <w:rPr>
                <w:rFonts w:ascii="Times New Roman" w:hAnsi="Times New Roman" w:eastAsia="Times New Roman" w:cs="Times New Roman"/>
                <w:spacing w:val="-2"/>
                <w:sz w:val="24"/>
                <w:szCs w:val="24"/>
              </w:rPr>
              <w:t xml:space="preserve">2 </w:t>
            </w:r>
            <w:r>
              <w:rPr>
                <w:spacing w:val="-2"/>
                <w:sz w:val="24"/>
                <w:szCs w:val="24"/>
              </w:rPr>
              <w:t>分；</w:t>
            </w:r>
            <w:r>
              <w:rPr>
                <w:rFonts w:ascii="Times New Roman" w:hAnsi="Times New Roman" w:eastAsia="Times New Roman" w:cs="Times New Roman"/>
                <w:spacing w:val="-2"/>
                <w:sz w:val="24"/>
                <w:szCs w:val="24"/>
              </w:rPr>
              <w:t xml:space="preserve">3. </w:t>
            </w:r>
            <w:r>
              <w:rPr>
                <w:spacing w:val="-2"/>
                <w:sz w:val="24"/>
                <w:szCs w:val="24"/>
              </w:rPr>
              <w:t>其他学校需要其配合完成的工作，未办结的，</w:t>
            </w:r>
            <w:r>
              <w:rPr>
                <w:spacing w:val="-4"/>
                <w:sz w:val="24"/>
                <w:szCs w:val="24"/>
              </w:rPr>
              <w:t>一项扣</w:t>
            </w:r>
            <w:r>
              <w:rPr>
                <w:spacing w:val="-47"/>
                <w:sz w:val="24"/>
                <w:szCs w:val="24"/>
              </w:rPr>
              <w:t xml:space="preserve"> </w:t>
            </w:r>
            <w:r>
              <w:rPr>
                <w:rFonts w:ascii="Times New Roman" w:hAnsi="Times New Roman" w:eastAsia="Times New Roman" w:cs="Times New Roman"/>
                <w:spacing w:val="-4"/>
                <w:sz w:val="24"/>
                <w:szCs w:val="24"/>
              </w:rPr>
              <w:t xml:space="preserve">0.5 </w:t>
            </w:r>
            <w:r>
              <w:rPr>
                <w:spacing w:val="-4"/>
                <w:sz w:val="24"/>
                <w:szCs w:val="24"/>
              </w:rPr>
              <w:t>分。</w:t>
            </w:r>
          </w:p>
        </w:tc>
        <w:tc>
          <w:tcPr>
            <w:tcW w:w="645" w:type="dxa"/>
            <w:tcBorders>
              <w:top w:val="single" w:color="auto" w:sz="4" w:space="0"/>
              <w:left w:val="single" w:color="auto" w:sz="4" w:space="0"/>
              <w:bottom w:val="single" w:color="auto" w:sz="4" w:space="0"/>
              <w:right w:val="single" w:color="auto" w:sz="4" w:space="0"/>
            </w:tcBorders>
            <w:noWrap w:val="0"/>
            <w:vAlign w:val="top"/>
          </w:tcPr>
          <w:p w14:paraId="1F4CD36B">
            <w:pPr>
              <w:rPr>
                <w:rFonts w:ascii="Arial"/>
                <w:sz w:val="21"/>
              </w:rPr>
            </w:pPr>
          </w:p>
        </w:tc>
      </w:tr>
      <w:tr w14:paraId="4ACB8B08">
        <w:tblPrEx>
          <w:tblBorders>
            <w:top w:val="single" w:color="DEE0E3" w:sz="2" w:space="0"/>
            <w:left w:val="single" w:color="DEE0E3" w:sz="2" w:space="0"/>
            <w:bottom w:val="single" w:color="DEE0E3" w:sz="2" w:space="0"/>
            <w:right w:val="single" w:color="DEE0E3" w:sz="2" w:space="0"/>
            <w:insideH w:val="single" w:color="DEE0E3" w:sz="2" w:space="0"/>
            <w:insideV w:val="single" w:color="DEE0E3" w:sz="2" w:space="0"/>
          </w:tblBorders>
          <w:tblCellMar>
            <w:top w:w="0" w:type="dxa"/>
            <w:left w:w="0" w:type="dxa"/>
            <w:bottom w:w="0" w:type="dxa"/>
            <w:right w:w="0" w:type="dxa"/>
          </w:tblCellMar>
        </w:tblPrEx>
        <w:trPr>
          <w:trHeight w:val="928" w:hRule="atLeast"/>
        </w:trPr>
        <w:tc>
          <w:tcPr>
            <w:tcW w:w="645" w:type="dxa"/>
            <w:tcBorders>
              <w:top w:val="single" w:color="auto" w:sz="4" w:space="0"/>
              <w:left w:val="single" w:color="auto" w:sz="4" w:space="0"/>
              <w:bottom w:val="single" w:color="auto" w:sz="4" w:space="0"/>
              <w:right w:val="single" w:color="auto" w:sz="4" w:space="0"/>
            </w:tcBorders>
            <w:noWrap w:val="0"/>
            <w:textDirection w:val="tbRlV"/>
            <w:vAlign w:val="top"/>
          </w:tcPr>
          <w:p w14:paraId="290C8A92">
            <w:pPr>
              <w:spacing w:before="210" w:line="211" w:lineRule="auto"/>
              <w:ind w:left="224"/>
              <w:rPr>
                <w:rFonts w:ascii="等线" w:hAnsi="等线" w:eastAsia="等线" w:cs="等线"/>
                <w:sz w:val="22"/>
                <w:szCs w:val="22"/>
              </w:rPr>
            </w:pPr>
            <w:r>
              <w:rPr>
                <w:rFonts w:ascii="等线" w:hAnsi="等线" w:eastAsia="等线" w:cs="等线"/>
                <w:spacing w:val="-8"/>
                <w:sz w:val="22"/>
                <w:szCs w:val="22"/>
              </w:rPr>
              <w:t>得</w:t>
            </w:r>
            <w:r>
              <w:rPr>
                <w:rFonts w:ascii="等线" w:hAnsi="等线" w:eastAsia="等线" w:cs="等线"/>
                <w:spacing w:val="30"/>
                <w:sz w:val="22"/>
                <w:szCs w:val="22"/>
              </w:rPr>
              <w:t xml:space="preserve"> </w:t>
            </w:r>
            <w:r>
              <w:rPr>
                <w:rFonts w:ascii="等线" w:hAnsi="等线" w:eastAsia="等线" w:cs="等线"/>
                <w:spacing w:val="-8"/>
                <w:sz w:val="22"/>
                <w:szCs w:val="22"/>
              </w:rPr>
              <w:t>分</w:t>
            </w:r>
          </w:p>
        </w:tc>
        <w:tc>
          <w:tcPr>
            <w:tcW w:w="1522" w:type="dxa"/>
            <w:tcBorders>
              <w:top w:val="single" w:color="auto" w:sz="4" w:space="0"/>
              <w:left w:val="single" w:color="auto" w:sz="4" w:space="0"/>
              <w:bottom w:val="single" w:color="auto" w:sz="4" w:space="0"/>
              <w:right w:val="single" w:color="auto" w:sz="4" w:space="0"/>
            </w:tcBorders>
            <w:noWrap w:val="0"/>
            <w:vAlign w:val="top"/>
          </w:tcPr>
          <w:p w14:paraId="0BB1127B">
            <w:pPr>
              <w:spacing w:before="165" w:line="257" w:lineRule="auto"/>
              <w:ind w:left="377" w:right="145" w:hanging="220"/>
              <w:rPr>
                <w:rFonts w:ascii="Arial" w:hAnsi="Arial" w:eastAsia="Arial" w:cs="Arial"/>
                <w:sz w:val="22"/>
                <w:szCs w:val="22"/>
              </w:rPr>
            </w:pPr>
            <w:r>
              <w:rPr>
                <w:rFonts w:ascii="等线" w:hAnsi="等线" w:eastAsia="等线" w:cs="等线"/>
                <w:spacing w:val="-5"/>
                <w:sz w:val="22"/>
                <w:szCs w:val="22"/>
              </w:rPr>
              <w:t>总得分</w:t>
            </w:r>
            <w:r>
              <w:rPr>
                <w:rFonts w:ascii="Arial" w:hAnsi="Arial" w:eastAsia="Arial" w:cs="Arial"/>
                <w:spacing w:val="-5"/>
                <w:sz w:val="22"/>
                <w:szCs w:val="22"/>
              </w:rPr>
              <w:t>=</w:t>
            </w:r>
            <w:r>
              <w:rPr>
                <w:rFonts w:ascii="Arial" w:hAnsi="Arial" w:eastAsia="Arial" w:cs="Arial"/>
                <w:spacing w:val="-37"/>
                <w:sz w:val="22"/>
                <w:szCs w:val="22"/>
              </w:rPr>
              <w:t xml:space="preserve"> </w:t>
            </w:r>
            <w:r>
              <w:rPr>
                <w:rFonts w:ascii="Arial" w:hAnsi="Arial" w:eastAsia="Arial" w:cs="Arial"/>
                <w:spacing w:val="-5"/>
                <w:sz w:val="22"/>
                <w:szCs w:val="22"/>
              </w:rPr>
              <w:t>100-</w:t>
            </w:r>
            <w:r>
              <w:rPr>
                <w:rFonts w:ascii="等线" w:hAnsi="等线" w:eastAsia="等线" w:cs="等线"/>
                <w:spacing w:val="-4"/>
                <w:sz w:val="22"/>
                <w:szCs w:val="22"/>
              </w:rPr>
              <w:t>总扣分</w:t>
            </w:r>
            <w:r>
              <w:rPr>
                <w:rFonts w:ascii="Arial" w:hAnsi="Arial" w:eastAsia="Arial" w:cs="Arial"/>
                <w:spacing w:val="-4"/>
                <w:sz w:val="22"/>
                <w:szCs w:val="22"/>
              </w:rPr>
              <w:t>=</w:t>
            </w:r>
          </w:p>
        </w:tc>
        <w:tc>
          <w:tcPr>
            <w:tcW w:w="642" w:type="dxa"/>
            <w:tcBorders>
              <w:top w:val="single" w:color="auto" w:sz="4" w:space="0"/>
              <w:left w:val="single" w:color="auto" w:sz="4" w:space="0"/>
              <w:bottom w:val="single" w:color="auto" w:sz="4" w:space="0"/>
              <w:right w:val="single" w:color="auto" w:sz="4" w:space="0"/>
            </w:tcBorders>
            <w:noWrap w:val="0"/>
            <w:vAlign w:val="top"/>
          </w:tcPr>
          <w:p w14:paraId="77F1B716">
            <w:pPr>
              <w:rPr>
                <w:rFonts w:ascii="Arial"/>
                <w:sz w:val="21"/>
              </w:rPr>
            </w:pPr>
          </w:p>
        </w:tc>
        <w:tc>
          <w:tcPr>
            <w:tcW w:w="4825" w:type="dxa"/>
            <w:tcBorders>
              <w:top w:val="single" w:color="auto" w:sz="4" w:space="0"/>
              <w:left w:val="single" w:color="auto" w:sz="4" w:space="0"/>
              <w:bottom w:val="single" w:color="auto" w:sz="4" w:space="0"/>
              <w:right w:val="single" w:color="auto" w:sz="4" w:space="0"/>
            </w:tcBorders>
            <w:noWrap w:val="0"/>
            <w:vAlign w:val="top"/>
          </w:tcPr>
          <w:p w14:paraId="5D8185F0">
            <w:pPr>
              <w:rPr>
                <w:rFonts w:ascii="Arial"/>
                <w:sz w:val="21"/>
              </w:rPr>
            </w:pPr>
          </w:p>
        </w:tc>
        <w:tc>
          <w:tcPr>
            <w:tcW w:w="645" w:type="dxa"/>
            <w:tcBorders>
              <w:top w:val="single" w:color="auto" w:sz="4" w:space="0"/>
              <w:left w:val="single" w:color="auto" w:sz="4" w:space="0"/>
              <w:bottom w:val="single" w:color="auto" w:sz="4" w:space="0"/>
              <w:right w:val="single" w:color="auto" w:sz="4" w:space="0"/>
            </w:tcBorders>
            <w:noWrap w:val="0"/>
            <w:vAlign w:val="top"/>
          </w:tcPr>
          <w:p w14:paraId="69CDD327">
            <w:pPr>
              <w:rPr>
                <w:rFonts w:ascii="Arial"/>
                <w:sz w:val="21"/>
              </w:rPr>
            </w:pPr>
          </w:p>
        </w:tc>
      </w:tr>
    </w:tbl>
    <w:p w14:paraId="1BF2E85F">
      <w:pPr>
        <w:spacing w:before="34"/>
      </w:pPr>
    </w:p>
    <w:p w14:paraId="48594B0E">
      <w:pPr>
        <w:pStyle w:val="7"/>
        <w:spacing w:before="35" w:line="362" w:lineRule="auto"/>
        <w:ind w:firstLine="624"/>
        <w:rPr>
          <w:sz w:val="24"/>
          <w:szCs w:val="24"/>
        </w:rPr>
      </w:pPr>
      <w:r>
        <w:rPr>
          <w:spacing w:val="2"/>
          <w:sz w:val="24"/>
          <w:szCs w:val="24"/>
        </w:rPr>
        <w:t>说明：</w:t>
      </w:r>
      <w:r>
        <w:rPr>
          <w:rFonts w:ascii="Times New Roman" w:hAnsi="Times New Roman" w:eastAsia="Times New Roman" w:cs="Times New Roman"/>
          <w:spacing w:val="2"/>
          <w:sz w:val="24"/>
          <w:szCs w:val="24"/>
        </w:rPr>
        <w:t>1</w:t>
      </w:r>
      <w:r>
        <w:rPr>
          <w:rFonts w:ascii="Times New Roman" w:hAnsi="Times New Roman" w:eastAsia="Times New Roman" w:cs="Times New Roman"/>
          <w:spacing w:val="-28"/>
          <w:sz w:val="24"/>
          <w:szCs w:val="24"/>
        </w:rPr>
        <w:t xml:space="preserve"> </w:t>
      </w:r>
      <w:r>
        <w:rPr>
          <w:spacing w:val="2"/>
          <w:sz w:val="24"/>
          <w:szCs w:val="24"/>
        </w:rPr>
        <w:t>、按</w:t>
      </w:r>
      <w:r>
        <w:rPr>
          <w:rFonts w:hint="eastAsia"/>
          <w:spacing w:val="2"/>
          <w:sz w:val="24"/>
          <w:szCs w:val="24"/>
          <w:lang w:eastAsia="zh-CN"/>
        </w:rPr>
        <w:t>季度</w:t>
      </w:r>
      <w:r>
        <w:rPr>
          <w:spacing w:val="2"/>
          <w:sz w:val="24"/>
          <w:szCs w:val="24"/>
        </w:rPr>
        <w:t>考核，扣分均累计叠加计算；</w:t>
      </w:r>
      <w:r>
        <w:rPr>
          <w:rFonts w:ascii="Times New Roman" w:hAnsi="Times New Roman" w:eastAsia="Times New Roman" w:cs="Times New Roman"/>
          <w:spacing w:val="2"/>
          <w:sz w:val="24"/>
          <w:szCs w:val="24"/>
        </w:rPr>
        <w:t>2</w:t>
      </w:r>
      <w:r>
        <w:rPr>
          <w:rFonts w:ascii="Times New Roman" w:hAnsi="Times New Roman" w:eastAsia="Times New Roman" w:cs="Times New Roman"/>
          <w:spacing w:val="-29"/>
          <w:sz w:val="24"/>
          <w:szCs w:val="24"/>
        </w:rPr>
        <w:t xml:space="preserve"> </w:t>
      </w:r>
      <w:r>
        <w:rPr>
          <w:spacing w:val="2"/>
          <w:sz w:val="24"/>
          <w:szCs w:val="24"/>
        </w:rPr>
        <w:t>、考核标准</w:t>
      </w:r>
      <w:r>
        <w:rPr>
          <w:spacing w:val="-41"/>
          <w:sz w:val="24"/>
          <w:szCs w:val="24"/>
        </w:rPr>
        <w:t xml:space="preserve"> </w:t>
      </w:r>
      <w:r>
        <w:rPr>
          <w:rFonts w:ascii="Times New Roman" w:hAnsi="Times New Roman" w:eastAsia="Times New Roman" w:cs="Times New Roman"/>
          <w:spacing w:val="2"/>
          <w:sz w:val="24"/>
          <w:szCs w:val="24"/>
        </w:rPr>
        <w:t>80</w:t>
      </w:r>
      <w:r>
        <w:rPr>
          <w:spacing w:val="2"/>
          <w:sz w:val="24"/>
          <w:szCs w:val="24"/>
        </w:rPr>
        <w:t>分及以上（满分</w:t>
      </w:r>
      <w:r>
        <w:rPr>
          <w:rFonts w:ascii="Times New Roman" w:hAnsi="Times New Roman" w:eastAsia="Times New Roman" w:cs="Times New Roman"/>
          <w:spacing w:val="-2"/>
          <w:sz w:val="24"/>
          <w:szCs w:val="24"/>
        </w:rPr>
        <w:t xml:space="preserve">100 </w:t>
      </w:r>
      <w:r>
        <w:rPr>
          <w:spacing w:val="-2"/>
          <w:sz w:val="24"/>
          <w:szCs w:val="24"/>
        </w:rPr>
        <w:t>分）为合格；</w:t>
      </w:r>
      <w:r>
        <w:rPr>
          <w:rFonts w:ascii="Times New Roman" w:hAnsi="Times New Roman" w:eastAsia="Times New Roman" w:cs="Times New Roman"/>
          <w:spacing w:val="-2"/>
          <w:sz w:val="24"/>
          <w:szCs w:val="24"/>
        </w:rPr>
        <w:t>3</w:t>
      </w:r>
      <w:r>
        <w:rPr>
          <w:rFonts w:ascii="Times New Roman" w:hAnsi="Times New Roman" w:eastAsia="Times New Roman" w:cs="Times New Roman"/>
          <w:spacing w:val="-30"/>
          <w:sz w:val="24"/>
          <w:szCs w:val="24"/>
        </w:rPr>
        <w:t xml:space="preserve"> </w:t>
      </w:r>
      <w:r>
        <w:rPr>
          <w:spacing w:val="-2"/>
          <w:sz w:val="24"/>
          <w:szCs w:val="24"/>
        </w:rPr>
        <w:t>、考核结果与服务费用支付挂钩，具体按合同约定执行。</w:t>
      </w:r>
    </w:p>
    <w:p w14:paraId="51C3B819">
      <w:pPr>
        <w:spacing w:line="362" w:lineRule="auto"/>
        <w:rPr>
          <w:sz w:val="24"/>
          <w:szCs w:val="24"/>
        </w:rPr>
        <w:sectPr>
          <w:footerReference r:id="rId48" w:type="default"/>
          <w:pgSz w:w="11910" w:h="16840"/>
          <w:pgMar w:top="1431" w:right="1530" w:bottom="1202" w:left="1559" w:header="850" w:footer="850" w:gutter="0"/>
          <w:pgNumType w:fmt="decimal"/>
          <w:cols w:space="720" w:num="1"/>
        </w:sectPr>
      </w:pPr>
    </w:p>
    <w:p w14:paraId="51A0C923">
      <w:pPr>
        <w:rPr>
          <w:rFonts w:hint="default" w:eastAsia="宋体"/>
          <w:lang w:val="en-US" w:eastAsia="zh-CN"/>
        </w:rPr>
      </w:pPr>
      <w:r>
        <w:rPr>
          <w:rFonts w:hint="eastAsia"/>
          <w:lang w:eastAsia="zh-CN"/>
        </w:rPr>
        <w:t>付款方式：按季度支付，每季度第一个月支付上季度款项（即年服务费用的25%）。</w:t>
      </w:r>
      <w:r>
        <w:rPr>
          <w:rFonts w:hint="eastAsia"/>
          <w:lang w:val="en-US" w:eastAsia="zh-CN"/>
        </w:rPr>
        <w:t>本项目服务期限为1年。</w:t>
      </w:r>
    </w:p>
    <w:p w14:paraId="630025C5">
      <w:pPr>
        <w:rPr>
          <w:b/>
          <w:bCs/>
          <w:spacing w:val="6"/>
        </w:rPr>
      </w:pPr>
      <w:bookmarkStart w:id="16" w:name="bookmark13"/>
      <w:bookmarkEnd w:id="16"/>
      <w:bookmarkStart w:id="17" w:name="bookmark12"/>
      <w:bookmarkEnd w:id="17"/>
      <w:r>
        <w:rPr>
          <w:b/>
          <w:bCs/>
          <w:spacing w:val="6"/>
        </w:rPr>
        <w:br w:type="page"/>
      </w:r>
    </w:p>
    <w:p w14:paraId="19A938B2">
      <w:pPr>
        <w:pStyle w:val="7"/>
        <w:spacing w:before="101" w:line="224" w:lineRule="auto"/>
        <w:ind w:left="3115"/>
        <w:outlineLvl w:val="0"/>
      </w:pPr>
      <w:r>
        <w:rPr>
          <w:b/>
          <w:bCs/>
          <w:spacing w:val="6"/>
        </w:rPr>
        <w:t>第六章</w:t>
      </w:r>
      <w:r>
        <w:rPr>
          <w:spacing w:val="6"/>
        </w:rPr>
        <w:t xml:space="preserve"> </w:t>
      </w:r>
      <w:r>
        <w:rPr>
          <w:b/>
          <w:bCs/>
          <w:spacing w:val="6"/>
        </w:rPr>
        <w:t>评标方法</w:t>
      </w:r>
    </w:p>
    <w:p w14:paraId="03B2320E">
      <w:pPr>
        <w:spacing w:line="389" w:lineRule="auto"/>
        <w:rPr>
          <w:rFonts w:ascii="Arial"/>
          <w:sz w:val="21"/>
        </w:rPr>
      </w:pPr>
    </w:p>
    <w:p w14:paraId="23729654">
      <w:pPr>
        <w:pStyle w:val="7"/>
        <w:spacing w:before="78" w:line="220" w:lineRule="auto"/>
        <w:ind w:left="27"/>
        <w:rPr>
          <w:sz w:val="24"/>
          <w:szCs w:val="24"/>
        </w:rPr>
      </w:pPr>
      <w:r>
        <w:rPr>
          <w:b/>
          <w:bCs/>
          <w:spacing w:val="2"/>
          <w:sz w:val="24"/>
          <w:szCs w:val="24"/>
        </w:rPr>
        <w:t>一．评标方法</w:t>
      </w:r>
    </w:p>
    <w:p w14:paraId="45990FAE">
      <w:pPr>
        <w:pStyle w:val="7"/>
        <w:spacing w:before="181" w:line="360" w:lineRule="auto"/>
        <w:ind w:left="22" w:right="13" w:firstLine="482"/>
        <w:jc w:val="both"/>
        <w:rPr>
          <w:sz w:val="24"/>
          <w:szCs w:val="24"/>
        </w:rPr>
      </w:pPr>
      <w:r>
        <w:rPr>
          <w:spacing w:val="-3"/>
          <w:sz w:val="24"/>
          <w:szCs w:val="24"/>
        </w:rPr>
        <w:t>按照《中华人民共和国政府采购法》、《中华人民共和国政</w:t>
      </w:r>
      <w:r>
        <w:rPr>
          <w:spacing w:val="-4"/>
          <w:sz w:val="24"/>
          <w:szCs w:val="24"/>
        </w:rPr>
        <w:t>府采购法实施条</w:t>
      </w:r>
      <w:r>
        <w:rPr>
          <w:spacing w:val="4"/>
          <w:sz w:val="24"/>
          <w:szCs w:val="24"/>
        </w:rPr>
        <w:t>例》、《政府采购货物和服务招标投标管理办</w:t>
      </w:r>
      <w:r>
        <w:rPr>
          <w:spacing w:val="3"/>
          <w:sz w:val="24"/>
          <w:szCs w:val="24"/>
        </w:rPr>
        <w:t>法》的规定，本次评标采用</w:t>
      </w:r>
      <w:r>
        <w:rPr>
          <w:b/>
          <w:bCs/>
          <w:spacing w:val="3"/>
          <w:sz w:val="24"/>
          <w:szCs w:val="24"/>
        </w:rPr>
        <w:t>综合</w:t>
      </w:r>
      <w:r>
        <w:rPr>
          <w:b/>
          <w:bCs/>
          <w:spacing w:val="11"/>
          <w:sz w:val="24"/>
          <w:szCs w:val="24"/>
        </w:rPr>
        <w:t>评分法</w:t>
      </w:r>
      <w:r>
        <w:rPr>
          <w:spacing w:val="11"/>
          <w:sz w:val="24"/>
          <w:szCs w:val="24"/>
        </w:rPr>
        <w:t>，即在最大限度地满足招标文件实质性要求前提下，按照招</w:t>
      </w:r>
      <w:r>
        <w:rPr>
          <w:spacing w:val="10"/>
          <w:sz w:val="24"/>
          <w:szCs w:val="24"/>
        </w:rPr>
        <w:t>标文件中</w:t>
      </w:r>
      <w:r>
        <w:rPr>
          <w:spacing w:val="4"/>
          <w:sz w:val="24"/>
          <w:szCs w:val="24"/>
        </w:rPr>
        <w:t>规定的各项因素和相应的权重分值进行综合评审后，以总得分最高的投标人作</w:t>
      </w:r>
      <w:r>
        <w:rPr>
          <w:spacing w:val="-1"/>
          <w:sz w:val="24"/>
          <w:szCs w:val="24"/>
        </w:rPr>
        <w:t>为中标候选投标人并依次排序。</w:t>
      </w:r>
    </w:p>
    <w:p w14:paraId="2E502044">
      <w:pPr>
        <w:pStyle w:val="7"/>
        <w:spacing w:line="220" w:lineRule="auto"/>
        <w:ind w:left="27"/>
        <w:rPr>
          <w:sz w:val="24"/>
          <w:szCs w:val="24"/>
        </w:rPr>
      </w:pPr>
      <w:r>
        <w:rPr>
          <w:b/>
          <w:bCs/>
          <w:spacing w:val="2"/>
          <w:sz w:val="24"/>
          <w:szCs w:val="24"/>
        </w:rPr>
        <w:t>二．评标程序</w:t>
      </w:r>
    </w:p>
    <w:p w14:paraId="00A4E889">
      <w:pPr>
        <w:pStyle w:val="7"/>
        <w:spacing w:before="181" w:line="360" w:lineRule="auto"/>
        <w:ind w:left="24" w:right="20" w:firstLine="497"/>
        <w:rPr>
          <w:sz w:val="24"/>
          <w:szCs w:val="24"/>
        </w:rPr>
      </w:pPr>
      <w:r>
        <w:rPr>
          <w:spacing w:val="11"/>
          <w:sz w:val="24"/>
          <w:szCs w:val="24"/>
        </w:rPr>
        <w:t>按照投标人资格审查、投标文件符合性审查、澄清有关问题、比较与评</w:t>
      </w:r>
      <w:r>
        <w:rPr>
          <w:spacing w:val="6"/>
          <w:sz w:val="24"/>
          <w:szCs w:val="24"/>
        </w:rPr>
        <w:t>价、推荐中标候选投标人名单的工作程序进行评标。</w:t>
      </w:r>
    </w:p>
    <w:p w14:paraId="3FF95BC6">
      <w:pPr>
        <w:pStyle w:val="7"/>
        <w:spacing w:before="3" w:line="359" w:lineRule="auto"/>
        <w:ind w:left="24" w:right="23" w:firstLine="513"/>
        <w:rPr>
          <w:sz w:val="24"/>
          <w:szCs w:val="24"/>
        </w:rPr>
      </w:pPr>
      <w:r>
        <w:rPr>
          <w:spacing w:val="7"/>
          <w:sz w:val="24"/>
          <w:szCs w:val="24"/>
        </w:rPr>
        <w:t>1、投标人符合性检查。分别按照以下内容</w:t>
      </w:r>
      <w:r>
        <w:rPr>
          <w:spacing w:val="6"/>
          <w:sz w:val="24"/>
          <w:szCs w:val="24"/>
        </w:rPr>
        <w:t>对投标文件进行检查，</w:t>
      </w:r>
      <w:r>
        <w:rPr>
          <w:rFonts w:hint="eastAsia"/>
          <w:spacing w:val="6"/>
          <w:sz w:val="24"/>
          <w:szCs w:val="24"/>
          <w:lang w:val="en-US" w:eastAsia="zh-CN"/>
        </w:rPr>
        <w:t>属于以下情况</w:t>
      </w:r>
      <w:r>
        <w:rPr>
          <w:spacing w:val="5"/>
          <w:sz w:val="24"/>
          <w:szCs w:val="24"/>
        </w:rPr>
        <w:t>即按照无效投标处理。</w:t>
      </w:r>
    </w:p>
    <w:p w14:paraId="50874856">
      <w:pPr>
        <w:pStyle w:val="7"/>
        <w:spacing w:before="1" w:line="217" w:lineRule="auto"/>
        <w:ind w:left="521"/>
        <w:rPr>
          <w:sz w:val="24"/>
          <w:szCs w:val="24"/>
        </w:rPr>
      </w:pPr>
      <w:r>
        <w:rPr>
          <w:spacing w:val="-2"/>
          <w:sz w:val="24"/>
          <w:szCs w:val="24"/>
        </w:rPr>
        <w:t>1）投标人的投标报价超过采购预算</w:t>
      </w:r>
      <w:r>
        <w:rPr>
          <w:rFonts w:hint="eastAsia"/>
          <w:spacing w:val="-2"/>
          <w:sz w:val="24"/>
          <w:szCs w:val="24"/>
          <w:lang w:val="en-US" w:eastAsia="zh-CN"/>
        </w:rPr>
        <w:t>的</w:t>
      </w:r>
      <w:r>
        <w:rPr>
          <w:spacing w:val="-2"/>
          <w:sz w:val="24"/>
          <w:szCs w:val="24"/>
        </w:rPr>
        <w:t>；</w:t>
      </w:r>
    </w:p>
    <w:p w14:paraId="32B677A8">
      <w:pPr>
        <w:pStyle w:val="7"/>
        <w:spacing w:before="184" w:line="219" w:lineRule="auto"/>
        <w:ind w:left="506"/>
        <w:rPr>
          <w:sz w:val="24"/>
          <w:szCs w:val="24"/>
        </w:rPr>
      </w:pPr>
      <w:r>
        <w:rPr>
          <w:spacing w:val="-2"/>
          <w:sz w:val="24"/>
          <w:szCs w:val="24"/>
        </w:rPr>
        <w:t>2）投标文件</w:t>
      </w:r>
      <w:r>
        <w:rPr>
          <w:rFonts w:hint="eastAsia"/>
          <w:spacing w:val="-2"/>
          <w:sz w:val="24"/>
          <w:szCs w:val="24"/>
          <w:lang w:val="en-US" w:eastAsia="zh-CN"/>
        </w:rPr>
        <w:t>未</w:t>
      </w:r>
      <w:r>
        <w:rPr>
          <w:spacing w:val="-2"/>
          <w:sz w:val="24"/>
          <w:szCs w:val="24"/>
        </w:rPr>
        <w:t>按招标文件要求签署、盖章</w:t>
      </w:r>
      <w:r>
        <w:rPr>
          <w:rFonts w:hint="eastAsia"/>
          <w:spacing w:val="-2"/>
          <w:sz w:val="24"/>
          <w:szCs w:val="24"/>
          <w:lang w:val="en-US" w:eastAsia="zh-CN"/>
        </w:rPr>
        <w:t>的</w:t>
      </w:r>
      <w:r>
        <w:rPr>
          <w:spacing w:val="-2"/>
          <w:sz w:val="24"/>
          <w:szCs w:val="24"/>
        </w:rPr>
        <w:t>；</w:t>
      </w:r>
    </w:p>
    <w:p w14:paraId="3272D1BD">
      <w:pPr>
        <w:pStyle w:val="7"/>
        <w:spacing w:before="184" w:line="219" w:lineRule="auto"/>
        <w:ind w:left="508"/>
        <w:rPr>
          <w:sz w:val="24"/>
          <w:szCs w:val="24"/>
        </w:rPr>
      </w:pPr>
      <w:r>
        <w:rPr>
          <w:spacing w:val="-10"/>
          <w:sz w:val="24"/>
          <w:szCs w:val="24"/>
        </w:rPr>
        <w:t>3）投标有效期</w:t>
      </w:r>
      <w:r>
        <w:rPr>
          <w:rFonts w:hint="eastAsia"/>
          <w:spacing w:val="-10"/>
          <w:sz w:val="24"/>
          <w:szCs w:val="24"/>
          <w:lang w:val="en-US" w:eastAsia="zh-CN"/>
        </w:rPr>
        <w:t>不</w:t>
      </w:r>
      <w:r>
        <w:rPr>
          <w:spacing w:val="-10"/>
          <w:sz w:val="24"/>
          <w:szCs w:val="24"/>
        </w:rPr>
        <w:t>符合招标文件要求</w:t>
      </w:r>
      <w:r>
        <w:rPr>
          <w:rFonts w:hint="eastAsia"/>
          <w:spacing w:val="-10"/>
          <w:sz w:val="24"/>
          <w:szCs w:val="24"/>
          <w:lang w:val="en-US" w:eastAsia="zh-CN"/>
        </w:rPr>
        <w:t>的</w:t>
      </w:r>
      <w:r>
        <w:rPr>
          <w:spacing w:val="-10"/>
          <w:sz w:val="24"/>
          <w:szCs w:val="24"/>
        </w:rPr>
        <w:t>；</w:t>
      </w:r>
    </w:p>
    <w:p w14:paraId="707480A6">
      <w:pPr>
        <w:pStyle w:val="7"/>
        <w:spacing w:before="183" w:line="218" w:lineRule="auto"/>
        <w:ind w:left="502"/>
        <w:rPr>
          <w:sz w:val="24"/>
          <w:szCs w:val="24"/>
        </w:rPr>
      </w:pPr>
      <w:r>
        <w:rPr>
          <w:spacing w:val="-1"/>
          <w:sz w:val="24"/>
          <w:szCs w:val="24"/>
        </w:rPr>
        <w:t>4）投标人在同一份投标文件中，两个或多个报价；</w:t>
      </w:r>
    </w:p>
    <w:p w14:paraId="03CCF59F">
      <w:pPr>
        <w:pStyle w:val="7"/>
        <w:spacing w:before="186" w:line="289" w:lineRule="auto"/>
        <w:ind w:left="24" w:right="23" w:firstLine="483"/>
        <w:rPr>
          <w:sz w:val="24"/>
          <w:szCs w:val="24"/>
        </w:rPr>
      </w:pPr>
      <w:r>
        <w:rPr>
          <w:spacing w:val="7"/>
          <w:sz w:val="24"/>
          <w:szCs w:val="24"/>
        </w:rPr>
        <w:t>5）存在单位负责人为同一人或者不存在直接控股、管理关系的不同投</w:t>
      </w:r>
      <w:r>
        <w:rPr>
          <w:spacing w:val="6"/>
          <w:sz w:val="24"/>
          <w:szCs w:val="24"/>
        </w:rPr>
        <w:t>标人，参加本项目政府采购活动；</w:t>
      </w:r>
    </w:p>
    <w:p w14:paraId="12040337">
      <w:pPr>
        <w:pStyle w:val="7"/>
        <w:spacing w:before="184" w:line="219" w:lineRule="auto"/>
        <w:ind w:left="522"/>
        <w:rPr>
          <w:sz w:val="24"/>
          <w:szCs w:val="24"/>
        </w:rPr>
      </w:pPr>
      <w:r>
        <w:rPr>
          <w:sz w:val="24"/>
          <w:szCs w:val="24"/>
        </w:rPr>
        <w:t>6）付款方式及服务期</w:t>
      </w:r>
      <w:r>
        <w:rPr>
          <w:rFonts w:hint="eastAsia"/>
          <w:sz w:val="24"/>
          <w:szCs w:val="24"/>
          <w:lang w:val="en-US" w:eastAsia="zh-CN"/>
        </w:rPr>
        <w:t>不</w:t>
      </w:r>
      <w:r>
        <w:rPr>
          <w:sz w:val="24"/>
          <w:szCs w:val="24"/>
        </w:rPr>
        <w:t>符合招标文件；</w:t>
      </w:r>
    </w:p>
    <w:p w14:paraId="0CA4C188">
      <w:pPr>
        <w:pStyle w:val="7"/>
        <w:spacing w:before="183" w:line="219" w:lineRule="auto"/>
        <w:ind w:left="526"/>
        <w:rPr>
          <w:sz w:val="24"/>
          <w:szCs w:val="24"/>
        </w:rPr>
      </w:pPr>
      <w:r>
        <w:rPr>
          <w:sz w:val="24"/>
          <w:szCs w:val="24"/>
        </w:rPr>
        <w:t>7）投标单位针对同一项目递交两份或多份内容不同的</w:t>
      </w:r>
      <w:r>
        <w:rPr>
          <w:spacing w:val="-1"/>
          <w:sz w:val="24"/>
          <w:szCs w:val="24"/>
        </w:rPr>
        <w:t>投标文件；</w:t>
      </w:r>
    </w:p>
    <w:p w14:paraId="457AFA5A">
      <w:pPr>
        <w:pStyle w:val="7"/>
        <w:spacing w:before="183" w:line="219" w:lineRule="auto"/>
        <w:ind w:left="504"/>
        <w:rPr>
          <w:sz w:val="24"/>
          <w:szCs w:val="24"/>
        </w:rPr>
      </w:pPr>
      <w:r>
        <w:rPr>
          <w:spacing w:val="-1"/>
          <w:sz w:val="24"/>
          <w:szCs w:val="24"/>
        </w:rPr>
        <w:t>8）投标文件存在有缺漏项；</w:t>
      </w:r>
    </w:p>
    <w:p w14:paraId="115B1C8D">
      <w:pPr>
        <w:pStyle w:val="7"/>
        <w:spacing w:before="184" w:line="219" w:lineRule="auto"/>
        <w:ind w:left="504"/>
        <w:rPr>
          <w:sz w:val="24"/>
          <w:szCs w:val="24"/>
        </w:rPr>
      </w:pPr>
      <w:r>
        <w:rPr>
          <w:spacing w:val="-1"/>
          <w:sz w:val="24"/>
          <w:szCs w:val="24"/>
        </w:rPr>
        <w:t>9）投标文件</w:t>
      </w:r>
      <w:r>
        <w:rPr>
          <w:rFonts w:hint="eastAsia"/>
          <w:spacing w:val="-1"/>
          <w:sz w:val="24"/>
          <w:szCs w:val="24"/>
          <w:lang w:val="en-US" w:eastAsia="zh-CN"/>
        </w:rPr>
        <w:t>未</w:t>
      </w:r>
      <w:r>
        <w:rPr>
          <w:spacing w:val="-1"/>
          <w:sz w:val="24"/>
          <w:szCs w:val="24"/>
        </w:rPr>
        <w:t>按招标文件的要求编写；</w:t>
      </w:r>
    </w:p>
    <w:p w14:paraId="7661045B">
      <w:pPr>
        <w:pStyle w:val="7"/>
        <w:spacing w:before="183" w:line="219" w:lineRule="auto"/>
        <w:ind w:left="538"/>
        <w:rPr>
          <w:sz w:val="24"/>
          <w:szCs w:val="24"/>
        </w:rPr>
      </w:pPr>
      <w:r>
        <w:rPr>
          <w:spacing w:val="5"/>
          <w:sz w:val="24"/>
          <w:szCs w:val="24"/>
        </w:rPr>
        <w:t>10）投标文件</w:t>
      </w:r>
      <w:r>
        <w:rPr>
          <w:rFonts w:hint="eastAsia"/>
          <w:spacing w:val="5"/>
          <w:sz w:val="24"/>
          <w:szCs w:val="24"/>
          <w:lang w:val="en-US" w:eastAsia="zh-CN"/>
        </w:rPr>
        <w:t>未</w:t>
      </w:r>
      <w:r>
        <w:rPr>
          <w:spacing w:val="5"/>
          <w:sz w:val="24"/>
          <w:szCs w:val="24"/>
        </w:rPr>
        <w:t>实质性响应招标文件要求；</w:t>
      </w:r>
    </w:p>
    <w:p w14:paraId="0D639007">
      <w:pPr>
        <w:pStyle w:val="7"/>
        <w:spacing w:before="186" w:line="219" w:lineRule="auto"/>
        <w:ind w:left="538"/>
        <w:rPr>
          <w:sz w:val="24"/>
          <w:szCs w:val="24"/>
        </w:rPr>
      </w:pPr>
      <w:r>
        <w:rPr>
          <w:spacing w:val="-1"/>
          <w:sz w:val="24"/>
          <w:szCs w:val="24"/>
        </w:rPr>
        <w:t>11）商务要求</w:t>
      </w:r>
      <w:r>
        <w:rPr>
          <w:rFonts w:hint="eastAsia"/>
          <w:spacing w:val="-1"/>
          <w:sz w:val="24"/>
          <w:szCs w:val="24"/>
          <w:lang w:val="en-US" w:eastAsia="zh-CN"/>
        </w:rPr>
        <w:t>未</w:t>
      </w:r>
      <w:r>
        <w:rPr>
          <w:spacing w:val="-1"/>
          <w:sz w:val="24"/>
          <w:szCs w:val="24"/>
        </w:rPr>
        <w:t>逐条响应招标文件要求；</w:t>
      </w:r>
    </w:p>
    <w:p w14:paraId="1AC5452C">
      <w:pPr>
        <w:pStyle w:val="7"/>
        <w:spacing w:before="185" w:line="219" w:lineRule="auto"/>
        <w:ind w:left="538"/>
        <w:rPr>
          <w:sz w:val="24"/>
          <w:szCs w:val="24"/>
        </w:rPr>
      </w:pPr>
      <w:r>
        <w:rPr>
          <w:spacing w:val="-1"/>
          <w:sz w:val="24"/>
          <w:szCs w:val="24"/>
        </w:rPr>
        <w:t>12）法律、法规和招标文件规定的其他情形。</w:t>
      </w:r>
    </w:p>
    <w:p w14:paraId="7BFE15D0">
      <w:pPr>
        <w:pStyle w:val="7"/>
        <w:spacing w:before="186" w:line="220" w:lineRule="auto"/>
        <w:ind w:left="523"/>
        <w:rPr>
          <w:sz w:val="24"/>
          <w:szCs w:val="24"/>
        </w:rPr>
      </w:pPr>
      <w:r>
        <w:rPr>
          <w:spacing w:val="4"/>
          <w:sz w:val="24"/>
          <w:szCs w:val="24"/>
        </w:rPr>
        <w:t>2、澄清有关问题：</w:t>
      </w:r>
    </w:p>
    <w:p w14:paraId="638BD3B4">
      <w:pPr>
        <w:pStyle w:val="7"/>
        <w:spacing w:before="181" w:line="332" w:lineRule="auto"/>
        <w:ind w:left="28" w:right="23" w:firstLine="494"/>
        <w:rPr>
          <w:sz w:val="24"/>
          <w:szCs w:val="24"/>
        </w:rPr>
      </w:pPr>
      <w:r>
        <w:rPr>
          <w:spacing w:val="12"/>
          <w:sz w:val="24"/>
          <w:szCs w:val="24"/>
        </w:rPr>
        <w:t>2.1</w:t>
      </w:r>
      <w:r>
        <w:rPr>
          <w:spacing w:val="-38"/>
          <w:sz w:val="24"/>
          <w:szCs w:val="24"/>
        </w:rPr>
        <w:t xml:space="preserve"> </w:t>
      </w:r>
      <w:r>
        <w:rPr>
          <w:spacing w:val="12"/>
          <w:sz w:val="24"/>
          <w:szCs w:val="24"/>
        </w:rPr>
        <w:t>对于可能出现的投标报价不一致和文字文本差异按以下方法确认更</w:t>
      </w:r>
      <w:r>
        <w:rPr>
          <w:spacing w:val="-8"/>
          <w:sz w:val="24"/>
          <w:szCs w:val="24"/>
        </w:rPr>
        <w:t>正。</w:t>
      </w:r>
    </w:p>
    <w:p w14:paraId="0534DAAD">
      <w:pPr>
        <w:spacing w:line="332" w:lineRule="auto"/>
        <w:rPr>
          <w:sz w:val="24"/>
          <w:szCs w:val="24"/>
        </w:rPr>
        <w:sectPr>
          <w:headerReference r:id="rId49" w:type="default"/>
          <w:footerReference r:id="rId50" w:type="default"/>
          <w:pgSz w:w="11906" w:h="16839"/>
          <w:pgMar w:top="1466" w:right="1785" w:bottom="1531" w:left="1785" w:header="849" w:footer="1262" w:gutter="0"/>
          <w:cols w:space="720" w:num="1"/>
        </w:sectPr>
      </w:pPr>
    </w:p>
    <w:p w14:paraId="5C808BAC">
      <w:pPr>
        <w:pStyle w:val="7"/>
        <w:spacing w:before="116" w:line="360" w:lineRule="auto"/>
        <w:ind w:left="52" w:right="129" w:firstLine="470"/>
        <w:rPr>
          <w:sz w:val="24"/>
          <w:szCs w:val="24"/>
        </w:rPr>
      </w:pPr>
      <w:r>
        <w:rPr>
          <w:spacing w:val="4"/>
          <w:sz w:val="24"/>
          <w:szCs w:val="24"/>
        </w:rPr>
        <w:t>2.1.1</w:t>
      </w:r>
      <w:r>
        <w:rPr>
          <w:spacing w:val="-30"/>
          <w:sz w:val="24"/>
          <w:szCs w:val="24"/>
        </w:rPr>
        <w:t xml:space="preserve"> </w:t>
      </w:r>
      <w:r>
        <w:rPr>
          <w:spacing w:val="4"/>
          <w:sz w:val="24"/>
          <w:szCs w:val="24"/>
        </w:rPr>
        <w:t>开标时，《开标一览表（报价表）》内容与投标文件中报价明细表</w:t>
      </w:r>
      <w:r>
        <w:rPr>
          <w:spacing w:val="-16"/>
          <w:sz w:val="24"/>
          <w:szCs w:val="24"/>
        </w:rPr>
        <w:t>内容</w:t>
      </w:r>
    </w:p>
    <w:p w14:paraId="4E21FA85">
      <w:pPr>
        <w:pStyle w:val="7"/>
        <w:spacing w:before="5" w:line="359" w:lineRule="auto"/>
        <w:ind w:left="29" w:right="122" w:firstLine="494"/>
        <w:jc w:val="both"/>
        <w:rPr>
          <w:sz w:val="24"/>
          <w:szCs w:val="24"/>
        </w:rPr>
      </w:pPr>
      <w:r>
        <w:rPr>
          <w:spacing w:val="10"/>
          <w:sz w:val="24"/>
          <w:szCs w:val="24"/>
        </w:rPr>
        <w:t>不一致的，</w:t>
      </w:r>
      <w:r>
        <w:rPr>
          <w:spacing w:val="-71"/>
          <w:sz w:val="24"/>
          <w:szCs w:val="24"/>
        </w:rPr>
        <w:t xml:space="preserve"> </w:t>
      </w:r>
      <w:r>
        <w:rPr>
          <w:spacing w:val="10"/>
          <w:sz w:val="24"/>
          <w:szCs w:val="24"/>
        </w:rPr>
        <w:t>以《开标一览表（报价表）》为准</w:t>
      </w:r>
      <w:r>
        <w:rPr>
          <w:spacing w:val="9"/>
          <w:sz w:val="24"/>
          <w:szCs w:val="24"/>
        </w:rPr>
        <w:t>。如果要求单独密封提交</w:t>
      </w:r>
      <w:r>
        <w:rPr>
          <w:spacing w:val="4"/>
          <w:sz w:val="24"/>
          <w:szCs w:val="24"/>
        </w:rPr>
        <w:t>《开标一览表（报价表）》，单独密封递交的《开标一览</w:t>
      </w:r>
      <w:r>
        <w:rPr>
          <w:spacing w:val="3"/>
          <w:sz w:val="24"/>
          <w:szCs w:val="24"/>
        </w:rPr>
        <w:t>表（报价表）》中的</w:t>
      </w:r>
      <w:r>
        <w:rPr>
          <w:spacing w:val="4"/>
          <w:sz w:val="24"/>
          <w:szCs w:val="24"/>
        </w:rPr>
        <w:t>内容与装订在投标文件中的《开标一览表（报价表）》不</w:t>
      </w:r>
      <w:r>
        <w:rPr>
          <w:spacing w:val="3"/>
          <w:sz w:val="24"/>
          <w:szCs w:val="24"/>
        </w:rPr>
        <w:t>一致的，以单独密封</w:t>
      </w:r>
      <w:r>
        <w:rPr>
          <w:spacing w:val="1"/>
          <w:sz w:val="24"/>
          <w:szCs w:val="24"/>
        </w:rPr>
        <w:t>的《开标一览表（报价表）》内容为准。</w:t>
      </w:r>
    </w:p>
    <w:p w14:paraId="7F46D4C7">
      <w:pPr>
        <w:pStyle w:val="7"/>
        <w:spacing w:before="5" w:line="359" w:lineRule="auto"/>
        <w:ind w:left="23" w:right="63" w:firstLine="499"/>
        <w:rPr>
          <w:sz w:val="24"/>
          <w:szCs w:val="24"/>
        </w:rPr>
      </w:pPr>
      <w:r>
        <w:rPr>
          <w:spacing w:val="10"/>
          <w:sz w:val="24"/>
          <w:szCs w:val="24"/>
        </w:rPr>
        <w:t>大写金额和小写金额不一致的，</w:t>
      </w:r>
      <w:r>
        <w:rPr>
          <w:spacing w:val="-71"/>
          <w:sz w:val="24"/>
          <w:szCs w:val="24"/>
        </w:rPr>
        <w:t xml:space="preserve"> </w:t>
      </w:r>
      <w:r>
        <w:rPr>
          <w:spacing w:val="10"/>
          <w:sz w:val="24"/>
          <w:szCs w:val="24"/>
        </w:rPr>
        <w:t>以大写金额为准</w:t>
      </w:r>
      <w:r>
        <w:rPr>
          <w:spacing w:val="9"/>
          <w:sz w:val="24"/>
          <w:szCs w:val="24"/>
        </w:rPr>
        <w:t>；总价金额与按单价汇</w:t>
      </w:r>
      <w:r>
        <w:rPr>
          <w:spacing w:val="6"/>
          <w:sz w:val="24"/>
          <w:szCs w:val="24"/>
        </w:rPr>
        <w:t>总金额不一致的，以单价金额计算结果为准；单价</w:t>
      </w:r>
      <w:r>
        <w:rPr>
          <w:spacing w:val="5"/>
          <w:sz w:val="24"/>
          <w:szCs w:val="24"/>
        </w:rPr>
        <w:t>金额小数点有明显错位的，</w:t>
      </w:r>
      <w:r>
        <w:rPr>
          <w:spacing w:val="12"/>
          <w:sz w:val="24"/>
          <w:szCs w:val="24"/>
        </w:rPr>
        <w:t>应以总价为准，并修改单价；对不同文字文本投标文件的解释发生异议的，</w:t>
      </w:r>
      <w:r>
        <w:rPr>
          <w:spacing w:val="4"/>
          <w:sz w:val="24"/>
          <w:szCs w:val="24"/>
        </w:rPr>
        <w:t>以中文文本为准。</w:t>
      </w:r>
    </w:p>
    <w:p w14:paraId="617DEA9C">
      <w:pPr>
        <w:pStyle w:val="7"/>
        <w:spacing w:line="360" w:lineRule="auto"/>
        <w:ind w:left="22" w:right="127" w:firstLine="500"/>
        <w:jc w:val="both"/>
        <w:rPr>
          <w:sz w:val="24"/>
          <w:szCs w:val="24"/>
        </w:rPr>
      </w:pPr>
      <w:r>
        <w:rPr>
          <w:spacing w:val="4"/>
          <w:sz w:val="24"/>
          <w:szCs w:val="24"/>
        </w:rPr>
        <w:t>2.1.2</w:t>
      </w:r>
      <w:r>
        <w:rPr>
          <w:spacing w:val="-27"/>
          <w:sz w:val="24"/>
          <w:szCs w:val="24"/>
        </w:rPr>
        <w:t xml:space="preserve"> </w:t>
      </w:r>
      <w:r>
        <w:rPr>
          <w:spacing w:val="4"/>
          <w:sz w:val="24"/>
          <w:szCs w:val="24"/>
        </w:rPr>
        <w:t>评委会将按照上述原则修正投标文件中的投标报价，修正后的价格</w:t>
      </w:r>
      <w:r>
        <w:rPr>
          <w:spacing w:val="11"/>
          <w:sz w:val="24"/>
          <w:szCs w:val="24"/>
        </w:rPr>
        <w:t>对投标人具有约束力。如果投标人不接受修正后的价格，其投标按照无效投</w:t>
      </w:r>
      <w:r>
        <w:rPr>
          <w:spacing w:val="2"/>
          <w:sz w:val="24"/>
          <w:szCs w:val="24"/>
        </w:rPr>
        <w:t>标处理。</w:t>
      </w:r>
    </w:p>
    <w:p w14:paraId="79B511B3">
      <w:pPr>
        <w:pStyle w:val="7"/>
        <w:spacing w:line="360" w:lineRule="auto"/>
        <w:ind w:left="22" w:right="127" w:firstLine="500"/>
        <w:jc w:val="both"/>
        <w:rPr>
          <w:sz w:val="24"/>
          <w:szCs w:val="24"/>
        </w:rPr>
      </w:pPr>
      <w:r>
        <w:rPr>
          <w:spacing w:val="5"/>
          <w:sz w:val="24"/>
          <w:szCs w:val="24"/>
        </w:rPr>
        <w:t>2.2</w:t>
      </w:r>
      <w:r>
        <w:rPr>
          <w:spacing w:val="-44"/>
          <w:sz w:val="24"/>
          <w:szCs w:val="24"/>
        </w:rPr>
        <w:t xml:space="preserve"> </w:t>
      </w:r>
      <w:r>
        <w:rPr>
          <w:spacing w:val="5"/>
          <w:sz w:val="24"/>
          <w:szCs w:val="24"/>
        </w:rPr>
        <w:t>对于投标文件中的非重大偏离，如果出现</w:t>
      </w:r>
      <w:r>
        <w:rPr>
          <w:spacing w:val="4"/>
          <w:sz w:val="24"/>
          <w:szCs w:val="24"/>
        </w:rPr>
        <w:t>含义不明确、同类问题表述</w:t>
      </w:r>
      <w:r>
        <w:rPr>
          <w:spacing w:val="11"/>
          <w:sz w:val="24"/>
          <w:szCs w:val="24"/>
        </w:rPr>
        <w:t>不一致或者有明显文字和计算错误的内容，评标委员会可以书面形式（由评标委员会专家签字）要求投标人作出必要的澄清、说明或者纠正。投标人的</w:t>
      </w:r>
      <w:r>
        <w:rPr>
          <w:spacing w:val="10"/>
          <w:sz w:val="24"/>
          <w:szCs w:val="24"/>
        </w:rPr>
        <w:t>澄清、说明或者补正应当采用书面形式，</w:t>
      </w:r>
      <w:r>
        <w:rPr>
          <w:spacing w:val="-69"/>
          <w:sz w:val="24"/>
          <w:szCs w:val="24"/>
        </w:rPr>
        <w:t xml:space="preserve"> </w:t>
      </w:r>
      <w:r>
        <w:rPr>
          <w:spacing w:val="10"/>
          <w:sz w:val="24"/>
          <w:szCs w:val="24"/>
        </w:rPr>
        <w:t>由</w:t>
      </w:r>
      <w:r>
        <w:rPr>
          <w:spacing w:val="9"/>
          <w:sz w:val="24"/>
          <w:szCs w:val="24"/>
        </w:rPr>
        <w:t>其授权的投标代表签字，并不得</w:t>
      </w:r>
      <w:r>
        <w:rPr>
          <w:spacing w:val="7"/>
          <w:sz w:val="24"/>
          <w:szCs w:val="24"/>
        </w:rPr>
        <w:t>超出投标文件的范围或者改变投标文件的实质性</w:t>
      </w:r>
      <w:r>
        <w:rPr>
          <w:spacing w:val="6"/>
          <w:sz w:val="24"/>
          <w:szCs w:val="24"/>
        </w:rPr>
        <w:t>内容。</w:t>
      </w:r>
    </w:p>
    <w:p w14:paraId="4968EA2A">
      <w:pPr>
        <w:pStyle w:val="7"/>
        <w:spacing w:line="218" w:lineRule="auto"/>
        <w:ind w:left="23"/>
        <w:rPr>
          <w:sz w:val="24"/>
          <w:szCs w:val="24"/>
        </w:rPr>
      </w:pPr>
      <w:r>
        <w:rPr>
          <w:b/>
          <w:bCs/>
          <w:spacing w:val="4"/>
          <w:sz w:val="24"/>
          <w:szCs w:val="24"/>
        </w:rPr>
        <w:t>三、享受的政府采购政策</w:t>
      </w:r>
    </w:p>
    <w:p w14:paraId="0E0E9DB4">
      <w:pPr>
        <w:pStyle w:val="7"/>
        <w:spacing w:before="183" w:line="360" w:lineRule="auto"/>
        <w:ind w:left="25" w:right="122" w:firstLine="495"/>
        <w:rPr>
          <w:sz w:val="24"/>
          <w:szCs w:val="24"/>
        </w:rPr>
      </w:pPr>
      <w:r>
        <w:rPr>
          <w:sz w:val="24"/>
          <w:szCs w:val="24"/>
        </w:rPr>
        <w:t>1、落实政府采购政策：落实促进支持中小企业、监狱企业、残</w:t>
      </w:r>
      <w:r>
        <w:rPr>
          <w:spacing w:val="-1"/>
          <w:sz w:val="24"/>
          <w:szCs w:val="24"/>
        </w:rPr>
        <w:t>疾人福利性单位发展、脱贫攻坚工作的政策。</w:t>
      </w:r>
    </w:p>
    <w:p w14:paraId="507AE280">
      <w:pPr>
        <w:pStyle w:val="7"/>
        <w:spacing w:line="219" w:lineRule="auto"/>
        <w:ind w:left="538"/>
        <w:rPr>
          <w:sz w:val="24"/>
          <w:szCs w:val="24"/>
        </w:rPr>
      </w:pPr>
      <w:r>
        <w:rPr>
          <w:spacing w:val="2"/>
          <w:sz w:val="24"/>
          <w:szCs w:val="24"/>
        </w:rPr>
        <w:t>1.1</w:t>
      </w:r>
      <w:r>
        <w:rPr>
          <w:spacing w:val="-33"/>
          <w:sz w:val="24"/>
          <w:szCs w:val="24"/>
        </w:rPr>
        <w:t xml:space="preserve"> </w:t>
      </w:r>
      <w:r>
        <w:rPr>
          <w:spacing w:val="2"/>
          <w:sz w:val="24"/>
          <w:szCs w:val="24"/>
        </w:rPr>
        <w:t>针对中小型企业的说明：</w:t>
      </w:r>
    </w:p>
    <w:p w14:paraId="6C8CCA78">
      <w:pPr>
        <w:pStyle w:val="7"/>
        <w:spacing w:before="183" w:line="360" w:lineRule="auto"/>
        <w:ind w:left="27" w:firstLine="492"/>
        <w:rPr>
          <w:sz w:val="24"/>
          <w:szCs w:val="24"/>
        </w:rPr>
      </w:pPr>
      <w:r>
        <w:rPr>
          <w:spacing w:val="8"/>
          <w:sz w:val="24"/>
          <w:szCs w:val="24"/>
        </w:rPr>
        <w:t>根据《政府采购促进中小企业发展管理办法》（财库〔20</w:t>
      </w:r>
      <w:r>
        <w:rPr>
          <w:spacing w:val="7"/>
          <w:sz w:val="24"/>
          <w:szCs w:val="24"/>
        </w:rPr>
        <w:t>20〕46</w:t>
      </w:r>
      <w:r>
        <w:rPr>
          <w:spacing w:val="-35"/>
          <w:sz w:val="24"/>
          <w:szCs w:val="24"/>
        </w:rPr>
        <w:t xml:space="preserve"> </w:t>
      </w:r>
      <w:r>
        <w:rPr>
          <w:spacing w:val="7"/>
          <w:sz w:val="24"/>
          <w:szCs w:val="24"/>
        </w:rPr>
        <w:t>号）及</w:t>
      </w:r>
      <w:r>
        <w:rPr>
          <w:spacing w:val="4"/>
          <w:sz w:val="24"/>
          <w:szCs w:val="24"/>
        </w:rPr>
        <w:t>《中小企业划型标准规定》（工信部联企业〔2011〕300</w:t>
      </w:r>
      <w:r>
        <w:rPr>
          <w:spacing w:val="-26"/>
          <w:sz w:val="24"/>
          <w:szCs w:val="24"/>
        </w:rPr>
        <w:t xml:space="preserve"> </w:t>
      </w:r>
      <w:r>
        <w:rPr>
          <w:spacing w:val="4"/>
          <w:sz w:val="24"/>
          <w:szCs w:val="24"/>
        </w:rPr>
        <w:t>号）</w:t>
      </w:r>
      <w:r>
        <w:rPr>
          <w:b/>
          <w:bCs/>
          <w:spacing w:val="4"/>
          <w:sz w:val="24"/>
          <w:szCs w:val="24"/>
        </w:rPr>
        <w:t>。</w:t>
      </w:r>
      <w:r>
        <w:rPr>
          <w:spacing w:val="4"/>
          <w:sz w:val="24"/>
          <w:szCs w:val="24"/>
        </w:rPr>
        <w:t>不允许大型及</w:t>
      </w:r>
      <w:r>
        <w:rPr>
          <w:spacing w:val="7"/>
          <w:sz w:val="24"/>
          <w:szCs w:val="24"/>
        </w:rPr>
        <w:t>以上企业参与投标,响应单位不再享受价格分优惠。中小微企业在响应文件中,</w:t>
      </w:r>
      <w:r>
        <w:rPr>
          <w:spacing w:val="6"/>
          <w:sz w:val="24"/>
          <w:szCs w:val="24"/>
        </w:rPr>
        <w:t>必须提供《中小企业声明函》</w:t>
      </w:r>
      <w:r>
        <w:rPr>
          <w:spacing w:val="-70"/>
          <w:sz w:val="24"/>
          <w:szCs w:val="24"/>
        </w:rPr>
        <w:t xml:space="preserve"> </w:t>
      </w:r>
      <w:r>
        <w:rPr>
          <w:spacing w:val="6"/>
          <w:sz w:val="24"/>
          <w:szCs w:val="24"/>
        </w:rPr>
        <w:t>。未在响应文件中提</w:t>
      </w:r>
      <w:r>
        <w:rPr>
          <w:spacing w:val="5"/>
          <w:sz w:val="24"/>
          <w:szCs w:val="24"/>
        </w:rPr>
        <w:t>供《中小企业声明函》,其</w:t>
      </w:r>
      <w:r>
        <w:rPr>
          <w:spacing w:val="6"/>
          <w:sz w:val="24"/>
          <w:szCs w:val="24"/>
        </w:rPr>
        <w:t>响应文件为不实质响应采购文件,为无效响应。</w:t>
      </w:r>
    </w:p>
    <w:p w14:paraId="729A7472">
      <w:pPr>
        <w:pStyle w:val="7"/>
        <w:spacing w:before="1" w:line="361" w:lineRule="auto"/>
        <w:ind w:left="28" w:right="127" w:firstLine="498"/>
        <w:rPr>
          <w:sz w:val="24"/>
          <w:szCs w:val="24"/>
        </w:rPr>
      </w:pPr>
      <w:r>
        <w:rPr>
          <w:spacing w:val="11"/>
          <w:sz w:val="24"/>
          <w:szCs w:val="24"/>
        </w:rPr>
        <w:t>小微企业在投标文件中必须提供《中小企业声明函》并加盖公章，未提交则不享受相关小微企业价格扣除政策；监狱企业必须提供由省级以上</w:t>
      </w:r>
      <w:r>
        <w:rPr>
          <w:spacing w:val="10"/>
          <w:sz w:val="24"/>
          <w:szCs w:val="24"/>
        </w:rPr>
        <w:t>监狱</w:t>
      </w:r>
    </w:p>
    <w:p w14:paraId="2E811C51">
      <w:pPr>
        <w:spacing w:line="361" w:lineRule="auto"/>
        <w:rPr>
          <w:sz w:val="24"/>
          <w:szCs w:val="24"/>
        </w:rPr>
        <w:sectPr>
          <w:headerReference r:id="rId51" w:type="default"/>
          <w:footerReference r:id="rId52" w:type="default"/>
          <w:pgSz w:w="11906" w:h="16839"/>
          <w:pgMar w:top="1466" w:right="1679" w:bottom="1531" w:left="1785" w:header="849" w:footer="1262" w:gutter="0"/>
          <w:cols w:space="720" w:num="1"/>
        </w:sectPr>
      </w:pPr>
    </w:p>
    <w:p w14:paraId="4F402D4A">
      <w:pPr>
        <w:pStyle w:val="7"/>
        <w:spacing w:before="116" w:line="360" w:lineRule="auto"/>
        <w:ind w:left="22" w:right="108" w:firstLine="6"/>
        <w:jc w:val="both"/>
        <w:rPr>
          <w:sz w:val="24"/>
          <w:szCs w:val="24"/>
        </w:rPr>
      </w:pPr>
      <w:r>
        <w:rPr>
          <w:spacing w:val="9"/>
          <w:sz w:val="24"/>
          <w:szCs w:val="24"/>
        </w:rPr>
        <w:t>管理局、戒毒管理局（含新疆生产建设兵团）</w:t>
      </w:r>
      <w:r>
        <w:rPr>
          <w:spacing w:val="-57"/>
          <w:sz w:val="24"/>
          <w:szCs w:val="24"/>
        </w:rPr>
        <w:t xml:space="preserve"> </w:t>
      </w:r>
      <w:r>
        <w:rPr>
          <w:spacing w:val="9"/>
          <w:sz w:val="24"/>
          <w:szCs w:val="24"/>
        </w:rPr>
        <w:t>出具的属于监狱企业的证明文件；残疾人福利性单位必须提供《残疾人福利性单位声明函》</w:t>
      </w:r>
      <w:r>
        <w:rPr>
          <w:spacing w:val="-50"/>
          <w:sz w:val="24"/>
          <w:szCs w:val="24"/>
        </w:rPr>
        <w:t xml:space="preserve"> </w:t>
      </w:r>
      <w:r>
        <w:rPr>
          <w:spacing w:val="9"/>
          <w:sz w:val="24"/>
          <w:szCs w:val="24"/>
        </w:rPr>
        <w:t>，供应商提供</w:t>
      </w:r>
      <w:r>
        <w:rPr>
          <w:spacing w:val="11"/>
          <w:sz w:val="24"/>
          <w:szCs w:val="24"/>
        </w:rPr>
        <w:t>的《残疾人福利性单位声明函》与事实不符的，依照《政府采购法》第七十七条第一款的规定追究法律责任。在投标文件中未提供相关材料、资料的，</w:t>
      </w:r>
      <w:r>
        <w:rPr>
          <w:spacing w:val="5"/>
          <w:sz w:val="24"/>
          <w:szCs w:val="24"/>
        </w:rPr>
        <w:t>不享受评审优惠政策。</w:t>
      </w:r>
    </w:p>
    <w:p w14:paraId="2B596BB8">
      <w:pPr>
        <w:pStyle w:val="7"/>
        <w:spacing w:before="2" w:line="359" w:lineRule="auto"/>
        <w:ind w:left="29" w:right="108" w:firstLine="494"/>
        <w:rPr>
          <w:sz w:val="24"/>
          <w:szCs w:val="24"/>
        </w:rPr>
      </w:pPr>
      <w:r>
        <w:rPr>
          <w:spacing w:val="10"/>
          <w:sz w:val="24"/>
          <w:szCs w:val="24"/>
        </w:rPr>
        <w:t>如投标人提供虚假材料，将按“政府采购法</w:t>
      </w:r>
      <w:r>
        <w:rPr>
          <w:spacing w:val="-76"/>
          <w:sz w:val="24"/>
          <w:szCs w:val="24"/>
        </w:rPr>
        <w:t xml:space="preserve"> </w:t>
      </w:r>
      <w:r>
        <w:rPr>
          <w:spacing w:val="10"/>
          <w:sz w:val="24"/>
          <w:szCs w:val="24"/>
        </w:rPr>
        <w:t>”相关</w:t>
      </w:r>
      <w:r>
        <w:rPr>
          <w:spacing w:val="9"/>
          <w:sz w:val="24"/>
          <w:szCs w:val="24"/>
        </w:rPr>
        <w:t>规定处理并由政府监</w:t>
      </w:r>
      <w:r>
        <w:rPr>
          <w:spacing w:val="4"/>
          <w:sz w:val="24"/>
          <w:szCs w:val="24"/>
        </w:rPr>
        <w:t>管部门给予严肃处理。</w:t>
      </w:r>
    </w:p>
    <w:p w14:paraId="09CA78F6">
      <w:pPr>
        <w:pStyle w:val="7"/>
        <w:spacing w:before="3" w:line="359" w:lineRule="auto"/>
        <w:ind w:left="23" w:right="40" w:firstLine="497"/>
        <w:jc w:val="both"/>
        <w:rPr>
          <w:sz w:val="24"/>
          <w:szCs w:val="24"/>
        </w:rPr>
      </w:pPr>
      <w:r>
        <w:rPr>
          <w:sz w:val="24"/>
          <w:szCs w:val="24"/>
        </w:rPr>
        <w:t>1.2、落实政府采购政策：落实促进支持中小企业、监狱企业、</w:t>
      </w:r>
      <w:r>
        <w:rPr>
          <w:spacing w:val="-1"/>
          <w:sz w:val="24"/>
          <w:szCs w:val="24"/>
        </w:rPr>
        <w:t>残疾人福利</w:t>
      </w:r>
      <w:r>
        <w:rPr>
          <w:spacing w:val="-8"/>
          <w:sz w:val="24"/>
          <w:szCs w:val="24"/>
        </w:rPr>
        <w:t>性单位发展、脱贫攻坚工作的政策(</w:t>
      </w:r>
      <w:r>
        <w:rPr>
          <w:b/>
          <w:bCs/>
          <w:spacing w:val="-8"/>
          <w:sz w:val="24"/>
          <w:szCs w:val="24"/>
        </w:rPr>
        <w:t>不专门面向中小企业的采购项目（或采购包</w:t>
      </w:r>
      <w:r>
        <w:rPr>
          <w:b/>
          <w:bCs/>
          <w:spacing w:val="-53"/>
          <w:w w:val="85"/>
          <w:sz w:val="24"/>
          <w:szCs w:val="24"/>
        </w:rPr>
        <w:t>），</w:t>
      </w:r>
      <w:r>
        <w:rPr>
          <w:b/>
          <w:bCs/>
          <w:spacing w:val="-3"/>
          <w:sz w:val="24"/>
          <w:szCs w:val="24"/>
        </w:rPr>
        <w:t>执行以下条款</w:t>
      </w:r>
      <w:r>
        <w:rPr>
          <w:spacing w:val="-3"/>
          <w:sz w:val="24"/>
          <w:szCs w:val="24"/>
        </w:rPr>
        <w:t>)</w:t>
      </w:r>
      <w:r>
        <w:rPr>
          <w:b/>
          <w:bCs/>
          <w:spacing w:val="-3"/>
          <w:sz w:val="24"/>
          <w:szCs w:val="24"/>
        </w:rPr>
        <w:t>。</w:t>
      </w:r>
    </w:p>
    <w:p w14:paraId="28464660">
      <w:pPr>
        <w:pStyle w:val="7"/>
        <w:spacing w:line="218" w:lineRule="auto"/>
        <w:ind w:left="521"/>
        <w:rPr>
          <w:sz w:val="24"/>
          <w:szCs w:val="24"/>
        </w:rPr>
      </w:pPr>
      <w:r>
        <w:rPr>
          <w:spacing w:val="-1"/>
          <w:sz w:val="24"/>
          <w:szCs w:val="24"/>
        </w:rPr>
        <w:t>1.2.1《政府采购促进中小企业发展管理办法》（财库〔2</w:t>
      </w:r>
      <w:r>
        <w:rPr>
          <w:spacing w:val="-2"/>
          <w:sz w:val="24"/>
          <w:szCs w:val="24"/>
        </w:rPr>
        <w:t>020〕46</w:t>
      </w:r>
      <w:r>
        <w:rPr>
          <w:spacing w:val="-45"/>
          <w:sz w:val="24"/>
          <w:szCs w:val="24"/>
        </w:rPr>
        <w:t xml:space="preserve"> </w:t>
      </w:r>
      <w:r>
        <w:rPr>
          <w:spacing w:val="-2"/>
          <w:sz w:val="24"/>
          <w:szCs w:val="24"/>
        </w:rPr>
        <w:t>号）</w:t>
      </w:r>
    </w:p>
    <w:p w14:paraId="3931240F">
      <w:pPr>
        <w:pStyle w:val="7"/>
        <w:spacing w:before="184" w:line="360" w:lineRule="auto"/>
        <w:ind w:left="28" w:right="99" w:firstLine="474"/>
        <w:rPr>
          <w:sz w:val="24"/>
          <w:szCs w:val="24"/>
        </w:rPr>
      </w:pPr>
      <w:r>
        <w:rPr>
          <w:spacing w:val="-3"/>
          <w:sz w:val="24"/>
          <w:szCs w:val="24"/>
        </w:rPr>
        <w:t>在政府采购活动中，供应商提供的货物、工程或者服务符合下列</w:t>
      </w:r>
      <w:r>
        <w:rPr>
          <w:spacing w:val="-4"/>
          <w:sz w:val="24"/>
          <w:szCs w:val="24"/>
        </w:rPr>
        <w:t>情形的，享</w:t>
      </w:r>
      <w:r>
        <w:rPr>
          <w:spacing w:val="1"/>
          <w:sz w:val="24"/>
          <w:szCs w:val="24"/>
        </w:rPr>
        <w:t>受《办法》规定的中小企业扶持政策:</w:t>
      </w:r>
    </w:p>
    <w:p w14:paraId="38A1C23A">
      <w:pPr>
        <w:pStyle w:val="7"/>
        <w:spacing w:line="290" w:lineRule="auto"/>
        <w:ind w:left="25" w:right="99" w:firstLine="520"/>
        <w:rPr>
          <w:sz w:val="24"/>
          <w:szCs w:val="24"/>
        </w:rPr>
      </w:pPr>
      <w:r>
        <w:rPr>
          <w:spacing w:val="-4"/>
          <w:sz w:val="24"/>
          <w:szCs w:val="24"/>
        </w:rPr>
        <w:t>(一)在货物采购项目中，货物由中小企业制造，即</w:t>
      </w:r>
      <w:r>
        <w:rPr>
          <w:spacing w:val="-5"/>
          <w:sz w:val="24"/>
          <w:szCs w:val="24"/>
        </w:rPr>
        <w:t>货物由中小企业生产且使</w:t>
      </w:r>
      <w:r>
        <w:rPr>
          <w:spacing w:val="-1"/>
          <w:sz w:val="24"/>
          <w:szCs w:val="24"/>
        </w:rPr>
        <w:t>用该中小企业商号或者注册商标；</w:t>
      </w:r>
    </w:p>
    <w:p w14:paraId="597720EF">
      <w:pPr>
        <w:pStyle w:val="7"/>
        <w:spacing w:before="181" w:line="219" w:lineRule="auto"/>
        <w:jc w:val="right"/>
        <w:rPr>
          <w:sz w:val="24"/>
          <w:szCs w:val="24"/>
        </w:rPr>
      </w:pPr>
      <w:r>
        <w:rPr>
          <w:spacing w:val="-9"/>
          <w:sz w:val="24"/>
          <w:szCs w:val="24"/>
        </w:rPr>
        <w:t>(二)在工程采购项目中，工程由中小企业承建，</w:t>
      </w:r>
      <w:r>
        <w:rPr>
          <w:spacing w:val="-10"/>
          <w:sz w:val="24"/>
          <w:szCs w:val="24"/>
        </w:rPr>
        <w:t>即工程施工单位为中小企业；</w:t>
      </w:r>
    </w:p>
    <w:p w14:paraId="0ED5A231">
      <w:pPr>
        <w:pStyle w:val="7"/>
        <w:spacing w:before="185" w:line="289" w:lineRule="auto"/>
        <w:ind w:left="22" w:right="99" w:firstLine="523"/>
        <w:rPr>
          <w:sz w:val="24"/>
          <w:szCs w:val="24"/>
        </w:rPr>
      </w:pPr>
      <w:r>
        <w:rPr>
          <w:spacing w:val="-4"/>
          <w:sz w:val="24"/>
          <w:szCs w:val="24"/>
        </w:rPr>
        <w:t>(三)在服务采购项目中，服务由中小企业承接，即</w:t>
      </w:r>
      <w:r>
        <w:rPr>
          <w:spacing w:val="-5"/>
          <w:sz w:val="24"/>
          <w:szCs w:val="24"/>
        </w:rPr>
        <w:t>提供服务的人员为中小企</w:t>
      </w:r>
      <w:r>
        <w:rPr>
          <w:spacing w:val="-1"/>
          <w:sz w:val="24"/>
          <w:szCs w:val="24"/>
        </w:rPr>
        <w:t>业依照《中华人民共和国民法典》订立劳动合同的从业人员。</w:t>
      </w:r>
    </w:p>
    <w:p w14:paraId="62DD9C02">
      <w:pPr>
        <w:pStyle w:val="7"/>
        <w:spacing w:before="184" w:line="360" w:lineRule="auto"/>
        <w:ind w:left="22" w:right="99" w:firstLine="480"/>
        <w:rPr>
          <w:sz w:val="24"/>
          <w:szCs w:val="24"/>
        </w:rPr>
      </w:pPr>
      <w:r>
        <w:rPr>
          <w:spacing w:val="-3"/>
          <w:sz w:val="24"/>
          <w:szCs w:val="24"/>
        </w:rPr>
        <w:t>在货物采购项目中，供应商提供的货物既有中小企业制造货物，</w:t>
      </w:r>
      <w:r>
        <w:rPr>
          <w:spacing w:val="-4"/>
          <w:sz w:val="24"/>
          <w:szCs w:val="24"/>
        </w:rPr>
        <w:t>也有大型企</w:t>
      </w:r>
      <w:r>
        <w:rPr>
          <w:spacing w:val="-1"/>
          <w:sz w:val="24"/>
          <w:szCs w:val="24"/>
        </w:rPr>
        <w:t>业制造货物的，不享受《办法》规定的中小企业扶持政策。</w:t>
      </w:r>
    </w:p>
    <w:p w14:paraId="794049BD">
      <w:pPr>
        <w:pStyle w:val="7"/>
        <w:spacing w:line="360" w:lineRule="auto"/>
        <w:ind w:left="46" w:right="99" w:firstLine="484"/>
        <w:rPr>
          <w:sz w:val="24"/>
          <w:szCs w:val="24"/>
        </w:rPr>
      </w:pPr>
      <w:r>
        <w:rPr>
          <w:spacing w:val="-4"/>
          <w:sz w:val="24"/>
          <w:szCs w:val="24"/>
        </w:rPr>
        <w:t>以联合体形式参加政府采购活动，联合体各方均为中小企业的，联合体视同</w:t>
      </w:r>
      <w:r>
        <w:rPr>
          <w:spacing w:val="-1"/>
          <w:sz w:val="24"/>
          <w:szCs w:val="24"/>
        </w:rPr>
        <w:t>中小企业。其中，联合体各方均为小微企业的，联合体视同小微企</w:t>
      </w:r>
      <w:r>
        <w:rPr>
          <w:spacing w:val="-2"/>
          <w:sz w:val="24"/>
          <w:szCs w:val="24"/>
        </w:rPr>
        <w:t>业。</w:t>
      </w:r>
    </w:p>
    <w:p w14:paraId="123D8ECB">
      <w:pPr>
        <w:pStyle w:val="7"/>
        <w:spacing w:before="2" w:line="359" w:lineRule="auto"/>
        <w:ind w:left="26" w:right="99" w:firstLine="479"/>
        <w:rPr>
          <w:sz w:val="24"/>
          <w:szCs w:val="24"/>
        </w:rPr>
      </w:pPr>
      <w:r>
        <w:rPr>
          <w:spacing w:val="-3"/>
          <w:sz w:val="24"/>
          <w:szCs w:val="24"/>
        </w:rPr>
        <w:t>依据《办法》规定享受扶持政策获得政府采购合同的，小微</w:t>
      </w:r>
      <w:r>
        <w:rPr>
          <w:spacing w:val="-4"/>
          <w:sz w:val="24"/>
          <w:szCs w:val="24"/>
        </w:rPr>
        <w:t>企业不得将合同</w:t>
      </w:r>
      <w:r>
        <w:rPr>
          <w:spacing w:val="-1"/>
          <w:sz w:val="24"/>
          <w:szCs w:val="24"/>
        </w:rPr>
        <w:t>分包给大中型企业，中型企业不得将合同分包给大型企业。</w:t>
      </w:r>
    </w:p>
    <w:p w14:paraId="031B6DA2">
      <w:pPr>
        <w:pStyle w:val="7"/>
        <w:spacing w:line="360" w:lineRule="auto"/>
        <w:ind w:left="24" w:firstLine="479"/>
        <w:jc w:val="both"/>
        <w:rPr>
          <w:sz w:val="24"/>
          <w:szCs w:val="24"/>
        </w:rPr>
      </w:pPr>
      <w:r>
        <w:rPr>
          <w:spacing w:val="-2"/>
          <w:sz w:val="24"/>
          <w:szCs w:val="24"/>
        </w:rPr>
        <w:t>根据《政府采购促进中小企业发展管理办法》的通知（财库〔2</w:t>
      </w:r>
      <w:r>
        <w:rPr>
          <w:spacing w:val="-3"/>
          <w:sz w:val="24"/>
          <w:szCs w:val="24"/>
        </w:rPr>
        <w:t>020〕46</w:t>
      </w:r>
      <w:r>
        <w:rPr>
          <w:spacing w:val="-45"/>
          <w:sz w:val="24"/>
          <w:szCs w:val="24"/>
        </w:rPr>
        <w:t xml:space="preserve"> </w:t>
      </w:r>
      <w:r>
        <w:rPr>
          <w:spacing w:val="-3"/>
          <w:sz w:val="24"/>
          <w:szCs w:val="24"/>
        </w:rPr>
        <w:t>号）规定，参加政府采购活动的中小企业应当提供《中小企业声明函》。供应商提供</w:t>
      </w:r>
      <w:r>
        <w:rPr>
          <w:sz w:val="24"/>
          <w:szCs w:val="24"/>
        </w:rPr>
        <w:t>的《中小企业声明函》原件必须真实，否则</w:t>
      </w:r>
      <w:r>
        <w:rPr>
          <w:spacing w:val="-1"/>
          <w:sz w:val="24"/>
          <w:szCs w:val="24"/>
        </w:rPr>
        <w:t>，按照有关规定予以处理。</w:t>
      </w:r>
    </w:p>
    <w:p w14:paraId="5AA44078">
      <w:pPr>
        <w:pStyle w:val="7"/>
        <w:spacing w:before="2" w:line="361" w:lineRule="auto"/>
        <w:ind w:left="27" w:right="99" w:firstLine="476"/>
        <w:rPr>
          <w:sz w:val="24"/>
          <w:szCs w:val="24"/>
        </w:rPr>
      </w:pPr>
      <w:r>
        <w:rPr>
          <w:spacing w:val="-5"/>
          <w:sz w:val="24"/>
          <w:szCs w:val="24"/>
        </w:rPr>
        <w:t>根据《政府采购促进中小企业发展管理办法》（财库〔2020〕46</w:t>
      </w:r>
      <w:r>
        <w:rPr>
          <w:spacing w:val="-44"/>
          <w:sz w:val="24"/>
          <w:szCs w:val="24"/>
        </w:rPr>
        <w:t xml:space="preserve"> </w:t>
      </w:r>
      <w:r>
        <w:rPr>
          <w:spacing w:val="-5"/>
          <w:sz w:val="24"/>
          <w:szCs w:val="24"/>
        </w:rPr>
        <w:t>号）及《关</w:t>
      </w:r>
      <w:r>
        <w:rPr>
          <w:spacing w:val="1"/>
          <w:sz w:val="24"/>
          <w:szCs w:val="24"/>
        </w:rPr>
        <w:t>于进一步加大政府采购支持中小企业力度的通知》财库〔2023〕19</w:t>
      </w:r>
      <w:r>
        <w:rPr>
          <w:spacing w:val="-28"/>
          <w:sz w:val="24"/>
          <w:szCs w:val="24"/>
        </w:rPr>
        <w:t xml:space="preserve"> </w:t>
      </w:r>
      <w:r>
        <w:rPr>
          <w:spacing w:val="1"/>
          <w:sz w:val="24"/>
          <w:szCs w:val="24"/>
        </w:rPr>
        <w:t>号的相关规</w:t>
      </w:r>
    </w:p>
    <w:p w14:paraId="3E7C9C24">
      <w:pPr>
        <w:spacing w:line="361" w:lineRule="auto"/>
        <w:rPr>
          <w:sz w:val="24"/>
          <w:szCs w:val="24"/>
        </w:rPr>
        <w:sectPr>
          <w:headerReference r:id="rId53" w:type="default"/>
          <w:footerReference r:id="rId54" w:type="default"/>
          <w:pgSz w:w="11906" w:h="16839"/>
          <w:pgMar w:top="1466" w:right="1700" w:bottom="1531" w:left="1785" w:header="849" w:footer="1262" w:gutter="0"/>
          <w:cols w:space="720" w:num="1"/>
        </w:sectPr>
      </w:pPr>
    </w:p>
    <w:p w14:paraId="6A76D175">
      <w:pPr>
        <w:pStyle w:val="7"/>
        <w:spacing w:before="116" w:line="360" w:lineRule="auto"/>
        <w:ind w:left="23" w:right="75" w:firstLine="5"/>
        <w:jc w:val="both"/>
        <w:rPr>
          <w:sz w:val="24"/>
          <w:szCs w:val="24"/>
        </w:rPr>
      </w:pPr>
      <w:r>
        <w:rPr>
          <w:spacing w:val="-2"/>
          <w:sz w:val="24"/>
          <w:szCs w:val="24"/>
        </w:rPr>
        <w:t>定，货物服务小微企业报价给予</w:t>
      </w:r>
      <w:r>
        <w:rPr>
          <w:spacing w:val="-38"/>
          <w:sz w:val="24"/>
          <w:szCs w:val="24"/>
        </w:rPr>
        <w:t xml:space="preserve"> </w:t>
      </w:r>
      <w:r>
        <w:rPr>
          <w:spacing w:val="-2"/>
          <w:sz w:val="24"/>
          <w:szCs w:val="24"/>
        </w:rPr>
        <w:t>20%的扣除，用扣除后的价格参加评审。适用招</w:t>
      </w:r>
      <w:r>
        <w:rPr>
          <w:spacing w:val="-3"/>
          <w:sz w:val="24"/>
          <w:szCs w:val="24"/>
        </w:rPr>
        <w:t>标投标法的政府采购工程建设项目，采用综合评分法但未采用低价优先法计算价</w:t>
      </w:r>
      <w:r>
        <w:rPr>
          <w:spacing w:val="2"/>
          <w:sz w:val="24"/>
          <w:szCs w:val="24"/>
        </w:rPr>
        <w:t>格分的，评标时应当在采用原报价进行评分的基础上增加其</w:t>
      </w:r>
      <w:r>
        <w:rPr>
          <w:spacing w:val="1"/>
          <w:sz w:val="24"/>
          <w:szCs w:val="24"/>
        </w:rPr>
        <w:t>价格得分的</w:t>
      </w:r>
      <w:r>
        <w:rPr>
          <w:spacing w:val="-45"/>
          <w:sz w:val="24"/>
          <w:szCs w:val="24"/>
        </w:rPr>
        <w:t xml:space="preserve"> </w:t>
      </w:r>
      <w:r>
        <w:rPr>
          <w:spacing w:val="1"/>
          <w:sz w:val="24"/>
          <w:szCs w:val="24"/>
        </w:rPr>
        <w:t>3%作为</w:t>
      </w:r>
      <w:r>
        <w:rPr>
          <w:spacing w:val="-2"/>
          <w:sz w:val="24"/>
          <w:szCs w:val="24"/>
        </w:rPr>
        <w:t>其价格分。</w:t>
      </w:r>
    </w:p>
    <w:p w14:paraId="00E07C15">
      <w:pPr>
        <w:pStyle w:val="7"/>
        <w:spacing w:before="10" w:line="359" w:lineRule="auto"/>
        <w:ind w:left="22" w:right="75" w:firstLine="480"/>
        <w:jc w:val="both"/>
        <w:rPr>
          <w:sz w:val="24"/>
          <w:szCs w:val="24"/>
        </w:rPr>
      </w:pPr>
      <w:r>
        <w:rPr>
          <w:spacing w:val="4"/>
          <w:sz w:val="24"/>
          <w:szCs w:val="24"/>
        </w:rPr>
        <w:t>接受大中型企业与小微企业组成联合体或者允许大中型企业向一家或者多</w:t>
      </w:r>
      <w:r>
        <w:rPr>
          <w:spacing w:val="-3"/>
          <w:sz w:val="24"/>
          <w:szCs w:val="24"/>
        </w:rPr>
        <w:t>家小微企业分包的采购项目，对于联合协议或者分包意向协议约定小微企业的合</w:t>
      </w:r>
      <w:r>
        <w:rPr>
          <w:sz w:val="24"/>
          <w:szCs w:val="24"/>
        </w:rPr>
        <w:t>同份额占到合同总金额</w:t>
      </w:r>
      <w:r>
        <w:rPr>
          <w:spacing w:val="-46"/>
          <w:sz w:val="24"/>
          <w:szCs w:val="24"/>
        </w:rPr>
        <w:t xml:space="preserve"> </w:t>
      </w:r>
      <w:r>
        <w:rPr>
          <w:sz w:val="24"/>
          <w:szCs w:val="24"/>
        </w:rPr>
        <w:t>30%以上的，对联合体或者大中型</w:t>
      </w:r>
      <w:r>
        <w:rPr>
          <w:spacing w:val="-1"/>
          <w:sz w:val="24"/>
          <w:szCs w:val="24"/>
        </w:rPr>
        <w:t>企业的报价给予</w:t>
      </w:r>
      <w:r>
        <w:rPr>
          <w:spacing w:val="-47"/>
          <w:sz w:val="24"/>
          <w:szCs w:val="24"/>
        </w:rPr>
        <w:t xml:space="preserve"> </w:t>
      </w:r>
      <w:r>
        <w:rPr>
          <w:spacing w:val="-1"/>
          <w:sz w:val="24"/>
          <w:szCs w:val="24"/>
        </w:rPr>
        <w:t>6%(工</w:t>
      </w:r>
      <w:r>
        <w:rPr>
          <w:spacing w:val="-2"/>
          <w:sz w:val="24"/>
          <w:szCs w:val="24"/>
        </w:rPr>
        <w:t>程项目为</w:t>
      </w:r>
      <w:r>
        <w:rPr>
          <w:spacing w:val="-31"/>
          <w:sz w:val="24"/>
          <w:szCs w:val="24"/>
        </w:rPr>
        <w:t xml:space="preserve"> </w:t>
      </w:r>
      <w:r>
        <w:rPr>
          <w:spacing w:val="-2"/>
          <w:sz w:val="24"/>
          <w:szCs w:val="24"/>
        </w:rPr>
        <w:t>1%)的扣除，用扣除后的价格参加评审。适用招标投标法的政府采购工</w:t>
      </w:r>
      <w:r>
        <w:rPr>
          <w:spacing w:val="-3"/>
          <w:sz w:val="24"/>
          <w:szCs w:val="24"/>
        </w:rPr>
        <w:t>程建设项目，采用综合评分法但未采用低价优先法计算价格分的，评标时应当在</w:t>
      </w:r>
      <w:r>
        <w:rPr>
          <w:spacing w:val="1"/>
          <w:sz w:val="24"/>
          <w:szCs w:val="24"/>
        </w:rPr>
        <w:t>采用原报价进行评分的基础上增加其价格得分的</w:t>
      </w:r>
      <w:r>
        <w:rPr>
          <w:spacing w:val="-19"/>
          <w:sz w:val="24"/>
          <w:szCs w:val="24"/>
        </w:rPr>
        <w:t xml:space="preserve"> </w:t>
      </w:r>
      <w:r>
        <w:rPr>
          <w:spacing w:val="1"/>
          <w:sz w:val="24"/>
          <w:szCs w:val="24"/>
        </w:rPr>
        <w:t>1%作为其价格分。组成联合体</w:t>
      </w:r>
      <w:r>
        <w:rPr>
          <w:spacing w:val="-3"/>
          <w:sz w:val="24"/>
          <w:szCs w:val="24"/>
        </w:rPr>
        <w:t>或者接受分包的小微企业与联合体内其他企业、分包企业之间存在直接控股、管</w:t>
      </w:r>
      <w:r>
        <w:rPr>
          <w:spacing w:val="-1"/>
          <w:sz w:val="24"/>
          <w:szCs w:val="24"/>
        </w:rPr>
        <w:t>理关系的，不享受价格扣除优惠政策。</w:t>
      </w:r>
    </w:p>
    <w:p w14:paraId="66C0BE27">
      <w:pPr>
        <w:pStyle w:val="7"/>
        <w:spacing w:before="2" w:line="359" w:lineRule="auto"/>
        <w:ind w:left="24" w:right="75" w:firstLine="496"/>
        <w:rPr>
          <w:sz w:val="24"/>
          <w:szCs w:val="24"/>
        </w:rPr>
      </w:pPr>
      <w:r>
        <w:rPr>
          <w:spacing w:val="-10"/>
          <w:sz w:val="24"/>
          <w:szCs w:val="24"/>
        </w:rPr>
        <w:t>1.2.2《财政部 司法部关于政府采购支持监狱企业发展有关问题的通知》（财</w:t>
      </w:r>
      <w:r>
        <w:rPr>
          <w:spacing w:val="-3"/>
          <w:sz w:val="24"/>
          <w:szCs w:val="24"/>
        </w:rPr>
        <w:t>库〔2014〕68</w:t>
      </w:r>
      <w:r>
        <w:rPr>
          <w:spacing w:val="-39"/>
          <w:sz w:val="24"/>
          <w:szCs w:val="24"/>
        </w:rPr>
        <w:t xml:space="preserve"> </w:t>
      </w:r>
      <w:r>
        <w:rPr>
          <w:spacing w:val="-3"/>
          <w:sz w:val="24"/>
          <w:szCs w:val="24"/>
        </w:rPr>
        <w:t>号）</w:t>
      </w:r>
    </w:p>
    <w:p w14:paraId="2DB4A242">
      <w:pPr>
        <w:pStyle w:val="7"/>
        <w:spacing w:line="360" w:lineRule="auto"/>
        <w:ind w:left="24" w:right="14" w:firstLine="480"/>
        <w:jc w:val="both"/>
        <w:rPr>
          <w:sz w:val="24"/>
          <w:szCs w:val="24"/>
        </w:rPr>
      </w:pPr>
      <w:r>
        <w:rPr>
          <w:spacing w:val="-3"/>
          <w:sz w:val="24"/>
          <w:szCs w:val="24"/>
        </w:rPr>
        <w:t>监狱企业参加政府采购活动时，应当提供由省级以上监狱管理</w:t>
      </w:r>
      <w:r>
        <w:rPr>
          <w:spacing w:val="-4"/>
          <w:sz w:val="24"/>
          <w:szCs w:val="24"/>
        </w:rPr>
        <w:t>局、戒毒管理</w:t>
      </w:r>
      <w:r>
        <w:rPr>
          <w:spacing w:val="-8"/>
          <w:sz w:val="24"/>
          <w:szCs w:val="24"/>
        </w:rPr>
        <w:t>局（含新疆生产建设兵团）出具的属于监狱企业的证明文件。在政府采购活动中，</w:t>
      </w:r>
      <w:r>
        <w:rPr>
          <w:spacing w:val="-1"/>
          <w:sz w:val="24"/>
          <w:szCs w:val="24"/>
        </w:rPr>
        <w:t>监狱企业视同小型、微型企业。</w:t>
      </w:r>
    </w:p>
    <w:p w14:paraId="0F9E692B">
      <w:pPr>
        <w:pStyle w:val="7"/>
        <w:spacing w:before="2" w:line="359" w:lineRule="auto"/>
        <w:ind w:left="55" w:right="78" w:firstLine="465"/>
        <w:rPr>
          <w:sz w:val="24"/>
          <w:szCs w:val="24"/>
        </w:rPr>
      </w:pPr>
      <w:r>
        <w:rPr>
          <w:sz w:val="24"/>
          <w:szCs w:val="24"/>
        </w:rPr>
        <w:t>1.2.3《三部门联合发布关于促进残疾人就业政府采购政策的通</w:t>
      </w:r>
      <w:r>
        <w:rPr>
          <w:spacing w:val="-1"/>
          <w:sz w:val="24"/>
          <w:szCs w:val="24"/>
        </w:rPr>
        <w:t>知》（财库</w:t>
      </w:r>
      <w:r>
        <w:rPr>
          <w:spacing w:val="-6"/>
          <w:sz w:val="24"/>
          <w:szCs w:val="24"/>
        </w:rPr>
        <w:t>〔2017〕141</w:t>
      </w:r>
      <w:r>
        <w:rPr>
          <w:spacing w:val="-45"/>
          <w:sz w:val="24"/>
          <w:szCs w:val="24"/>
        </w:rPr>
        <w:t xml:space="preserve"> </w:t>
      </w:r>
      <w:r>
        <w:rPr>
          <w:spacing w:val="-6"/>
          <w:sz w:val="24"/>
          <w:szCs w:val="24"/>
        </w:rPr>
        <w:t>号</w:t>
      </w:r>
      <w:r>
        <w:rPr>
          <w:spacing w:val="1"/>
          <w:sz w:val="24"/>
          <w:szCs w:val="24"/>
        </w:rPr>
        <w:t>）；</w:t>
      </w:r>
    </w:p>
    <w:p w14:paraId="66CCAAB7">
      <w:pPr>
        <w:pStyle w:val="7"/>
        <w:spacing w:line="360" w:lineRule="auto"/>
        <w:ind w:left="23" w:right="40" w:firstLine="481"/>
        <w:jc w:val="both"/>
        <w:rPr>
          <w:sz w:val="24"/>
          <w:szCs w:val="24"/>
        </w:rPr>
      </w:pPr>
      <w:r>
        <w:rPr>
          <w:spacing w:val="-3"/>
          <w:sz w:val="24"/>
          <w:szCs w:val="24"/>
        </w:rPr>
        <w:t>符合条件的残疾人福利性单位在参加政府采购活动时，应当</w:t>
      </w:r>
      <w:r>
        <w:rPr>
          <w:spacing w:val="-4"/>
          <w:sz w:val="24"/>
          <w:szCs w:val="24"/>
        </w:rPr>
        <w:t>提供本通知规定</w:t>
      </w:r>
      <w:r>
        <w:rPr>
          <w:spacing w:val="-2"/>
          <w:sz w:val="24"/>
          <w:szCs w:val="24"/>
        </w:rPr>
        <w:t>的《残疾人福利性单位声明函》，并对声明的真实性负责。在政府采购活动中，</w:t>
      </w:r>
      <w:r>
        <w:rPr>
          <w:spacing w:val="-1"/>
          <w:sz w:val="24"/>
          <w:szCs w:val="24"/>
        </w:rPr>
        <w:t>残疾人福利性单位视同小型、微型企业，享受预留份额。</w:t>
      </w:r>
    </w:p>
    <w:p w14:paraId="62CC6E19">
      <w:pPr>
        <w:pStyle w:val="7"/>
        <w:spacing w:line="219" w:lineRule="auto"/>
        <w:ind w:left="503"/>
        <w:rPr>
          <w:sz w:val="24"/>
          <w:szCs w:val="24"/>
        </w:rPr>
      </w:pPr>
      <w:r>
        <w:rPr>
          <w:b/>
          <w:bCs/>
          <w:spacing w:val="-2"/>
          <w:sz w:val="24"/>
          <w:szCs w:val="24"/>
        </w:rPr>
        <w:t>残疾人福利性单位属于小型、微型企业的，不重复享受政策。</w:t>
      </w:r>
    </w:p>
    <w:p w14:paraId="54B44D4F">
      <w:pPr>
        <w:pStyle w:val="7"/>
        <w:spacing w:before="183" w:line="360" w:lineRule="auto"/>
        <w:ind w:left="29" w:right="78" w:firstLine="476"/>
        <w:rPr>
          <w:sz w:val="24"/>
          <w:szCs w:val="24"/>
        </w:rPr>
      </w:pPr>
      <w:r>
        <w:rPr>
          <w:sz w:val="24"/>
          <w:szCs w:val="24"/>
        </w:rPr>
        <w:t>2、落实优先采购节能、环保产品的政策（所投产品满足以下文件要求中任</w:t>
      </w:r>
      <w:r>
        <w:rPr>
          <w:spacing w:val="-2"/>
          <w:sz w:val="24"/>
          <w:szCs w:val="24"/>
        </w:rPr>
        <w:t>意一条（及以上</w:t>
      </w:r>
      <w:r>
        <w:rPr>
          <w:spacing w:val="13"/>
          <w:sz w:val="24"/>
          <w:szCs w:val="24"/>
        </w:rPr>
        <w:t>），</w:t>
      </w:r>
      <w:r>
        <w:rPr>
          <w:spacing w:val="-2"/>
          <w:sz w:val="24"/>
          <w:szCs w:val="24"/>
        </w:rPr>
        <w:t>其价格给予</w:t>
      </w:r>
      <w:r>
        <w:rPr>
          <w:spacing w:val="-45"/>
          <w:sz w:val="24"/>
          <w:szCs w:val="24"/>
        </w:rPr>
        <w:t xml:space="preserve"> </w:t>
      </w:r>
      <w:r>
        <w:rPr>
          <w:spacing w:val="-2"/>
          <w:sz w:val="24"/>
          <w:szCs w:val="24"/>
        </w:rPr>
        <w:t>3%的扣除，用扣除后价格参与评审。</w:t>
      </w:r>
    </w:p>
    <w:p w14:paraId="4111F697">
      <w:pPr>
        <w:pStyle w:val="7"/>
        <w:spacing w:before="3" w:line="312" w:lineRule="auto"/>
        <w:ind w:left="24" w:firstLine="481"/>
        <w:rPr>
          <w:sz w:val="24"/>
          <w:szCs w:val="24"/>
        </w:rPr>
      </w:pPr>
      <w:r>
        <w:rPr>
          <w:spacing w:val="-5"/>
          <w:sz w:val="24"/>
          <w:szCs w:val="24"/>
        </w:rPr>
        <w:t>2.1 根据《财政部</w:t>
      </w:r>
      <w:r>
        <w:rPr>
          <w:spacing w:val="33"/>
          <w:sz w:val="24"/>
          <w:szCs w:val="24"/>
        </w:rPr>
        <w:t xml:space="preserve"> </w:t>
      </w:r>
      <w:r>
        <w:rPr>
          <w:spacing w:val="-5"/>
          <w:sz w:val="24"/>
          <w:szCs w:val="24"/>
        </w:rPr>
        <w:t>国家发展改革委关于印发〈节能产</w:t>
      </w:r>
      <w:r>
        <w:rPr>
          <w:spacing w:val="-6"/>
          <w:sz w:val="24"/>
          <w:szCs w:val="24"/>
        </w:rPr>
        <w:t>品政府采购实施意见〉</w:t>
      </w:r>
      <w:r>
        <w:rPr>
          <w:spacing w:val="-2"/>
          <w:sz w:val="24"/>
          <w:szCs w:val="24"/>
        </w:rPr>
        <w:t>的通知》（财库〔2004〕185</w:t>
      </w:r>
      <w:r>
        <w:rPr>
          <w:spacing w:val="-29"/>
          <w:sz w:val="24"/>
          <w:szCs w:val="24"/>
        </w:rPr>
        <w:t xml:space="preserve"> </w:t>
      </w:r>
      <w:r>
        <w:rPr>
          <w:spacing w:val="-2"/>
          <w:sz w:val="24"/>
          <w:szCs w:val="24"/>
        </w:rPr>
        <w:t>号）规定“政府采购属于节能产品品目清单的，在</w:t>
      </w:r>
      <w:r>
        <w:rPr>
          <w:spacing w:val="2"/>
          <w:sz w:val="24"/>
          <w:szCs w:val="24"/>
        </w:rPr>
        <w:t>技术、服务等指标同等条件下，应当优先采购节能品目清单的节能产品。</w:t>
      </w:r>
      <w:r>
        <w:rPr>
          <w:spacing w:val="-78"/>
          <w:sz w:val="24"/>
          <w:szCs w:val="24"/>
        </w:rPr>
        <w:t xml:space="preserve"> </w:t>
      </w:r>
      <w:r>
        <w:rPr>
          <w:spacing w:val="2"/>
          <w:sz w:val="24"/>
          <w:szCs w:val="24"/>
        </w:rPr>
        <w:t>”</w:t>
      </w:r>
    </w:p>
    <w:p w14:paraId="660E644D">
      <w:pPr>
        <w:pStyle w:val="7"/>
        <w:spacing w:before="183" w:line="219" w:lineRule="auto"/>
        <w:ind w:left="506"/>
        <w:rPr>
          <w:sz w:val="24"/>
          <w:szCs w:val="24"/>
        </w:rPr>
      </w:pPr>
      <w:r>
        <w:rPr>
          <w:spacing w:val="-3"/>
          <w:sz w:val="24"/>
          <w:szCs w:val="24"/>
        </w:rPr>
        <w:t>2.2 根据《财政部环保总局关于环境标志产品政府采购实施的意见》（</w:t>
      </w:r>
      <w:r>
        <w:rPr>
          <w:spacing w:val="-4"/>
          <w:sz w:val="24"/>
          <w:szCs w:val="24"/>
        </w:rPr>
        <w:t>财库</w:t>
      </w:r>
    </w:p>
    <w:p w14:paraId="01CA5925">
      <w:pPr>
        <w:spacing w:line="219" w:lineRule="auto"/>
        <w:rPr>
          <w:sz w:val="24"/>
          <w:szCs w:val="24"/>
        </w:rPr>
        <w:sectPr>
          <w:headerReference r:id="rId55" w:type="default"/>
          <w:footerReference r:id="rId56" w:type="default"/>
          <w:pgSz w:w="11906" w:h="16839"/>
          <w:pgMar w:top="1466" w:right="1723" w:bottom="1531" w:left="1785" w:header="849" w:footer="1262" w:gutter="0"/>
          <w:cols w:space="720" w:num="1"/>
        </w:sectPr>
      </w:pPr>
    </w:p>
    <w:p w14:paraId="7CAE6CFE">
      <w:pPr>
        <w:pStyle w:val="7"/>
        <w:spacing w:before="116" w:line="360" w:lineRule="auto"/>
        <w:ind w:left="68" w:right="146" w:hanging="13"/>
        <w:rPr>
          <w:sz w:val="24"/>
          <w:szCs w:val="24"/>
        </w:rPr>
      </w:pPr>
      <w:r>
        <w:rPr>
          <w:spacing w:val="1"/>
          <w:sz w:val="24"/>
          <w:szCs w:val="24"/>
        </w:rPr>
        <w:t>〔2006〕90</w:t>
      </w:r>
      <w:r>
        <w:rPr>
          <w:spacing w:val="-43"/>
          <w:sz w:val="24"/>
          <w:szCs w:val="24"/>
        </w:rPr>
        <w:t xml:space="preserve"> </w:t>
      </w:r>
      <w:r>
        <w:rPr>
          <w:spacing w:val="1"/>
          <w:sz w:val="24"/>
          <w:szCs w:val="24"/>
        </w:rPr>
        <w:t>号）规定“采购人采购的产品属于环境标</w:t>
      </w:r>
      <w:r>
        <w:rPr>
          <w:sz w:val="24"/>
          <w:szCs w:val="24"/>
        </w:rPr>
        <w:t>志产品政府采购清单中品</w:t>
      </w:r>
      <w:r>
        <w:rPr>
          <w:spacing w:val="-4"/>
          <w:sz w:val="24"/>
          <w:szCs w:val="24"/>
        </w:rPr>
        <w:t>目的，在性能、技术、服务等指标同等条件下，应当优先采购清单中的产品</w:t>
      </w:r>
      <w:r>
        <w:rPr>
          <w:spacing w:val="-76"/>
          <w:sz w:val="24"/>
          <w:szCs w:val="24"/>
        </w:rPr>
        <w:t xml:space="preserve"> </w:t>
      </w:r>
      <w:r>
        <w:rPr>
          <w:spacing w:val="-4"/>
          <w:sz w:val="24"/>
          <w:szCs w:val="24"/>
        </w:rPr>
        <w:t>”。</w:t>
      </w:r>
    </w:p>
    <w:p w14:paraId="43B106A6">
      <w:pPr>
        <w:pStyle w:val="7"/>
        <w:spacing w:before="4" w:line="331" w:lineRule="auto"/>
        <w:ind w:left="22" w:right="119" w:firstLine="483"/>
        <w:rPr>
          <w:sz w:val="24"/>
          <w:szCs w:val="24"/>
        </w:rPr>
      </w:pPr>
      <w:r>
        <w:rPr>
          <w:spacing w:val="-3"/>
          <w:sz w:val="24"/>
          <w:szCs w:val="24"/>
        </w:rPr>
        <w:t>2.3 根据《国务院办公厅关于建立政府强制采购节能产品制度的通知》</w:t>
      </w:r>
      <w:r>
        <w:rPr>
          <w:spacing w:val="-4"/>
          <w:sz w:val="24"/>
          <w:szCs w:val="24"/>
        </w:rPr>
        <w:t>（国</w:t>
      </w:r>
      <w:r>
        <w:rPr>
          <w:spacing w:val="1"/>
          <w:sz w:val="24"/>
          <w:szCs w:val="24"/>
        </w:rPr>
        <w:t>办发〔2007〕51</w:t>
      </w:r>
      <w:r>
        <w:rPr>
          <w:spacing w:val="-23"/>
          <w:sz w:val="24"/>
          <w:szCs w:val="24"/>
        </w:rPr>
        <w:t xml:space="preserve"> </w:t>
      </w:r>
      <w:r>
        <w:rPr>
          <w:spacing w:val="1"/>
          <w:sz w:val="24"/>
          <w:szCs w:val="24"/>
        </w:rPr>
        <w:t>号）有关要求，“使用财政性资金进行政府采购活动时，在技</w:t>
      </w:r>
      <w:r>
        <w:rPr>
          <w:spacing w:val="-7"/>
          <w:sz w:val="24"/>
          <w:szCs w:val="24"/>
        </w:rPr>
        <w:t>术、服务等指标满足采购需求的前提下，要优先采购节能</w:t>
      </w:r>
      <w:r>
        <w:rPr>
          <w:spacing w:val="-8"/>
          <w:sz w:val="24"/>
          <w:szCs w:val="24"/>
        </w:rPr>
        <w:t>产品，对部分节能效果、</w:t>
      </w:r>
      <w:r>
        <w:rPr>
          <w:spacing w:val="-3"/>
          <w:sz w:val="24"/>
          <w:szCs w:val="24"/>
        </w:rPr>
        <w:t>性能等达到要求的产品，实行强制采购，以促进节约能源，保护环境，降低政府</w:t>
      </w:r>
      <w:r>
        <w:rPr>
          <w:spacing w:val="7"/>
          <w:sz w:val="24"/>
          <w:szCs w:val="24"/>
        </w:rPr>
        <w:t>机构能源费用开支。</w:t>
      </w:r>
      <w:r>
        <w:rPr>
          <w:spacing w:val="-80"/>
          <w:sz w:val="24"/>
          <w:szCs w:val="24"/>
        </w:rPr>
        <w:t xml:space="preserve"> </w:t>
      </w:r>
      <w:r>
        <w:rPr>
          <w:spacing w:val="7"/>
          <w:sz w:val="24"/>
          <w:szCs w:val="24"/>
        </w:rPr>
        <w:t>”</w:t>
      </w:r>
    </w:p>
    <w:p w14:paraId="3442D79C">
      <w:pPr>
        <w:pStyle w:val="7"/>
        <w:spacing w:before="182" w:line="332" w:lineRule="auto"/>
        <w:ind w:left="23" w:right="200" w:firstLine="482"/>
        <w:rPr>
          <w:sz w:val="24"/>
          <w:szCs w:val="24"/>
        </w:rPr>
      </w:pPr>
      <w:r>
        <w:rPr>
          <w:spacing w:val="2"/>
          <w:sz w:val="24"/>
          <w:szCs w:val="24"/>
        </w:rPr>
        <w:t>2.4</w:t>
      </w:r>
      <w:r>
        <w:rPr>
          <w:spacing w:val="-48"/>
          <w:sz w:val="24"/>
          <w:szCs w:val="24"/>
        </w:rPr>
        <w:t xml:space="preserve"> </w:t>
      </w:r>
      <w:r>
        <w:rPr>
          <w:spacing w:val="2"/>
          <w:sz w:val="24"/>
          <w:szCs w:val="24"/>
        </w:rPr>
        <w:t>根据《财政部 发展改革委 生态环境部 市</w:t>
      </w:r>
      <w:r>
        <w:rPr>
          <w:spacing w:val="1"/>
          <w:sz w:val="24"/>
          <w:szCs w:val="24"/>
        </w:rPr>
        <w:t>场监管总局关于调整优化节</w:t>
      </w:r>
      <w:r>
        <w:rPr>
          <w:spacing w:val="-2"/>
          <w:sz w:val="24"/>
          <w:szCs w:val="24"/>
        </w:rPr>
        <w:t>能产品、环境标志产品政府采购执行机制的通知》（财库〔2019〕9</w:t>
      </w:r>
      <w:r>
        <w:rPr>
          <w:spacing w:val="-30"/>
          <w:sz w:val="24"/>
          <w:szCs w:val="24"/>
        </w:rPr>
        <w:t xml:space="preserve"> </w:t>
      </w:r>
      <w:r>
        <w:rPr>
          <w:spacing w:val="-2"/>
          <w:sz w:val="24"/>
          <w:szCs w:val="24"/>
        </w:rPr>
        <w:t>号）有关要</w:t>
      </w:r>
      <w:r>
        <w:rPr>
          <w:spacing w:val="-3"/>
          <w:sz w:val="24"/>
          <w:szCs w:val="24"/>
        </w:rPr>
        <w:t>求，采购人拟采购的产品属于品目清单范围的，采购人及其委托的采购代理机构应当依据国家确定的认证机构出具的、处于有效期之内的节能产品、环境标志产</w:t>
      </w:r>
      <w:r>
        <w:rPr>
          <w:spacing w:val="-1"/>
          <w:sz w:val="24"/>
          <w:szCs w:val="24"/>
        </w:rPr>
        <w:t>品认证证书，对获得证书的产品实施政府优先采购或强制采购。</w:t>
      </w:r>
    </w:p>
    <w:p w14:paraId="398E1460">
      <w:pPr>
        <w:pStyle w:val="7"/>
        <w:spacing w:before="184" w:line="289" w:lineRule="auto"/>
        <w:ind w:left="29" w:firstLine="476"/>
        <w:rPr>
          <w:sz w:val="24"/>
          <w:szCs w:val="24"/>
        </w:rPr>
      </w:pPr>
      <w:r>
        <w:rPr>
          <w:spacing w:val="-4"/>
          <w:sz w:val="24"/>
          <w:szCs w:val="24"/>
        </w:rPr>
        <w:t>2.5 所有投标产品进入“节能产品政府采购品目清单</w:t>
      </w:r>
      <w:r>
        <w:rPr>
          <w:spacing w:val="-87"/>
          <w:sz w:val="24"/>
          <w:szCs w:val="24"/>
        </w:rPr>
        <w:t xml:space="preserve"> </w:t>
      </w:r>
      <w:r>
        <w:rPr>
          <w:spacing w:val="-4"/>
          <w:sz w:val="24"/>
          <w:szCs w:val="24"/>
        </w:rPr>
        <w:t>”的，应提供相关证书</w:t>
      </w:r>
      <w:r>
        <w:rPr>
          <w:spacing w:val="-11"/>
          <w:sz w:val="24"/>
          <w:szCs w:val="24"/>
        </w:rPr>
        <w:t>复印件，相关证书的颁发机构应来自《参与实施政府采购节能产品认证机构名录》。</w:t>
      </w:r>
    </w:p>
    <w:p w14:paraId="47D56E91">
      <w:pPr>
        <w:pStyle w:val="7"/>
        <w:spacing w:before="183" w:line="313" w:lineRule="auto"/>
        <w:ind w:left="22" w:right="200" w:firstLine="483"/>
        <w:rPr>
          <w:sz w:val="24"/>
          <w:szCs w:val="24"/>
        </w:rPr>
      </w:pPr>
      <w:r>
        <w:rPr>
          <w:spacing w:val="-4"/>
          <w:sz w:val="24"/>
          <w:szCs w:val="24"/>
        </w:rPr>
        <w:t>2.6 所有投标产品进入“环境标志产品政府采购品目清单</w:t>
      </w:r>
      <w:r>
        <w:rPr>
          <w:spacing w:val="-87"/>
          <w:sz w:val="24"/>
          <w:szCs w:val="24"/>
        </w:rPr>
        <w:t xml:space="preserve"> </w:t>
      </w:r>
      <w:r>
        <w:rPr>
          <w:spacing w:val="-4"/>
          <w:sz w:val="24"/>
          <w:szCs w:val="24"/>
        </w:rPr>
        <w:t>”的，应提供相关</w:t>
      </w:r>
      <w:r>
        <w:rPr>
          <w:spacing w:val="-3"/>
          <w:sz w:val="24"/>
          <w:szCs w:val="24"/>
        </w:rPr>
        <w:t>证书复印件，相关证书的颁发机构应来自《参与实施政府采购环境标志产品认证</w:t>
      </w:r>
      <w:r>
        <w:rPr>
          <w:spacing w:val="-2"/>
          <w:sz w:val="24"/>
          <w:szCs w:val="24"/>
        </w:rPr>
        <w:t>机构名录》。</w:t>
      </w:r>
    </w:p>
    <w:p w14:paraId="3D53B9D5">
      <w:pPr>
        <w:pStyle w:val="7"/>
        <w:spacing w:before="182" w:line="290" w:lineRule="auto"/>
        <w:ind w:left="29" w:right="200" w:firstLine="477"/>
        <w:rPr>
          <w:sz w:val="24"/>
          <w:szCs w:val="24"/>
        </w:rPr>
      </w:pPr>
      <w:r>
        <w:rPr>
          <w:spacing w:val="-2"/>
          <w:sz w:val="24"/>
          <w:szCs w:val="24"/>
        </w:rPr>
        <w:t>2.7</w:t>
      </w:r>
      <w:r>
        <w:rPr>
          <w:spacing w:val="-39"/>
          <w:sz w:val="24"/>
          <w:szCs w:val="24"/>
        </w:rPr>
        <w:t xml:space="preserve"> </w:t>
      </w:r>
      <w:r>
        <w:rPr>
          <w:spacing w:val="-2"/>
          <w:sz w:val="24"/>
          <w:szCs w:val="24"/>
        </w:rPr>
        <w:t>对于已列入品目清单的产品类别，采购人可在采购需求中提出更高的节</w:t>
      </w:r>
      <w:r>
        <w:rPr>
          <w:spacing w:val="-1"/>
          <w:sz w:val="24"/>
          <w:szCs w:val="24"/>
        </w:rPr>
        <w:t>约资源和保护环境要求，对符合条件的获证产品给予优先待遇。</w:t>
      </w:r>
    </w:p>
    <w:p w14:paraId="4BDECEC6">
      <w:pPr>
        <w:pStyle w:val="7"/>
        <w:spacing w:before="183" w:line="313" w:lineRule="auto"/>
        <w:ind w:left="24" w:right="200" w:firstLine="481"/>
        <w:rPr>
          <w:sz w:val="24"/>
          <w:szCs w:val="24"/>
        </w:rPr>
      </w:pPr>
      <w:r>
        <w:rPr>
          <w:spacing w:val="-2"/>
          <w:sz w:val="24"/>
          <w:szCs w:val="24"/>
        </w:rPr>
        <w:t>2.8</w:t>
      </w:r>
      <w:r>
        <w:rPr>
          <w:spacing w:val="-39"/>
          <w:sz w:val="24"/>
          <w:szCs w:val="24"/>
        </w:rPr>
        <w:t xml:space="preserve"> </w:t>
      </w:r>
      <w:r>
        <w:rPr>
          <w:spacing w:val="-2"/>
          <w:sz w:val="24"/>
          <w:szCs w:val="24"/>
        </w:rPr>
        <w:t>投标供应商在投标文件中对所投标产品为节能、环保、环境标志产品清</w:t>
      </w:r>
      <w:r>
        <w:rPr>
          <w:spacing w:val="-3"/>
          <w:sz w:val="24"/>
          <w:szCs w:val="24"/>
        </w:rPr>
        <w:t>单中的产品，在投标报价时必须对此类产品单独分项报价，计算出小计金额。未</w:t>
      </w:r>
      <w:r>
        <w:rPr>
          <w:spacing w:val="-1"/>
          <w:sz w:val="24"/>
          <w:szCs w:val="24"/>
        </w:rPr>
        <w:t>提供节能、环保、环境标志产品计分明细表的不给予计分。</w:t>
      </w:r>
    </w:p>
    <w:p w14:paraId="139DDCAC">
      <w:pPr>
        <w:pStyle w:val="7"/>
        <w:spacing w:before="183" w:line="290" w:lineRule="auto"/>
        <w:ind w:left="26" w:right="200" w:firstLine="480"/>
        <w:rPr>
          <w:sz w:val="24"/>
          <w:szCs w:val="24"/>
        </w:rPr>
      </w:pPr>
      <w:r>
        <w:rPr>
          <w:spacing w:val="-2"/>
          <w:sz w:val="24"/>
          <w:szCs w:val="24"/>
        </w:rPr>
        <w:t>2.9</w:t>
      </w:r>
      <w:r>
        <w:rPr>
          <w:spacing w:val="-39"/>
          <w:sz w:val="24"/>
          <w:szCs w:val="24"/>
        </w:rPr>
        <w:t xml:space="preserve"> </w:t>
      </w:r>
      <w:r>
        <w:rPr>
          <w:spacing w:val="-2"/>
          <w:sz w:val="24"/>
          <w:szCs w:val="24"/>
        </w:rPr>
        <w:t>若节能、环保、环境标志清单内的产品仅是构成投标产品的部件、组件</w:t>
      </w:r>
      <w:r>
        <w:rPr>
          <w:spacing w:val="-1"/>
          <w:sz w:val="24"/>
          <w:szCs w:val="24"/>
        </w:rPr>
        <w:t>或零件的，则该投标产品不享受鼓励优惠政策。</w:t>
      </w:r>
    </w:p>
    <w:p w14:paraId="2CFE17F7">
      <w:pPr>
        <w:pStyle w:val="7"/>
        <w:spacing w:before="182" w:line="290" w:lineRule="auto"/>
        <w:ind w:left="29" w:right="200" w:firstLine="477"/>
        <w:rPr>
          <w:sz w:val="24"/>
          <w:szCs w:val="24"/>
        </w:rPr>
      </w:pPr>
      <w:r>
        <w:rPr>
          <w:spacing w:val="1"/>
          <w:sz w:val="24"/>
          <w:szCs w:val="24"/>
        </w:rPr>
        <w:t>2.10</w:t>
      </w:r>
      <w:r>
        <w:rPr>
          <w:spacing w:val="-22"/>
          <w:sz w:val="24"/>
          <w:szCs w:val="24"/>
        </w:rPr>
        <w:t xml:space="preserve"> </w:t>
      </w:r>
      <w:r>
        <w:rPr>
          <w:spacing w:val="1"/>
          <w:sz w:val="24"/>
          <w:szCs w:val="24"/>
        </w:rPr>
        <w:t>同一标段的节能、环保、环境标志产品部分计分只对属于清单内的非</w:t>
      </w:r>
      <w:r>
        <w:rPr>
          <w:spacing w:val="-1"/>
          <w:sz w:val="24"/>
          <w:szCs w:val="24"/>
        </w:rPr>
        <w:t>强制类产品进行计分，强制类产品不给予计分。</w:t>
      </w:r>
    </w:p>
    <w:p w14:paraId="474B40C8">
      <w:pPr>
        <w:pStyle w:val="7"/>
        <w:spacing w:before="182" w:line="290" w:lineRule="auto"/>
        <w:ind w:left="23" w:right="200" w:firstLine="482"/>
        <w:rPr>
          <w:sz w:val="24"/>
          <w:szCs w:val="24"/>
        </w:rPr>
      </w:pPr>
      <w:r>
        <w:rPr>
          <w:spacing w:val="4"/>
          <w:sz w:val="24"/>
          <w:szCs w:val="24"/>
        </w:rPr>
        <w:t>2.11节能、环保、环境标志产品不重复计分；同时列入国家级清</w:t>
      </w:r>
      <w:r>
        <w:rPr>
          <w:spacing w:val="3"/>
          <w:sz w:val="24"/>
          <w:szCs w:val="24"/>
        </w:rPr>
        <w:t>单和省级</w:t>
      </w:r>
      <w:r>
        <w:rPr>
          <w:spacing w:val="-1"/>
          <w:sz w:val="24"/>
          <w:szCs w:val="24"/>
        </w:rPr>
        <w:t>清单的产品不重复计分。</w:t>
      </w:r>
    </w:p>
    <w:p w14:paraId="4700DC27">
      <w:pPr>
        <w:pStyle w:val="7"/>
        <w:spacing w:before="182" w:line="218" w:lineRule="auto"/>
        <w:ind w:left="526"/>
        <w:rPr>
          <w:sz w:val="24"/>
          <w:szCs w:val="24"/>
        </w:rPr>
      </w:pPr>
      <w:r>
        <w:rPr>
          <w:spacing w:val="-4"/>
          <w:sz w:val="24"/>
          <w:szCs w:val="24"/>
        </w:rPr>
        <w:t>四、比较与评价：</w:t>
      </w:r>
    </w:p>
    <w:p w14:paraId="3F751125">
      <w:pPr>
        <w:spacing w:line="218" w:lineRule="auto"/>
        <w:rPr>
          <w:sz w:val="24"/>
          <w:szCs w:val="24"/>
        </w:rPr>
        <w:sectPr>
          <w:headerReference r:id="rId57" w:type="default"/>
          <w:footerReference r:id="rId58" w:type="default"/>
          <w:pgSz w:w="11906" w:h="16839"/>
          <w:pgMar w:top="1466" w:right="1599" w:bottom="1531" w:left="1785" w:header="849" w:footer="1262" w:gutter="0"/>
          <w:cols w:space="720" w:num="1"/>
        </w:sectPr>
      </w:pPr>
    </w:p>
    <w:p w14:paraId="5214657A">
      <w:pPr>
        <w:spacing w:line="387" w:lineRule="auto"/>
        <w:rPr>
          <w:rFonts w:ascii="Arial"/>
          <w:sz w:val="21"/>
        </w:rPr>
      </w:pPr>
    </w:p>
    <w:p w14:paraId="79E6A044">
      <w:pPr>
        <w:pStyle w:val="7"/>
        <w:spacing w:before="275" w:line="360" w:lineRule="auto"/>
        <w:ind w:left="349" w:right="335" w:firstLine="476"/>
        <w:rPr>
          <w:sz w:val="24"/>
          <w:szCs w:val="24"/>
        </w:rPr>
      </w:pPr>
      <w:r>
        <w:rPr>
          <w:spacing w:val="-3"/>
          <w:sz w:val="24"/>
          <w:szCs w:val="24"/>
        </w:rPr>
        <w:t>对所有有效投标进行了评标价确认之后，由评委会各成员按照下</w:t>
      </w:r>
      <w:r>
        <w:rPr>
          <w:spacing w:val="-4"/>
          <w:sz w:val="24"/>
          <w:szCs w:val="24"/>
        </w:rPr>
        <w:t>列《评标因</w:t>
      </w:r>
      <w:r>
        <w:rPr>
          <w:spacing w:val="-1"/>
          <w:sz w:val="24"/>
          <w:szCs w:val="24"/>
        </w:rPr>
        <w:t>素及权重分解表》规定的内容独立进行综合比较、评价打分。</w:t>
      </w:r>
    </w:p>
    <w:p w14:paraId="32586C4B">
      <w:pPr>
        <w:pStyle w:val="7"/>
        <w:spacing w:line="218" w:lineRule="auto"/>
        <w:ind w:left="844"/>
        <w:rPr>
          <w:sz w:val="24"/>
          <w:szCs w:val="24"/>
        </w:rPr>
      </w:pPr>
      <w:r>
        <w:rPr>
          <w:spacing w:val="5"/>
          <w:sz w:val="24"/>
          <w:szCs w:val="24"/>
        </w:rPr>
        <w:t>6、推荐中标候选投标人名单：</w:t>
      </w:r>
    </w:p>
    <w:p w14:paraId="6B130DD6">
      <w:pPr>
        <w:pStyle w:val="7"/>
        <w:spacing w:before="183" w:line="362" w:lineRule="auto"/>
        <w:ind w:left="345" w:right="342" w:firstLine="480"/>
        <w:rPr>
          <w:sz w:val="24"/>
          <w:szCs w:val="24"/>
        </w:rPr>
      </w:pPr>
      <w:r>
        <w:rPr>
          <w:spacing w:val="-3"/>
          <w:sz w:val="24"/>
          <w:szCs w:val="24"/>
        </w:rPr>
        <w:t>汇总全体评委对每个投标人的赋分，计算出每</w:t>
      </w:r>
      <w:r>
        <w:rPr>
          <w:spacing w:val="-4"/>
          <w:sz w:val="24"/>
          <w:szCs w:val="24"/>
        </w:rPr>
        <w:t>个投标人的综合得分，从高到</w:t>
      </w:r>
      <w:r>
        <w:rPr>
          <w:spacing w:val="6"/>
          <w:sz w:val="24"/>
          <w:szCs w:val="24"/>
        </w:rPr>
        <w:t>低依次排序，推荐前三名为中标候选人。</w:t>
      </w:r>
    </w:p>
    <w:p w14:paraId="07415B37">
      <w:pPr>
        <w:pStyle w:val="7"/>
        <w:spacing w:before="35" w:line="225" w:lineRule="auto"/>
        <w:ind w:left="2894"/>
      </w:pPr>
      <w:r>
        <w:rPr>
          <w:b/>
          <w:bCs/>
          <w:spacing w:val="6"/>
        </w:rPr>
        <w:t>评标因素及权重分值表</w:t>
      </w:r>
    </w:p>
    <w:p w14:paraId="31FDA98F">
      <w:pPr>
        <w:pStyle w:val="7"/>
        <w:spacing w:before="205" w:line="331" w:lineRule="auto"/>
        <w:ind w:left="334" w:right="260" w:firstLine="507"/>
        <w:jc w:val="both"/>
        <w:rPr>
          <w:sz w:val="24"/>
          <w:szCs w:val="24"/>
        </w:rPr>
      </w:pPr>
      <w:r>
        <w:rPr>
          <w:spacing w:val="-4"/>
          <w:sz w:val="24"/>
          <w:szCs w:val="24"/>
        </w:rPr>
        <w:t>评价和比较以投标投标文件为依据，从“投标报价</w:t>
      </w:r>
      <w:r>
        <w:rPr>
          <w:spacing w:val="-72"/>
          <w:sz w:val="24"/>
          <w:szCs w:val="24"/>
        </w:rPr>
        <w:t xml:space="preserve"> </w:t>
      </w:r>
      <w:r>
        <w:rPr>
          <w:spacing w:val="-4"/>
          <w:sz w:val="24"/>
          <w:szCs w:val="24"/>
        </w:rPr>
        <w:t>”、“总体服务方案</w:t>
      </w:r>
      <w:r>
        <w:rPr>
          <w:spacing w:val="-81"/>
          <w:sz w:val="24"/>
          <w:szCs w:val="24"/>
        </w:rPr>
        <w:t xml:space="preserve"> </w:t>
      </w:r>
      <w:r>
        <w:rPr>
          <w:spacing w:val="-4"/>
          <w:sz w:val="24"/>
          <w:szCs w:val="24"/>
        </w:rPr>
        <w:t>”、</w:t>
      </w:r>
      <w:r>
        <w:rPr>
          <w:sz w:val="24"/>
          <w:szCs w:val="24"/>
        </w:rPr>
        <w:t xml:space="preserve"> “人员配备及管理</w:t>
      </w:r>
      <w:r>
        <w:rPr>
          <w:spacing w:val="-76"/>
          <w:sz w:val="24"/>
          <w:szCs w:val="24"/>
        </w:rPr>
        <w:t xml:space="preserve"> </w:t>
      </w:r>
      <w:r>
        <w:rPr>
          <w:sz w:val="24"/>
          <w:szCs w:val="24"/>
        </w:rPr>
        <w:t>”、“设备配备</w:t>
      </w:r>
      <w:r>
        <w:rPr>
          <w:spacing w:val="-81"/>
          <w:sz w:val="24"/>
          <w:szCs w:val="24"/>
        </w:rPr>
        <w:t xml:space="preserve"> </w:t>
      </w:r>
      <w:r>
        <w:rPr>
          <w:sz w:val="24"/>
          <w:szCs w:val="24"/>
        </w:rPr>
        <w:t>”、“服务承诺</w:t>
      </w:r>
      <w:r>
        <w:rPr>
          <w:spacing w:val="-88"/>
          <w:sz w:val="24"/>
          <w:szCs w:val="24"/>
        </w:rPr>
        <w:t xml:space="preserve"> </w:t>
      </w:r>
      <w:r>
        <w:rPr>
          <w:sz w:val="24"/>
          <w:szCs w:val="24"/>
        </w:rPr>
        <w:t>”、“应急预案</w:t>
      </w:r>
      <w:r>
        <w:rPr>
          <w:spacing w:val="-88"/>
          <w:sz w:val="24"/>
          <w:szCs w:val="24"/>
        </w:rPr>
        <w:t xml:space="preserve"> </w:t>
      </w:r>
      <w:r>
        <w:rPr>
          <w:sz w:val="24"/>
          <w:szCs w:val="24"/>
        </w:rPr>
        <w:t>”、“类似</w:t>
      </w:r>
      <w:r>
        <w:rPr>
          <w:spacing w:val="4"/>
          <w:sz w:val="24"/>
          <w:szCs w:val="24"/>
        </w:rPr>
        <w:t>业绩</w:t>
      </w:r>
      <w:r>
        <w:rPr>
          <w:spacing w:val="-76"/>
          <w:sz w:val="24"/>
          <w:szCs w:val="24"/>
        </w:rPr>
        <w:t xml:space="preserve"> </w:t>
      </w:r>
      <w:r>
        <w:rPr>
          <w:spacing w:val="4"/>
          <w:sz w:val="24"/>
          <w:szCs w:val="24"/>
        </w:rPr>
        <w:t>”等方面进行评审并按照百分制进行赋分。</w:t>
      </w:r>
    </w:p>
    <w:tbl>
      <w:tblPr>
        <w:tblStyle w:val="12"/>
        <w:tblW w:w="89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35"/>
        <w:gridCol w:w="6978"/>
        <w:gridCol w:w="760"/>
      </w:tblGrid>
      <w:tr w14:paraId="27EC63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1" w:hRule="atLeast"/>
        </w:trPr>
        <w:tc>
          <w:tcPr>
            <w:tcW w:w="1235" w:type="dxa"/>
            <w:vAlign w:val="top"/>
          </w:tcPr>
          <w:p w14:paraId="4AA7937B">
            <w:pPr>
              <w:pStyle w:val="13"/>
              <w:spacing w:before="163" w:line="219" w:lineRule="auto"/>
              <w:ind w:left="141"/>
            </w:pPr>
            <w:r>
              <w:rPr>
                <w:b/>
                <w:bCs/>
                <w:spacing w:val="-5"/>
              </w:rPr>
              <w:t>评标因素</w:t>
            </w:r>
          </w:p>
        </w:tc>
        <w:tc>
          <w:tcPr>
            <w:tcW w:w="6978" w:type="dxa"/>
            <w:vAlign w:val="top"/>
          </w:tcPr>
          <w:p w14:paraId="7F9CAA24">
            <w:pPr>
              <w:pStyle w:val="13"/>
              <w:spacing w:before="162" w:line="218" w:lineRule="auto"/>
              <w:ind w:left="3012"/>
            </w:pPr>
            <w:r>
              <w:rPr>
                <w:b/>
                <w:bCs/>
                <w:spacing w:val="-5"/>
              </w:rPr>
              <w:t>评价要素</w:t>
            </w:r>
          </w:p>
        </w:tc>
        <w:tc>
          <w:tcPr>
            <w:tcW w:w="760" w:type="dxa"/>
            <w:vAlign w:val="top"/>
          </w:tcPr>
          <w:p w14:paraId="2D57BF32">
            <w:pPr>
              <w:pStyle w:val="13"/>
              <w:spacing w:before="163" w:line="219" w:lineRule="auto"/>
              <w:ind w:left="149"/>
            </w:pPr>
            <w:r>
              <w:rPr>
                <w:b/>
                <w:bCs/>
                <w:spacing w:val="-9"/>
              </w:rPr>
              <w:t>分值</w:t>
            </w:r>
          </w:p>
        </w:tc>
      </w:tr>
      <w:tr w14:paraId="503CDC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1" w:hRule="atLeast"/>
        </w:trPr>
        <w:tc>
          <w:tcPr>
            <w:tcW w:w="1235" w:type="dxa"/>
            <w:vAlign w:val="top"/>
          </w:tcPr>
          <w:p w14:paraId="5EFF9616">
            <w:pPr>
              <w:spacing w:line="259" w:lineRule="auto"/>
              <w:rPr>
                <w:rFonts w:ascii="Arial"/>
                <w:sz w:val="21"/>
              </w:rPr>
            </w:pPr>
          </w:p>
          <w:p w14:paraId="6BACB40B">
            <w:pPr>
              <w:spacing w:line="259" w:lineRule="auto"/>
              <w:rPr>
                <w:rFonts w:ascii="Arial"/>
                <w:sz w:val="21"/>
              </w:rPr>
            </w:pPr>
          </w:p>
          <w:p w14:paraId="6BAEC5F6">
            <w:pPr>
              <w:spacing w:line="259" w:lineRule="auto"/>
              <w:rPr>
                <w:rFonts w:ascii="Arial"/>
                <w:sz w:val="21"/>
              </w:rPr>
            </w:pPr>
          </w:p>
          <w:p w14:paraId="26E0D6C1">
            <w:pPr>
              <w:spacing w:line="259" w:lineRule="auto"/>
              <w:rPr>
                <w:rFonts w:ascii="Arial"/>
                <w:sz w:val="21"/>
              </w:rPr>
            </w:pPr>
          </w:p>
          <w:p w14:paraId="507CD5BE">
            <w:pPr>
              <w:spacing w:line="259" w:lineRule="auto"/>
              <w:rPr>
                <w:rFonts w:ascii="Arial"/>
                <w:sz w:val="21"/>
              </w:rPr>
            </w:pPr>
          </w:p>
          <w:p w14:paraId="6AADC5F3">
            <w:pPr>
              <w:spacing w:line="259" w:lineRule="auto"/>
              <w:rPr>
                <w:rFonts w:ascii="Arial"/>
                <w:sz w:val="21"/>
              </w:rPr>
            </w:pPr>
          </w:p>
          <w:p w14:paraId="55E58B58">
            <w:pPr>
              <w:spacing w:line="259" w:lineRule="auto"/>
              <w:rPr>
                <w:rFonts w:ascii="Arial"/>
                <w:sz w:val="21"/>
              </w:rPr>
            </w:pPr>
          </w:p>
          <w:p w14:paraId="74AB04CB">
            <w:pPr>
              <w:pStyle w:val="13"/>
              <w:spacing w:before="78" w:line="361" w:lineRule="auto"/>
              <w:ind w:left="129" w:right="119" w:firstLine="15"/>
            </w:pPr>
            <w:r>
              <w:rPr>
                <w:b/>
                <w:bCs/>
                <w:spacing w:val="-5"/>
              </w:rPr>
              <w:t>投标报价</w:t>
            </w:r>
            <w:r>
              <w:rPr>
                <w:b/>
                <w:bCs/>
                <w:spacing w:val="-13"/>
              </w:rPr>
              <w:t>（1</w:t>
            </w:r>
            <w:r>
              <w:rPr>
                <w:rFonts w:hint="eastAsia"/>
                <w:b/>
                <w:bCs/>
                <w:spacing w:val="-13"/>
                <w:lang w:val="en-US" w:eastAsia="zh-CN"/>
              </w:rPr>
              <w:t>5</w:t>
            </w:r>
            <w:r>
              <w:rPr>
                <w:spacing w:val="-48"/>
              </w:rPr>
              <w:t xml:space="preserve"> </w:t>
            </w:r>
            <w:r>
              <w:rPr>
                <w:b/>
                <w:bCs/>
                <w:spacing w:val="-13"/>
              </w:rPr>
              <w:t>分）</w:t>
            </w:r>
          </w:p>
        </w:tc>
        <w:tc>
          <w:tcPr>
            <w:tcW w:w="6978" w:type="dxa"/>
            <w:vAlign w:val="top"/>
          </w:tcPr>
          <w:p w14:paraId="084949FC">
            <w:pPr>
              <w:pStyle w:val="13"/>
              <w:spacing w:before="35" w:line="359" w:lineRule="auto"/>
              <w:ind w:left="115" w:right="102" w:firstLine="480"/>
              <w:jc w:val="both"/>
            </w:pPr>
            <w:r>
              <w:rPr>
                <w:spacing w:val="1"/>
              </w:rPr>
              <w:t>价格分统一采用低价优先法计算，即满足招标文件要求且投标价格最低的投标报价为评标基准价，其价格分为满分。其他投</w:t>
            </w:r>
            <w:r>
              <w:rPr>
                <w:spacing w:val="-1"/>
              </w:rPr>
              <w:t>标人的价格分统一按照下列公式计算：</w:t>
            </w:r>
          </w:p>
          <w:p w14:paraId="32756E25">
            <w:pPr>
              <w:pStyle w:val="13"/>
              <w:spacing w:before="1" w:line="217" w:lineRule="auto"/>
              <w:ind w:left="597"/>
            </w:pPr>
            <w:r>
              <w:rPr>
                <w:spacing w:val="-2"/>
              </w:rPr>
              <w:t>投标报价得分=(评标基准价／投标报价)×</w:t>
            </w:r>
            <w:r>
              <w:rPr>
                <w:spacing w:val="-88"/>
              </w:rPr>
              <w:t xml:space="preserve"> </w:t>
            </w:r>
            <w:r>
              <w:rPr>
                <w:spacing w:val="-2"/>
              </w:rPr>
              <w:t>1</w:t>
            </w:r>
            <w:r>
              <w:rPr>
                <w:rFonts w:hint="eastAsia"/>
                <w:spacing w:val="-2"/>
                <w:lang w:val="en-US" w:eastAsia="zh-CN"/>
              </w:rPr>
              <w:t>5</w:t>
            </w:r>
            <w:r>
              <w:rPr>
                <w:spacing w:val="-2"/>
              </w:rPr>
              <w:t>。</w:t>
            </w:r>
          </w:p>
          <w:p w14:paraId="0D4B9D0D">
            <w:pPr>
              <w:pStyle w:val="13"/>
              <w:spacing w:before="185" w:line="219" w:lineRule="auto"/>
              <w:ind w:left="597"/>
            </w:pPr>
            <w:r>
              <w:rPr>
                <w:spacing w:val="-1"/>
              </w:rPr>
              <w:t>备注：计算分数时四舍五入取小数点后两位。</w:t>
            </w:r>
          </w:p>
          <w:p w14:paraId="46C2EA73">
            <w:pPr>
              <w:pStyle w:val="13"/>
              <w:spacing w:before="184" w:line="352" w:lineRule="auto"/>
              <w:ind w:left="114" w:right="102" w:firstLine="479"/>
            </w:pPr>
            <w:r>
              <w:rPr>
                <w:spacing w:val="1"/>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w:t>
            </w:r>
            <w:r>
              <w:rPr>
                <w:spacing w:val="-1"/>
              </w:rPr>
              <w:t>其作为无效投标处理。</w:t>
            </w:r>
          </w:p>
        </w:tc>
        <w:tc>
          <w:tcPr>
            <w:tcW w:w="760" w:type="dxa"/>
            <w:vAlign w:val="top"/>
          </w:tcPr>
          <w:p w14:paraId="7108916B">
            <w:pPr>
              <w:spacing w:line="255" w:lineRule="auto"/>
              <w:rPr>
                <w:rFonts w:ascii="Arial"/>
                <w:sz w:val="21"/>
              </w:rPr>
            </w:pPr>
          </w:p>
          <w:p w14:paraId="0FC7A4A2">
            <w:pPr>
              <w:spacing w:line="255" w:lineRule="auto"/>
              <w:rPr>
                <w:rFonts w:ascii="Arial"/>
                <w:sz w:val="21"/>
              </w:rPr>
            </w:pPr>
          </w:p>
          <w:p w14:paraId="19774373">
            <w:pPr>
              <w:spacing w:line="256" w:lineRule="auto"/>
              <w:rPr>
                <w:rFonts w:ascii="Arial"/>
                <w:sz w:val="21"/>
              </w:rPr>
            </w:pPr>
          </w:p>
          <w:p w14:paraId="1CF928BC">
            <w:pPr>
              <w:spacing w:line="256" w:lineRule="auto"/>
              <w:rPr>
                <w:rFonts w:ascii="Arial"/>
                <w:sz w:val="21"/>
              </w:rPr>
            </w:pPr>
          </w:p>
          <w:p w14:paraId="063CF43D">
            <w:pPr>
              <w:spacing w:line="256" w:lineRule="auto"/>
              <w:rPr>
                <w:rFonts w:ascii="Arial"/>
                <w:sz w:val="21"/>
              </w:rPr>
            </w:pPr>
          </w:p>
          <w:p w14:paraId="3B97CD4E">
            <w:pPr>
              <w:spacing w:line="256" w:lineRule="auto"/>
              <w:rPr>
                <w:rFonts w:ascii="Arial"/>
                <w:sz w:val="21"/>
              </w:rPr>
            </w:pPr>
          </w:p>
          <w:p w14:paraId="0340C734">
            <w:pPr>
              <w:spacing w:line="256" w:lineRule="auto"/>
              <w:rPr>
                <w:rFonts w:ascii="Arial"/>
                <w:sz w:val="21"/>
              </w:rPr>
            </w:pPr>
          </w:p>
          <w:p w14:paraId="45BA06A7">
            <w:pPr>
              <w:spacing w:line="256" w:lineRule="auto"/>
              <w:rPr>
                <w:rFonts w:ascii="Arial"/>
                <w:sz w:val="21"/>
              </w:rPr>
            </w:pPr>
          </w:p>
          <w:p w14:paraId="69DEEDD4">
            <w:pPr>
              <w:pStyle w:val="13"/>
              <w:spacing w:before="78" w:line="220" w:lineRule="auto"/>
              <w:ind w:left="164"/>
            </w:pPr>
            <w:r>
              <w:rPr>
                <w:b/>
                <w:bCs/>
                <w:spacing w:val="-11"/>
              </w:rPr>
              <w:t>10</w:t>
            </w:r>
            <w:r>
              <w:rPr>
                <w:spacing w:val="-51"/>
              </w:rPr>
              <w:t xml:space="preserve"> </w:t>
            </w:r>
            <w:r>
              <w:rPr>
                <w:b/>
                <w:bCs/>
                <w:spacing w:val="-11"/>
              </w:rPr>
              <w:t>分</w:t>
            </w:r>
          </w:p>
        </w:tc>
      </w:tr>
      <w:tr w14:paraId="793588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9" w:hRule="atLeast"/>
        </w:trPr>
        <w:tc>
          <w:tcPr>
            <w:tcW w:w="1235" w:type="dxa"/>
            <w:vAlign w:val="top"/>
          </w:tcPr>
          <w:p w14:paraId="58C8DAD0">
            <w:pPr>
              <w:spacing w:line="281" w:lineRule="auto"/>
              <w:rPr>
                <w:rFonts w:ascii="Arial"/>
                <w:sz w:val="21"/>
              </w:rPr>
            </w:pPr>
          </w:p>
          <w:p w14:paraId="438F8C7C">
            <w:pPr>
              <w:spacing w:line="281" w:lineRule="auto"/>
              <w:rPr>
                <w:rFonts w:ascii="Arial"/>
                <w:sz w:val="21"/>
              </w:rPr>
            </w:pPr>
          </w:p>
          <w:p w14:paraId="3452D928">
            <w:pPr>
              <w:spacing w:line="281" w:lineRule="auto"/>
              <w:rPr>
                <w:rFonts w:ascii="Arial"/>
                <w:sz w:val="21"/>
              </w:rPr>
            </w:pPr>
          </w:p>
          <w:p w14:paraId="48C7F4F4">
            <w:pPr>
              <w:spacing w:line="281" w:lineRule="auto"/>
              <w:rPr>
                <w:rFonts w:ascii="Arial"/>
                <w:sz w:val="21"/>
              </w:rPr>
            </w:pPr>
          </w:p>
          <w:p w14:paraId="0773AD49">
            <w:pPr>
              <w:pStyle w:val="13"/>
              <w:spacing w:before="78" w:line="219" w:lineRule="auto"/>
              <w:ind w:left="148"/>
            </w:pPr>
            <w:r>
              <w:rPr>
                <w:b/>
                <w:bCs/>
                <w:spacing w:val="-6"/>
              </w:rPr>
              <w:t>总体服务</w:t>
            </w:r>
          </w:p>
          <w:p w14:paraId="231D97E2">
            <w:pPr>
              <w:pStyle w:val="13"/>
              <w:spacing w:before="180" w:line="220" w:lineRule="auto"/>
              <w:ind w:left="118"/>
              <w:rPr>
                <w:rFonts w:hint="eastAsia" w:eastAsia="宋体"/>
                <w:lang w:val="en-US" w:eastAsia="zh-CN"/>
              </w:rPr>
            </w:pPr>
            <w:r>
              <w:rPr>
                <w:b/>
                <w:bCs/>
                <w:spacing w:val="-5"/>
              </w:rPr>
              <w:t>方案（5</w:t>
            </w:r>
            <w:r>
              <w:rPr>
                <w:rFonts w:hint="eastAsia"/>
                <w:b/>
                <w:bCs/>
                <w:spacing w:val="-5"/>
                <w:lang w:val="en-US" w:eastAsia="zh-CN"/>
              </w:rPr>
              <w:t>1</w:t>
            </w:r>
          </w:p>
          <w:p w14:paraId="7B669D79">
            <w:pPr>
              <w:pStyle w:val="13"/>
              <w:spacing w:before="179" w:line="220" w:lineRule="auto"/>
              <w:ind w:left="384"/>
            </w:pPr>
            <w:r>
              <w:rPr>
                <w:b/>
                <w:bCs/>
                <w:spacing w:val="-9"/>
              </w:rPr>
              <w:t>分）</w:t>
            </w:r>
          </w:p>
        </w:tc>
        <w:tc>
          <w:tcPr>
            <w:tcW w:w="6978" w:type="dxa"/>
            <w:vAlign w:val="top"/>
          </w:tcPr>
          <w:p w14:paraId="0DE3CB58">
            <w:pPr>
              <w:pStyle w:val="13"/>
              <w:spacing w:before="117" w:line="220" w:lineRule="auto"/>
              <w:ind w:left="127"/>
            </w:pPr>
            <w:r>
              <w:rPr>
                <w:b/>
                <w:bCs/>
                <w:spacing w:val="-7"/>
              </w:rPr>
              <w:t>需求分析：</w:t>
            </w:r>
          </w:p>
          <w:p w14:paraId="24686CC2">
            <w:pPr>
              <w:pStyle w:val="13"/>
              <w:spacing w:before="182" w:line="219" w:lineRule="auto"/>
              <w:ind w:left="597"/>
            </w:pPr>
            <w:r>
              <w:rPr>
                <w:b/>
                <w:bCs/>
                <w:spacing w:val="-4"/>
              </w:rPr>
              <w:t>一、评审内容</w:t>
            </w:r>
          </w:p>
          <w:p w14:paraId="527214C7">
            <w:pPr>
              <w:pStyle w:val="13"/>
              <w:spacing w:before="181" w:line="340" w:lineRule="auto"/>
              <w:ind w:left="113" w:right="102" w:firstLine="483"/>
              <w:jc w:val="both"/>
            </w:pPr>
            <w:r>
              <w:rPr>
                <w:spacing w:val="1"/>
              </w:rPr>
              <w:t>投标人针对本项目提供需求分析，包括①实施背景、工作目</w:t>
            </w:r>
            <w:r>
              <w:rPr>
                <w:spacing w:val="-1"/>
              </w:rPr>
              <w:t>的、</w:t>
            </w:r>
            <w:r>
              <w:rPr>
                <w:spacing w:val="-56"/>
              </w:rPr>
              <w:t xml:space="preserve"> </w:t>
            </w:r>
            <w:r>
              <w:rPr>
                <w:spacing w:val="-1"/>
              </w:rPr>
              <w:t>目标的理解；②项目内容区域特性、服务内容多样性；③重</w:t>
            </w:r>
            <w:r>
              <w:rPr>
                <w:spacing w:val="-2"/>
              </w:rPr>
              <w:t>难点分析等内容。</w:t>
            </w:r>
          </w:p>
          <w:p w14:paraId="05AC309A">
            <w:pPr>
              <w:pStyle w:val="13"/>
              <w:spacing w:line="220" w:lineRule="auto"/>
              <w:ind w:left="597"/>
            </w:pPr>
            <w:r>
              <w:rPr>
                <w:b/>
                <w:bCs/>
                <w:spacing w:val="-5"/>
              </w:rPr>
              <w:t>二、评审要求</w:t>
            </w:r>
          </w:p>
          <w:p w14:paraId="3DA94160">
            <w:pPr>
              <w:pStyle w:val="13"/>
              <w:spacing w:before="258" w:line="314" w:lineRule="auto"/>
              <w:ind w:left="114" w:right="41" w:firstLine="480"/>
            </w:pPr>
            <w:r>
              <w:rPr>
                <w:spacing w:val="-10"/>
              </w:rPr>
              <w:t>每提供</w:t>
            </w:r>
            <w:r>
              <w:rPr>
                <w:spacing w:val="-22"/>
              </w:rPr>
              <w:t xml:space="preserve"> </w:t>
            </w:r>
            <w:r>
              <w:rPr>
                <w:spacing w:val="-10"/>
              </w:rPr>
              <w:t>1</w:t>
            </w:r>
            <w:r>
              <w:rPr>
                <w:spacing w:val="-47"/>
              </w:rPr>
              <w:t xml:space="preserve"> </w:t>
            </w:r>
            <w:r>
              <w:rPr>
                <w:spacing w:val="-10"/>
              </w:rPr>
              <w:t>项内容计</w:t>
            </w:r>
            <w:r>
              <w:rPr>
                <w:spacing w:val="-46"/>
              </w:rPr>
              <w:t xml:space="preserve"> </w:t>
            </w:r>
            <w:r>
              <w:rPr>
                <w:rFonts w:hint="eastAsia"/>
                <w:spacing w:val="-46"/>
                <w:lang w:val="en-US" w:eastAsia="zh-CN"/>
              </w:rPr>
              <w:t>2</w:t>
            </w:r>
            <w:r>
              <w:rPr>
                <w:spacing w:val="-48"/>
              </w:rPr>
              <w:t xml:space="preserve"> </w:t>
            </w:r>
            <w:r>
              <w:rPr>
                <w:spacing w:val="-10"/>
              </w:rPr>
              <w:t>分，满分</w:t>
            </w:r>
            <w:r>
              <w:rPr>
                <w:spacing w:val="-49"/>
              </w:rPr>
              <w:t xml:space="preserve"> </w:t>
            </w:r>
            <w:r>
              <w:rPr>
                <w:rFonts w:hint="eastAsia"/>
                <w:spacing w:val="-49"/>
                <w:lang w:val="en-US" w:eastAsia="zh-CN"/>
              </w:rPr>
              <w:t>6</w:t>
            </w:r>
            <w:r>
              <w:rPr>
                <w:spacing w:val="-48"/>
              </w:rPr>
              <w:t xml:space="preserve"> </w:t>
            </w:r>
            <w:r>
              <w:rPr>
                <w:spacing w:val="-10"/>
              </w:rPr>
              <w:t>分；每缺少一项内容扣</w:t>
            </w:r>
            <w:r>
              <w:rPr>
                <w:spacing w:val="-46"/>
              </w:rPr>
              <w:t xml:space="preserve"> </w:t>
            </w:r>
            <w:r>
              <w:rPr>
                <w:rFonts w:hint="eastAsia"/>
                <w:spacing w:val="-46"/>
                <w:lang w:val="en-US" w:eastAsia="zh-CN"/>
              </w:rPr>
              <w:t>2</w:t>
            </w:r>
            <w:r>
              <w:rPr>
                <w:spacing w:val="-48"/>
              </w:rPr>
              <w:t xml:space="preserve"> </w:t>
            </w:r>
            <w:r>
              <w:rPr>
                <w:spacing w:val="-10"/>
              </w:rPr>
              <w:t>分，</w:t>
            </w:r>
            <w:r>
              <w:rPr>
                <w:spacing w:val="1"/>
              </w:rPr>
              <w:t>每有一处缺陷(缺陷是指:存在不适用项目实际情况的情形、凭空</w:t>
            </w:r>
          </w:p>
        </w:tc>
        <w:tc>
          <w:tcPr>
            <w:tcW w:w="760" w:type="dxa"/>
            <w:vAlign w:val="top"/>
          </w:tcPr>
          <w:p w14:paraId="7D8E75BF">
            <w:pPr>
              <w:spacing w:line="264" w:lineRule="auto"/>
              <w:rPr>
                <w:rFonts w:ascii="Arial"/>
                <w:sz w:val="21"/>
              </w:rPr>
            </w:pPr>
          </w:p>
          <w:p w14:paraId="3AE94144">
            <w:pPr>
              <w:spacing w:line="264" w:lineRule="auto"/>
              <w:rPr>
                <w:rFonts w:ascii="Arial"/>
                <w:sz w:val="21"/>
              </w:rPr>
            </w:pPr>
          </w:p>
          <w:p w14:paraId="31AD914E">
            <w:pPr>
              <w:spacing w:line="264" w:lineRule="auto"/>
              <w:rPr>
                <w:rFonts w:ascii="Arial"/>
                <w:sz w:val="21"/>
              </w:rPr>
            </w:pPr>
          </w:p>
          <w:p w14:paraId="330D4F01">
            <w:pPr>
              <w:spacing w:line="265" w:lineRule="auto"/>
              <w:rPr>
                <w:rFonts w:ascii="Arial"/>
                <w:sz w:val="21"/>
              </w:rPr>
            </w:pPr>
          </w:p>
          <w:p w14:paraId="43A39C99">
            <w:pPr>
              <w:spacing w:line="265" w:lineRule="auto"/>
              <w:rPr>
                <w:rFonts w:ascii="Arial"/>
                <w:sz w:val="21"/>
              </w:rPr>
            </w:pPr>
          </w:p>
          <w:p w14:paraId="2F0EF4F5">
            <w:pPr>
              <w:spacing w:line="265" w:lineRule="auto"/>
              <w:rPr>
                <w:rFonts w:ascii="Arial"/>
                <w:sz w:val="21"/>
              </w:rPr>
            </w:pPr>
          </w:p>
          <w:p w14:paraId="3646B30A">
            <w:pPr>
              <w:pStyle w:val="13"/>
              <w:spacing w:before="78" w:line="220" w:lineRule="auto"/>
              <w:ind w:left="118"/>
            </w:pPr>
            <w:r>
              <w:rPr>
                <w:b/>
                <w:bCs/>
                <w:spacing w:val="-8"/>
              </w:rPr>
              <w:t>9</w:t>
            </w:r>
            <w:r>
              <w:rPr>
                <w:spacing w:val="-48"/>
              </w:rPr>
              <w:t xml:space="preserve"> </w:t>
            </w:r>
            <w:r>
              <w:rPr>
                <w:b/>
                <w:bCs/>
                <w:spacing w:val="-8"/>
              </w:rPr>
              <w:t>分</w:t>
            </w:r>
          </w:p>
        </w:tc>
      </w:tr>
    </w:tbl>
    <w:p w14:paraId="71817650">
      <w:pPr>
        <w:rPr>
          <w:rFonts w:ascii="Arial" w:hAnsi="Arial" w:eastAsia="Arial" w:cs="Arial"/>
          <w:sz w:val="21"/>
          <w:szCs w:val="21"/>
        </w:rPr>
        <w:sectPr>
          <w:headerReference r:id="rId59" w:type="default"/>
          <w:footerReference r:id="rId60" w:type="default"/>
          <w:pgSz w:w="11906" w:h="16839"/>
          <w:pgMar w:top="400" w:right="1464" w:bottom="1531" w:left="1463" w:header="0" w:footer="1262" w:gutter="0"/>
          <w:cols w:space="720" w:num="1"/>
        </w:sectPr>
      </w:pPr>
    </w:p>
    <w:p w14:paraId="45FE95BD">
      <w:pPr>
        <w:spacing w:line="149" w:lineRule="exact"/>
      </w:pPr>
    </w:p>
    <w:tbl>
      <w:tblPr>
        <w:tblStyle w:val="12"/>
        <w:tblW w:w="89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35"/>
        <w:gridCol w:w="6978"/>
        <w:gridCol w:w="760"/>
      </w:tblGrid>
      <w:tr w14:paraId="6E8923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2" w:hRule="atLeast"/>
        </w:trPr>
        <w:tc>
          <w:tcPr>
            <w:tcW w:w="1235" w:type="dxa"/>
            <w:vMerge w:val="restart"/>
            <w:tcBorders>
              <w:bottom w:val="nil"/>
            </w:tcBorders>
            <w:vAlign w:val="top"/>
          </w:tcPr>
          <w:p w14:paraId="3D30F8FA">
            <w:pPr>
              <w:rPr>
                <w:rFonts w:ascii="Arial"/>
                <w:sz w:val="21"/>
              </w:rPr>
            </w:pPr>
          </w:p>
        </w:tc>
        <w:tc>
          <w:tcPr>
            <w:tcW w:w="6978" w:type="dxa"/>
            <w:vAlign w:val="top"/>
          </w:tcPr>
          <w:p w14:paraId="497FBD05">
            <w:pPr>
              <w:pStyle w:val="13"/>
              <w:spacing w:before="129" w:line="337" w:lineRule="auto"/>
              <w:ind w:left="116" w:right="102"/>
              <w:jc w:val="both"/>
            </w:pPr>
            <w:r>
              <w:rPr>
                <w:spacing w:val="1"/>
              </w:rPr>
              <w:t>编造、笼统描述、内容前后不一致、内容无法连贯、前后逻辑错误、涉及的规范及标准错误、地点区域错误直接套用其他项目方案、与项目实施特点不匹配、不符合或不满足采购需求实际等任意一种不利于项目实施情况)扣0.2</w:t>
            </w:r>
            <w:r>
              <w:rPr>
                <w:spacing w:val="-37"/>
              </w:rPr>
              <w:t xml:space="preserve"> </w:t>
            </w:r>
            <w:r>
              <w:rPr>
                <w:spacing w:val="1"/>
              </w:rPr>
              <w:t>分，扣完为止。</w:t>
            </w:r>
          </w:p>
        </w:tc>
        <w:tc>
          <w:tcPr>
            <w:tcW w:w="760" w:type="dxa"/>
            <w:vAlign w:val="top"/>
          </w:tcPr>
          <w:p w14:paraId="1F4BFF9A">
            <w:pPr>
              <w:rPr>
                <w:rFonts w:ascii="Arial"/>
                <w:sz w:val="21"/>
              </w:rPr>
            </w:pPr>
          </w:p>
        </w:tc>
      </w:tr>
      <w:tr w14:paraId="1F2348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1" w:hRule="atLeast"/>
        </w:trPr>
        <w:tc>
          <w:tcPr>
            <w:tcW w:w="1235" w:type="dxa"/>
            <w:vMerge w:val="continue"/>
            <w:tcBorders>
              <w:top w:val="nil"/>
              <w:bottom w:val="nil"/>
            </w:tcBorders>
            <w:vAlign w:val="top"/>
          </w:tcPr>
          <w:p w14:paraId="67D6FDD1">
            <w:pPr>
              <w:rPr>
                <w:rFonts w:ascii="Arial"/>
                <w:sz w:val="21"/>
              </w:rPr>
            </w:pPr>
          </w:p>
        </w:tc>
        <w:tc>
          <w:tcPr>
            <w:tcW w:w="6978" w:type="dxa"/>
            <w:vAlign w:val="top"/>
          </w:tcPr>
          <w:p w14:paraId="085C860E">
            <w:pPr>
              <w:pStyle w:val="13"/>
              <w:spacing w:before="115" w:line="219" w:lineRule="auto"/>
              <w:ind w:left="115"/>
            </w:pPr>
            <w:r>
              <w:rPr>
                <w:b/>
                <w:bCs/>
                <w:spacing w:val="-4"/>
              </w:rPr>
              <w:t>整体服务方案：</w:t>
            </w:r>
          </w:p>
          <w:p w14:paraId="6D95B1CB">
            <w:pPr>
              <w:pStyle w:val="13"/>
              <w:spacing w:before="183" w:line="219" w:lineRule="auto"/>
              <w:ind w:left="597"/>
            </w:pPr>
            <w:r>
              <w:rPr>
                <w:b/>
                <w:bCs/>
                <w:spacing w:val="-4"/>
              </w:rPr>
              <w:t>一、评审内容</w:t>
            </w:r>
          </w:p>
          <w:p w14:paraId="5506D21E">
            <w:pPr>
              <w:pStyle w:val="13"/>
              <w:spacing w:before="181" w:line="340" w:lineRule="auto"/>
              <w:ind w:left="113" w:right="102" w:firstLine="483"/>
              <w:jc w:val="both"/>
            </w:pPr>
            <w:r>
              <w:rPr>
                <w:spacing w:val="1"/>
              </w:rPr>
              <w:t>投标人针对本项目提出的各项服务内容提供整体服务方案，包括①服务范围内作业管理目标；②日常管护、综合管理工作程</w:t>
            </w:r>
            <w:r>
              <w:rPr>
                <w:spacing w:val="-1"/>
              </w:rPr>
              <w:t>序、流程和自查体系；③反馈渠道畅通、整改保障措施。</w:t>
            </w:r>
          </w:p>
          <w:p w14:paraId="7E0EDA9D">
            <w:pPr>
              <w:pStyle w:val="13"/>
              <w:spacing w:line="220" w:lineRule="auto"/>
              <w:ind w:left="597"/>
            </w:pPr>
            <w:r>
              <w:rPr>
                <w:b/>
                <w:bCs/>
                <w:spacing w:val="-5"/>
              </w:rPr>
              <w:t>二、评审要求</w:t>
            </w:r>
          </w:p>
          <w:p w14:paraId="1428D355">
            <w:pPr>
              <w:pStyle w:val="13"/>
              <w:spacing w:before="185" w:line="353" w:lineRule="auto"/>
              <w:ind w:left="114" w:right="41" w:firstLine="480"/>
              <w:jc w:val="both"/>
            </w:pPr>
            <w:r>
              <w:rPr>
                <w:spacing w:val="-10"/>
              </w:rPr>
              <w:t>每提供</w:t>
            </w:r>
            <w:r>
              <w:rPr>
                <w:spacing w:val="-22"/>
              </w:rPr>
              <w:t xml:space="preserve"> </w:t>
            </w:r>
            <w:r>
              <w:rPr>
                <w:spacing w:val="-10"/>
              </w:rPr>
              <w:t>1</w:t>
            </w:r>
            <w:r>
              <w:rPr>
                <w:spacing w:val="-47"/>
              </w:rPr>
              <w:t xml:space="preserve"> </w:t>
            </w:r>
            <w:r>
              <w:rPr>
                <w:spacing w:val="-10"/>
              </w:rPr>
              <w:t>项内容计</w:t>
            </w:r>
            <w:r>
              <w:rPr>
                <w:spacing w:val="-46"/>
              </w:rPr>
              <w:t xml:space="preserve"> </w:t>
            </w:r>
            <w:r>
              <w:rPr>
                <w:spacing w:val="-10"/>
              </w:rPr>
              <w:t>3</w:t>
            </w:r>
            <w:r>
              <w:rPr>
                <w:spacing w:val="-48"/>
              </w:rPr>
              <w:t xml:space="preserve"> </w:t>
            </w:r>
            <w:r>
              <w:rPr>
                <w:spacing w:val="-10"/>
              </w:rPr>
              <w:t>分，满分</w:t>
            </w:r>
            <w:r>
              <w:rPr>
                <w:spacing w:val="-49"/>
              </w:rPr>
              <w:t xml:space="preserve"> </w:t>
            </w:r>
            <w:r>
              <w:rPr>
                <w:spacing w:val="-10"/>
              </w:rPr>
              <w:t>9</w:t>
            </w:r>
            <w:r>
              <w:rPr>
                <w:spacing w:val="-48"/>
              </w:rPr>
              <w:t xml:space="preserve"> </w:t>
            </w:r>
            <w:r>
              <w:rPr>
                <w:spacing w:val="-10"/>
              </w:rPr>
              <w:t>分；每缺少一项内容扣</w:t>
            </w:r>
            <w:r>
              <w:rPr>
                <w:spacing w:val="-46"/>
              </w:rPr>
              <w:t xml:space="preserve"> </w:t>
            </w:r>
            <w:r>
              <w:rPr>
                <w:spacing w:val="-10"/>
              </w:rPr>
              <w:t>3</w:t>
            </w:r>
            <w:r>
              <w:rPr>
                <w:spacing w:val="-48"/>
              </w:rPr>
              <w:t xml:space="preserve"> </w:t>
            </w:r>
            <w:r>
              <w:rPr>
                <w:spacing w:val="-10"/>
              </w:rPr>
              <w:t>分，</w:t>
            </w:r>
            <w:r>
              <w:rPr>
                <w:spacing w:val="1"/>
              </w:rPr>
              <w:t>每有一处缺陷(缺陷是指:存在不适用项目实际情况的情形、凭空编造、笼统描述、内容前后不一致、内容无法连贯、前后逻辑错误、涉及的规范及标准错误、地点区域错误直接套用其他项目方案、与项目实施特点不匹配、不符合或不满足采购需求实际等任意一种不利于项目实施情况)扣0.2</w:t>
            </w:r>
            <w:r>
              <w:rPr>
                <w:spacing w:val="-35"/>
              </w:rPr>
              <w:t xml:space="preserve"> </w:t>
            </w:r>
            <w:r>
              <w:rPr>
                <w:spacing w:val="1"/>
              </w:rPr>
              <w:t>分，扣完为止。</w:t>
            </w:r>
          </w:p>
        </w:tc>
        <w:tc>
          <w:tcPr>
            <w:tcW w:w="760" w:type="dxa"/>
            <w:vAlign w:val="top"/>
          </w:tcPr>
          <w:p w14:paraId="214DEE50">
            <w:pPr>
              <w:spacing w:line="251" w:lineRule="auto"/>
              <w:rPr>
                <w:rFonts w:ascii="Arial"/>
                <w:sz w:val="21"/>
              </w:rPr>
            </w:pPr>
          </w:p>
          <w:p w14:paraId="3D4FA33E">
            <w:pPr>
              <w:spacing w:line="251" w:lineRule="auto"/>
              <w:rPr>
                <w:rFonts w:ascii="Arial"/>
                <w:sz w:val="21"/>
              </w:rPr>
            </w:pPr>
          </w:p>
          <w:p w14:paraId="0DC85CC6">
            <w:pPr>
              <w:spacing w:line="251" w:lineRule="auto"/>
              <w:rPr>
                <w:rFonts w:ascii="Arial"/>
                <w:sz w:val="21"/>
              </w:rPr>
            </w:pPr>
          </w:p>
          <w:p w14:paraId="6B507E0E">
            <w:pPr>
              <w:spacing w:line="251" w:lineRule="auto"/>
              <w:rPr>
                <w:rFonts w:ascii="Arial"/>
                <w:sz w:val="21"/>
              </w:rPr>
            </w:pPr>
          </w:p>
          <w:p w14:paraId="71C8B153">
            <w:pPr>
              <w:spacing w:line="251" w:lineRule="auto"/>
              <w:rPr>
                <w:rFonts w:ascii="Arial"/>
                <w:sz w:val="21"/>
              </w:rPr>
            </w:pPr>
          </w:p>
          <w:p w14:paraId="51ECE459">
            <w:pPr>
              <w:spacing w:line="251" w:lineRule="auto"/>
              <w:rPr>
                <w:rFonts w:ascii="Arial"/>
                <w:sz w:val="21"/>
              </w:rPr>
            </w:pPr>
          </w:p>
          <w:p w14:paraId="325A3DD3">
            <w:pPr>
              <w:spacing w:line="251" w:lineRule="auto"/>
              <w:rPr>
                <w:rFonts w:ascii="Arial"/>
                <w:sz w:val="21"/>
              </w:rPr>
            </w:pPr>
          </w:p>
          <w:p w14:paraId="01ABACA4">
            <w:pPr>
              <w:spacing w:line="251" w:lineRule="auto"/>
              <w:rPr>
                <w:rFonts w:ascii="Arial"/>
                <w:sz w:val="21"/>
              </w:rPr>
            </w:pPr>
          </w:p>
          <w:p w14:paraId="224865BA">
            <w:pPr>
              <w:spacing w:line="252" w:lineRule="auto"/>
              <w:rPr>
                <w:rFonts w:ascii="Arial"/>
                <w:sz w:val="21"/>
              </w:rPr>
            </w:pPr>
          </w:p>
          <w:p w14:paraId="708AD44E">
            <w:pPr>
              <w:spacing w:line="252" w:lineRule="auto"/>
              <w:rPr>
                <w:rFonts w:ascii="Arial"/>
                <w:sz w:val="21"/>
              </w:rPr>
            </w:pPr>
          </w:p>
          <w:p w14:paraId="47E112BA">
            <w:pPr>
              <w:pStyle w:val="13"/>
              <w:spacing w:before="78" w:line="220" w:lineRule="auto"/>
              <w:ind w:left="176"/>
            </w:pPr>
            <w:r>
              <w:rPr>
                <w:b/>
                <w:bCs/>
                <w:spacing w:val="-8"/>
              </w:rPr>
              <w:t>9</w:t>
            </w:r>
            <w:r>
              <w:rPr>
                <w:spacing w:val="-48"/>
              </w:rPr>
              <w:t xml:space="preserve"> </w:t>
            </w:r>
            <w:r>
              <w:rPr>
                <w:b/>
                <w:bCs/>
                <w:spacing w:val="-8"/>
              </w:rPr>
              <w:t>分</w:t>
            </w:r>
          </w:p>
        </w:tc>
      </w:tr>
      <w:tr w14:paraId="1447CD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1" w:hRule="atLeast"/>
        </w:trPr>
        <w:tc>
          <w:tcPr>
            <w:tcW w:w="1235" w:type="dxa"/>
            <w:vMerge w:val="continue"/>
            <w:tcBorders>
              <w:top w:val="nil"/>
              <w:bottom w:val="nil"/>
            </w:tcBorders>
            <w:vAlign w:val="top"/>
          </w:tcPr>
          <w:p w14:paraId="395DCD8C">
            <w:pPr>
              <w:rPr>
                <w:rFonts w:ascii="Arial"/>
                <w:sz w:val="21"/>
              </w:rPr>
            </w:pPr>
          </w:p>
        </w:tc>
        <w:tc>
          <w:tcPr>
            <w:tcW w:w="6978" w:type="dxa"/>
            <w:vAlign w:val="top"/>
          </w:tcPr>
          <w:p w14:paraId="18976E9A">
            <w:pPr>
              <w:pStyle w:val="13"/>
              <w:spacing w:before="117" w:line="219" w:lineRule="auto"/>
              <w:ind w:left="115"/>
            </w:pPr>
            <w:r>
              <w:rPr>
                <w:b/>
                <w:bCs/>
                <w:spacing w:val="-4"/>
              </w:rPr>
              <w:t>保洁服务方案：</w:t>
            </w:r>
          </w:p>
          <w:p w14:paraId="33125DD1">
            <w:pPr>
              <w:pStyle w:val="13"/>
              <w:spacing w:before="183" w:line="219" w:lineRule="auto"/>
              <w:ind w:left="597"/>
            </w:pPr>
            <w:r>
              <w:rPr>
                <w:b/>
                <w:bCs/>
                <w:spacing w:val="-4"/>
              </w:rPr>
              <w:t>一、评审内容</w:t>
            </w:r>
          </w:p>
          <w:p w14:paraId="716B42C9">
            <w:pPr>
              <w:pStyle w:val="13"/>
              <w:spacing w:before="103" w:line="359" w:lineRule="auto"/>
              <w:ind w:left="113" w:right="102" w:firstLine="483"/>
            </w:pPr>
            <w:r>
              <w:rPr>
                <w:spacing w:val="1"/>
              </w:rPr>
              <w:t>投标人针对本项目保洁服务方案，包括①绿化带保洁②道路</w:t>
            </w:r>
            <w:r>
              <w:rPr>
                <w:spacing w:val="-1"/>
              </w:rPr>
              <w:t>及树上悬挂垃圾清理③垃圾收集及清运等方案。</w:t>
            </w:r>
          </w:p>
          <w:p w14:paraId="3FA34388">
            <w:pPr>
              <w:pStyle w:val="13"/>
              <w:spacing w:line="220" w:lineRule="auto"/>
              <w:ind w:left="597"/>
            </w:pPr>
            <w:r>
              <w:rPr>
                <w:b/>
                <w:bCs/>
                <w:spacing w:val="-5"/>
              </w:rPr>
              <w:t>二、评审要求</w:t>
            </w:r>
          </w:p>
          <w:p w14:paraId="6B1D9263">
            <w:pPr>
              <w:pStyle w:val="13"/>
              <w:spacing w:before="183" w:line="353" w:lineRule="auto"/>
              <w:ind w:left="114" w:right="41" w:firstLine="480"/>
              <w:jc w:val="both"/>
            </w:pPr>
            <w:r>
              <w:rPr>
                <w:spacing w:val="-10"/>
              </w:rPr>
              <w:t>每提供</w:t>
            </w:r>
            <w:r>
              <w:rPr>
                <w:spacing w:val="-22"/>
              </w:rPr>
              <w:t xml:space="preserve"> </w:t>
            </w:r>
            <w:r>
              <w:rPr>
                <w:spacing w:val="-10"/>
              </w:rPr>
              <w:t>1</w:t>
            </w:r>
            <w:r>
              <w:rPr>
                <w:spacing w:val="-47"/>
              </w:rPr>
              <w:t xml:space="preserve"> </w:t>
            </w:r>
            <w:r>
              <w:rPr>
                <w:spacing w:val="-10"/>
              </w:rPr>
              <w:t>项内容计</w:t>
            </w:r>
            <w:r>
              <w:rPr>
                <w:spacing w:val="-46"/>
              </w:rPr>
              <w:t xml:space="preserve"> </w:t>
            </w:r>
            <w:r>
              <w:rPr>
                <w:spacing w:val="-10"/>
              </w:rPr>
              <w:t>3</w:t>
            </w:r>
            <w:r>
              <w:rPr>
                <w:spacing w:val="-48"/>
              </w:rPr>
              <w:t xml:space="preserve"> </w:t>
            </w:r>
            <w:r>
              <w:rPr>
                <w:spacing w:val="-10"/>
              </w:rPr>
              <w:t>分，满分</w:t>
            </w:r>
            <w:r>
              <w:rPr>
                <w:spacing w:val="-49"/>
              </w:rPr>
              <w:t xml:space="preserve"> </w:t>
            </w:r>
            <w:r>
              <w:rPr>
                <w:spacing w:val="-10"/>
              </w:rPr>
              <w:t>9</w:t>
            </w:r>
            <w:r>
              <w:rPr>
                <w:spacing w:val="-48"/>
              </w:rPr>
              <w:t xml:space="preserve"> </w:t>
            </w:r>
            <w:r>
              <w:rPr>
                <w:spacing w:val="-10"/>
              </w:rPr>
              <w:t>分；每缺少一项内容扣</w:t>
            </w:r>
            <w:r>
              <w:rPr>
                <w:spacing w:val="-46"/>
              </w:rPr>
              <w:t xml:space="preserve"> </w:t>
            </w:r>
            <w:r>
              <w:rPr>
                <w:spacing w:val="-10"/>
              </w:rPr>
              <w:t>3</w:t>
            </w:r>
            <w:r>
              <w:rPr>
                <w:spacing w:val="-48"/>
              </w:rPr>
              <w:t xml:space="preserve"> </w:t>
            </w:r>
            <w:r>
              <w:rPr>
                <w:spacing w:val="-10"/>
              </w:rPr>
              <w:t>分，</w:t>
            </w:r>
            <w:r>
              <w:rPr>
                <w:spacing w:val="1"/>
              </w:rPr>
              <w:t>每有一处缺陷(缺陷是指:存在不适用项目实际情况的情形、凭空编造、笼统描述、内容前后不一致、内容无法连贯、前后逻辑错误、涉及的规范及标准错误、地点区域错误直接套用其他项目方案、与项目实施特点不匹配、不符合或不满足采购需求实际等任意一种不利于项目实施情况)扣0.2</w:t>
            </w:r>
            <w:r>
              <w:rPr>
                <w:spacing w:val="-35"/>
              </w:rPr>
              <w:t xml:space="preserve"> </w:t>
            </w:r>
            <w:r>
              <w:rPr>
                <w:spacing w:val="1"/>
              </w:rPr>
              <w:t>分，扣完为止。</w:t>
            </w:r>
          </w:p>
        </w:tc>
        <w:tc>
          <w:tcPr>
            <w:tcW w:w="760" w:type="dxa"/>
            <w:vAlign w:val="top"/>
          </w:tcPr>
          <w:p w14:paraId="3D112925">
            <w:pPr>
              <w:spacing w:line="253" w:lineRule="auto"/>
              <w:rPr>
                <w:rFonts w:ascii="Arial"/>
                <w:sz w:val="21"/>
              </w:rPr>
            </w:pPr>
          </w:p>
          <w:p w14:paraId="1DEE374D">
            <w:pPr>
              <w:spacing w:line="253" w:lineRule="auto"/>
              <w:rPr>
                <w:rFonts w:ascii="Arial"/>
                <w:sz w:val="21"/>
              </w:rPr>
            </w:pPr>
          </w:p>
          <w:p w14:paraId="6B034D0F">
            <w:pPr>
              <w:spacing w:line="253" w:lineRule="auto"/>
              <w:rPr>
                <w:rFonts w:ascii="Arial"/>
                <w:sz w:val="21"/>
              </w:rPr>
            </w:pPr>
          </w:p>
          <w:p w14:paraId="1595D218">
            <w:pPr>
              <w:spacing w:line="253" w:lineRule="auto"/>
              <w:rPr>
                <w:rFonts w:ascii="Arial"/>
                <w:sz w:val="21"/>
              </w:rPr>
            </w:pPr>
          </w:p>
          <w:p w14:paraId="50C18E00">
            <w:pPr>
              <w:spacing w:line="253" w:lineRule="auto"/>
              <w:rPr>
                <w:rFonts w:ascii="Arial"/>
                <w:sz w:val="21"/>
              </w:rPr>
            </w:pPr>
          </w:p>
          <w:p w14:paraId="62E00155">
            <w:pPr>
              <w:spacing w:line="254" w:lineRule="auto"/>
              <w:rPr>
                <w:rFonts w:ascii="Arial"/>
                <w:sz w:val="21"/>
              </w:rPr>
            </w:pPr>
          </w:p>
          <w:p w14:paraId="4A069252">
            <w:pPr>
              <w:spacing w:line="254" w:lineRule="auto"/>
              <w:rPr>
                <w:rFonts w:ascii="Arial"/>
                <w:sz w:val="21"/>
              </w:rPr>
            </w:pPr>
          </w:p>
          <w:p w14:paraId="01C891A8">
            <w:pPr>
              <w:spacing w:line="254" w:lineRule="auto"/>
              <w:rPr>
                <w:rFonts w:ascii="Arial"/>
                <w:sz w:val="21"/>
              </w:rPr>
            </w:pPr>
          </w:p>
          <w:p w14:paraId="5988531D">
            <w:pPr>
              <w:spacing w:line="254" w:lineRule="auto"/>
              <w:rPr>
                <w:rFonts w:ascii="Arial"/>
                <w:sz w:val="21"/>
              </w:rPr>
            </w:pPr>
          </w:p>
          <w:p w14:paraId="66AE07BE">
            <w:pPr>
              <w:pStyle w:val="13"/>
              <w:spacing w:before="78" w:line="220" w:lineRule="auto"/>
              <w:ind w:left="176"/>
            </w:pPr>
            <w:r>
              <w:rPr>
                <w:b/>
                <w:bCs/>
                <w:spacing w:val="-8"/>
              </w:rPr>
              <w:t>9</w:t>
            </w:r>
            <w:r>
              <w:rPr>
                <w:spacing w:val="-48"/>
              </w:rPr>
              <w:t xml:space="preserve"> </w:t>
            </w:r>
            <w:r>
              <w:rPr>
                <w:b/>
                <w:bCs/>
                <w:spacing w:val="-8"/>
              </w:rPr>
              <w:t>分</w:t>
            </w:r>
          </w:p>
        </w:tc>
      </w:tr>
      <w:tr w14:paraId="45C561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1235" w:type="dxa"/>
            <w:vMerge w:val="continue"/>
            <w:tcBorders>
              <w:top w:val="nil"/>
            </w:tcBorders>
            <w:vAlign w:val="top"/>
          </w:tcPr>
          <w:p w14:paraId="4DCDE4E0">
            <w:pPr>
              <w:rPr>
                <w:rFonts w:ascii="Arial"/>
                <w:sz w:val="21"/>
              </w:rPr>
            </w:pPr>
          </w:p>
        </w:tc>
        <w:tc>
          <w:tcPr>
            <w:tcW w:w="6978" w:type="dxa"/>
            <w:vAlign w:val="top"/>
          </w:tcPr>
          <w:p w14:paraId="75CCC9A6">
            <w:pPr>
              <w:pStyle w:val="13"/>
              <w:spacing w:before="40" w:line="219" w:lineRule="auto"/>
              <w:ind w:left="116"/>
            </w:pPr>
            <w:r>
              <w:rPr>
                <w:b/>
                <w:bCs/>
                <w:spacing w:val="-4"/>
              </w:rPr>
              <w:t>绿化养护方案：</w:t>
            </w:r>
          </w:p>
          <w:p w14:paraId="25DE1417">
            <w:pPr>
              <w:pStyle w:val="13"/>
              <w:spacing w:before="260" w:line="219" w:lineRule="auto"/>
              <w:ind w:left="597"/>
            </w:pPr>
            <w:r>
              <w:rPr>
                <w:b/>
                <w:bCs/>
                <w:spacing w:val="-4"/>
              </w:rPr>
              <w:t>一、评审内容</w:t>
            </w:r>
          </w:p>
        </w:tc>
        <w:tc>
          <w:tcPr>
            <w:tcW w:w="760" w:type="dxa"/>
            <w:vAlign w:val="top"/>
          </w:tcPr>
          <w:p w14:paraId="60D1EEBB">
            <w:pPr>
              <w:pStyle w:val="13"/>
              <w:spacing w:before="273" w:line="220" w:lineRule="auto"/>
              <w:ind w:left="120"/>
            </w:pPr>
            <w:r>
              <w:rPr>
                <w:b/>
                <w:bCs/>
                <w:spacing w:val="-7"/>
              </w:rPr>
              <w:t>21</w:t>
            </w:r>
            <w:r>
              <w:rPr>
                <w:spacing w:val="-50"/>
              </w:rPr>
              <w:t xml:space="preserve"> </w:t>
            </w:r>
            <w:r>
              <w:rPr>
                <w:b/>
                <w:bCs/>
                <w:spacing w:val="-7"/>
              </w:rPr>
              <w:t>分</w:t>
            </w:r>
          </w:p>
        </w:tc>
      </w:tr>
    </w:tbl>
    <w:p w14:paraId="37A44264">
      <w:pPr>
        <w:spacing w:line="228" w:lineRule="exact"/>
        <w:rPr>
          <w:rFonts w:ascii="Arial"/>
          <w:sz w:val="19"/>
        </w:rPr>
      </w:pPr>
    </w:p>
    <w:p w14:paraId="14A7C713">
      <w:pPr>
        <w:spacing w:line="228" w:lineRule="exact"/>
        <w:rPr>
          <w:rFonts w:ascii="Arial" w:hAnsi="Arial" w:eastAsia="Arial" w:cs="Arial"/>
          <w:sz w:val="19"/>
          <w:szCs w:val="19"/>
        </w:rPr>
        <w:sectPr>
          <w:footerReference r:id="rId61" w:type="default"/>
          <w:pgSz w:w="11906" w:h="16839"/>
          <w:pgMar w:top="400" w:right="1464" w:bottom="1531" w:left="1463" w:header="0" w:footer="1262" w:gutter="0"/>
          <w:cols w:space="720" w:num="1"/>
        </w:sectPr>
      </w:pPr>
    </w:p>
    <w:p w14:paraId="7FB452D8">
      <w:pPr>
        <w:spacing w:line="149" w:lineRule="exact"/>
      </w:pPr>
    </w:p>
    <w:tbl>
      <w:tblPr>
        <w:tblStyle w:val="12"/>
        <w:tblW w:w="89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35"/>
        <w:gridCol w:w="6978"/>
        <w:gridCol w:w="760"/>
      </w:tblGrid>
      <w:tr w14:paraId="676A74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5" w:hRule="atLeast"/>
        </w:trPr>
        <w:tc>
          <w:tcPr>
            <w:tcW w:w="1235" w:type="dxa"/>
            <w:vMerge w:val="restart"/>
            <w:tcBorders>
              <w:bottom w:val="nil"/>
            </w:tcBorders>
            <w:vAlign w:val="top"/>
          </w:tcPr>
          <w:p w14:paraId="523E6997">
            <w:pPr>
              <w:rPr>
                <w:rFonts w:ascii="Arial"/>
                <w:sz w:val="21"/>
              </w:rPr>
            </w:pPr>
          </w:p>
        </w:tc>
        <w:tc>
          <w:tcPr>
            <w:tcW w:w="6978" w:type="dxa"/>
            <w:vAlign w:val="top"/>
          </w:tcPr>
          <w:p w14:paraId="35C76FC2">
            <w:pPr>
              <w:pStyle w:val="13"/>
              <w:spacing w:before="52" w:line="359" w:lineRule="auto"/>
              <w:ind w:left="113" w:right="43" w:firstLine="483"/>
              <w:jc w:val="both"/>
            </w:pPr>
            <w:r>
              <w:rPr>
                <w:spacing w:val="1"/>
              </w:rPr>
              <w:t>投标人针对本项目绿化养护方案，包括①养护措施（科学合理、季节分明、对绿化构成形式及常见苗木有具体可行的养护措</w:t>
            </w:r>
            <w:r>
              <w:rPr>
                <w:spacing w:val="-5"/>
              </w:rPr>
              <w:t>施）；②整形修剪；③水肥管理；④病虫害防治；⑤补植与更换；</w:t>
            </w:r>
          </w:p>
          <w:p w14:paraId="7C217C07">
            <w:pPr>
              <w:pStyle w:val="13"/>
              <w:spacing w:line="217" w:lineRule="auto"/>
              <w:ind w:left="112"/>
            </w:pPr>
            <w:r>
              <w:t>⑥防火防汛防盗防人为损坏；⑦相关配套设</w:t>
            </w:r>
            <w:r>
              <w:rPr>
                <w:spacing w:val="-1"/>
              </w:rPr>
              <w:t>施维护等内容方案。</w:t>
            </w:r>
          </w:p>
          <w:p w14:paraId="593DC7AF">
            <w:pPr>
              <w:pStyle w:val="13"/>
              <w:spacing w:before="183" w:line="220" w:lineRule="auto"/>
              <w:ind w:left="597"/>
            </w:pPr>
            <w:r>
              <w:rPr>
                <w:b/>
                <w:bCs/>
                <w:spacing w:val="-5"/>
              </w:rPr>
              <w:t>二、评审要求</w:t>
            </w:r>
          </w:p>
          <w:p w14:paraId="267BA10A">
            <w:pPr>
              <w:pStyle w:val="13"/>
              <w:spacing w:before="179" w:line="354" w:lineRule="auto"/>
              <w:ind w:left="114" w:right="41" w:firstLine="480"/>
              <w:jc w:val="both"/>
            </w:pPr>
            <w:r>
              <w:rPr>
                <w:spacing w:val="-14"/>
              </w:rPr>
              <w:t>每提供</w:t>
            </w:r>
            <w:r>
              <w:rPr>
                <w:spacing w:val="-22"/>
              </w:rPr>
              <w:t xml:space="preserve"> </w:t>
            </w:r>
            <w:r>
              <w:rPr>
                <w:spacing w:val="-14"/>
              </w:rPr>
              <w:t>1</w:t>
            </w:r>
            <w:r>
              <w:rPr>
                <w:spacing w:val="-47"/>
              </w:rPr>
              <w:t xml:space="preserve"> </w:t>
            </w:r>
            <w:r>
              <w:rPr>
                <w:spacing w:val="-14"/>
              </w:rPr>
              <w:t>项内容计</w:t>
            </w:r>
            <w:r>
              <w:rPr>
                <w:spacing w:val="-46"/>
              </w:rPr>
              <w:t xml:space="preserve"> </w:t>
            </w:r>
            <w:r>
              <w:rPr>
                <w:spacing w:val="-14"/>
              </w:rPr>
              <w:t>3</w:t>
            </w:r>
            <w:r>
              <w:rPr>
                <w:spacing w:val="-48"/>
              </w:rPr>
              <w:t xml:space="preserve"> </w:t>
            </w:r>
            <w:r>
              <w:rPr>
                <w:spacing w:val="-14"/>
              </w:rPr>
              <w:t>分，满分</w:t>
            </w:r>
            <w:r>
              <w:rPr>
                <w:spacing w:val="-47"/>
              </w:rPr>
              <w:t xml:space="preserve"> </w:t>
            </w:r>
            <w:r>
              <w:rPr>
                <w:spacing w:val="-14"/>
              </w:rPr>
              <w:t>21</w:t>
            </w:r>
            <w:r>
              <w:rPr>
                <w:spacing w:val="-48"/>
              </w:rPr>
              <w:t xml:space="preserve"> </w:t>
            </w:r>
            <w:r>
              <w:rPr>
                <w:spacing w:val="-14"/>
              </w:rPr>
              <w:t>分；每缺少一项内容扣</w:t>
            </w:r>
            <w:r>
              <w:rPr>
                <w:spacing w:val="-46"/>
              </w:rPr>
              <w:t xml:space="preserve"> </w:t>
            </w:r>
            <w:r>
              <w:rPr>
                <w:spacing w:val="-14"/>
              </w:rPr>
              <w:t>3</w:t>
            </w:r>
            <w:r>
              <w:rPr>
                <w:spacing w:val="-48"/>
              </w:rPr>
              <w:t xml:space="preserve"> </w:t>
            </w:r>
            <w:r>
              <w:rPr>
                <w:spacing w:val="-14"/>
              </w:rPr>
              <w:t>分，</w:t>
            </w:r>
            <w:r>
              <w:rPr>
                <w:spacing w:val="1"/>
              </w:rPr>
              <w:t>每有一处缺陷(缺陷是指:存在不适用项目实际情况的情形、凭空编造、笼统描述、内容前后不一致、内容无法连贯、前后逻辑错误、涉及的规范及标准错误、地点区域错误直接套用其他项目方案、与项目实施特点不匹配、不符合或不满足采购需求实际等任意一种不利于项目实施情况)扣0.2</w:t>
            </w:r>
            <w:r>
              <w:rPr>
                <w:spacing w:val="-35"/>
              </w:rPr>
              <w:t xml:space="preserve"> </w:t>
            </w:r>
            <w:r>
              <w:rPr>
                <w:spacing w:val="1"/>
              </w:rPr>
              <w:t>分，扣完为止。</w:t>
            </w:r>
          </w:p>
        </w:tc>
        <w:tc>
          <w:tcPr>
            <w:tcW w:w="760" w:type="dxa"/>
            <w:vAlign w:val="top"/>
          </w:tcPr>
          <w:p w14:paraId="18624F35">
            <w:pPr>
              <w:rPr>
                <w:rFonts w:ascii="Arial"/>
                <w:sz w:val="21"/>
              </w:rPr>
            </w:pPr>
          </w:p>
        </w:tc>
      </w:tr>
      <w:tr w14:paraId="08E338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7" w:hRule="atLeast"/>
        </w:trPr>
        <w:tc>
          <w:tcPr>
            <w:tcW w:w="1235" w:type="dxa"/>
            <w:vMerge w:val="continue"/>
            <w:tcBorders>
              <w:top w:val="nil"/>
            </w:tcBorders>
            <w:vAlign w:val="top"/>
          </w:tcPr>
          <w:p w14:paraId="62317051">
            <w:pPr>
              <w:rPr>
                <w:rFonts w:ascii="Arial"/>
                <w:sz w:val="21"/>
              </w:rPr>
            </w:pPr>
          </w:p>
        </w:tc>
        <w:tc>
          <w:tcPr>
            <w:tcW w:w="6978" w:type="dxa"/>
            <w:vAlign w:val="top"/>
          </w:tcPr>
          <w:p w14:paraId="2566FCFA">
            <w:pPr>
              <w:pStyle w:val="13"/>
              <w:spacing w:before="37" w:line="219" w:lineRule="auto"/>
              <w:ind w:left="118"/>
            </w:pPr>
            <w:r>
              <w:rPr>
                <w:b/>
                <w:bCs/>
                <w:spacing w:val="-3"/>
              </w:rPr>
              <w:t>安全、文明及环保施工制度及措施：</w:t>
            </w:r>
          </w:p>
          <w:p w14:paraId="313FD7F8">
            <w:pPr>
              <w:pStyle w:val="13"/>
              <w:spacing w:before="260" w:line="219" w:lineRule="auto"/>
              <w:ind w:left="597"/>
            </w:pPr>
            <w:r>
              <w:rPr>
                <w:b/>
                <w:bCs/>
                <w:spacing w:val="-4"/>
              </w:rPr>
              <w:t>一、评审内容</w:t>
            </w:r>
          </w:p>
          <w:p w14:paraId="5CF2D2DD">
            <w:pPr>
              <w:pStyle w:val="13"/>
              <w:spacing w:before="103" w:line="359" w:lineRule="auto"/>
              <w:ind w:left="113" w:right="102" w:firstLine="483"/>
            </w:pPr>
            <w:r>
              <w:rPr>
                <w:spacing w:val="1"/>
              </w:rPr>
              <w:t>投标人针对本项目安全、文明及环保施工制度及措施，包括①树木倾倒、断枝，树根隆起；②病虫害造成伤害、财产损失；</w:t>
            </w:r>
          </w:p>
          <w:p w14:paraId="522A26D5">
            <w:pPr>
              <w:pStyle w:val="13"/>
              <w:spacing w:line="217" w:lineRule="auto"/>
              <w:ind w:left="112"/>
            </w:pPr>
            <w:r>
              <w:rPr>
                <w:spacing w:val="-2"/>
              </w:rPr>
              <w:t>③安全防范等。</w:t>
            </w:r>
          </w:p>
          <w:p w14:paraId="038EFA32">
            <w:pPr>
              <w:pStyle w:val="13"/>
              <w:spacing w:before="264" w:line="220" w:lineRule="auto"/>
              <w:ind w:left="597"/>
            </w:pPr>
            <w:r>
              <w:rPr>
                <w:b/>
                <w:bCs/>
                <w:spacing w:val="-5"/>
              </w:rPr>
              <w:t>二、评审要求</w:t>
            </w:r>
          </w:p>
          <w:p w14:paraId="383FC944">
            <w:pPr>
              <w:pStyle w:val="13"/>
              <w:spacing w:before="106" w:line="353" w:lineRule="auto"/>
              <w:ind w:left="114" w:right="41" w:firstLine="480"/>
              <w:jc w:val="both"/>
            </w:pPr>
            <w:r>
              <w:rPr>
                <w:spacing w:val="-10"/>
              </w:rPr>
              <w:t>每提供</w:t>
            </w:r>
            <w:r>
              <w:rPr>
                <w:spacing w:val="-19"/>
              </w:rPr>
              <w:t xml:space="preserve"> </w:t>
            </w:r>
            <w:r>
              <w:rPr>
                <w:spacing w:val="-10"/>
              </w:rPr>
              <w:t>1</w:t>
            </w:r>
            <w:r>
              <w:rPr>
                <w:spacing w:val="-47"/>
              </w:rPr>
              <w:t xml:space="preserve"> </w:t>
            </w:r>
            <w:r>
              <w:rPr>
                <w:spacing w:val="-10"/>
              </w:rPr>
              <w:t>项内容计</w:t>
            </w:r>
            <w:r>
              <w:rPr>
                <w:spacing w:val="-48"/>
              </w:rPr>
              <w:t xml:space="preserve"> </w:t>
            </w:r>
            <w:r>
              <w:rPr>
                <w:spacing w:val="-10"/>
              </w:rPr>
              <w:t>2</w:t>
            </w:r>
            <w:r>
              <w:rPr>
                <w:spacing w:val="-48"/>
              </w:rPr>
              <w:t xml:space="preserve"> </w:t>
            </w:r>
            <w:r>
              <w:rPr>
                <w:spacing w:val="-10"/>
              </w:rPr>
              <w:t>分，满分</w:t>
            </w:r>
            <w:r>
              <w:rPr>
                <w:spacing w:val="-48"/>
              </w:rPr>
              <w:t xml:space="preserve"> </w:t>
            </w:r>
            <w:r>
              <w:rPr>
                <w:spacing w:val="-10"/>
              </w:rPr>
              <w:t>6</w:t>
            </w:r>
            <w:r>
              <w:rPr>
                <w:spacing w:val="-48"/>
              </w:rPr>
              <w:t xml:space="preserve"> </w:t>
            </w:r>
            <w:r>
              <w:rPr>
                <w:spacing w:val="-10"/>
              </w:rPr>
              <w:t>分；每缺少一项内容扣</w:t>
            </w:r>
            <w:r>
              <w:rPr>
                <w:spacing w:val="-48"/>
              </w:rPr>
              <w:t xml:space="preserve"> </w:t>
            </w:r>
            <w:r>
              <w:rPr>
                <w:spacing w:val="-10"/>
              </w:rPr>
              <w:t>2</w:t>
            </w:r>
            <w:r>
              <w:rPr>
                <w:spacing w:val="-48"/>
              </w:rPr>
              <w:t xml:space="preserve"> </w:t>
            </w:r>
            <w:r>
              <w:rPr>
                <w:spacing w:val="-10"/>
              </w:rPr>
              <w:t>分，</w:t>
            </w:r>
            <w:r>
              <w:rPr>
                <w:spacing w:val="1"/>
              </w:rPr>
              <w:t>每有一处缺陷(缺陷是指:存在不适用项目实际情况的情形、凭空编造、笼统描述、内容前后不一致、内容无法连贯、前后逻辑错误、涉及的规范及标准错误、地点区域错误直接套用其他项目方案、与项目实施特点不匹配、不符合或不满足采购需求实际等任意一种不利于项目实施情况)扣0.2</w:t>
            </w:r>
            <w:r>
              <w:rPr>
                <w:spacing w:val="-35"/>
              </w:rPr>
              <w:t xml:space="preserve"> </w:t>
            </w:r>
            <w:r>
              <w:rPr>
                <w:spacing w:val="1"/>
              </w:rPr>
              <w:t>分，扣完为止。</w:t>
            </w:r>
          </w:p>
        </w:tc>
        <w:tc>
          <w:tcPr>
            <w:tcW w:w="760" w:type="dxa"/>
            <w:vAlign w:val="top"/>
          </w:tcPr>
          <w:p w14:paraId="260E01D8">
            <w:pPr>
              <w:spacing w:line="251" w:lineRule="auto"/>
              <w:rPr>
                <w:rFonts w:ascii="Arial"/>
                <w:sz w:val="21"/>
              </w:rPr>
            </w:pPr>
          </w:p>
          <w:p w14:paraId="65249A4B">
            <w:pPr>
              <w:spacing w:line="251" w:lineRule="auto"/>
              <w:rPr>
                <w:rFonts w:ascii="Arial"/>
                <w:sz w:val="21"/>
              </w:rPr>
            </w:pPr>
          </w:p>
          <w:p w14:paraId="5EF8D098">
            <w:pPr>
              <w:spacing w:line="251" w:lineRule="auto"/>
              <w:rPr>
                <w:rFonts w:ascii="Arial"/>
                <w:sz w:val="21"/>
              </w:rPr>
            </w:pPr>
          </w:p>
          <w:p w14:paraId="237AC0F5">
            <w:pPr>
              <w:spacing w:line="251" w:lineRule="auto"/>
              <w:rPr>
                <w:rFonts w:ascii="Arial"/>
                <w:sz w:val="21"/>
              </w:rPr>
            </w:pPr>
          </w:p>
          <w:p w14:paraId="2FC79597">
            <w:pPr>
              <w:spacing w:line="251" w:lineRule="auto"/>
              <w:rPr>
                <w:rFonts w:ascii="Arial"/>
                <w:sz w:val="21"/>
              </w:rPr>
            </w:pPr>
          </w:p>
          <w:p w14:paraId="5CCBD76D">
            <w:pPr>
              <w:spacing w:line="251" w:lineRule="auto"/>
              <w:rPr>
                <w:rFonts w:ascii="Arial"/>
                <w:sz w:val="21"/>
              </w:rPr>
            </w:pPr>
          </w:p>
          <w:p w14:paraId="19F8FDD0">
            <w:pPr>
              <w:spacing w:line="251" w:lineRule="auto"/>
              <w:rPr>
                <w:rFonts w:ascii="Arial"/>
                <w:sz w:val="21"/>
              </w:rPr>
            </w:pPr>
          </w:p>
          <w:p w14:paraId="50A99809">
            <w:pPr>
              <w:spacing w:line="251" w:lineRule="auto"/>
              <w:rPr>
                <w:rFonts w:ascii="Arial"/>
                <w:sz w:val="21"/>
              </w:rPr>
            </w:pPr>
          </w:p>
          <w:p w14:paraId="4AD141A5">
            <w:pPr>
              <w:spacing w:line="251" w:lineRule="auto"/>
              <w:rPr>
                <w:rFonts w:ascii="Arial"/>
                <w:sz w:val="21"/>
              </w:rPr>
            </w:pPr>
          </w:p>
          <w:p w14:paraId="5811ADE6">
            <w:pPr>
              <w:spacing w:line="252" w:lineRule="auto"/>
              <w:rPr>
                <w:rFonts w:ascii="Arial"/>
                <w:sz w:val="21"/>
              </w:rPr>
            </w:pPr>
          </w:p>
          <w:p w14:paraId="68E0EEF6">
            <w:pPr>
              <w:pStyle w:val="13"/>
              <w:spacing w:before="78" w:line="220" w:lineRule="auto"/>
              <w:ind w:left="177"/>
            </w:pPr>
            <w:r>
              <w:rPr>
                <w:b/>
                <w:bCs/>
                <w:spacing w:val="-9"/>
              </w:rPr>
              <w:t>6</w:t>
            </w:r>
            <w:r>
              <w:rPr>
                <w:spacing w:val="-48"/>
              </w:rPr>
              <w:t xml:space="preserve"> </w:t>
            </w:r>
            <w:r>
              <w:rPr>
                <w:b/>
                <w:bCs/>
                <w:spacing w:val="-9"/>
              </w:rPr>
              <w:t>分</w:t>
            </w:r>
          </w:p>
        </w:tc>
      </w:tr>
      <w:tr w14:paraId="7AA94D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33" w:hRule="atLeast"/>
        </w:trPr>
        <w:tc>
          <w:tcPr>
            <w:tcW w:w="1235" w:type="dxa"/>
            <w:vAlign w:val="top"/>
          </w:tcPr>
          <w:p w14:paraId="4E4B9D0A">
            <w:pPr>
              <w:spacing w:line="285" w:lineRule="auto"/>
              <w:rPr>
                <w:rFonts w:ascii="Arial"/>
                <w:sz w:val="21"/>
              </w:rPr>
            </w:pPr>
          </w:p>
          <w:p w14:paraId="528690F3">
            <w:pPr>
              <w:spacing w:line="285" w:lineRule="auto"/>
              <w:rPr>
                <w:rFonts w:ascii="Arial"/>
                <w:sz w:val="21"/>
              </w:rPr>
            </w:pPr>
          </w:p>
          <w:p w14:paraId="04763030">
            <w:pPr>
              <w:pStyle w:val="13"/>
              <w:spacing w:before="78" w:line="360" w:lineRule="auto"/>
              <w:ind w:left="129" w:right="119" w:firstLine="14"/>
            </w:pPr>
            <w:r>
              <w:rPr>
                <w:b/>
                <w:bCs/>
                <w:spacing w:val="-5"/>
              </w:rPr>
              <w:t>人员配备</w:t>
            </w:r>
            <w:r>
              <w:rPr>
                <w:b/>
                <w:bCs/>
                <w:spacing w:val="39"/>
              </w:rPr>
              <w:t>及管理</w:t>
            </w:r>
            <w:r>
              <w:rPr>
                <w:b/>
                <w:bCs/>
                <w:spacing w:val="-13"/>
              </w:rPr>
              <w:t>（14</w:t>
            </w:r>
            <w:r>
              <w:rPr>
                <w:spacing w:val="-48"/>
              </w:rPr>
              <w:t xml:space="preserve"> </w:t>
            </w:r>
            <w:r>
              <w:rPr>
                <w:b/>
                <w:bCs/>
                <w:spacing w:val="-13"/>
              </w:rPr>
              <w:t>分）</w:t>
            </w:r>
          </w:p>
        </w:tc>
        <w:tc>
          <w:tcPr>
            <w:tcW w:w="6978" w:type="dxa"/>
            <w:vAlign w:val="top"/>
          </w:tcPr>
          <w:p w14:paraId="11B37A94">
            <w:pPr>
              <w:pStyle w:val="13"/>
              <w:spacing w:before="167" w:line="289" w:lineRule="auto"/>
              <w:ind w:left="116" w:right="40" w:firstLine="480"/>
              <w:rPr>
                <w:rFonts w:ascii="宋体" w:hAnsi="宋体" w:eastAsia="宋体" w:cs="宋体"/>
                <w:spacing w:val="-3"/>
              </w:rPr>
            </w:pPr>
            <w:r>
              <w:rPr>
                <w:rFonts w:ascii="宋体" w:hAnsi="宋体" w:eastAsia="宋体" w:cs="宋体"/>
                <w:spacing w:val="-3"/>
              </w:rPr>
              <w:t>1、拟投入本项目的管理人员(除项目负责人外)具有园林绿化相关专业的职称，每提供一名中级计 0.5 分，最高计 3 分；每提供一名高级（含副高级）计 1 分，最高计 4 分，本项满分 7 分，不提供不得分。</w:t>
            </w:r>
          </w:p>
          <w:p w14:paraId="4BBDFE27">
            <w:pPr>
              <w:pStyle w:val="13"/>
              <w:spacing w:before="167" w:line="289" w:lineRule="auto"/>
              <w:ind w:left="116" w:right="40" w:firstLine="480"/>
            </w:pPr>
            <w:r>
              <w:rPr>
                <w:spacing w:val="-3"/>
              </w:rPr>
              <w:t>2、拟投入本项目技术工种有绿化工、花卉工等，每提供</w:t>
            </w:r>
            <w:r>
              <w:rPr>
                <w:spacing w:val="-17"/>
              </w:rPr>
              <w:t xml:space="preserve"> </w:t>
            </w:r>
            <w:r>
              <w:rPr>
                <w:spacing w:val="-3"/>
              </w:rPr>
              <w:t>1</w:t>
            </w:r>
            <w:r>
              <w:rPr>
                <w:spacing w:val="-48"/>
              </w:rPr>
              <w:t xml:space="preserve"> </w:t>
            </w:r>
            <w:r>
              <w:rPr>
                <w:spacing w:val="-3"/>
              </w:rPr>
              <w:t>名绿化工（花卉工）资格证书计</w:t>
            </w:r>
            <w:r>
              <w:rPr>
                <w:spacing w:val="-22"/>
              </w:rPr>
              <w:t xml:space="preserve"> </w:t>
            </w:r>
            <w:r>
              <w:rPr>
                <w:spacing w:val="-3"/>
              </w:rPr>
              <w:t>1</w:t>
            </w:r>
            <w:r>
              <w:rPr>
                <w:spacing w:val="-47"/>
              </w:rPr>
              <w:t xml:space="preserve"> </w:t>
            </w:r>
            <w:r>
              <w:rPr>
                <w:spacing w:val="-3"/>
              </w:rPr>
              <w:t>分，满分</w:t>
            </w:r>
            <w:r>
              <w:rPr>
                <w:spacing w:val="-52"/>
              </w:rPr>
              <w:t xml:space="preserve"> </w:t>
            </w:r>
            <w:r>
              <w:rPr>
                <w:spacing w:val="-3"/>
              </w:rPr>
              <w:t>4</w:t>
            </w:r>
            <w:r>
              <w:rPr>
                <w:spacing w:val="-48"/>
              </w:rPr>
              <w:t xml:space="preserve"> </w:t>
            </w:r>
            <w:r>
              <w:rPr>
                <w:spacing w:val="-3"/>
              </w:rPr>
              <w:t>分，不提供不得分。</w:t>
            </w:r>
          </w:p>
          <w:p w14:paraId="3C8D0981">
            <w:pPr>
              <w:pStyle w:val="13"/>
              <w:spacing w:before="181" w:line="219" w:lineRule="auto"/>
              <w:ind w:right="30"/>
              <w:jc w:val="right"/>
              <w:rPr>
                <w:rFonts w:hint="eastAsia" w:eastAsia="宋体"/>
                <w:lang w:val="en-US" w:eastAsia="zh-CN"/>
              </w:rPr>
            </w:pPr>
            <w:r>
              <w:rPr>
                <w:spacing w:val="18"/>
              </w:rPr>
              <w:t>备注：</w:t>
            </w:r>
            <w:r>
              <w:rPr>
                <w:spacing w:val="-26"/>
              </w:rPr>
              <w:t xml:space="preserve"> </w:t>
            </w:r>
            <w:r>
              <w:rPr>
                <w:spacing w:val="18"/>
              </w:rPr>
              <w:t>以上相关人员证件复印件或扫描件加盖为准</w:t>
            </w:r>
            <w:r>
              <w:rPr>
                <w:spacing w:val="-62"/>
              </w:rPr>
              <w:t xml:space="preserve"> </w:t>
            </w:r>
            <w:r>
              <w:rPr>
                <w:rFonts w:hint="eastAsia"/>
                <w:spacing w:val="-62"/>
                <w:lang w:eastAsia="zh-CN"/>
              </w:rPr>
              <w:t>。</w:t>
            </w:r>
          </w:p>
        </w:tc>
        <w:tc>
          <w:tcPr>
            <w:tcW w:w="760" w:type="dxa"/>
            <w:vAlign w:val="top"/>
          </w:tcPr>
          <w:p w14:paraId="549757CF">
            <w:pPr>
              <w:spacing w:line="258" w:lineRule="auto"/>
              <w:rPr>
                <w:rFonts w:ascii="Arial"/>
                <w:sz w:val="21"/>
              </w:rPr>
            </w:pPr>
          </w:p>
          <w:p w14:paraId="14A39F0F">
            <w:pPr>
              <w:spacing w:line="258" w:lineRule="auto"/>
              <w:rPr>
                <w:rFonts w:ascii="Arial"/>
                <w:sz w:val="21"/>
              </w:rPr>
            </w:pPr>
          </w:p>
          <w:p w14:paraId="765C4DC6">
            <w:pPr>
              <w:spacing w:line="259" w:lineRule="auto"/>
              <w:rPr>
                <w:rFonts w:ascii="Arial"/>
                <w:sz w:val="21"/>
              </w:rPr>
            </w:pPr>
          </w:p>
          <w:p w14:paraId="317AAFE1">
            <w:pPr>
              <w:spacing w:line="259" w:lineRule="auto"/>
              <w:rPr>
                <w:rFonts w:ascii="Arial"/>
                <w:sz w:val="21"/>
              </w:rPr>
            </w:pPr>
          </w:p>
          <w:p w14:paraId="12E0A951">
            <w:pPr>
              <w:pStyle w:val="13"/>
              <w:spacing w:before="78" w:line="220" w:lineRule="auto"/>
              <w:ind w:left="135"/>
            </w:pPr>
            <w:r>
              <w:rPr>
                <w:b/>
                <w:bCs/>
                <w:spacing w:val="-12"/>
              </w:rPr>
              <w:t>14</w:t>
            </w:r>
            <w:r>
              <w:rPr>
                <w:spacing w:val="-50"/>
              </w:rPr>
              <w:t xml:space="preserve"> </w:t>
            </w:r>
            <w:r>
              <w:rPr>
                <w:b/>
                <w:bCs/>
                <w:spacing w:val="-12"/>
              </w:rPr>
              <w:t>分</w:t>
            </w:r>
          </w:p>
        </w:tc>
      </w:tr>
    </w:tbl>
    <w:p w14:paraId="1EF5066D">
      <w:pPr>
        <w:rPr>
          <w:rFonts w:ascii="Arial"/>
          <w:sz w:val="21"/>
        </w:rPr>
      </w:pPr>
    </w:p>
    <w:p w14:paraId="1C1B91D1">
      <w:pPr>
        <w:rPr>
          <w:rFonts w:ascii="Arial" w:hAnsi="Arial" w:eastAsia="Arial" w:cs="Arial"/>
          <w:sz w:val="21"/>
          <w:szCs w:val="21"/>
        </w:rPr>
        <w:sectPr>
          <w:footerReference r:id="rId62" w:type="default"/>
          <w:pgSz w:w="11906" w:h="16839"/>
          <w:pgMar w:top="400" w:right="1464" w:bottom="1531" w:left="1463" w:header="0" w:footer="1262" w:gutter="0"/>
          <w:cols w:space="720" w:num="1"/>
        </w:sectPr>
      </w:pPr>
    </w:p>
    <w:p w14:paraId="34864F47">
      <w:pPr>
        <w:spacing w:line="149" w:lineRule="exact"/>
      </w:pPr>
    </w:p>
    <w:tbl>
      <w:tblPr>
        <w:tblStyle w:val="12"/>
        <w:tblW w:w="89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35"/>
        <w:gridCol w:w="6978"/>
        <w:gridCol w:w="760"/>
      </w:tblGrid>
      <w:tr w14:paraId="01D101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8" w:hRule="atLeast"/>
        </w:trPr>
        <w:tc>
          <w:tcPr>
            <w:tcW w:w="1235" w:type="dxa"/>
            <w:vAlign w:val="top"/>
          </w:tcPr>
          <w:p w14:paraId="4B207766">
            <w:pPr>
              <w:rPr>
                <w:rFonts w:ascii="Arial"/>
                <w:sz w:val="21"/>
              </w:rPr>
            </w:pPr>
          </w:p>
        </w:tc>
        <w:tc>
          <w:tcPr>
            <w:tcW w:w="6978" w:type="dxa"/>
            <w:vAlign w:val="top"/>
          </w:tcPr>
          <w:p w14:paraId="652CFADA">
            <w:pPr>
              <w:pStyle w:val="13"/>
              <w:spacing w:before="51" w:line="359" w:lineRule="auto"/>
            </w:pPr>
          </w:p>
          <w:p w14:paraId="7570B45F">
            <w:pPr>
              <w:pStyle w:val="13"/>
              <w:spacing w:line="359" w:lineRule="auto"/>
              <w:ind w:left="114" w:right="42" w:firstLine="484"/>
            </w:pPr>
            <w:r>
              <w:rPr>
                <w:spacing w:val="3"/>
              </w:rPr>
              <w:t>3、人员管理、培训、考核措施:提供①人员管理制度②培训</w:t>
            </w:r>
            <w:r>
              <w:rPr>
                <w:spacing w:val="-1"/>
              </w:rPr>
              <w:t>计划③对不同岗位的考核制度。</w:t>
            </w:r>
          </w:p>
          <w:p w14:paraId="66989DD2">
            <w:pPr>
              <w:pStyle w:val="13"/>
              <w:spacing w:before="6" w:line="353" w:lineRule="auto"/>
              <w:ind w:left="115" w:firstLine="475"/>
              <w:jc w:val="both"/>
            </w:pPr>
            <w:r>
              <w:rPr>
                <w:b/>
                <w:bCs/>
                <w:spacing w:val="-3"/>
              </w:rPr>
              <w:t>评审要求：</w:t>
            </w:r>
            <w:r>
              <w:rPr>
                <w:spacing w:val="-3"/>
              </w:rPr>
              <w:t>每提供</w:t>
            </w:r>
            <w:r>
              <w:rPr>
                <w:spacing w:val="-29"/>
              </w:rPr>
              <w:t xml:space="preserve"> </w:t>
            </w:r>
            <w:r>
              <w:rPr>
                <w:spacing w:val="-3"/>
              </w:rPr>
              <w:t>1</w:t>
            </w:r>
            <w:r>
              <w:rPr>
                <w:spacing w:val="-42"/>
              </w:rPr>
              <w:t xml:space="preserve"> </w:t>
            </w:r>
            <w:r>
              <w:rPr>
                <w:spacing w:val="-3"/>
              </w:rPr>
              <w:t>项内容计</w:t>
            </w:r>
            <w:r>
              <w:rPr>
                <w:spacing w:val="-29"/>
              </w:rPr>
              <w:t xml:space="preserve"> </w:t>
            </w:r>
            <w:r>
              <w:rPr>
                <w:spacing w:val="-3"/>
              </w:rPr>
              <w:t>1</w:t>
            </w:r>
            <w:r>
              <w:rPr>
                <w:spacing w:val="-46"/>
              </w:rPr>
              <w:t xml:space="preserve"> </w:t>
            </w:r>
            <w:r>
              <w:rPr>
                <w:spacing w:val="-3"/>
              </w:rPr>
              <w:t>分，满分</w:t>
            </w:r>
            <w:r>
              <w:rPr>
                <w:spacing w:val="-41"/>
              </w:rPr>
              <w:t xml:space="preserve"> </w:t>
            </w:r>
            <w:r>
              <w:rPr>
                <w:spacing w:val="-3"/>
              </w:rPr>
              <w:t>3</w:t>
            </w:r>
            <w:r>
              <w:rPr>
                <w:spacing w:val="-44"/>
              </w:rPr>
              <w:t xml:space="preserve"> </w:t>
            </w:r>
            <w:r>
              <w:rPr>
                <w:spacing w:val="-3"/>
              </w:rPr>
              <w:t>分；</w:t>
            </w:r>
            <w:r>
              <w:rPr>
                <w:spacing w:val="-4"/>
              </w:rPr>
              <w:t>每缺少一项</w:t>
            </w:r>
            <w:r>
              <w:t>内容扣</w:t>
            </w:r>
            <w:r>
              <w:rPr>
                <w:spacing w:val="-22"/>
              </w:rPr>
              <w:t xml:space="preserve"> </w:t>
            </w:r>
            <w:r>
              <w:t>1</w:t>
            </w:r>
            <w:r>
              <w:rPr>
                <w:spacing w:val="-44"/>
              </w:rPr>
              <w:t xml:space="preserve"> </w:t>
            </w:r>
            <w:r>
              <w:t>分，每有一处缺陷(缺陷是指:存在不适用项目实际情况</w:t>
            </w:r>
            <w:r>
              <w:rPr>
                <w:spacing w:val="-4"/>
              </w:rPr>
              <w:t>的情形、凭空编造、笼统描述、内容前后不一致、内容无法连贯、</w:t>
            </w:r>
            <w:r>
              <w:rPr>
                <w:spacing w:val="2"/>
              </w:rPr>
              <w:t>前后逻辑错误、涉及的规范及标准错误、地点区域错误直接套用其他项目方案、与项目实施特点不匹配、不符合或不满足采购需</w:t>
            </w:r>
            <w:r>
              <w:t>求实际等任意一种不利于项目实施情况)扣0.2</w:t>
            </w:r>
            <w:r>
              <w:rPr>
                <w:spacing w:val="-49"/>
              </w:rPr>
              <w:t xml:space="preserve"> </w:t>
            </w:r>
            <w:r>
              <w:t>分，扣完为止。</w:t>
            </w:r>
          </w:p>
        </w:tc>
        <w:tc>
          <w:tcPr>
            <w:tcW w:w="760" w:type="dxa"/>
            <w:vAlign w:val="top"/>
          </w:tcPr>
          <w:p w14:paraId="679833C2">
            <w:pPr>
              <w:rPr>
                <w:rFonts w:ascii="Arial"/>
                <w:sz w:val="21"/>
              </w:rPr>
            </w:pPr>
          </w:p>
        </w:tc>
      </w:tr>
      <w:tr w14:paraId="300FCD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trPr>
        <w:tc>
          <w:tcPr>
            <w:tcW w:w="1235" w:type="dxa"/>
            <w:vAlign w:val="top"/>
          </w:tcPr>
          <w:p w14:paraId="1FAA9011">
            <w:pPr>
              <w:pStyle w:val="13"/>
              <w:spacing w:before="270" w:line="361" w:lineRule="auto"/>
              <w:ind w:left="183" w:right="135" w:hanging="38"/>
            </w:pPr>
            <w:r>
              <w:rPr>
                <w:b/>
                <w:bCs/>
                <w:spacing w:val="-6"/>
              </w:rPr>
              <w:t>设备配备</w:t>
            </w:r>
            <w:r>
              <w:rPr>
                <w:b/>
                <w:bCs/>
                <w:spacing w:val="-11"/>
              </w:rPr>
              <w:t>（5</w:t>
            </w:r>
            <w:r>
              <w:rPr>
                <w:spacing w:val="-48"/>
              </w:rPr>
              <w:t xml:space="preserve"> </w:t>
            </w:r>
            <w:r>
              <w:rPr>
                <w:b/>
                <w:bCs/>
                <w:spacing w:val="-11"/>
              </w:rPr>
              <w:t>分）</w:t>
            </w:r>
          </w:p>
        </w:tc>
        <w:tc>
          <w:tcPr>
            <w:tcW w:w="6978" w:type="dxa"/>
            <w:vAlign w:val="top"/>
          </w:tcPr>
          <w:p w14:paraId="35059070">
            <w:pPr>
              <w:pStyle w:val="13"/>
              <w:spacing w:before="114" w:line="329" w:lineRule="auto"/>
              <w:ind w:left="114" w:right="102" w:firstLine="482"/>
              <w:jc w:val="both"/>
            </w:pPr>
            <w:r>
              <w:rPr>
                <w:spacing w:val="1"/>
              </w:rPr>
              <w:t>投标人针对本项目采购需求配备专业的机械设备，提供设备清单，满足招标文件中设备要求的基础上每增加一台或一个种类</w:t>
            </w:r>
            <w:r>
              <w:rPr>
                <w:spacing w:val="-5"/>
              </w:rPr>
              <w:t>的机械设备，计</w:t>
            </w:r>
            <w:r>
              <w:rPr>
                <w:spacing w:val="-30"/>
              </w:rPr>
              <w:t xml:space="preserve"> </w:t>
            </w:r>
            <w:r>
              <w:rPr>
                <w:spacing w:val="-5"/>
              </w:rPr>
              <w:t>1</w:t>
            </w:r>
            <w:r>
              <w:rPr>
                <w:spacing w:val="-47"/>
              </w:rPr>
              <w:t xml:space="preserve"> </w:t>
            </w:r>
            <w:r>
              <w:rPr>
                <w:spacing w:val="-5"/>
              </w:rPr>
              <w:t>分，最高计</w:t>
            </w:r>
            <w:r>
              <w:rPr>
                <w:spacing w:val="-46"/>
              </w:rPr>
              <w:t xml:space="preserve"> </w:t>
            </w:r>
            <w:r>
              <w:rPr>
                <w:spacing w:val="-5"/>
              </w:rPr>
              <w:t>5</w:t>
            </w:r>
            <w:r>
              <w:rPr>
                <w:spacing w:val="-48"/>
              </w:rPr>
              <w:t xml:space="preserve"> </w:t>
            </w:r>
            <w:r>
              <w:rPr>
                <w:spacing w:val="-5"/>
              </w:rPr>
              <w:t>分。</w:t>
            </w:r>
          </w:p>
        </w:tc>
        <w:tc>
          <w:tcPr>
            <w:tcW w:w="760" w:type="dxa"/>
            <w:vAlign w:val="top"/>
          </w:tcPr>
          <w:p w14:paraId="09C61C5E">
            <w:pPr>
              <w:spacing w:line="423" w:lineRule="auto"/>
              <w:rPr>
                <w:rFonts w:ascii="Arial"/>
                <w:sz w:val="21"/>
              </w:rPr>
            </w:pPr>
          </w:p>
          <w:p w14:paraId="41E7E8C5">
            <w:pPr>
              <w:pStyle w:val="13"/>
              <w:spacing w:before="78" w:line="220" w:lineRule="auto"/>
              <w:ind w:left="180"/>
            </w:pPr>
            <w:r>
              <w:rPr>
                <w:b/>
                <w:bCs/>
                <w:spacing w:val="-10"/>
              </w:rPr>
              <w:t>5</w:t>
            </w:r>
            <w:r>
              <w:rPr>
                <w:spacing w:val="-48"/>
              </w:rPr>
              <w:t xml:space="preserve"> </w:t>
            </w:r>
            <w:r>
              <w:rPr>
                <w:b/>
                <w:bCs/>
                <w:spacing w:val="-10"/>
              </w:rPr>
              <w:t>分</w:t>
            </w:r>
          </w:p>
        </w:tc>
      </w:tr>
      <w:tr w14:paraId="5E514B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8" w:hRule="atLeast"/>
        </w:trPr>
        <w:tc>
          <w:tcPr>
            <w:tcW w:w="1235" w:type="dxa"/>
            <w:vAlign w:val="top"/>
          </w:tcPr>
          <w:p w14:paraId="3413314E">
            <w:pPr>
              <w:spacing w:line="248" w:lineRule="auto"/>
              <w:rPr>
                <w:rFonts w:ascii="Arial"/>
                <w:sz w:val="21"/>
              </w:rPr>
            </w:pPr>
          </w:p>
          <w:p w14:paraId="1D4E5622">
            <w:pPr>
              <w:spacing w:line="248" w:lineRule="auto"/>
              <w:rPr>
                <w:rFonts w:ascii="Arial"/>
                <w:sz w:val="21"/>
              </w:rPr>
            </w:pPr>
          </w:p>
          <w:p w14:paraId="33B5DFA3">
            <w:pPr>
              <w:spacing w:line="248" w:lineRule="auto"/>
              <w:rPr>
                <w:rFonts w:ascii="Arial"/>
                <w:sz w:val="21"/>
              </w:rPr>
            </w:pPr>
          </w:p>
          <w:p w14:paraId="69A6F5F8">
            <w:pPr>
              <w:spacing w:line="248" w:lineRule="auto"/>
              <w:rPr>
                <w:rFonts w:ascii="Arial"/>
                <w:sz w:val="21"/>
              </w:rPr>
            </w:pPr>
          </w:p>
          <w:p w14:paraId="0B0C16D8">
            <w:pPr>
              <w:spacing w:line="248" w:lineRule="auto"/>
              <w:rPr>
                <w:rFonts w:ascii="Arial"/>
                <w:sz w:val="21"/>
              </w:rPr>
            </w:pPr>
          </w:p>
          <w:p w14:paraId="49E0AC31">
            <w:pPr>
              <w:spacing w:line="248" w:lineRule="auto"/>
              <w:rPr>
                <w:rFonts w:ascii="Arial"/>
                <w:sz w:val="21"/>
              </w:rPr>
            </w:pPr>
          </w:p>
          <w:p w14:paraId="4DA74B84">
            <w:pPr>
              <w:spacing w:line="248" w:lineRule="auto"/>
              <w:rPr>
                <w:rFonts w:ascii="Arial"/>
                <w:sz w:val="21"/>
              </w:rPr>
            </w:pPr>
          </w:p>
          <w:p w14:paraId="2030B8DA">
            <w:pPr>
              <w:spacing w:line="248" w:lineRule="auto"/>
              <w:rPr>
                <w:rFonts w:ascii="Arial"/>
                <w:sz w:val="21"/>
              </w:rPr>
            </w:pPr>
          </w:p>
          <w:p w14:paraId="2C74E76F">
            <w:pPr>
              <w:spacing w:line="248" w:lineRule="auto"/>
              <w:rPr>
                <w:rFonts w:ascii="Arial"/>
                <w:sz w:val="21"/>
              </w:rPr>
            </w:pPr>
          </w:p>
          <w:p w14:paraId="20949D80">
            <w:pPr>
              <w:spacing w:line="249" w:lineRule="auto"/>
              <w:rPr>
                <w:rFonts w:ascii="Arial"/>
                <w:sz w:val="21"/>
              </w:rPr>
            </w:pPr>
          </w:p>
          <w:p w14:paraId="73BD29A1">
            <w:pPr>
              <w:spacing w:line="249" w:lineRule="auto"/>
              <w:rPr>
                <w:rFonts w:ascii="Arial"/>
                <w:sz w:val="21"/>
              </w:rPr>
            </w:pPr>
          </w:p>
          <w:p w14:paraId="0229F104">
            <w:pPr>
              <w:spacing w:line="249" w:lineRule="auto"/>
              <w:rPr>
                <w:rFonts w:ascii="Arial"/>
                <w:sz w:val="21"/>
              </w:rPr>
            </w:pPr>
          </w:p>
          <w:p w14:paraId="4AAD4A21">
            <w:pPr>
              <w:pStyle w:val="13"/>
              <w:spacing w:before="78" w:line="361" w:lineRule="auto"/>
              <w:ind w:left="183" w:right="135" w:hanging="42"/>
            </w:pPr>
            <w:r>
              <w:rPr>
                <w:b/>
                <w:bCs/>
                <w:spacing w:val="-5"/>
              </w:rPr>
              <w:t>服务承诺</w:t>
            </w:r>
            <w:r>
              <w:rPr>
                <w:b/>
                <w:bCs/>
                <w:spacing w:val="-11"/>
              </w:rPr>
              <w:t>（6</w:t>
            </w:r>
            <w:r>
              <w:rPr>
                <w:spacing w:val="-48"/>
              </w:rPr>
              <w:t xml:space="preserve"> </w:t>
            </w:r>
            <w:r>
              <w:rPr>
                <w:b/>
                <w:bCs/>
                <w:spacing w:val="-11"/>
              </w:rPr>
              <w:t>分）</w:t>
            </w:r>
          </w:p>
        </w:tc>
        <w:tc>
          <w:tcPr>
            <w:tcW w:w="6978" w:type="dxa"/>
            <w:vAlign w:val="top"/>
          </w:tcPr>
          <w:p w14:paraId="21CD7517">
            <w:pPr>
              <w:pStyle w:val="13"/>
              <w:spacing w:before="116" w:line="219" w:lineRule="auto"/>
              <w:ind w:left="597"/>
            </w:pPr>
            <w:r>
              <w:rPr>
                <w:b/>
                <w:bCs/>
                <w:spacing w:val="-4"/>
              </w:rPr>
              <w:t>一、评审内容</w:t>
            </w:r>
          </w:p>
          <w:p w14:paraId="24679076">
            <w:pPr>
              <w:pStyle w:val="13"/>
              <w:spacing w:before="182" w:line="360" w:lineRule="auto"/>
              <w:ind w:left="113" w:right="102" w:firstLine="483"/>
              <w:jc w:val="both"/>
            </w:pPr>
            <w:r>
              <w:rPr>
                <w:spacing w:val="1"/>
              </w:rPr>
              <w:t>投标人针对本项目服务承诺，包括①针对本项目承诺并接受采购方对上岗人员及服务事项的监督和管理；②承诺若出现上岗服务人员因故不能工作的，及时补充上岗服务人员，确保采购需求服务工作的正常进行，提供合理可行的人员补充方案；③各种重大活动(包括国家、省、市大检査)、临时布置任务及重大节假</w:t>
            </w:r>
            <w:r>
              <w:rPr>
                <w:spacing w:val="5"/>
              </w:rPr>
              <w:t>日的重点保障服务方案(方案内容包括在人员配置前提下增派人</w:t>
            </w:r>
            <w:r>
              <w:rPr>
                <w:spacing w:val="-2"/>
              </w:rPr>
              <w:t>员数量等)。</w:t>
            </w:r>
          </w:p>
          <w:p w14:paraId="66112C74">
            <w:pPr>
              <w:pStyle w:val="13"/>
              <w:spacing w:line="220" w:lineRule="auto"/>
              <w:ind w:left="597"/>
            </w:pPr>
            <w:r>
              <w:rPr>
                <w:b/>
                <w:bCs/>
                <w:spacing w:val="-5"/>
              </w:rPr>
              <w:t>二、评审要求</w:t>
            </w:r>
          </w:p>
          <w:p w14:paraId="1EB6BDFB">
            <w:pPr>
              <w:pStyle w:val="13"/>
              <w:spacing w:before="108" w:line="353" w:lineRule="auto"/>
              <w:ind w:left="114" w:firstLine="478"/>
              <w:jc w:val="both"/>
            </w:pPr>
            <w:r>
              <w:rPr>
                <w:spacing w:val="-8"/>
              </w:rPr>
              <w:t>每提供</w:t>
            </w:r>
            <w:r>
              <w:rPr>
                <w:spacing w:val="-29"/>
              </w:rPr>
              <w:t xml:space="preserve"> </w:t>
            </w:r>
            <w:r>
              <w:rPr>
                <w:spacing w:val="-8"/>
              </w:rPr>
              <w:t>1</w:t>
            </w:r>
            <w:r>
              <w:rPr>
                <w:spacing w:val="-47"/>
              </w:rPr>
              <w:t xml:space="preserve"> </w:t>
            </w:r>
            <w:r>
              <w:rPr>
                <w:spacing w:val="-8"/>
              </w:rPr>
              <w:t>项内容计</w:t>
            </w:r>
            <w:r>
              <w:rPr>
                <w:spacing w:val="-48"/>
              </w:rPr>
              <w:t xml:space="preserve"> </w:t>
            </w:r>
            <w:r>
              <w:rPr>
                <w:spacing w:val="-8"/>
              </w:rPr>
              <w:t>2</w:t>
            </w:r>
            <w:r>
              <w:rPr>
                <w:spacing w:val="-48"/>
              </w:rPr>
              <w:t xml:space="preserve"> </w:t>
            </w:r>
            <w:r>
              <w:rPr>
                <w:spacing w:val="-8"/>
              </w:rPr>
              <w:t>分，满分</w:t>
            </w:r>
            <w:r>
              <w:rPr>
                <w:spacing w:val="-49"/>
              </w:rPr>
              <w:t xml:space="preserve"> </w:t>
            </w:r>
            <w:r>
              <w:rPr>
                <w:spacing w:val="-8"/>
              </w:rPr>
              <w:t>6</w:t>
            </w:r>
            <w:r>
              <w:rPr>
                <w:spacing w:val="-48"/>
              </w:rPr>
              <w:t xml:space="preserve"> </w:t>
            </w:r>
            <w:r>
              <w:rPr>
                <w:spacing w:val="-8"/>
              </w:rPr>
              <w:t>分；每缺少一项内容扣</w:t>
            </w:r>
            <w:r>
              <w:rPr>
                <w:spacing w:val="-48"/>
              </w:rPr>
              <w:t xml:space="preserve"> </w:t>
            </w:r>
            <w:r>
              <w:rPr>
                <w:spacing w:val="-8"/>
              </w:rPr>
              <w:t>2</w:t>
            </w:r>
            <w:r>
              <w:rPr>
                <w:spacing w:val="-48"/>
              </w:rPr>
              <w:t xml:space="preserve"> </w:t>
            </w:r>
            <w:r>
              <w:rPr>
                <w:spacing w:val="-8"/>
              </w:rPr>
              <w:t>分，</w:t>
            </w:r>
            <w:r>
              <w:rPr>
                <w:spacing w:val="2"/>
              </w:rPr>
              <w:t>每有一处缺陷(缺陷是指:存在不适用项目实际情况的情形、凭空</w:t>
            </w:r>
            <w:r>
              <w:rPr>
                <w:spacing w:val="3"/>
              </w:rPr>
              <w:t>编造、笼统描述、内容前后不一致、内容无法</w:t>
            </w:r>
            <w:r>
              <w:rPr>
                <w:spacing w:val="2"/>
              </w:rPr>
              <w:t>连贯、前后逻辑错</w:t>
            </w:r>
            <w:r>
              <w:rPr>
                <w:spacing w:val="3"/>
              </w:rPr>
              <w:t>误、涉及的规范及标准错误、地点区域错误直</w:t>
            </w:r>
            <w:r>
              <w:rPr>
                <w:spacing w:val="2"/>
              </w:rPr>
              <w:t>接套用其他项目方</w:t>
            </w:r>
            <w:r>
              <w:rPr>
                <w:spacing w:val="3"/>
              </w:rPr>
              <w:t>案、与项目实施特点不匹配、不符合或不满足</w:t>
            </w:r>
            <w:r>
              <w:rPr>
                <w:spacing w:val="2"/>
              </w:rPr>
              <w:t>采购需求实际等任</w:t>
            </w:r>
            <w:r>
              <w:rPr>
                <w:spacing w:val="1"/>
              </w:rPr>
              <w:t>意一种不利于项目实施情况)扣0.2</w:t>
            </w:r>
            <w:r>
              <w:rPr>
                <w:spacing w:val="-48"/>
              </w:rPr>
              <w:t xml:space="preserve"> </w:t>
            </w:r>
            <w:r>
              <w:rPr>
                <w:spacing w:val="1"/>
              </w:rPr>
              <w:t>分，扣完</w:t>
            </w:r>
            <w:r>
              <w:t>为止。</w:t>
            </w:r>
          </w:p>
        </w:tc>
        <w:tc>
          <w:tcPr>
            <w:tcW w:w="760" w:type="dxa"/>
            <w:vAlign w:val="top"/>
          </w:tcPr>
          <w:p w14:paraId="4C513978">
            <w:pPr>
              <w:spacing w:line="247" w:lineRule="auto"/>
              <w:rPr>
                <w:rFonts w:ascii="Arial"/>
                <w:sz w:val="21"/>
              </w:rPr>
            </w:pPr>
          </w:p>
          <w:p w14:paraId="5B599E33">
            <w:pPr>
              <w:spacing w:line="247" w:lineRule="auto"/>
              <w:rPr>
                <w:rFonts w:ascii="Arial"/>
                <w:sz w:val="21"/>
              </w:rPr>
            </w:pPr>
          </w:p>
          <w:p w14:paraId="73D19E9C">
            <w:pPr>
              <w:spacing w:line="247" w:lineRule="auto"/>
              <w:rPr>
                <w:rFonts w:ascii="Arial"/>
                <w:sz w:val="21"/>
              </w:rPr>
            </w:pPr>
          </w:p>
          <w:p w14:paraId="68269570">
            <w:pPr>
              <w:spacing w:line="247" w:lineRule="auto"/>
              <w:rPr>
                <w:rFonts w:ascii="Arial"/>
                <w:sz w:val="21"/>
              </w:rPr>
            </w:pPr>
          </w:p>
          <w:p w14:paraId="4CFBFA01">
            <w:pPr>
              <w:spacing w:line="247" w:lineRule="auto"/>
              <w:rPr>
                <w:rFonts w:ascii="Arial"/>
                <w:sz w:val="21"/>
              </w:rPr>
            </w:pPr>
          </w:p>
          <w:p w14:paraId="1D24E277">
            <w:pPr>
              <w:spacing w:line="247" w:lineRule="auto"/>
              <w:rPr>
                <w:rFonts w:ascii="Arial"/>
                <w:sz w:val="21"/>
              </w:rPr>
            </w:pPr>
          </w:p>
          <w:p w14:paraId="7680F31A">
            <w:pPr>
              <w:spacing w:line="247" w:lineRule="auto"/>
              <w:rPr>
                <w:rFonts w:ascii="Arial"/>
                <w:sz w:val="21"/>
              </w:rPr>
            </w:pPr>
          </w:p>
          <w:p w14:paraId="1F9A37A8">
            <w:pPr>
              <w:spacing w:line="247" w:lineRule="auto"/>
              <w:rPr>
                <w:rFonts w:ascii="Arial"/>
                <w:sz w:val="21"/>
              </w:rPr>
            </w:pPr>
          </w:p>
          <w:p w14:paraId="5F94E280">
            <w:pPr>
              <w:spacing w:line="247" w:lineRule="auto"/>
              <w:rPr>
                <w:rFonts w:ascii="Arial"/>
                <w:sz w:val="21"/>
              </w:rPr>
            </w:pPr>
          </w:p>
          <w:p w14:paraId="720465A1">
            <w:pPr>
              <w:spacing w:line="247" w:lineRule="auto"/>
              <w:rPr>
                <w:rFonts w:ascii="Arial"/>
                <w:sz w:val="21"/>
              </w:rPr>
            </w:pPr>
          </w:p>
          <w:p w14:paraId="233C5C13">
            <w:pPr>
              <w:spacing w:line="247" w:lineRule="auto"/>
              <w:rPr>
                <w:rFonts w:ascii="Arial"/>
                <w:sz w:val="21"/>
              </w:rPr>
            </w:pPr>
          </w:p>
          <w:p w14:paraId="6A9EFB83">
            <w:pPr>
              <w:spacing w:line="247" w:lineRule="auto"/>
              <w:rPr>
                <w:rFonts w:ascii="Arial"/>
                <w:sz w:val="21"/>
              </w:rPr>
            </w:pPr>
          </w:p>
          <w:p w14:paraId="3DDC0E64">
            <w:pPr>
              <w:spacing w:line="248" w:lineRule="auto"/>
              <w:rPr>
                <w:rFonts w:ascii="Arial"/>
                <w:sz w:val="21"/>
              </w:rPr>
            </w:pPr>
          </w:p>
          <w:p w14:paraId="2D1F8AA3">
            <w:pPr>
              <w:pStyle w:val="13"/>
              <w:spacing w:before="78" w:line="220" w:lineRule="auto"/>
              <w:ind w:left="177"/>
            </w:pPr>
            <w:r>
              <w:rPr>
                <w:b/>
                <w:bCs/>
                <w:spacing w:val="-9"/>
              </w:rPr>
              <w:t>6</w:t>
            </w:r>
            <w:r>
              <w:rPr>
                <w:spacing w:val="-48"/>
              </w:rPr>
              <w:t xml:space="preserve"> </w:t>
            </w:r>
            <w:r>
              <w:rPr>
                <w:b/>
                <w:bCs/>
                <w:spacing w:val="-9"/>
              </w:rPr>
              <w:t>分</w:t>
            </w:r>
          </w:p>
        </w:tc>
      </w:tr>
    </w:tbl>
    <w:p w14:paraId="3F7AD401">
      <w:pPr>
        <w:rPr>
          <w:rFonts w:ascii="Arial"/>
          <w:sz w:val="21"/>
        </w:rPr>
      </w:pPr>
    </w:p>
    <w:p w14:paraId="64E9DD6C">
      <w:pPr>
        <w:rPr>
          <w:rFonts w:ascii="Arial" w:hAnsi="Arial" w:eastAsia="Arial" w:cs="Arial"/>
          <w:sz w:val="21"/>
          <w:szCs w:val="21"/>
        </w:rPr>
        <w:sectPr>
          <w:footerReference r:id="rId63" w:type="default"/>
          <w:pgSz w:w="11906" w:h="16839"/>
          <w:pgMar w:top="400" w:right="1464" w:bottom="1531" w:left="1463" w:header="0" w:footer="1262" w:gutter="0"/>
          <w:cols w:space="720" w:num="1"/>
        </w:sectPr>
      </w:pPr>
    </w:p>
    <w:p w14:paraId="1AA8F8A2">
      <w:pPr>
        <w:spacing w:line="387" w:lineRule="auto"/>
        <w:rPr>
          <w:rFonts w:ascii="Arial"/>
          <w:sz w:val="21"/>
        </w:rPr>
      </w:pPr>
    </w:p>
    <w:p w14:paraId="7E9B0965">
      <w:pPr>
        <w:spacing w:line="149" w:lineRule="exact"/>
      </w:pPr>
    </w:p>
    <w:tbl>
      <w:tblPr>
        <w:tblStyle w:val="12"/>
        <w:tblW w:w="89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35"/>
        <w:gridCol w:w="6978"/>
        <w:gridCol w:w="760"/>
      </w:tblGrid>
      <w:tr w14:paraId="10978C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633" w:hRule="atLeast"/>
        </w:trPr>
        <w:tc>
          <w:tcPr>
            <w:tcW w:w="1235" w:type="dxa"/>
            <w:vAlign w:val="top"/>
          </w:tcPr>
          <w:p w14:paraId="7FB9DD9F">
            <w:pPr>
              <w:spacing w:line="255" w:lineRule="auto"/>
              <w:rPr>
                <w:rFonts w:ascii="Arial"/>
                <w:sz w:val="21"/>
              </w:rPr>
            </w:pPr>
          </w:p>
          <w:p w14:paraId="6965FD69">
            <w:pPr>
              <w:spacing w:line="255" w:lineRule="auto"/>
              <w:rPr>
                <w:rFonts w:ascii="Arial"/>
                <w:sz w:val="21"/>
              </w:rPr>
            </w:pPr>
          </w:p>
          <w:p w14:paraId="149AB166">
            <w:pPr>
              <w:spacing w:line="255" w:lineRule="auto"/>
              <w:rPr>
                <w:rFonts w:ascii="Arial"/>
                <w:sz w:val="21"/>
              </w:rPr>
            </w:pPr>
          </w:p>
          <w:p w14:paraId="5FCEF3F8">
            <w:pPr>
              <w:spacing w:line="255" w:lineRule="auto"/>
              <w:rPr>
                <w:rFonts w:ascii="Arial"/>
                <w:sz w:val="21"/>
              </w:rPr>
            </w:pPr>
          </w:p>
          <w:p w14:paraId="34E413AD">
            <w:pPr>
              <w:spacing w:line="256" w:lineRule="auto"/>
              <w:rPr>
                <w:rFonts w:ascii="Arial"/>
                <w:sz w:val="21"/>
              </w:rPr>
            </w:pPr>
          </w:p>
          <w:p w14:paraId="69B94FAF">
            <w:pPr>
              <w:spacing w:line="256" w:lineRule="auto"/>
              <w:rPr>
                <w:rFonts w:ascii="Arial"/>
                <w:sz w:val="21"/>
              </w:rPr>
            </w:pPr>
          </w:p>
          <w:p w14:paraId="293DB79D">
            <w:pPr>
              <w:spacing w:line="256" w:lineRule="auto"/>
              <w:rPr>
                <w:rFonts w:ascii="Arial"/>
                <w:sz w:val="21"/>
              </w:rPr>
            </w:pPr>
          </w:p>
          <w:p w14:paraId="6BAE22C7">
            <w:pPr>
              <w:spacing w:line="256" w:lineRule="auto"/>
              <w:rPr>
                <w:rFonts w:ascii="Arial"/>
                <w:sz w:val="21"/>
              </w:rPr>
            </w:pPr>
          </w:p>
          <w:p w14:paraId="78045C4E">
            <w:pPr>
              <w:spacing w:line="256" w:lineRule="auto"/>
              <w:rPr>
                <w:rFonts w:ascii="Arial"/>
                <w:sz w:val="21"/>
              </w:rPr>
            </w:pPr>
          </w:p>
          <w:p w14:paraId="56472ABC">
            <w:pPr>
              <w:pStyle w:val="13"/>
              <w:spacing w:before="78" w:line="361" w:lineRule="auto"/>
              <w:ind w:left="183" w:right="135" w:hanging="42"/>
            </w:pPr>
            <w:r>
              <w:rPr>
                <w:b/>
                <w:bCs/>
                <w:spacing w:val="-5"/>
              </w:rPr>
              <w:t>应急预案</w:t>
            </w:r>
            <w:r>
              <w:rPr>
                <w:b/>
                <w:bCs/>
                <w:spacing w:val="-11"/>
              </w:rPr>
              <w:t>（6</w:t>
            </w:r>
            <w:r>
              <w:rPr>
                <w:spacing w:val="-48"/>
              </w:rPr>
              <w:t xml:space="preserve"> </w:t>
            </w:r>
            <w:r>
              <w:rPr>
                <w:b/>
                <w:bCs/>
                <w:spacing w:val="-11"/>
              </w:rPr>
              <w:t>分）</w:t>
            </w:r>
          </w:p>
        </w:tc>
        <w:tc>
          <w:tcPr>
            <w:tcW w:w="6978" w:type="dxa"/>
            <w:vAlign w:val="top"/>
          </w:tcPr>
          <w:p w14:paraId="1908A7AB">
            <w:pPr>
              <w:pStyle w:val="13"/>
              <w:spacing w:before="130" w:line="219" w:lineRule="auto"/>
              <w:ind w:left="597"/>
            </w:pPr>
            <w:r>
              <w:rPr>
                <w:b/>
                <w:bCs/>
                <w:spacing w:val="-4"/>
              </w:rPr>
              <w:t>一、评审内容</w:t>
            </w:r>
          </w:p>
          <w:p w14:paraId="19244D3F">
            <w:pPr>
              <w:pStyle w:val="13"/>
              <w:spacing w:before="182" w:line="360" w:lineRule="auto"/>
              <w:ind w:left="116" w:right="22" w:firstLine="480"/>
              <w:jc w:val="both"/>
            </w:pPr>
            <w:r>
              <w:rPr>
                <w:spacing w:val="1"/>
              </w:rPr>
              <w:t>投标人针对本项目应急保障措施，包括①突击整治②迎接检</w:t>
            </w:r>
            <w:r>
              <w:rPr>
                <w:spacing w:val="-5"/>
              </w:rPr>
              <w:t>查③制定在恶劣天气下应急预案（包括发生内涝时排水服务方案、</w:t>
            </w:r>
            <w:r>
              <w:rPr>
                <w:spacing w:val="1"/>
              </w:rPr>
              <w:t>预备预警；低温、降雪等天气时的应急预案；高温、干旱等天气</w:t>
            </w:r>
            <w:r>
              <w:rPr>
                <w:spacing w:val="-2"/>
              </w:rPr>
              <w:t>时的应急预案）等。</w:t>
            </w:r>
          </w:p>
          <w:p w14:paraId="4F7554A4">
            <w:pPr>
              <w:pStyle w:val="13"/>
              <w:spacing w:line="220" w:lineRule="auto"/>
              <w:ind w:left="597"/>
            </w:pPr>
            <w:r>
              <w:rPr>
                <w:b/>
                <w:bCs/>
                <w:spacing w:val="-5"/>
              </w:rPr>
              <w:t>二、评审要求</w:t>
            </w:r>
          </w:p>
          <w:p w14:paraId="657C8105">
            <w:pPr>
              <w:pStyle w:val="13"/>
              <w:spacing w:before="183" w:line="344" w:lineRule="auto"/>
              <w:ind w:left="114" w:right="41" w:firstLine="480"/>
              <w:jc w:val="both"/>
            </w:pPr>
            <w:r>
              <w:rPr>
                <w:spacing w:val="-10"/>
              </w:rPr>
              <w:t>每提供</w:t>
            </w:r>
            <w:r>
              <w:rPr>
                <w:spacing w:val="-19"/>
              </w:rPr>
              <w:t xml:space="preserve"> </w:t>
            </w:r>
            <w:r>
              <w:rPr>
                <w:spacing w:val="-10"/>
              </w:rPr>
              <w:t>1</w:t>
            </w:r>
            <w:r>
              <w:rPr>
                <w:spacing w:val="-47"/>
              </w:rPr>
              <w:t xml:space="preserve"> </w:t>
            </w:r>
            <w:r>
              <w:rPr>
                <w:spacing w:val="-10"/>
              </w:rPr>
              <w:t>项内容计</w:t>
            </w:r>
            <w:r>
              <w:rPr>
                <w:spacing w:val="-48"/>
              </w:rPr>
              <w:t xml:space="preserve"> </w:t>
            </w:r>
            <w:r>
              <w:rPr>
                <w:spacing w:val="-10"/>
              </w:rPr>
              <w:t>2</w:t>
            </w:r>
            <w:r>
              <w:rPr>
                <w:spacing w:val="-48"/>
              </w:rPr>
              <w:t xml:space="preserve"> </w:t>
            </w:r>
            <w:r>
              <w:rPr>
                <w:spacing w:val="-10"/>
              </w:rPr>
              <w:t>分，满分</w:t>
            </w:r>
            <w:r>
              <w:rPr>
                <w:spacing w:val="-48"/>
              </w:rPr>
              <w:t xml:space="preserve"> </w:t>
            </w:r>
            <w:r>
              <w:rPr>
                <w:spacing w:val="-10"/>
              </w:rPr>
              <w:t>6</w:t>
            </w:r>
            <w:r>
              <w:rPr>
                <w:spacing w:val="-48"/>
              </w:rPr>
              <w:t xml:space="preserve"> </w:t>
            </w:r>
            <w:r>
              <w:rPr>
                <w:spacing w:val="-10"/>
              </w:rPr>
              <w:t>分；每缺少一项内容扣</w:t>
            </w:r>
            <w:r>
              <w:rPr>
                <w:spacing w:val="-48"/>
              </w:rPr>
              <w:t xml:space="preserve"> </w:t>
            </w:r>
            <w:r>
              <w:rPr>
                <w:spacing w:val="-10"/>
              </w:rPr>
              <w:t>2</w:t>
            </w:r>
            <w:r>
              <w:rPr>
                <w:spacing w:val="-48"/>
              </w:rPr>
              <w:t xml:space="preserve"> </w:t>
            </w:r>
            <w:r>
              <w:rPr>
                <w:spacing w:val="-10"/>
              </w:rPr>
              <w:t>分，</w:t>
            </w:r>
            <w:r>
              <w:rPr>
                <w:spacing w:val="1"/>
              </w:rPr>
              <w:t>每有一处缺陷(缺陷是指:存在不适用项目实际情况的情形、凭空编造、笼统描述、内容前后不一致、内容无法连贯、前后逻辑错误、涉及的规范及标准错误、地点区域错误直接套用其他项目方案、与项目实施特点不匹配、不符合或不满足采购需求实际等任意一种不利于项目实施情况)扣0.2</w:t>
            </w:r>
            <w:r>
              <w:rPr>
                <w:spacing w:val="-35"/>
              </w:rPr>
              <w:t xml:space="preserve"> </w:t>
            </w:r>
            <w:r>
              <w:rPr>
                <w:spacing w:val="1"/>
              </w:rPr>
              <w:t>分，扣完为止。</w:t>
            </w:r>
          </w:p>
        </w:tc>
        <w:tc>
          <w:tcPr>
            <w:tcW w:w="760" w:type="dxa"/>
            <w:vAlign w:val="top"/>
          </w:tcPr>
          <w:p w14:paraId="4CEC1799">
            <w:pPr>
              <w:rPr>
                <w:rFonts w:ascii="Arial"/>
                <w:sz w:val="21"/>
              </w:rPr>
            </w:pPr>
          </w:p>
        </w:tc>
      </w:tr>
      <w:tr w14:paraId="036EA1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8" w:hRule="atLeast"/>
        </w:trPr>
        <w:tc>
          <w:tcPr>
            <w:tcW w:w="1235" w:type="dxa"/>
            <w:vAlign w:val="top"/>
          </w:tcPr>
          <w:p w14:paraId="13083FFC">
            <w:pPr>
              <w:spacing w:line="329" w:lineRule="auto"/>
              <w:rPr>
                <w:rFonts w:ascii="Arial"/>
                <w:sz w:val="21"/>
              </w:rPr>
            </w:pPr>
          </w:p>
          <w:p w14:paraId="22B7C087">
            <w:pPr>
              <w:spacing w:line="329" w:lineRule="auto"/>
              <w:rPr>
                <w:rFonts w:ascii="Arial"/>
                <w:sz w:val="21"/>
              </w:rPr>
            </w:pPr>
          </w:p>
          <w:p w14:paraId="275B5014">
            <w:pPr>
              <w:pStyle w:val="13"/>
              <w:spacing w:before="78" w:line="361" w:lineRule="auto"/>
              <w:ind w:left="183" w:right="135" w:hanging="42"/>
            </w:pPr>
            <w:r>
              <w:rPr>
                <w:b/>
                <w:bCs/>
                <w:spacing w:val="-5"/>
              </w:rPr>
              <w:t>类似业绩</w:t>
            </w:r>
            <w:r>
              <w:rPr>
                <w:b/>
                <w:bCs/>
                <w:spacing w:val="-11"/>
              </w:rPr>
              <w:t>（</w:t>
            </w:r>
            <w:r>
              <w:rPr>
                <w:rFonts w:hint="eastAsia"/>
                <w:b/>
                <w:bCs/>
                <w:spacing w:val="-11"/>
                <w:lang w:val="en-US" w:eastAsia="zh-CN"/>
              </w:rPr>
              <w:t>3</w:t>
            </w:r>
            <w:r>
              <w:rPr>
                <w:spacing w:val="-48"/>
              </w:rPr>
              <w:t xml:space="preserve"> </w:t>
            </w:r>
            <w:r>
              <w:rPr>
                <w:b/>
                <w:bCs/>
                <w:spacing w:val="-11"/>
              </w:rPr>
              <w:t>分）</w:t>
            </w:r>
          </w:p>
        </w:tc>
        <w:tc>
          <w:tcPr>
            <w:tcW w:w="6978" w:type="dxa"/>
            <w:vAlign w:val="top"/>
          </w:tcPr>
          <w:p w14:paraId="7D9674A5">
            <w:pPr>
              <w:pStyle w:val="13"/>
              <w:spacing w:before="118" w:line="360" w:lineRule="auto"/>
              <w:ind w:left="159" w:right="22" w:firstLine="437"/>
            </w:pPr>
            <w:r>
              <w:rPr>
                <w:spacing w:val="-1"/>
              </w:rPr>
              <w:t>投标人提供 202</w:t>
            </w:r>
            <w:r>
              <w:rPr>
                <w:rFonts w:hint="eastAsia"/>
                <w:spacing w:val="-1"/>
                <w:lang w:val="en-US" w:eastAsia="zh-CN"/>
              </w:rPr>
              <w:t>3</w:t>
            </w:r>
            <w:r>
              <w:rPr>
                <w:spacing w:val="-45"/>
              </w:rPr>
              <w:t xml:space="preserve"> </w:t>
            </w:r>
            <w:r>
              <w:rPr>
                <w:spacing w:val="-1"/>
              </w:rPr>
              <w:t>年</w:t>
            </w:r>
            <w:r>
              <w:rPr>
                <w:spacing w:val="-30"/>
              </w:rPr>
              <w:t xml:space="preserve"> </w:t>
            </w:r>
            <w:r>
              <w:rPr>
                <w:spacing w:val="-1"/>
              </w:rPr>
              <w:t>1</w:t>
            </w:r>
            <w:r>
              <w:rPr>
                <w:spacing w:val="-41"/>
              </w:rPr>
              <w:t xml:space="preserve"> </w:t>
            </w:r>
            <w:r>
              <w:rPr>
                <w:spacing w:val="-1"/>
              </w:rPr>
              <w:t>月</w:t>
            </w:r>
            <w:r>
              <w:rPr>
                <w:spacing w:val="-63"/>
              </w:rPr>
              <w:t xml:space="preserve"> </w:t>
            </w:r>
            <w:r>
              <w:rPr>
                <w:spacing w:val="-1"/>
              </w:rPr>
              <w:t>(以合同签订时间为准)至今与本项</w:t>
            </w:r>
            <w:r>
              <w:rPr>
                <w:spacing w:val="-8"/>
              </w:rPr>
              <w:t>目采购需求相关的类似项目业绩，每提供一项得</w:t>
            </w:r>
            <w:r>
              <w:rPr>
                <w:spacing w:val="-33"/>
              </w:rPr>
              <w:t xml:space="preserve"> </w:t>
            </w:r>
            <w:r>
              <w:rPr>
                <w:spacing w:val="-8"/>
              </w:rPr>
              <w:t>1</w:t>
            </w:r>
            <w:r>
              <w:rPr>
                <w:spacing w:val="-47"/>
              </w:rPr>
              <w:t xml:space="preserve"> </w:t>
            </w:r>
            <w:r>
              <w:rPr>
                <w:spacing w:val="-8"/>
              </w:rPr>
              <w:t>分，</w:t>
            </w:r>
            <w:r>
              <w:rPr>
                <w:spacing w:val="-9"/>
              </w:rPr>
              <w:t>满分</w:t>
            </w:r>
            <w:r>
              <w:rPr>
                <w:spacing w:val="-46"/>
              </w:rPr>
              <w:t xml:space="preserve"> </w:t>
            </w:r>
            <w:r>
              <w:rPr>
                <w:rFonts w:hint="eastAsia"/>
                <w:spacing w:val="-46"/>
                <w:lang w:val="en-US" w:eastAsia="zh-CN"/>
              </w:rPr>
              <w:t>3</w:t>
            </w:r>
            <w:r>
              <w:rPr>
                <w:spacing w:val="-48"/>
              </w:rPr>
              <w:t xml:space="preserve"> </w:t>
            </w:r>
            <w:r>
              <w:rPr>
                <w:spacing w:val="-9"/>
              </w:rPr>
              <w:t>分。</w:t>
            </w:r>
          </w:p>
          <w:p w14:paraId="58816BDB">
            <w:pPr>
              <w:pStyle w:val="13"/>
              <w:spacing w:line="329" w:lineRule="auto"/>
              <w:ind w:left="118" w:right="102" w:firstLine="478"/>
            </w:pPr>
            <w:r>
              <w:rPr>
                <w:spacing w:val="1"/>
              </w:rPr>
              <w:t>投标文件中附有其业绩证明材料。业绩需提供相应中标通知</w:t>
            </w:r>
            <w:r>
              <w:rPr>
                <w:spacing w:val="-3"/>
              </w:rPr>
              <w:t>书、合同关键页(应包含项目名称，服务内容，合同金额及</w:t>
            </w:r>
            <w:r>
              <w:rPr>
                <w:spacing w:val="-4"/>
              </w:rPr>
              <w:t>签字盖</w:t>
            </w:r>
            <w:r>
              <w:rPr>
                <w:spacing w:val="-1"/>
              </w:rPr>
              <w:t>章页等内容)，弄虚作假者，取消其中标资格。</w:t>
            </w:r>
          </w:p>
        </w:tc>
        <w:tc>
          <w:tcPr>
            <w:tcW w:w="760" w:type="dxa"/>
            <w:vAlign w:val="top"/>
          </w:tcPr>
          <w:p w14:paraId="0015BE9C">
            <w:pPr>
              <w:spacing w:line="297" w:lineRule="auto"/>
              <w:rPr>
                <w:rFonts w:ascii="Arial"/>
                <w:sz w:val="21"/>
              </w:rPr>
            </w:pPr>
          </w:p>
          <w:p w14:paraId="2A01DA08">
            <w:pPr>
              <w:spacing w:line="297" w:lineRule="auto"/>
              <w:rPr>
                <w:rFonts w:ascii="Arial"/>
                <w:sz w:val="21"/>
              </w:rPr>
            </w:pPr>
          </w:p>
          <w:p w14:paraId="3DF1DFAE">
            <w:pPr>
              <w:spacing w:line="297" w:lineRule="auto"/>
              <w:rPr>
                <w:rFonts w:ascii="Arial"/>
                <w:sz w:val="21"/>
              </w:rPr>
            </w:pPr>
          </w:p>
          <w:p w14:paraId="1E6E1539">
            <w:pPr>
              <w:pStyle w:val="13"/>
              <w:spacing w:before="78" w:line="220" w:lineRule="auto"/>
              <w:ind w:left="180"/>
            </w:pPr>
            <w:r>
              <w:rPr>
                <w:b/>
                <w:bCs/>
                <w:spacing w:val="-10"/>
              </w:rPr>
              <w:t>5</w:t>
            </w:r>
            <w:r>
              <w:rPr>
                <w:spacing w:val="-48"/>
              </w:rPr>
              <w:t xml:space="preserve"> </w:t>
            </w:r>
            <w:r>
              <w:rPr>
                <w:b/>
                <w:bCs/>
                <w:spacing w:val="-10"/>
              </w:rPr>
              <w:t>分</w:t>
            </w:r>
          </w:p>
        </w:tc>
      </w:tr>
    </w:tbl>
    <w:p w14:paraId="3F28A950">
      <w:pPr>
        <w:pStyle w:val="7"/>
        <w:spacing w:before="113" w:line="221" w:lineRule="auto"/>
        <w:ind w:left="349"/>
        <w:rPr>
          <w:sz w:val="24"/>
          <w:szCs w:val="24"/>
        </w:rPr>
      </w:pPr>
      <w:r>
        <w:rPr>
          <w:spacing w:val="-5"/>
          <w:sz w:val="24"/>
          <w:szCs w:val="24"/>
        </w:rPr>
        <w:t>备注：</w:t>
      </w:r>
    </w:p>
    <w:p w14:paraId="5B814E0F">
      <w:pPr>
        <w:pStyle w:val="7"/>
        <w:spacing w:before="181" w:line="220" w:lineRule="auto"/>
        <w:ind w:left="843"/>
        <w:rPr>
          <w:sz w:val="24"/>
          <w:szCs w:val="24"/>
        </w:rPr>
      </w:pPr>
      <w:r>
        <w:rPr>
          <w:spacing w:val="-3"/>
          <w:sz w:val="24"/>
          <w:szCs w:val="24"/>
        </w:rPr>
        <w:t>1）各评委独立打分。</w:t>
      </w:r>
    </w:p>
    <w:p w14:paraId="36314143">
      <w:pPr>
        <w:pStyle w:val="7"/>
        <w:spacing w:before="182" w:line="290" w:lineRule="auto"/>
        <w:ind w:left="346" w:right="337" w:firstLine="482"/>
        <w:rPr>
          <w:sz w:val="24"/>
          <w:szCs w:val="24"/>
        </w:rPr>
      </w:pPr>
      <w:r>
        <w:rPr>
          <w:sz w:val="24"/>
          <w:szCs w:val="24"/>
        </w:rPr>
        <w:t>2）评委打分超过得分界限或未按本表规定赋分时，该评委的打分作废，不</w:t>
      </w:r>
      <w:r>
        <w:rPr>
          <w:spacing w:val="-2"/>
          <w:sz w:val="24"/>
          <w:szCs w:val="24"/>
        </w:rPr>
        <w:t>计入汇总分。</w:t>
      </w:r>
    </w:p>
    <w:p w14:paraId="600D7A28">
      <w:pPr>
        <w:pStyle w:val="7"/>
        <w:spacing w:before="181" w:line="313" w:lineRule="auto"/>
        <w:ind w:left="347" w:right="273" w:firstLine="483"/>
        <w:rPr>
          <w:sz w:val="24"/>
          <w:szCs w:val="24"/>
        </w:rPr>
      </w:pPr>
      <w:r>
        <w:rPr>
          <w:sz w:val="24"/>
          <w:szCs w:val="24"/>
        </w:rPr>
        <w:t>3）若出现综合得分并列时，比较价格得分，此分项得分高者排序在前；若</w:t>
      </w:r>
      <w:r>
        <w:rPr>
          <w:spacing w:val="-8"/>
          <w:sz w:val="24"/>
          <w:szCs w:val="24"/>
        </w:rPr>
        <w:t>价格得分仍相同，比较技术得分，此分项得分高者排序在前；若技术得分仍相同，</w:t>
      </w:r>
      <w:r>
        <w:rPr>
          <w:spacing w:val="-1"/>
          <w:sz w:val="24"/>
          <w:szCs w:val="24"/>
        </w:rPr>
        <w:t>则由全体评标委员会成员无记名投票，得票高者排序在前。</w:t>
      </w:r>
    </w:p>
    <w:p w14:paraId="639ED12F">
      <w:pPr>
        <w:pStyle w:val="7"/>
        <w:spacing w:before="185" w:line="219" w:lineRule="auto"/>
        <w:ind w:left="825"/>
        <w:rPr>
          <w:sz w:val="24"/>
          <w:szCs w:val="24"/>
        </w:rPr>
      </w:pPr>
      <w:r>
        <w:rPr>
          <w:spacing w:val="-1"/>
          <w:sz w:val="24"/>
          <w:szCs w:val="24"/>
        </w:rPr>
        <w:t>4）计算分数时四舍五入取小数点后两位。</w:t>
      </w:r>
    </w:p>
    <w:p w14:paraId="1CC8308F">
      <w:pPr>
        <w:pStyle w:val="7"/>
        <w:spacing w:before="182" w:line="290" w:lineRule="auto"/>
        <w:ind w:left="350" w:right="337" w:firstLine="480"/>
        <w:rPr>
          <w:sz w:val="24"/>
          <w:szCs w:val="24"/>
        </w:rPr>
      </w:pPr>
      <w:r>
        <w:rPr>
          <w:sz w:val="24"/>
          <w:szCs w:val="24"/>
        </w:rPr>
        <w:t>5）评标过程中，若出现特殊情况时，由评标委员会决定暂停评标，并提出</w:t>
      </w:r>
      <w:r>
        <w:rPr>
          <w:spacing w:val="-3"/>
          <w:sz w:val="24"/>
          <w:szCs w:val="24"/>
        </w:rPr>
        <w:t>具体处理意见。</w:t>
      </w:r>
    </w:p>
    <w:p w14:paraId="7D5E722E">
      <w:pPr>
        <w:pStyle w:val="7"/>
        <w:spacing w:before="182" w:line="289" w:lineRule="auto"/>
        <w:ind w:left="347" w:right="335" w:firstLine="480"/>
        <w:rPr>
          <w:sz w:val="24"/>
          <w:szCs w:val="24"/>
        </w:rPr>
      </w:pPr>
      <w:r>
        <w:rPr>
          <w:sz w:val="24"/>
          <w:szCs w:val="24"/>
        </w:rPr>
        <w:t>6）评标委员会认为投标人的报价明显低于其他通过符合性审查投标人的报</w:t>
      </w:r>
      <w:r>
        <w:rPr>
          <w:spacing w:val="-3"/>
          <w:sz w:val="24"/>
          <w:szCs w:val="24"/>
        </w:rPr>
        <w:t>价，有可能影响产品质量或者不能诚信履约的，应当要求其在评标现场合理的时</w:t>
      </w:r>
    </w:p>
    <w:p w14:paraId="2ABE727B">
      <w:pPr>
        <w:spacing w:line="289" w:lineRule="auto"/>
        <w:rPr>
          <w:sz w:val="24"/>
          <w:szCs w:val="24"/>
        </w:rPr>
        <w:sectPr>
          <w:footerReference r:id="rId64" w:type="default"/>
          <w:pgSz w:w="11906" w:h="16839"/>
          <w:pgMar w:top="400" w:right="1464" w:bottom="1531" w:left="1463" w:header="0" w:footer="1262" w:gutter="0"/>
          <w:cols w:space="720" w:num="1"/>
        </w:sectPr>
      </w:pPr>
    </w:p>
    <w:p w14:paraId="11655BF8">
      <w:pPr>
        <w:pStyle w:val="7"/>
        <w:spacing w:before="116" w:line="360" w:lineRule="auto"/>
        <w:ind w:left="22" w:firstLine="19"/>
        <w:rPr>
          <w:sz w:val="24"/>
          <w:szCs w:val="24"/>
        </w:rPr>
      </w:pPr>
      <w:r>
        <w:rPr>
          <w:spacing w:val="-8"/>
          <w:sz w:val="24"/>
          <w:szCs w:val="24"/>
        </w:rPr>
        <w:t>间内提供书面说明，必要时递交相关证明材料，投</w:t>
      </w:r>
      <w:r>
        <w:rPr>
          <w:spacing w:val="-9"/>
          <w:sz w:val="24"/>
          <w:szCs w:val="24"/>
        </w:rPr>
        <w:t>标人不能证明其报价合理性的，</w:t>
      </w:r>
      <w:r>
        <w:rPr>
          <w:spacing w:val="-1"/>
          <w:sz w:val="24"/>
          <w:szCs w:val="24"/>
        </w:rPr>
        <w:t>评标委员会应当将其作为无效投标处理。</w:t>
      </w:r>
    </w:p>
    <w:p w14:paraId="4F1A0A6C">
      <w:pPr>
        <w:pStyle w:val="7"/>
        <w:spacing w:line="220" w:lineRule="auto"/>
        <w:ind w:left="23"/>
        <w:rPr>
          <w:sz w:val="24"/>
          <w:szCs w:val="24"/>
        </w:rPr>
      </w:pPr>
      <w:r>
        <w:rPr>
          <w:b/>
          <w:bCs/>
          <w:sz w:val="24"/>
          <w:szCs w:val="24"/>
        </w:rPr>
        <w:t>三、定标：</w:t>
      </w:r>
    </w:p>
    <w:p w14:paraId="5DD9F2A6">
      <w:pPr>
        <w:pStyle w:val="7"/>
        <w:spacing w:before="181" w:line="219" w:lineRule="auto"/>
        <w:ind w:left="538"/>
        <w:rPr>
          <w:sz w:val="24"/>
          <w:szCs w:val="24"/>
        </w:rPr>
      </w:pPr>
      <w:r>
        <w:rPr>
          <w:spacing w:val="3"/>
          <w:sz w:val="24"/>
          <w:szCs w:val="24"/>
        </w:rPr>
        <w:t>1、评标结果由全体评标委员会成员签字确认。</w:t>
      </w:r>
    </w:p>
    <w:p w14:paraId="5A688AE8">
      <w:pPr>
        <w:pStyle w:val="7"/>
        <w:spacing w:before="184" w:line="289" w:lineRule="auto"/>
        <w:ind w:left="39" w:right="71" w:firstLine="483"/>
        <w:rPr>
          <w:sz w:val="24"/>
          <w:szCs w:val="24"/>
        </w:rPr>
      </w:pPr>
      <w:r>
        <w:rPr>
          <w:spacing w:val="7"/>
          <w:sz w:val="24"/>
          <w:szCs w:val="24"/>
        </w:rPr>
        <w:t>2、采购人根据评标报告中推荐的中标候选人排列顺序确定成交人，以复</w:t>
      </w:r>
      <w:r>
        <w:rPr>
          <w:spacing w:val="3"/>
          <w:sz w:val="24"/>
          <w:szCs w:val="24"/>
        </w:rPr>
        <w:t>函通知采购代理机构。</w:t>
      </w:r>
    </w:p>
    <w:p w14:paraId="1F60EA9A">
      <w:pPr>
        <w:spacing w:line="289" w:lineRule="auto"/>
        <w:rPr>
          <w:sz w:val="24"/>
          <w:szCs w:val="24"/>
        </w:rPr>
        <w:sectPr>
          <w:headerReference r:id="rId65" w:type="default"/>
          <w:footerReference r:id="rId66" w:type="default"/>
          <w:pgSz w:w="11906" w:h="16839"/>
          <w:pgMar w:top="1466" w:right="1738" w:bottom="1531" w:left="1785" w:header="849" w:footer="1262" w:gutter="0"/>
          <w:cols w:space="720" w:num="1"/>
        </w:sectPr>
      </w:pPr>
    </w:p>
    <w:p w14:paraId="71202664">
      <w:pPr>
        <w:spacing w:line="313" w:lineRule="auto"/>
        <w:rPr>
          <w:rFonts w:ascii="Arial"/>
          <w:sz w:val="21"/>
        </w:rPr>
      </w:pPr>
    </w:p>
    <w:p w14:paraId="036434D4">
      <w:pPr>
        <w:pStyle w:val="7"/>
        <w:spacing w:before="101" w:line="224" w:lineRule="auto"/>
        <w:ind w:left="2313"/>
        <w:outlineLvl w:val="0"/>
      </w:pPr>
      <w:bookmarkStart w:id="18" w:name="bookmark28"/>
      <w:bookmarkEnd w:id="18"/>
      <w:r>
        <w:rPr>
          <w:b/>
          <w:bCs/>
          <w:spacing w:val="6"/>
        </w:rPr>
        <w:t>第七章</w:t>
      </w:r>
      <w:r>
        <w:rPr>
          <w:spacing w:val="6"/>
        </w:rPr>
        <w:t xml:space="preserve"> </w:t>
      </w:r>
      <w:r>
        <w:rPr>
          <w:b/>
          <w:bCs/>
          <w:spacing w:val="6"/>
        </w:rPr>
        <w:t>投标文件构成及格式</w:t>
      </w:r>
    </w:p>
    <w:p w14:paraId="109CBBF2">
      <w:pPr>
        <w:spacing w:line="367" w:lineRule="auto"/>
        <w:rPr>
          <w:rFonts w:ascii="Arial"/>
          <w:sz w:val="21"/>
        </w:rPr>
      </w:pPr>
    </w:p>
    <w:p w14:paraId="131D74B5">
      <w:pPr>
        <w:pStyle w:val="7"/>
        <w:spacing w:before="114" w:line="224" w:lineRule="auto"/>
        <w:ind w:left="6515"/>
        <w:rPr>
          <w:sz w:val="35"/>
          <w:szCs w:val="35"/>
        </w:rPr>
      </w:pPr>
      <w:r>
        <w:rPr>
          <w:b/>
          <w:bCs/>
          <w:spacing w:val="2"/>
          <w:sz w:val="35"/>
          <w:szCs w:val="35"/>
        </w:rPr>
        <w:t>正本/副本</w:t>
      </w:r>
    </w:p>
    <w:p w14:paraId="02A7E5DE">
      <w:pPr>
        <w:spacing w:line="291" w:lineRule="auto"/>
        <w:rPr>
          <w:rFonts w:ascii="Arial"/>
          <w:sz w:val="21"/>
        </w:rPr>
      </w:pPr>
    </w:p>
    <w:p w14:paraId="4253C397">
      <w:pPr>
        <w:spacing w:line="292" w:lineRule="auto"/>
        <w:rPr>
          <w:rFonts w:ascii="Arial"/>
          <w:sz w:val="21"/>
        </w:rPr>
      </w:pPr>
    </w:p>
    <w:p w14:paraId="68178213">
      <w:pPr>
        <w:pStyle w:val="7"/>
        <w:spacing w:before="114" w:line="224" w:lineRule="auto"/>
        <w:ind w:left="26"/>
        <w:rPr>
          <w:sz w:val="35"/>
          <w:szCs w:val="35"/>
        </w:rPr>
      </w:pPr>
      <w:r>
        <w:rPr>
          <w:b/>
          <w:bCs/>
          <w:spacing w:val="4"/>
          <w:sz w:val="35"/>
          <w:szCs w:val="35"/>
        </w:rPr>
        <w:t>采购项目编号：</w:t>
      </w:r>
    </w:p>
    <w:p w14:paraId="1726FD85">
      <w:pPr>
        <w:spacing w:line="289" w:lineRule="auto"/>
        <w:rPr>
          <w:rFonts w:ascii="Arial"/>
          <w:sz w:val="21"/>
        </w:rPr>
      </w:pPr>
    </w:p>
    <w:p w14:paraId="63857138">
      <w:pPr>
        <w:spacing w:line="289" w:lineRule="auto"/>
        <w:rPr>
          <w:rFonts w:ascii="Arial"/>
          <w:sz w:val="21"/>
        </w:rPr>
      </w:pPr>
    </w:p>
    <w:p w14:paraId="476420A5">
      <w:pPr>
        <w:spacing w:line="289" w:lineRule="auto"/>
        <w:rPr>
          <w:rFonts w:ascii="Arial"/>
          <w:sz w:val="21"/>
        </w:rPr>
      </w:pPr>
    </w:p>
    <w:p w14:paraId="35BE2E2A">
      <w:pPr>
        <w:pStyle w:val="7"/>
        <w:spacing w:before="152" w:line="247" w:lineRule="auto"/>
        <w:ind w:left="3124" w:leftChars="42" w:right="73" w:hanging="3036" w:hangingChars="630"/>
        <w:rPr>
          <w:rFonts w:hint="eastAsia" w:eastAsia="宋体"/>
          <w:sz w:val="47"/>
          <w:szCs w:val="47"/>
          <w:lang w:eastAsia="zh-CN"/>
        </w:rPr>
      </w:pPr>
      <w:r>
        <w:rPr>
          <w:rFonts w:hint="eastAsia"/>
          <w:b/>
          <w:bCs/>
          <w:spacing w:val="5"/>
          <w:sz w:val="47"/>
          <w:szCs w:val="47"/>
          <w:lang w:eastAsia="zh-CN"/>
        </w:rPr>
        <w:t>榆林职业技术学院高新校区校园绿化整体养护服务</w:t>
      </w:r>
    </w:p>
    <w:p w14:paraId="425974AB">
      <w:pPr>
        <w:spacing w:line="248" w:lineRule="auto"/>
        <w:rPr>
          <w:rFonts w:ascii="Arial"/>
          <w:sz w:val="21"/>
        </w:rPr>
      </w:pPr>
    </w:p>
    <w:p w14:paraId="31105644">
      <w:pPr>
        <w:spacing w:line="248" w:lineRule="auto"/>
        <w:rPr>
          <w:rFonts w:ascii="Arial"/>
          <w:sz w:val="21"/>
        </w:rPr>
      </w:pPr>
    </w:p>
    <w:p w14:paraId="598E4D93">
      <w:pPr>
        <w:spacing w:line="249" w:lineRule="auto"/>
        <w:rPr>
          <w:rFonts w:ascii="Arial"/>
          <w:sz w:val="21"/>
        </w:rPr>
      </w:pPr>
    </w:p>
    <w:p w14:paraId="00FFBFF0">
      <w:pPr>
        <w:spacing w:line="249" w:lineRule="auto"/>
        <w:rPr>
          <w:rFonts w:ascii="Arial"/>
          <w:sz w:val="21"/>
        </w:rPr>
      </w:pPr>
    </w:p>
    <w:p w14:paraId="587B9C5A">
      <w:pPr>
        <w:spacing w:line="249" w:lineRule="auto"/>
        <w:rPr>
          <w:rFonts w:ascii="Arial"/>
          <w:sz w:val="21"/>
        </w:rPr>
      </w:pPr>
    </w:p>
    <w:p w14:paraId="5DAACD2B">
      <w:pPr>
        <w:spacing w:line="249" w:lineRule="auto"/>
        <w:rPr>
          <w:rFonts w:ascii="Arial"/>
          <w:sz w:val="21"/>
        </w:rPr>
      </w:pPr>
    </w:p>
    <w:p w14:paraId="71BB3BE8">
      <w:pPr>
        <w:spacing w:line="249" w:lineRule="auto"/>
        <w:rPr>
          <w:rFonts w:ascii="Arial"/>
          <w:sz w:val="21"/>
        </w:rPr>
      </w:pPr>
    </w:p>
    <w:p w14:paraId="37020672">
      <w:pPr>
        <w:pStyle w:val="7"/>
        <w:spacing w:before="309" w:line="221" w:lineRule="auto"/>
        <w:ind w:left="1318"/>
        <w:rPr>
          <w:sz w:val="95"/>
          <w:szCs w:val="95"/>
        </w:rPr>
      </w:pPr>
      <w:bookmarkStart w:id="19" w:name="bookmark14"/>
      <w:bookmarkEnd w:id="19"/>
      <w:bookmarkStart w:id="20" w:name="bookmark15"/>
      <w:bookmarkEnd w:id="20"/>
      <w:r>
        <w:rPr>
          <w:b/>
          <w:bCs/>
          <w:spacing w:val="-37"/>
          <w:sz w:val="95"/>
          <w:szCs w:val="95"/>
        </w:rPr>
        <w:t>投</w:t>
      </w:r>
      <w:r>
        <w:rPr>
          <w:spacing w:val="218"/>
          <w:sz w:val="95"/>
          <w:szCs w:val="95"/>
        </w:rPr>
        <w:t xml:space="preserve"> </w:t>
      </w:r>
      <w:r>
        <w:rPr>
          <w:b/>
          <w:bCs/>
          <w:spacing w:val="-37"/>
          <w:sz w:val="95"/>
          <w:szCs w:val="95"/>
        </w:rPr>
        <w:t>标</w:t>
      </w:r>
      <w:r>
        <w:rPr>
          <w:spacing w:val="218"/>
          <w:sz w:val="95"/>
          <w:szCs w:val="95"/>
        </w:rPr>
        <w:t xml:space="preserve"> </w:t>
      </w:r>
      <w:r>
        <w:rPr>
          <w:b/>
          <w:bCs/>
          <w:spacing w:val="-37"/>
          <w:sz w:val="95"/>
          <w:szCs w:val="95"/>
        </w:rPr>
        <w:t>文</w:t>
      </w:r>
      <w:r>
        <w:rPr>
          <w:spacing w:val="209"/>
          <w:sz w:val="95"/>
          <w:szCs w:val="95"/>
        </w:rPr>
        <w:t xml:space="preserve"> </w:t>
      </w:r>
      <w:r>
        <w:rPr>
          <w:b/>
          <w:bCs/>
          <w:spacing w:val="-37"/>
          <w:sz w:val="95"/>
          <w:szCs w:val="95"/>
        </w:rPr>
        <w:t>件</w:t>
      </w:r>
    </w:p>
    <w:p w14:paraId="10F00ACC">
      <w:pPr>
        <w:spacing w:line="256" w:lineRule="auto"/>
        <w:rPr>
          <w:rFonts w:ascii="Arial"/>
          <w:sz w:val="21"/>
        </w:rPr>
      </w:pPr>
    </w:p>
    <w:p w14:paraId="6707124B">
      <w:pPr>
        <w:spacing w:line="257" w:lineRule="auto"/>
        <w:rPr>
          <w:rFonts w:ascii="Arial"/>
          <w:sz w:val="21"/>
        </w:rPr>
      </w:pPr>
    </w:p>
    <w:p w14:paraId="1243B671">
      <w:pPr>
        <w:spacing w:line="257" w:lineRule="auto"/>
        <w:rPr>
          <w:rFonts w:ascii="Arial"/>
          <w:sz w:val="21"/>
        </w:rPr>
      </w:pPr>
    </w:p>
    <w:p w14:paraId="35C1FA75">
      <w:pPr>
        <w:spacing w:line="257" w:lineRule="auto"/>
        <w:rPr>
          <w:rFonts w:ascii="Arial"/>
          <w:sz w:val="21"/>
        </w:rPr>
      </w:pPr>
    </w:p>
    <w:p w14:paraId="67150241">
      <w:pPr>
        <w:spacing w:line="257" w:lineRule="auto"/>
        <w:rPr>
          <w:rFonts w:ascii="Arial"/>
          <w:sz w:val="21"/>
        </w:rPr>
      </w:pPr>
    </w:p>
    <w:p w14:paraId="0E098603">
      <w:pPr>
        <w:spacing w:line="257" w:lineRule="auto"/>
        <w:rPr>
          <w:rFonts w:ascii="Arial"/>
          <w:sz w:val="21"/>
        </w:rPr>
      </w:pPr>
    </w:p>
    <w:p w14:paraId="64C9B708">
      <w:pPr>
        <w:spacing w:line="257" w:lineRule="auto"/>
        <w:rPr>
          <w:rFonts w:ascii="Arial"/>
          <w:sz w:val="21"/>
        </w:rPr>
      </w:pPr>
    </w:p>
    <w:p w14:paraId="5FF285CD">
      <w:pPr>
        <w:spacing w:line="257" w:lineRule="auto"/>
        <w:rPr>
          <w:rFonts w:ascii="Arial"/>
          <w:sz w:val="21"/>
        </w:rPr>
      </w:pPr>
    </w:p>
    <w:p w14:paraId="49BBAD90">
      <w:pPr>
        <w:spacing w:line="257" w:lineRule="auto"/>
        <w:rPr>
          <w:rFonts w:ascii="Arial"/>
          <w:sz w:val="21"/>
        </w:rPr>
      </w:pPr>
    </w:p>
    <w:p w14:paraId="6A741C27">
      <w:pPr>
        <w:spacing w:line="257" w:lineRule="auto"/>
        <w:rPr>
          <w:rFonts w:ascii="Arial"/>
          <w:sz w:val="21"/>
        </w:rPr>
      </w:pPr>
    </w:p>
    <w:p w14:paraId="196D028A">
      <w:pPr>
        <w:spacing w:line="257" w:lineRule="auto"/>
        <w:rPr>
          <w:rFonts w:ascii="Arial"/>
          <w:sz w:val="21"/>
        </w:rPr>
      </w:pPr>
    </w:p>
    <w:p w14:paraId="385DF59B">
      <w:pPr>
        <w:spacing w:line="257" w:lineRule="auto"/>
        <w:rPr>
          <w:rFonts w:ascii="Arial"/>
          <w:sz w:val="21"/>
        </w:rPr>
      </w:pPr>
    </w:p>
    <w:p w14:paraId="11E26895">
      <w:pPr>
        <w:pStyle w:val="7"/>
        <w:spacing w:before="114" w:line="224" w:lineRule="auto"/>
        <w:ind w:left="1717"/>
        <w:rPr>
          <w:sz w:val="35"/>
          <w:szCs w:val="35"/>
        </w:rPr>
      </w:pPr>
      <w:r>
        <w:rPr>
          <w:b/>
          <w:bCs/>
          <w:spacing w:val="12"/>
          <w:sz w:val="35"/>
          <w:szCs w:val="35"/>
        </w:rPr>
        <w:t>投标人名称</w:t>
      </w:r>
      <w:r>
        <w:rPr>
          <w:b/>
          <w:bCs/>
          <w:spacing w:val="-22"/>
          <w:sz w:val="35"/>
          <w:szCs w:val="35"/>
        </w:rPr>
        <w:t>：</w:t>
      </w:r>
      <w:r>
        <w:rPr>
          <w:spacing w:val="6"/>
          <w:sz w:val="35"/>
          <w:szCs w:val="35"/>
          <w:u w:val="single" w:color="auto"/>
        </w:rPr>
        <w:t xml:space="preserve">          </w:t>
      </w:r>
      <w:r>
        <w:rPr>
          <w:b/>
          <w:bCs/>
          <w:spacing w:val="-22"/>
          <w:sz w:val="35"/>
          <w:szCs w:val="35"/>
          <w:u w:val="single" w:color="auto"/>
        </w:rPr>
        <w:t>（</w:t>
      </w:r>
      <w:r>
        <w:rPr>
          <w:b/>
          <w:bCs/>
          <w:spacing w:val="12"/>
          <w:sz w:val="35"/>
          <w:szCs w:val="35"/>
          <w:u w:val="single" w:color="auto"/>
        </w:rPr>
        <w:t>盖章）</w:t>
      </w:r>
    </w:p>
    <w:p w14:paraId="07F2AE7A">
      <w:pPr>
        <w:pStyle w:val="7"/>
        <w:spacing w:before="200" w:line="218" w:lineRule="auto"/>
        <w:ind w:left="1729"/>
        <w:rPr>
          <w:sz w:val="35"/>
          <w:szCs w:val="35"/>
        </w:rPr>
      </w:pPr>
      <w:r>
        <w:rPr>
          <w:b/>
          <w:bCs/>
          <w:spacing w:val="-9"/>
          <w:sz w:val="35"/>
          <w:szCs w:val="35"/>
        </w:rPr>
        <w:t>时</w:t>
      </w:r>
      <w:r>
        <w:rPr>
          <w:spacing w:val="34"/>
          <w:sz w:val="35"/>
          <w:szCs w:val="35"/>
        </w:rPr>
        <w:t xml:space="preserve">  </w:t>
      </w:r>
      <w:r>
        <w:rPr>
          <w:b/>
          <w:bCs/>
          <w:spacing w:val="-9"/>
          <w:sz w:val="35"/>
          <w:szCs w:val="35"/>
        </w:rPr>
        <w:t>间：___________________</w:t>
      </w:r>
    </w:p>
    <w:p w14:paraId="1E2415F8">
      <w:pPr>
        <w:spacing w:line="218" w:lineRule="auto"/>
        <w:rPr>
          <w:sz w:val="35"/>
          <w:szCs w:val="35"/>
        </w:rPr>
        <w:sectPr>
          <w:headerReference r:id="rId67" w:type="default"/>
          <w:footerReference r:id="rId68" w:type="default"/>
          <w:pgSz w:w="11906" w:h="16839"/>
          <w:pgMar w:top="1523" w:right="1785" w:bottom="1531" w:left="1785" w:header="907" w:footer="1262" w:gutter="0"/>
          <w:cols w:space="720" w:num="1"/>
        </w:sectPr>
      </w:pPr>
    </w:p>
    <w:p w14:paraId="3F84B2D3">
      <w:pPr>
        <w:pStyle w:val="7"/>
        <w:spacing w:before="38" w:line="219" w:lineRule="auto"/>
        <w:ind w:left="3052"/>
        <w:outlineLvl w:val="1"/>
        <w:rPr>
          <w:sz w:val="24"/>
          <w:szCs w:val="24"/>
        </w:rPr>
      </w:pPr>
      <w:bookmarkStart w:id="21" w:name="bookmark16"/>
      <w:bookmarkEnd w:id="21"/>
      <w:bookmarkStart w:id="22" w:name="bookmark17"/>
      <w:bookmarkEnd w:id="22"/>
      <w:r>
        <w:rPr>
          <w:b/>
          <w:bCs/>
          <w:spacing w:val="-5"/>
          <w:sz w:val="24"/>
          <w:szCs w:val="24"/>
        </w:rPr>
        <w:t>第一部分</w:t>
      </w:r>
      <w:r>
        <w:rPr>
          <w:spacing w:val="24"/>
          <w:sz w:val="24"/>
          <w:szCs w:val="24"/>
        </w:rPr>
        <w:t xml:space="preserve"> </w:t>
      </w:r>
      <w:r>
        <w:rPr>
          <w:b/>
          <w:bCs/>
          <w:spacing w:val="-5"/>
          <w:sz w:val="24"/>
          <w:szCs w:val="24"/>
        </w:rPr>
        <w:t>资格证明文件</w:t>
      </w:r>
    </w:p>
    <w:p w14:paraId="2B7DC09F">
      <w:pPr>
        <w:pStyle w:val="7"/>
        <w:spacing w:before="288" w:line="219" w:lineRule="auto"/>
        <w:ind w:left="310"/>
        <w:outlineLvl w:val="1"/>
        <w:rPr>
          <w:sz w:val="24"/>
          <w:szCs w:val="24"/>
        </w:rPr>
      </w:pPr>
      <w:r>
        <w:rPr>
          <w:b/>
          <w:bCs/>
          <w:spacing w:val="-3"/>
          <w:sz w:val="24"/>
          <w:szCs w:val="24"/>
        </w:rPr>
        <w:t>一、营业执照等主体资格证明文件</w:t>
      </w:r>
    </w:p>
    <w:p w14:paraId="447A6918">
      <w:pPr>
        <w:pStyle w:val="7"/>
        <w:spacing w:before="285" w:line="218" w:lineRule="auto"/>
        <w:ind w:left="310"/>
        <w:outlineLvl w:val="1"/>
        <w:rPr>
          <w:sz w:val="24"/>
          <w:szCs w:val="24"/>
        </w:rPr>
      </w:pPr>
      <w:r>
        <w:rPr>
          <w:b/>
          <w:bCs/>
          <w:spacing w:val="-4"/>
          <w:sz w:val="24"/>
          <w:szCs w:val="24"/>
        </w:rPr>
        <w:t>二、财务状况报告</w:t>
      </w:r>
    </w:p>
    <w:p w14:paraId="277BAC70">
      <w:pPr>
        <w:pStyle w:val="7"/>
        <w:spacing w:before="288" w:line="219" w:lineRule="auto"/>
        <w:ind w:left="306"/>
        <w:outlineLvl w:val="1"/>
        <w:rPr>
          <w:sz w:val="24"/>
          <w:szCs w:val="24"/>
        </w:rPr>
      </w:pPr>
      <w:r>
        <w:rPr>
          <w:b/>
          <w:bCs/>
          <w:spacing w:val="-3"/>
          <w:sz w:val="24"/>
          <w:szCs w:val="24"/>
        </w:rPr>
        <w:t>三、社保缴纳证明</w:t>
      </w:r>
    </w:p>
    <w:p w14:paraId="53A07E85">
      <w:pPr>
        <w:pStyle w:val="7"/>
        <w:spacing w:before="289" w:line="219" w:lineRule="auto"/>
        <w:ind w:left="329"/>
        <w:outlineLvl w:val="1"/>
        <w:rPr>
          <w:sz w:val="24"/>
          <w:szCs w:val="24"/>
        </w:rPr>
      </w:pPr>
      <w:r>
        <w:rPr>
          <w:b/>
          <w:bCs/>
          <w:spacing w:val="-6"/>
          <w:sz w:val="24"/>
          <w:szCs w:val="24"/>
        </w:rPr>
        <w:t>四、税收缴纳证明</w:t>
      </w:r>
    </w:p>
    <w:p w14:paraId="5FBA7726">
      <w:pPr>
        <w:pStyle w:val="7"/>
        <w:spacing w:before="286" w:line="219" w:lineRule="auto"/>
        <w:ind w:left="310"/>
        <w:outlineLvl w:val="1"/>
        <w:rPr>
          <w:sz w:val="24"/>
          <w:szCs w:val="24"/>
        </w:rPr>
      </w:pPr>
      <w:r>
        <w:rPr>
          <w:b/>
          <w:bCs/>
          <w:spacing w:val="-4"/>
          <w:sz w:val="24"/>
          <w:szCs w:val="24"/>
        </w:rPr>
        <w:t>五、信用查询</w:t>
      </w:r>
    </w:p>
    <w:p w14:paraId="7657BB6C">
      <w:pPr>
        <w:pStyle w:val="7"/>
        <w:spacing w:before="286" w:line="219" w:lineRule="auto"/>
        <w:ind w:left="308"/>
        <w:outlineLvl w:val="1"/>
        <w:rPr>
          <w:sz w:val="24"/>
          <w:szCs w:val="24"/>
        </w:rPr>
      </w:pPr>
      <w:r>
        <w:rPr>
          <w:b/>
          <w:bCs/>
          <w:spacing w:val="-4"/>
          <w:sz w:val="24"/>
          <w:szCs w:val="24"/>
        </w:rPr>
        <w:t>六、书面声明函</w:t>
      </w:r>
    </w:p>
    <w:p w14:paraId="46B83F84">
      <w:pPr>
        <w:spacing w:line="285" w:lineRule="auto"/>
        <w:rPr>
          <w:rFonts w:ascii="Arial"/>
          <w:sz w:val="21"/>
        </w:rPr>
      </w:pPr>
    </w:p>
    <w:p w14:paraId="548FE3A2">
      <w:pPr>
        <w:pStyle w:val="7"/>
        <w:spacing w:before="79" w:line="219" w:lineRule="auto"/>
        <w:ind w:left="3577"/>
        <w:rPr>
          <w:sz w:val="24"/>
          <w:szCs w:val="24"/>
        </w:rPr>
      </w:pPr>
      <w:r>
        <w:rPr>
          <w:b/>
          <w:bCs/>
          <w:spacing w:val="-5"/>
          <w:sz w:val="24"/>
          <w:szCs w:val="24"/>
        </w:rPr>
        <w:t>书面声明函</w:t>
      </w:r>
    </w:p>
    <w:p w14:paraId="179E426A">
      <w:pPr>
        <w:pStyle w:val="7"/>
        <w:spacing w:before="184" w:line="219" w:lineRule="auto"/>
        <w:ind w:left="41"/>
        <w:rPr>
          <w:sz w:val="24"/>
          <w:szCs w:val="24"/>
        </w:rPr>
      </w:pPr>
      <w:r>
        <w:rPr>
          <w:rFonts w:hint="eastAsia"/>
          <w:spacing w:val="-3"/>
          <w:sz w:val="24"/>
          <w:szCs w:val="24"/>
          <w:lang w:eastAsia="zh-CN"/>
        </w:rPr>
        <w:t>陕西九图达项目管理有限公司</w:t>
      </w:r>
      <w:r>
        <w:rPr>
          <w:spacing w:val="-3"/>
          <w:sz w:val="24"/>
          <w:szCs w:val="24"/>
        </w:rPr>
        <w:t>：</w:t>
      </w:r>
    </w:p>
    <w:p w14:paraId="0CF4E1D4">
      <w:pPr>
        <w:pStyle w:val="7"/>
        <w:spacing w:before="183" w:line="360" w:lineRule="auto"/>
        <w:ind w:left="22" w:right="99" w:firstLine="482"/>
        <w:rPr>
          <w:sz w:val="24"/>
          <w:szCs w:val="24"/>
        </w:rPr>
      </w:pPr>
      <w:r>
        <w:rPr>
          <w:spacing w:val="4"/>
          <w:sz w:val="24"/>
          <w:szCs w:val="24"/>
        </w:rPr>
        <w:t>我方作为</w:t>
      </w:r>
      <w:r>
        <w:rPr>
          <w:rFonts w:hint="eastAsia"/>
          <w:spacing w:val="4"/>
          <w:sz w:val="24"/>
          <w:szCs w:val="24"/>
          <w:u w:val="single" w:color="auto"/>
          <w:lang w:eastAsia="zh-CN"/>
        </w:rPr>
        <w:t>榆林职业技术学院高新校区校园绿化整体养护服务</w:t>
      </w:r>
      <w:r>
        <w:rPr>
          <w:spacing w:val="-2"/>
          <w:sz w:val="24"/>
          <w:szCs w:val="24"/>
        </w:rPr>
        <w:t>（采购项目编号</w:t>
      </w:r>
      <w:r>
        <w:rPr>
          <w:spacing w:val="2"/>
          <w:sz w:val="24"/>
          <w:szCs w:val="24"/>
        </w:rPr>
        <w:t>：</w:t>
      </w:r>
      <w:r>
        <w:rPr>
          <w:sz w:val="24"/>
          <w:szCs w:val="24"/>
          <w:u w:val="single" w:color="auto"/>
        </w:rPr>
        <w:t xml:space="preserve">             </w:t>
      </w:r>
      <w:r>
        <w:rPr>
          <w:spacing w:val="-84"/>
          <w:sz w:val="24"/>
          <w:szCs w:val="24"/>
        </w:rPr>
        <w:t xml:space="preserve"> </w:t>
      </w:r>
      <w:r>
        <w:rPr>
          <w:spacing w:val="2"/>
          <w:sz w:val="24"/>
          <w:szCs w:val="24"/>
        </w:rPr>
        <w:t>）</w:t>
      </w:r>
      <w:r>
        <w:rPr>
          <w:spacing w:val="-2"/>
          <w:sz w:val="24"/>
          <w:szCs w:val="24"/>
        </w:rPr>
        <w:t>的投标供应商，在此郑重声明：</w:t>
      </w:r>
    </w:p>
    <w:p w14:paraId="0A18DEFA">
      <w:pPr>
        <w:pStyle w:val="7"/>
        <w:spacing w:before="3" w:line="324" w:lineRule="auto"/>
        <w:ind w:left="24" w:firstLine="496"/>
        <w:rPr>
          <w:sz w:val="24"/>
          <w:szCs w:val="24"/>
        </w:rPr>
      </w:pPr>
      <w:r>
        <w:rPr>
          <w:spacing w:val="-5"/>
          <w:sz w:val="24"/>
          <w:szCs w:val="24"/>
        </w:rPr>
        <w:t>1、在参加政府采购活动前</w:t>
      </w:r>
      <w:r>
        <w:rPr>
          <w:spacing w:val="-45"/>
          <w:sz w:val="24"/>
          <w:szCs w:val="24"/>
        </w:rPr>
        <w:t xml:space="preserve"> </w:t>
      </w:r>
      <w:r>
        <w:rPr>
          <w:spacing w:val="-5"/>
          <w:sz w:val="24"/>
          <w:szCs w:val="24"/>
        </w:rPr>
        <w:t>3</w:t>
      </w:r>
      <w:r>
        <w:rPr>
          <w:spacing w:val="-49"/>
          <w:sz w:val="24"/>
          <w:szCs w:val="24"/>
        </w:rPr>
        <w:t xml:space="preserve"> </w:t>
      </w:r>
      <w:r>
        <w:rPr>
          <w:spacing w:val="-5"/>
          <w:sz w:val="24"/>
          <w:szCs w:val="24"/>
        </w:rPr>
        <w:t>年内的经营活动中__</w:t>
      </w:r>
      <w:r>
        <w:rPr>
          <w:spacing w:val="-60"/>
          <w:sz w:val="24"/>
          <w:szCs w:val="24"/>
        </w:rPr>
        <w:t xml:space="preserve"> </w:t>
      </w:r>
      <w:r>
        <w:rPr>
          <w:spacing w:val="-5"/>
          <w:sz w:val="24"/>
          <w:szCs w:val="24"/>
        </w:rPr>
        <w:t>_（填“没有</w:t>
      </w:r>
      <w:r>
        <w:rPr>
          <w:spacing w:val="-88"/>
          <w:sz w:val="24"/>
          <w:szCs w:val="24"/>
        </w:rPr>
        <w:t xml:space="preserve"> </w:t>
      </w:r>
      <w:r>
        <w:rPr>
          <w:spacing w:val="-5"/>
          <w:sz w:val="24"/>
          <w:szCs w:val="24"/>
        </w:rPr>
        <w:t>”或“有</w:t>
      </w:r>
      <w:r>
        <w:rPr>
          <w:spacing w:val="-88"/>
          <w:sz w:val="24"/>
          <w:szCs w:val="24"/>
        </w:rPr>
        <w:t xml:space="preserve"> </w:t>
      </w:r>
      <w:r>
        <w:rPr>
          <w:spacing w:val="-5"/>
          <w:sz w:val="24"/>
          <w:szCs w:val="24"/>
        </w:rPr>
        <w:t>”）</w:t>
      </w:r>
      <w:r>
        <w:rPr>
          <w:spacing w:val="-6"/>
          <w:sz w:val="24"/>
          <w:szCs w:val="24"/>
        </w:rPr>
        <w:t>重大违法记录。供应商</w:t>
      </w:r>
      <w:r>
        <w:rPr>
          <w:b/>
          <w:bCs/>
          <w:spacing w:val="-6"/>
          <w:sz w:val="24"/>
          <w:szCs w:val="24"/>
        </w:rPr>
        <w:t>在参加政府采购活动前</w:t>
      </w:r>
      <w:r>
        <w:rPr>
          <w:spacing w:val="-31"/>
          <w:sz w:val="24"/>
          <w:szCs w:val="24"/>
        </w:rPr>
        <w:t xml:space="preserve"> </w:t>
      </w:r>
      <w:r>
        <w:rPr>
          <w:b/>
          <w:bCs/>
          <w:spacing w:val="-6"/>
          <w:sz w:val="24"/>
          <w:szCs w:val="24"/>
        </w:rPr>
        <w:t>3</w:t>
      </w:r>
      <w:r>
        <w:rPr>
          <w:spacing w:val="-50"/>
          <w:sz w:val="24"/>
          <w:szCs w:val="24"/>
        </w:rPr>
        <w:t xml:space="preserve"> </w:t>
      </w:r>
      <w:r>
        <w:rPr>
          <w:b/>
          <w:bCs/>
          <w:spacing w:val="-6"/>
          <w:sz w:val="24"/>
          <w:szCs w:val="24"/>
        </w:rPr>
        <w:t>年内因违法经营被禁止在一定期</w:t>
      </w:r>
      <w:r>
        <w:rPr>
          <w:b/>
          <w:bCs/>
          <w:spacing w:val="1"/>
          <w:sz w:val="24"/>
          <w:szCs w:val="24"/>
        </w:rPr>
        <w:t>限内参加政府采购活动，期限届满的，可以参加政府采购活动，但应提供期限</w:t>
      </w:r>
      <w:r>
        <w:rPr>
          <w:b/>
          <w:bCs/>
          <w:spacing w:val="-4"/>
          <w:sz w:val="24"/>
          <w:szCs w:val="24"/>
        </w:rPr>
        <w:t>届满的证明材料。</w:t>
      </w:r>
    </w:p>
    <w:p w14:paraId="70FE99C5">
      <w:pPr>
        <w:pStyle w:val="7"/>
        <w:spacing w:before="184" w:line="213" w:lineRule="auto"/>
        <w:ind w:left="506"/>
        <w:rPr>
          <w:sz w:val="24"/>
          <w:szCs w:val="24"/>
        </w:rPr>
      </w:pPr>
      <w:r>
        <w:rPr>
          <w:spacing w:val="-2"/>
          <w:sz w:val="24"/>
          <w:szCs w:val="24"/>
        </w:rPr>
        <w:t>2、我方______（填“未被列入</w:t>
      </w:r>
      <w:r>
        <w:rPr>
          <w:spacing w:val="-88"/>
          <w:sz w:val="24"/>
          <w:szCs w:val="24"/>
        </w:rPr>
        <w:t xml:space="preserve"> </w:t>
      </w:r>
      <w:r>
        <w:rPr>
          <w:spacing w:val="-2"/>
          <w:sz w:val="24"/>
          <w:szCs w:val="24"/>
        </w:rPr>
        <w:t>”或“被列入</w:t>
      </w:r>
      <w:r>
        <w:rPr>
          <w:spacing w:val="-88"/>
          <w:sz w:val="24"/>
          <w:szCs w:val="24"/>
        </w:rPr>
        <w:t xml:space="preserve"> </w:t>
      </w:r>
      <w:r>
        <w:rPr>
          <w:spacing w:val="-2"/>
          <w:sz w:val="24"/>
          <w:szCs w:val="24"/>
        </w:rPr>
        <w:t>”</w:t>
      </w:r>
      <w:r>
        <w:rPr>
          <w:spacing w:val="-3"/>
          <w:sz w:val="24"/>
          <w:szCs w:val="24"/>
        </w:rPr>
        <w:t>）失信被执行人名单。</w:t>
      </w:r>
    </w:p>
    <w:p w14:paraId="2894EC2D">
      <w:pPr>
        <w:pStyle w:val="7"/>
        <w:spacing w:before="191" w:line="290" w:lineRule="auto"/>
        <w:ind w:left="26" w:right="96" w:firstLine="481"/>
        <w:rPr>
          <w:sz w:val="24"/>
          <w:szCs w:val="24"/>
        </w:rPr>
      </w:pPr>
      <w:r>
        <w:rPr>
          <w:spacing w:val="-2"/>
          <w:sz w:val="24"/>
          <w:szCs w:val="24"/>
        </w:rPr>
        <w:t>3、我方______（填“未被列入</w:t>
      </w:r>
      <w:r>
        <w:rPr>
          <w:spacing w:val="-69"/>
          <w:sz w:val="24"/>
          <w:szCs w:val="24"/>
        </w:rPr>
        <w:t xml:space="preserve"> </w:t>
      </w:r>
      <w:r>
        <w:rPr>
          <w:spacing w:val="-2"/>
          <w:sz w:val="24"/>
          <w:szCs w:val="24"/>
        </w:rPr>
        <w:t>”或“被列入</w:t>
      </w:r>
      <w:r>
        <w:rPr>
          <w:spacing w:val="-88"/>
          <w:sz w:val="24"/>
          <w:szCs w:val="24"/>
        </w:rPr>
        <w:t xml:space="preserve"> </w:t>
      </w:r>
      <w:r>
        <w:rPr>
          <w:spacing w:val="-2"/>
          <w:sz w:val="24"/>
          <w:szCs w:val="24"/>
        </w:rPr>
        <w:t>”）重大税收违法案件当事人</w:t>
      </w:r>
      <w:r>
        <w:rPr>
          <w:spacing w:val="-5"/>
          <w:sz w:val="24"/>
          <w:szCs w:val="24"/>
        </w:rPr>
        <w:t>名单。</w:t>
      </w:r>
    </w:p>
    <w:p w14:paraId="4386F2AC">
      <w:pPr>
        <w:pStyle w:val="7"/>
        <w:spacing w:before="182" w:line="290" w:lineRule="auto"/>
        <w:ind w:left="26" w:right="96" w:firstLine="476"/>
        <w:rPr>
          <w:sz w:val="24"/>
          <w:szCs w:val="24"/>
        </w:rPr>
      </w:pPr>
      <w:r>
        <w:rPr>
          <w:spacing w:val="-1"/>
          <w:sz w:val="24"/>
          <w:szCs w:val="24"/>
        </w:rPr>
        <w:t>4、我方______（填“未被列入</w:t>
      </w:r>
      <w:r>
        <w:rPr>
          <w:spacing w:val="-85"/>
          <w:sz w:val="24"/>
          <w:szCs w:val="24"/>
        </w:rPr>
        <w:t xml:space="preserve"> </w:t>
      </w:r>
      <w:r>
        <w:rPr>
          <w:spacing w:val="-1"/>
          <w:sz w:val="24"/>
          <w:szCs w:val="24"/>
        </w:rPr>
        <w:t>”或“被列</w:t>
      </w:r>
      <w:r>
        <w:rPr>
          <w:spacing w:val="-2"/>
          <w:sz w:val="24"/>
          <w:szCs w:val="24"/>
        </w:rPr>
        <w:t>入</w:t>
      </w:r>
      <w:r>
        <w:rPr>
          <w:spacing w:val="-89"/>
          <w:sz w:val="24"/>
          <w:szCs w:val="24"/>
        </w:rPr>
        <w:t xml:space="preserve"> </w:t>
      </w:r>
      <w:r>
        <w:rPr>
          <w:spacing w:val="-2"/>
          <w:sz w:val="24"/>
          <w:szCs w:val="24"/>
        </w:rPr>
        <w:t>”）政府采购严重违法失信行</w:t>
      </w:r>
      <w:r>
        <w:rPr>
          <w:spacing w:val="-3"/>
          <w:sz w:val="24"/>
          <w:szCs w:val="24"/>
        </w:rPr>
        <w:t>为记录名单。</w:t>
      </w:r>
    </w:p>
    <w:p w14:paraId="042C1D01">
      <w:pPr>
        <w:pStyle w:val="7"/>
        <w:spacing w:before="182" w:line="360" w:lineRule="auto"/>
        <w:ind w:left="24" w:right="17" w:firstLine="482"/>
        <w:rPr>
          <w:sz w:val="24"/>
          <w:szCs w:val="24"/>
        </w:rPr>
      </w:pPr>
      <w:r>
        <w:rPr>
          <w:spacing w:val="-1"/>
          <w:sz w:val="24"/>
          <w:szCs w:val="24"/>
        </w:rPr>
        <w:t>如有不实，我方将无条件地退出本项目的采购活动，并遵照《政府采购法》</w:t>
      </w:r>
      <w:r>
        <w:rPr>
          <w:spacing w:val="-3"/>
          <w:sz w:val="24"/>
          <w:szCs w:val="24"/>
        </w:rPr>
        <w:t>有关“提供虚假材料的规定</w:t>
      </w:r>
      <w:r>
        <w:rPr>
          <w:spacing w:val="-78"/>
          <w:sz w:val="24"/>
          <w:szCs w:val="24"/>
        </w:rPr>
        <w:t xml:space="preserve"> </w:t>
      </w:r>
      <w:r>
        <w:rPr>
          <w:spacing w:val="-3"/>
          <w:sz w:val="24"/>
          <w:szCs w:val="24"/>
        </w:rPr>
        <w:t>”接受处罚。</w:t>
      </w:r>
    </w:p>
    <w:p w14:paraId="1A8F28D9">
      <w:pPr>
        <w:pStyle w:val="7"/>
        <w:spacing w:before="1" w:line="219" w:lineRule="auto"/>
        <w:ind w:left="503"/>
        <w:rPr>
          <w:sz w:val="24"/>
          <w:szCs w:val="24"/>
        </w:rPr>
      </w:pPr>
      <w:r>
        <w:rPr>
          <w:spacing w:val="-2"/>
          <w:sz w:val="24"/>
          <w:szCs w:val="24"/>
        </w:rPr>
        <w:t>特此声明。</w:t>
      </w:r>
    </w:p>
    <w:p w14:paraId="533D61B9">
      <w:pPr>
        <w:pStyle w:val="7"/>
        <w:spacing w:before="182" w:line="219" w:lineRule="auto"/>
        <w:ind w:left="506"/>
        <w:rPr>
          <w:sz w:val="24"/>
          <w:szCs w:val="24"/>
        </w:rPr>
      </w:pPr>
      <w:r>
        <w:rPr>
          <w:spacing w:val="3"/>
          <w:sz w:val="24"/>
          <w:szCs w:val="24"/>
        </w:rPr>
        <w:t>投标人</w:t>
      </w:r>
      <w:r>
        <w:rPr>
          <w:spacing w:val="-18"/>
          <w:sz w:val="24"/>
          <w:szCs w:val="24"/>
        </w:rPr>
        <w:t>：</w:t>
      </w:r>
      <w:r>
        <w:rPr>
          <w:spacing w:val="24"/>
          <w:sz w:val="24"/>
          <w:szCs w:val="24"/>
        </w:rPr>
        <w:t xml:space="preserve">     </w:t>
      </w:r>
      <w:r>
        <w:rPr>
          <w:spacing w:val="-18"/>
          <w:sz w:val="24"/>
          <w:szCs w:val="24"/>
        </w:rPr>
        <w:t>（</w:t>
      </w:r>
      <w:r>
        <w:rPr>
          <w:spacing w:val="3"/>
          <w:sz w:val="24"/>
          <w:szCs w:val="24"/>
        </w:rPr>
        <w:t>盖公章）</w:t>
      </w:r>
    </w:p>
    <w:p w14:paraId="0C51C2BD">
      <w:pPr>
        <w:pStyle w:val="7"/>
        <w:spacing w:before="183" w:line="219" w:lineRule="auto"/>
        <w:ind w:left="504"/>
        <w:rPr>
          <w:sz w:val="24"/>
          <w:szCs w:val="24"/>
        </w:rPr>
      </w:pPr>
      <w:r>
        <w:rPr>
          <w:spacing w:val="1"/>
          <w:sz w:val="24"/>
          <w:szCs w:val="24"/>
        </w:rPr>
        <w:t>法定代表人或授权代表</w:t>
      </w:r>
      <w:r>
        <w:rPr>
          <w:spacing w:val="-14"/>
          <w:sz w:val="24"/>
          <w:szCs w:val="24"/>
        </w:rPr>
        <w:t>：（</w:t>
      </w:r>
      <w:r>
        <w:rPr>
          <w:spacing w:val="1"/>
          <w:sz w:val="24"/>
          <w:szCs w:val="24"/>
        </w:rPr>
        <w:t>签字或盖章）</w:t>
      </w:r>
    </w:p>
    <w:p w14:paraId="717BFC7F">
      <w:pPr>
        <w:pStyle w:val="7"/>
        <w:spacing w:before="184" w:line="219" w:lineRule="auto"/>
        <w:ind w:left="544"/>
        <w:rPr>
          <w:sz w:val="24"/>
          <w:szCs w:val="24"/>
        </w:rPr>
      </w:pPr>
      <w:r>
        <w:rPr>
          <w:spacing w:val="-13"/>
          <w:sz w:val="24"/>
          <w:szCs w:val="24"/>
        </w:rPr>
        <w:t>日期：</w:t>
      </w:r>
      <w:r>
        <w:rPr>
          <w:spacing w:val="2"/>
          <w:sz w:val="24"/>
          <w:szCs w:val="24"/>
        </w:rPr>
        <w:t xml:space="preserve">    </w:t>
      </w:r>
      <w:r>
        <w:rPr>
          <w:spacing w:val="-13"/>
          <w:sz w:val="24"/>
          <w:szCs w:val="24"/>
        </w:rPr>
        <w:t>年</w:t>
      </w:r>
      <w:r>
        <w:rPr>
          <w:spacing w:val="9"/>
          <w:sz w:val="24"/>
          <w:szCs w:val="24"/>
        </w:rPr>
        <w:t xml:space="preserve">  </w:t>
      </w:r>
      <w:r>
        <w:rPr>
          <w:spacing w:val="-13"/>
          <w:sz w:val="24"/>
          <w:szCs w:val="24"/>
        </w:rPr>
        <w:t>月</w:t>
      </w:r>
      <w:r>
        <w:rPr>
          <w:spacing w:val="25"/>
          <w:sz w:val="24"/>
          <w:szCs w:val="24"/>
        </w:rPr>
        <w:t xml:space="preserve">  </w:t>
      </w:r>
      <w:r>
        <w:rPr>
          <w:spacing w:val="-13"/>
          <w:sz w:val="24"/>
          <w:szCs w:val="24"/>
        </w:rPr>
        <w:t>日</w:t>
      </w:r>
    </w:p>
    <w:p w14:paraId="0AA31E76">
      <w:pPr>
        <w:spacing w:line="219" w:lineRule="auto"/>
        <w:rPr>
          <w:sz w:val="24"/>
          <w:szCs w:val="24"/>
        </w:rPr>
        <w:sectPr>
          <w:footerReference r:id="rId69" w:type="default"/>
          <w:pgSz w:w="11906" w:h="16839"/>
          <w:pgMar w:top="1523" w:right="1702" w:bottom="1531" w:left="1785" w:header="907" w:footer="1262" w:gutter="0"/>
          <w:cols w:space="720" w:num="1"/>
        </w:sectPr>
      </w:pPr>
    </w:p>
    <w:p w14:paraId="7514B67E">
      <w:pPr>
        <w:pStyle w:val="7"/>
        <w:spacing w:before="37" w:line="219" w:lineRule="auto"/>
        <w:ind w:left="305"/>
        <w:outlineLvl w:val="1"/>
        <w:rPr>
          <w:sz w:val="24"/>
          <w:szCs w:val="24"/>
        </w:rPr>
      </w:pPr>
      <w:r>
        <w:rPr>
          <w:b/>
          <w:bCs/>
          <w:spacing w:val="-2"/>
          <w:sz w:val="24"/>
          <w:szCs w:val="24"/>
        </w:rPr>
        <w:t>七、提供具有履行合同所必需的设备和专业技术能力的证明资料或承诺书；</w:t>
      </w:r>
    </w:p>
    <w:p w14:paraId="2A160D6A">
      <w:pPr>
        <w:spacing w:line="259" w:lineRule="auto"/>
        <w:rPr>
          <w:rFonts w:ascii="Arial"/>
          <w:sz w:val="21"/>
        </w:rPr>
      </w:pPr>
    </w:p>
    <w:p w14:paraId="166A260A">
      <w:pPr>
        <w:spacing w:line="259" w:lineRule="auto"/>
        <w:rPr>
          <w:rFonts w:ascii="Arial"/>
          <w:sz w:val="21"/>
        </w:rPr>
      </w:pPr>
    </w:p>
    <w:p w14:paraId="1AE66E48">
      <w:pPr>
        <w:spacing w:line="259" w:lineRule="auto"/>
        <w:rPr>
          <w:rFonts w:ascii="Arial"/>
          <w:sz w:val="21"/>
        </w:rPr>
      </w:pPr>
    </w:p>
    <w:p w14:paraId="6339BD08">
      <w:pPr>
        <w:pStyle w:val="7"/>
        <w:spacing w:before="78" w:line="219" w:lineRule="auto"/>
        <w:ind w:left="310"/>
        <w:outlineLvl w:val="1"/>
        <w:rPr>
          <w:sz w:val="24"/>
          <w:szCs w:val="24"/>
        </w:rPr>
      </w:pPr>
      <w:r>
        <w:rPr>
          <w:b/>
          <w:bCs/>
          <w:spacing w:val="-4"/>
          <w:sz w:val="24"/>
          <w:szCs w:val="24"/>
        </w:rPr>
        <w:t>八、投标信用承诺书；</w:t>
      </w:r>
    </w:p>
    <w:p w14:paraId="3472E3F9">
      <w:pPr>
        <w:spacing w:line="396" w:lineRule="auto"/>
        <w:rPr>
          <w:rFonts w:ascii="Arial"/>
          <w:sz w:val="21"/>
        </w:rPr>
      </w:pPr>
    </w:p>
    <w:p w14:paraId="45AED79D">
      <w:pPr>
        <w:pStyle w:val="7"/>
        <w:spacing w:before="78" w:line="220" w:lineRule="auto"/>
        <w:ind w:left="27"/>
        <w:rPr>
          <w:sz w:val="24"/>
          <w:szCs w:val="24"/>
        </w:rPr>
      </w:pPr>
      <w:r>
        <w:rPr>
          <w:spacing w:val="-2"/>
          <w:sz w:val="24"/>
          <w:szCs w:val="24"/>
        </w:rPr>
        <w:t>项目名称：</w:t>
      </w:r>
      <w:r>
        <w:rPr>
          <w:spacing w:val="-2"/>
          <w:sz w:val="24"/>
          <w:szCs w:val="24"/>
          <w:u w:val="single" w:color="auto"/>
        </w:rPr>
        <w:t xml:space="preserve">                            </w:t>
      </w:r>
      <w:r>
        <w:rPr>
          <w:spacing w:val="-3"/>
          <w:sz w:val="24"/>
          <w:szCs w:val="24"/>
          <w:u w:val="single" w:color="auto"/>
        </w:rPr>
        <w:t xml:space="preserve">                       </w:t>
      </w:r>
    </w:p>
    <w:p w14:paraId="1D13CF73">
      <w:pPr>
        <w:pStyle w:val="7"/>
        <w:spacing w:before="254" w:line="415" w:lineRule="auto"/>
        <w:ind w:left="28" w:right="54" w:hanging="2"/>
        <w:rPr>
          <w:sz w:val="24"/>
          <w:szCs w:val="24"/>
        </w:rPr>
      </w:pPr>
      <w:r>
        <w:rPr>
          <w:spacing w:val="-1"/>
          <w:sz w:val="24"/>
          <w:szCs w:val="24"/>
        </w:rPr>
        <w:t>投标人：</w:t>
      </w:r>
      <w:r>
        <w:rPr>
          <w:spacing w:val="-1"/>
          <w:sz w:val="24"/>
          <w:szCs w:val="24"/>
          <w:u w:val="single" w:color="auto"/>
        </w:rPr>
        <w:t xml:space="preserve">                    </w:t>
      </w:r>
      <w:r>
        <w:rPr>
          <w:spacing w:val="-2"/>
          <w:sz w:val="24"/>
          <w:szCs w:val="24"/>
          <w:u w:val="single" w:color="auto"/>
        </w:rPr>
        <w:t xml:space="preserve">                                          </w:t>
      </w:r>
      <w:r>
        <w:rPr>
          <w:spacing w:val="-2"/>
          <w:sz w:val="24"/>
          <w:szCs w:val="24"/>
        </w:rPr>
        <w:t>统一社会信用代码：</w:t>
      </w:r>
      <w:r>
        <w:rPr>
          <w:spacing w:val="-2"/>
          <w:sz w:val="24"/>
          <w:szCs w:val="24"/>
          <w:u w:val="single" w:color="auto"/>
        </w:rPr>
        <w:t xml:space="preserve">                               </w:t>
      </w:r>
      <w:r>
        <w:rPr>
          <w:spacing w:val="-110"/>
          <w:sz w:val="24"/>
          <w:szCs w:val="24"/>
        </w:rPr>
        <w:t xml:space="preserve"> </w:t>
      </w:r>
      <w:r>
        <w:rPr>
          <w:spacing w:val="-2"/>
          <w:sz w:val="24"/>
          <w:szCs w:val="24"/>
        </w:rPr>
        <w:t>法人代表：</w:t>
      </w:r>
      <w:r>
        <w:rPr>
          <w:spacing w:val="-2"/>
          <w:sz w:val="24"/>
          <w:szCs w:val="24"/>
          <w:u w:val="single" w:color="auto"/>
        </w:rPr>
        <w:t xml:space="preserve">  </w:t>
      </w:r>
      <w:r>
        <w:rPr>
          <w:spacing w:val="-3"/>
          <w:sz w:val="24"/>
          <w:szCs w:val="24"/>
          <w:u w:val="single" w:color="auto"/>
        </w:rPr>
        <w:t xml:space="preserve">         </w:t>
      </w:r>
    </w:p>
    <w:p w14:paraId="3BA918DE">
      <w:pPr>
        <w:pStyle w:val="7"/>
        <w:spacing w:line="218" w:lineRule="auto"/>
        <w:jc w:val="right"/>
        <w:rPr>
          <w:sz w:val="24"/>
          <w:szCs w:val="24"/>
        </w:rPr>
      </w:pPr>
      <w:r>
        <w:rPr>
          <w:spacing w:val="-4"/>
          <w:sz w:val="24"/>
          <w:szCs w:val="24"/>
        </w:rPr>
        <w:t>在本项目标段招投标活动中，我公司（单位）</w:t>
      </w:r>
      <w:r>
        <w:rPr>
          <w:spacing w:val="-58"/>
          <w:sz w:val="24"/>
          <w:szCs w:val="24"/>
        </w:rPr>
        <w:t xml:space="preserve"> </w:t>
      </w:r>
      <w:r>
        <w:rPr>
          <w:spacing w:val="-4"/>
          <w:sz w:val="24"/>
          <w:szCs w:val="24"/>
        </w:rPr>
        <w:t>自愿作出以下投标信用承诺：</w:t>
      </w:r>
    </w:p>
    <w:p w14:paraId="20B72E81">
      <w:pPr>
        <w:pStyle w:val="7"/>
        <w:spacing w:before="256" w:line="219" w:lineRule="auto"/>
        <w:ind w:left="514"/>
        <w:rPr>
          <w:sz w:val="24"/>
          <w:szCs w:val="24"/>
        </w:rPr>
      </w:pPr>
      <w:r>
        <w:rPr>
          <w:spacing w:val="-1"/>
          <w:sz w:val="24"/>
          <w:szCs w:val="24"/>
        </w:rPr>
        <w:t>（一）能严格遵守法律法规、职业道德和行业规范。</w:t>
      </w:r>
    </w:p>
    <w:p w14:paraId="03F5D616">
      <w:pPr>
        <w:pStyle w:val="7"/>
        <w:spacing w:before="254" w:line="391" w:lineRule="auto"/>
        <w:ind w:left="23" w:firstLine="491"/>
        <w:rPr>
          <w:sz w:val="24"/>
          <w:szCs w:val="24"/>
        </w:rPr>
      </w:pPr>
      <w:r>
        <w:rPr>
          <w:spacing w:val="-3"/>
          <w:sz w:val="24"/>
          <w:szCs w:val="24"/>
        </w:rPr>
        <w:t>（二）不得有以下违法违规行为：1.围标串</w:t>
      </w:r>
      <w:r>
        <w:rPr>
          <w:spacing w:val="-4"/>
          <w:sz w:val="24"/>
          <w:szCs w:val="24"/>
        </w:rPr>
        <w:t>标；以他人名义或者其他方式弄</w:t>
      </w:r>
      <w:r>
        <w:rPr>
          <w:spacing w:val="-3"/>
          <w:sz w:val="24"/>
          <w:szCs w:val="24"/>
        </w:rPr>
        <w:t>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w:t>
      </w:r>
      <w:r>
        <w:rPr>
          <w:spacing w:val="-1"/>
          <w:sz w:val="24"/>
          <w:szCs w:val="24"/>
        </w:rPr>
        <w:t>订合同时向招标人提出附加条件、或者改变</w:t>
      </w:r>
      <w:r>
        <w:rPr>
          <w:spacing w:val="-2"/>
          <w:sz w:val="24"/>
          <w:szCs w:val="24"/>
        </w:rPr>
        <w:t>投标文件的实质性内容；放弃中标；</w:t>
      </w:r>
      <w:r>
        <w:rPr>
          <w:spacing w:val="-1"/>
          <w:sz w:val="24"/>
          <w:szCs w:val="24"/>
        </w:rPr>
        <w:t>不按照招标文件的规定提交履约保证金。5.招</w:t>
      </w:r>
      <w:r>
        <w:rPr>
          <w:spacing w:val="-2"/>
          <w:sz w:val="24"/>
          <w:szCs w:val="24"/>
        </w:rPr>
        <w:t>投标法规定的其它违法违规行为。</w:t>
      </w:r>
    </w:p>
    <w:p w14:paraId="51095F4A">
      <w:pPr>
        <w:pStyle w:val="7"/>
        <w:spacing w:before="252" w:line="367" w:lineRule="auto"/>
        <w:ind w:left="27" w:right="53" w:firstLine="487"/>
        <w:rPr>
          <w:sz w:val="24"/>
          <w:szCs w:val="24"/>
        </w:rPr>
      </w:pPr>
      <w:r>
        <w:rPr>
          <w:spacing w:val="-4"/>
          <w:sz w:val="24"/>
          <w:szCs w:val="24"/>
        </w:rPr>
        <w:t>（三）若我公司（单位）及相关参与人员违背以上承诺事项，即被视为失信</w:t>
      </w:r>
      <w:r>
        <w:rPr>
          <w:spacing w:val="-2"/>
          <w:sz w:val="24"/>
          <w:szCs w:val="24"/>
        </w:rPr>
        <w:t>企业（法人</w:t>
      </w:r>
      <w:r>
        <w:rPr>
          <w:spacing w:val="-18"/>
          <w:sz w:val="24"/>
          <w:szCs w:val="24"/>
        </w:rPr>
        <w:t>），</w:t>
      </w:r>
      <w:r>
        <w:rPr>
          <w:spacing w:val="-2"/>
          <w:sz w:val="24"/>
          <w:szCs w:val="24"/>
        </w:rPr>
        <w:t>依据《关于对公共资源交易领域严重失信主体开展</w:t>
      </w:r>
      <w:r>
        <w:rPr>
          <w:spacing w:val="-3"/>
          <w:sz w:val="24"/>
          <w:szCs w:val="24"/>
        </w:rPr>
        <w:t>联合惩戒的备</w:t>
      </w:r>
      <w:r>
        <w:rPr>
          <w:spacing w:val="-4"/>
          <w:sz w:val="24"/>
          <w:szCs w:val="24"/>
        </w:rPr>
        <w:t>忘录》（发改法规[2018]457</w:t>
      </w:r>
      <w:r>
        <w:rPr>
          <w:spacing w:val="-45"/>
          <w:sz w:val="24"/>
          <w:szCs w:val="24"/>
        </w:rPr>
        <w:t xml:space="preserve"> </w:t>
      </w:r>
      <w:r>
        <w:rPr>
          <w:spacing w:val="-4"/>
          <w:sz w:val="24"/>
          <w:szCs w:val="24"/>
        </w:rPr>
        <w:t>号</w:t>
      </w:r>
      <w:r>
        <w:rPr>
          <w:spacing w:val="16"/>
          <w:sz w:val="24"/>
          <w:szCs w:val="24"/>
        </w:rPr>
        <w:t>），</w:t>
      </w:r>
      <w:r>
        <w:rPr>
          <w:spacing w:val="-4"/>
          <w:sz w:val="24"/>
          <w:szCs w:val="24"/>
        </w:rPr>
        <w:t>自愿接受</w:t>
      </w:r>
      <w:r>
        <w:rPr>
          <w:spacing w:val="-33"/>
          <w:sz w:val="24"/>
          <w:szCs w:val="24"/>
        </w:rPr>
        <w:t xml:space="preserve"> </w:t>
      </w:r>
      <w:r>
        <w:rPr>
          <w:spacing w:val="-4"/>
          <w:sz w:val="24"/>
          <w:szCs w:val="24"/>
        </w:rPr>
        <w:t>1</w:t>
      </w:r>
      <w:r>
        <w:rPr>
          <w:spacing w:val="-49"/>
          <w:sz w:val="24"/>
          <w:szCs w:val="24"/>
        </w:rPr>
        <w:t xml:space="preserve"> </w:t>
      </w:r>
      <w:r>
        <w:rPr>
          <w:spacing w:val="-4"/>
          <w:sz w:val="24"/>
          <w:szCs w:val="24"/>
        </w:rPr>
        <w:t>至</w:t>
      </w:r>
      <w:r>
        <w:rPr>
          <w:spacing w:val="-46"/>
          <w:sz w:val="24"/>
          <w:szCs w:val="24"/>
        </w:rPr>
        <w:t xml:space="preserve"> </w:t>
      </w:r>
      <w:r>
        <w:rPr>
          <w:spacing w:val="-4"/>
          <w:sz w:val="24"/>
          <w:szCs w:val="24"/>
        </w:rPr>
        <w:t>3</w:t>
      </w:r>
      <w:r>
        <w:rPr>
          <w:spacing w:val="-49"/>
          <w:sz w:val="24"/>
          <w:szCs w:val="24"/>
        </w:rPr>
        <w:t xml:space="preserve"> </w:t>
      </w:r>
      <w:r>
        <w:rPr>
          <w:spacing w:val="-4"/>
          <w:sz w:val="24"/>
          <w:szCs w:val="24"/>
        </w:rPr>
        <w:t>年内</w:t>
      </w:r>
      <w:r>
        <w:rPr>
          <w:spacing w:val="-5"/>
          <w:sz w:val="24"/>
          <w:szCs w:val="24"/>
        </w:rPr>
        <w:t>限制参与公共资源交易活动。</w:t>
      </w:r>
    </w:p>
    <w:p w14:paraId="72176D3D">
      <w:pPr>
        <w:pStyle w:val="7"/>
        <w:spacing w:before="223" w:line="219" w:lineRule="auto"/>
        <w:ind w:left="504"/>
        <w:rPr>
          <w:sz w:val="24"/>
          <w:szCs w:val="24"/>
        </w:rPr>
      </w:pPr>
      <w:r>
        <w:rPr>
          <w:spacing w:val="-2"/>
          <w:sz w:val="24"/>
          <w:szCs w:val="24"/>
        </w:rPr>
        <w:t>法定代表人（签章</w:t>
      </w:r>
      <w:r>
        <w:rPr>
          <w:spacing w:val="1"/>
          <w:sz w:val="24"/>
          <w:szCs w:val="24"/>
        </w:rPr>
        <w:t>）：</w:t>
      </w:r>
      <w:r>
        <w:rPr>
          <w:sz w:val="24"/>
          <w:szCs w:val="24"/>
        </w:rPr>
        <w:t xml:space="preserve">             </w:t>
      </w:r>
      <w:r>
        <w:rPr>
          <w:spacing w:val="-2"/>
          <w:sz w:val="24"/>
          <w:szCs w:val="24"/>
        </w:rPr>
        <w:t>投标人（盖章</w:t>
      </w:r>
      <w:r>
        <w:rPr>
          <w:spacing w:val="1"/>
          <w:sz w:val="24"/>
          <w:szCs w:val="24"/>
        </w:rPr>
        <w:t>）：</w:t>
      </w:r>
    </w:p>
    <w:p w14:paraId="0D6AE932">
      <w:pPr>
        <w:spacing w:line="317" w:lineRule="auto"/>
        <w:rPr>
          <w:rFonts w:ascii="Arial"/>
          <w:sz w:val="21"/>
        </w:rPr>
      </w:pPr>
    </w:p>
    <w:p w14:paraId="6FF849F5">
      <w:pPr>
        <w:spacing w:line="318" w:lineRule="auto"/>
        <w:rPr>
          <w:rFonts w:ascii="Arial"/>
          <w:sz w:val="21"/>
        </w:rPr>
      </w:pPr>
    </w:p>
    <w:p w14:paraId="63A0EDEB">
      <w:pPr>
        <w:pStyle w:val="7"/>
        <w:spacing w:before="78" w:line="219" w:lineRule="auto"/>
        <w:ind w:left="503"/>
        <w:rPr>
          <w:sz w:val="24"/>
          <w:szCs w:val="24"/>
        </w:rPr>
      </w:pPr>
      <w:r>
        <w:rPr>
          <w:spacing w:val="-2"/>
          <w:sz w:val="24"/>
          <w:szCs w:val="24"/>
        </w:rPr>
        <w:t>承诺时间：</w:t>
      </w:r>
      <w:r>
        <w:rPr>
          <w:spacing w:val="-2"/>
          <w:sz w:val="24"/>
          <w:szCs w:val="24"/>
          <w:u w:val="single" w:color="auto"/>
        </w:rPr>
        <w:t xml:space="preserve">       </w:t>
      </w:r>
      <w:r>
        <w:rPr>
          <w:spacing w:val="-106"/>
          <w:sz w:val="24"/>
          <w:szCs w:val="24"/>
        </w:rPr>
        <w:t xml:space="preserve"> </w:t>
      </w:r>
      <w:r>
        <w:rPr>
          <w:spacing w:val="-2"/>
          <w:sz w:val="24"/>
          <w:szCs w:val="24"/>
        </w:rPr>
        <w:t>年</w:t>
      </w:r>
      <w:r>
        <w:rPr>
          <w:spacing w:val="-2"/>
          <w:sz w:val="24"/>
          <w:szCs w:val="24"/>
          <w:u w:val="single" w:color="auto"/>
        </w:rPr>
        <w:t xml:space="preserve">     </w:t>
      </w:r>
      <w:r>
        <w:rPr>
          <w:spacing w:val="-105"/>
          <w:sz w:val="24"/>
          <w:szCs w:val="24"/>
        </w:rPr>
        <w:t xml:space="preserve"> </w:t>
      </w:r>
      <w:r>
        <w:rPr>
          <w:spacing w:val="-2"/>
          <w:sz w:val="24"/>
          <w:szCs w:val="24"/>
        </w:rPr>
        <w:t>月</w:t>
      </w:r>
      <w:r>
        <w:rPr>
          <w:sz w:val="24"/>
          <w:szCs w:val="24"/>
          <w:u w:val="single" w:color="auto"/>
        </w:rPr>
        <w:t xml:space="preserve">     </w:t>
      </w:r>
      <w:r>
        <w:rPr>
          <w:spacing w:val="-69"/>
          <w:sz w:val="24"/>
          <w:szCs w:val="24"/>
        </w:rPr>
        <w:t xml:space="preserve"> </w:t>
      </w:r>
      <w:r>
        <w:rPr>
          <w:spacing w:val="-2"/>
          <w:sz w:val="24"/>
          <w:szCs w:val="24"/>
        </w:rPr>
        <w:t>日</w:t>
      </w:r>
    </w:p>
    <w:p w14:paraId="15F224D6">
      <w:pPr>
        <w:spacing w:line="260" w:lineRule="auto"/>
        <w:rPr>
          <w:rFonts w:ascii="Arial"/>
          <w:sz w:val="21"/>
        </w:rPr>
      </w:pPr>
    </w:p>
    <w:p w14:paraId="17501AC1">
      <w:pPr>
        <w:spacing w:line="261" w:lineRule="auto"/>
        <w:rPr>
          <w:rFonts w:ascii="Arial"/>
          <w:sz w:val="21"/>
        </w:rPr>
      </w:pPr>
    </w:p>
    <w:p w14:paraId="4B66216A">
      <w:pPr>
        <w:pStyle w:val="7"/>
        <w:spacing w:before="78" w:line="219" w:lineRule="auto"/>
        <w:ind w:left="263"/>
        <w:rPr>
          <w:sz w:val="24"/>
          <w:szCs w:val="24"/>
        </w:rPr>
      </w:pPr>
      <w:r>
        <w:rPr>
          <w:b/>
          <w:bCs/>
          <w:spacing w:val="-2"/>
          <w:sz w:val="24"/>
          <w:szCs w:val="24"/>
        </w:rPr>
        <w:t>说明：本承诺书效力和作用等同投标保证金，其有效期</w:t>
      </w:r>
      <w:r>
        <w:rPr>
          <w:rFonts w:hint="eastAsia"/>
          <w:b/>
          <w:bCs/>
          <w:spacing w:val="-2"/>
          <w:sz w:val="24"/>
          <w:szCs w:val="24"/>
          <w:lang w:val="en-US" w:eastAsia="zh-CN"/>
        </w:rPr>
        <w:t>为1年</w:t>
      </w:r>
      <w:r>
        <w:rPr>
          <w:b/>
          <w:bCs/>
          <w:spacing w:val="-3"/>
          <w:sz w:val="24"/>
          <w:szCs w:val="24"/>
        </w:rPr>
        <w:t>。</w:t>
      </w:r>
    </w:p>
    <w:p w14:paraId="13E7EDDF">
      <w:pPr>
        <w:spacing w:line="219" w:lineRule="auto"/>
        <w:rPr>
          <w:sz w:val="24"/>
          <w:szCs w:val="24"/>
        </w:rPr>
        <w:sectPr>
          <w:headerReference r:id="rId70" w:type="default"/>
          <w:footerReference r:id="rId71" w:type="default"/>
          <w:pgSz w:w="11906" w:h="16839"/>
          <w:pgMar w:top="1523" w:right="1745" w:bottom="1531" w:left="1785" w:header="907" w:footer="1262" w:gutter="0"/>
          <w:cols w:space="720" w:num="1"/>
        </w:sectPr>
      </w:pPr>
    </w:p>
    <w:p w14:paraId="2CCF3AA6">
      <w:pPr>
        <w:pStyle w:val="7"/>
        <w:spacing w:before="37" w:line="219" w:lineRule="auto"/>
        <w:ind w:left="312"/>
        <w:outlineLvl w:val="1"/>
        <w:rPr>
          <w:sz w:val="24"/>
          <w:szCs w:val="24"/>
        </w:rPr>
      </w:pPr>
      <w:r>
        <w:rPr>
          <w:b/>
          <w:bCs/>
          <w:spacing w:val="-4"/>
          <w:sz w:val="24"/>
          <w:szCs w:val="24"/>
        </w:rPr>
        <w:t>九、项目负责人证书</w:t>
      </w:r>
    </w:p>
    <w:p w14:paraId="0F22A8F0">
      <w:pPr>
        <w:spacing w:line="259" w:lineRule="auto"/>
        <w:rPr>
          <w:rFonts w:ascii="Arial"/>
          <w:sz w:val="21"/>
        </w:rPr>
      </w:pPr>
    </w:p>
    <w:p w14:paraId="2311F344">
      <w:pPr>
        <w:spacing w:line="259" w:lineRule="auto"/>
        <w:rPr>
          <w:rFonts w:ascii="Arial"/>
          <w:sz w:val="21"/>
        </w:rPr>
      </w:pPr>
    </w:p>
    <w:p w14:paraId="46724892">
      <w:pPr>
        <w:spacing w:line="259" w:lineRule="auto"/>
        <w:rPr>
          <w:rFonts w:ascii="Arial"/>
          <w:sz w:val="21"/>
        </w:rPr>
      </w:pPr>
    </w:p>
    <w:p w14:paraId="06D4FE09">
      <w:pPr>
        <w:pStyle w:val="7"/>
        <w:spacing w:before="78" w:line="219" w:lineRule="auto"/>
        <w:ind w:left="307"/>
        <w:outlineLvl w:val="1"/>
        <w:rPr>
          <w:sz w:val="24"/>
          <w:szCs w:val="24"/>
        </w:rPr>
      </w:pPr>
      <w:r>
        <w:rPr>
          <w:b/>
          <w:bCs/>
          <w:spacing w:val="-3"/>
          <w:sz w:val="24"/>
          <w:szCs w:val="24"/>
        </w:rPr>
        <w:t>十、榆林市政府采购服务类项目供应商信用承诺书</w:t>
      </w:r>
    </w:p>
    <w:p w14:paraId="5F177AFF">
      <w:pPr>
        <w:spacing w:line="286" w:lineRule="auto"/>
        <w:rPr>
          <w:rFonts w:ascii="Arial"/>
          <w:sz w:val="21"/>
        </w:rPr>
      </w:pPr>
    </w:p>
    <w:p w14:paraId="61E42153">
      <w:pPr>
        <w:pStyle w:val="7"/>
        <w:spacing w:before="78" w:line="219" w:lineRule="auto"/>
        <w:ind w:left="509"/>
        <w:rPr>
          <w:sz w:val="24"/>
          <w:szCs w:val="24"/>
        </w:rPr>
      </w:pPr>
      <w:r>
        <w:rPr>
          <w:spacing w:val="-3"/>
          <w:sz w:val="24"/>
          <w:szCs w:val="24"/>
        </w:rPr>
        <w:t>市场主体名称：</w:t>
      </w:r>
      <w:r>
        <w:rPr>
          <w:sz w:val="24"/>
          <w:szCs w:val="24"/>
          <w:u w:val="single" w:color="auto"/>
        </w:rPr>
        <w:t xml:space="preserve">                </w:t>
      </w:r>
    </w:p>
    <w:p w14:paraId="6BC2E746">
      <w:pPr>
        <w:pStyle w:val="7"/>
        <w:spacing w:before="182" w:line="219" w:lineRule="auto"/>
        <w:ind w:left="503"/>
        <w:rPr>
          <w:sz w:val="24"/>
          <w:szCs w:val="24"/>
        </w:rPr>
      </w:pPr>
      <w:r>
        <w:rPr>
          <w:spacing w:val="-1"/>
          <w:sz w:val="24"/>
          <w:szCs w:val="24"/>
        </w:rPr>
        <w:t>证件类型：统一社会信用代码</w:t>
      </w:r>
    </w:p>
    <w:p w14:paraId="3739429A">
      <w:pPr>
        <w:pStyle w:val="7"/>
        <w:spacing w:before="184" w:line="219" w:lineRule="auto"/>
        <w:ind w:left="503"/>
        <w:rPr>
          <w:sz w:val="24"/>
          <w:szCs w:val="24"/>
        </w:rPr>
      </w:pPr>
      <w:r>
        <w:rPr>
          <w:spacing w:val="-2"/>
          <w:sz w:val="24"/>
          <w:szCs w:val="24"/>
        </w:rPr>
        <w:t>证件号码：</w:t>
      </w:r>
      <w:r>
        <w:rPr>
          <w:sz w:val="24"/>
          <w:szCs w:val="24"/>
          <w:u w:val="single" w:color="auto"/>
        </w:rPr>
        <w:t xml:space="preserve">                    </w:t>
      </w:r>
    </w:p>
    <w:p w14:paraId="7ABD9E83">
      <w:pPr>
        <w:pStyle w:val="7"/>
        <w:spacing w:before="183" w:line="219" w:lineRule="auto"/>
        <w:ind w:left="504"/>
        <w:rPr>
          <w:sz w:val="24"/>
          <w:szCs w:val="24"/>
        </w:rPr>
      </w:pPr>
      <w:r>
        <w:rPr>
          <w:spacing w:val="-3"/>
          <w:sz w:val="24"/>
          <w:szCs w:val="24"/>
        </w:rPr>
        <w:t>法人代表：</w:t>
      </w:r>
      <w:r>
        <w:rPr>
          <w:sz w:val="24"/>
          <w:szCs w:val="24"/>
          <w:u w:val="single" w:color="auto"/>
        </w:rPr>
        <w:t xml:space="preserve">                  </w:t>
      </w:r>
    </w:p>
    <w:p w14:paraId="20285818">
      <w:pPr>
        <w:pStyle w:val="7"/>
        <w:spacing w:before="183" w:line="219" w:lineRule="auto"/>
        <w:ind w:left="503"/>
        <w:rPr>
          <w:sz w:val="24"/>
          <w:szCs w:val="24"/>
        </w:rPr>
      </w:pPr>
      <w:r>
        <w:rPr>
          <w:spacing w:val="-5"/>
          <w:sz w:val="24"/>
          <w:szCs w:val="24"/>
        </w:rPr>
        <w:t>承诺有效期限：</w:t>
      </w:r>
      <w:r>
        <w:rPr>
          <w:spacing w:val="-5"/>
          <w:sz w:val="24"/>
          <w:szCs w:val="24"/>
          <w:u w:val="single" w:color="auto"/>
        </w:rPr>
        <w:t xml:space="preserve">       </w:t>
      </w:r>
      <w:r>
        <w:rPr>
          <w:spacing w:val="-110"/>
          <w:sz w:val="24"/>
          <w:szCs w:val="24"/>
        </w:rPr>
        <w:t xml:space="preserve"> </w:t>
      </w:r>
      <w:r>
        <w:rPr>
          <w:spacing w:val="-5"/>
          <w:sz w:val="24"/>
          <w:szCs w:val="24"/>
        </w:rPr>
        <w:t>年</w:t>
      </w:r>
      <w:r>
        <w:rPr>
          <w:sz w:val="24"/>
          <w:szCs w:val="24"/>
          <w:u w:val="single" w:color="auto"/>
        </w:rPr>
        <w:t xml:space="preserve">     </w:t>
      </w:r>
      <w:r>
        <w:rPr>
          <w:spacing w:val="-105"/>
          <w:sz w:val="24"/>
          <w:szCs w:val="24"/>
        </w:rPr>
        <w:t xml:space="preserve"> </w:t>
      </w:r>
      <w:r>
        <w:rPr>
          <w:spacing w:val="-5"/>
          <w:sz w:val="24"/>
          <w:szCs w:val="24"/>
        </w:rPr>
        <w:t>月</w:t>
      </w:r>
      <w:r>
        <w:rPr>
          <w:sz w:val="24"/>
          <w:szCs w:val="24"/>
          <w:u w:val="single" w:color="auto"/>
        </w:rPr>
        <w:t xml:space="preserve">     </w:t>
      </w:r>
      <w:r>
        <w:rPr>
          <w:spacing w:val="-69"/>
          <w:sz w:val="24"/>
          <w:szCs w:val="24"/>
        </w:rPr>
        <w:t xml:space="preserve"> </w:t>
      </w:r>
      <w:r>
        <w:rPr>
          <w:spacing w:val="-5"/>
          <w:sz w:val="24"/>
          <w:szCs w:val="24"/>
        </w:rPr>
        <w:t xml:space="preserve">日— </w:t>
      </w:r>
      <w:r>
        <w:rPr>
          <w:sz w:val="24"/>
          <w:szCs w:val="24"/>
          <w:u w:val="single" w:color="auto"/>
        </w:rPr>
        <w:t xml:space="preserve">      </w:t>
      </w:r>
      <w:r>
        <w:rPr>
          <w:spacing w:val="-110"/>
          <w:sz w:val="24"/>
          <w:szCs w:val="24"/>
        </w:rPr>
        <w:t xml:space="preserve"> </w:t>
      </w:r>
      <w:r>
        <w:rPr>
          <w:spacing w:val="-5"/>
          <w:sz w:val="24"/>
          <w:szCs w:val="24"/>
        </w:rPr>
        <w:t>年</w:t>
      </w:r>
      <w:r>
        <w:rPr>
          <w:sz w:val="24"/>
          <w:szCs w:val="24"/>
          <w:u w:val="single" w:color="auto"/>
        </w:rPr>
        <w:t xml:space="preserve">      </w:t>
      </w:r>
      <w:r>
        <w:rPr>
          <w:spacing w:val="-105"/>
          <w:sz w:val="24"/>
          <w:szCs w:val="24"/>
        </w:rPr>
        <w:t xml:space="preserve"> </w:t>
      </w:r>
      <w:r>
        <w:rPr>
          <w:spacing w:val="-6"/>
          <w:sz w:val="24"/>
          <w:szCs w:val="24"/>
        </w:rPr>
        <w:t>月</w:t>
      </w:r>
      <w:r>
        <w:rPr>
          <w:sz w:val="24"/>
          <w:szCs w:val="24"/>
          <w:u w:val="single" w:color="auto"/>
        </w:rPr>
        <w:t xml:space="preserve">      </w:t>
      </w:r>
      <w:r>
        <w:rPr>
          <w:spacing w:val="-69"/>
          <w:sz w:val="24"/>
          <w:szCs w:val="24"/>
        </w:rPr>
        <w:t xml:space="preserve"> </w:t>
      </w:r>
      <w:r>
        <w:rPr>
          <w:spacing w:val="-6"/>
          <w:sz w:val="24"/>
          <w:szCs w:val="24"/>
        </w:rPr>
        <w:t>日</w:t>
      </w:r>
    </w:p>
    <w:p w14:paraId="2B44C4E5">
      <w:pPr>
        <w:pStyle w:val="7"/>
        <w:spacing w:before="183" w:line="219" w:lineRule="auto"/>
        <w:ind w:left="503"/>
        <w:rPr>
          <w:sz w:val="24"/>
          <w:szCs w:val="24"/>
        </w:rPr>
      </w:pPr>
      <w:r>
        <w:rPr>
          <w:spacing w:val="-2"/>
          <w:sz w:val="24"/>
          <w:szCs w:val="24"/>
        </w:rPr>
        <w:t>承诺内容：</w:t>
      </w:r>
    </w:p>
    <w:p w14:paraId="5A8038D3">
      <w:pPr>
        <w:pStyle w:val="7"/>
        <w:spacing w:before="183" w:line="360" w:lineRule="auto"/>
        <w:ind w:left="23" w:right="80" w:firstLine="482"/>
        <w:rPr>
          <w:sz w:val="24"/>
          <w:szCs w:val="24"/>
        </w:rPr>
      </w:pPr>
      <w:r>
        <w:rPr>
          <w:spacing w:val="-3"/>
          <w:sz w:val="24"/>
          <w:szCs w:val="24"/>
        </w:rPr>
        <w:t>为维护公开、公平、公正的政府采购市场秩序，树立诚实</w:t>
      </w:r>
      <w:r>
        <w:rPr>
          <w:spacing w:val="-4"/>
          <w:sz w:val="24"/>
          <w:szCs w:val="24"/>
        </w:rPr>
        <w:t>守信的政府采购供</w:t>
      </w:r>
      <w:r>
        <w:rPr>
          <w:spacing w:val="-1"/>
          <w:sz w:val="24"/>
          <w:szCs w:val="24"/>
        </w:rPr>
        <w:t>应商形象，本单位自愿做出以下承诺：</w:t>
      </w:r>
    </w:p>
    <w:p w14:paraId="2B08BEBB">
      <w:pPr>
        <w:pStyle w:val="7"/>
        <w:spacing w:before="1" w:line="289" w:lineRule="auto"/>
        <w:ind w:left="25" w:right="80" w:firstLine="481"/>
        <w:rPr>
          <w:sz w:val="24"/>
          <w:szCs w:val="24"/>
        </w:rPr>
      </w:pPr>
      <w:r>
        <w:rPr>
          <w:spacing w:val="-3"/>
          <w:sz w:val="24"/>
          <w:szCs w:val="24"/>
        </w:rPr>
        <w:t>一、承诺本单位严格遵守国家法律、法规和规章，全面</w:t>
      </w:r>
      <w:r>
        <w:rPr>
          <w:spacing w:val="-4"/>
          <w:sz w:val="24"/>
          <w:szCs w:val="24"/>
        </w:rPr>
        <w:t>履行应尽的责任和义</w:t>
      </w:r>
      <w:r>
        <w:rPr>
          <w:spacing w:val="1"/>
          <w:sz w:val="24"/>
          <w:szCs w:val="24"/>
        </w:rPr>
        <w:t>务，全面做到履约守信，具备《政府采购法》第二十二条第一款规定的条件;</w:t>
      </w:r>
    </w:p>
    <w:p w14:paraId="48151F36">
      <w:pPr>
        <w:pStyle w:val="7"/>
        <w:spacing w:before="183" w:line="313" w:lineRule="auto"/>
        <w:ind w:left="24" w:firstLine="482"/>
        <w:rPr>
          <w:sz w:val="24"/>
          <w:szCs w:val="24"/>
        </w:rPr>
      </w:pPr>
      <w:r>
        <w:rPr>
          <w:spacing w:val="-3"/>
          <w:sz w:val="24"/>
          <w:szCs w:val="24"/>
        </w:rPr>
        <w:t>二、承诺本单位提供给注册登记部门、行业管理部门、</w:t>
      </w:r>
      <w:r>
        <w:rPr>
          <w:spacing w:val="-4"/>
          <w:sz w:val="24"/>
          <w:szCs w:val="24"/>
        </w:rPr>
        <w:t>司法部门、行业组织</w:t>
      </w:r>
      <w:r>
        <w:rPr>
          <w:spacing w:val="-7"/>
          <w:sz w:val="24"/>
          <w:szCs w:val="24"/>
        </w:rPr>
        <w:t>以及在政府采购活动中提交的所有资料均合法、真实</w:t>
      </w:r>
      <w:r>
        <w:rPr>
          <w:spacing w:val="-8"/>
          <w:sz w:val="24"/>
          <w:szCs w:val="24"/>
        </w:rPr>
        <w:t>、有效，无任何伪造、修改、</w:t>
      </w:r>
      <w:r>
        <w:rPr>
          <w:spacing w:val="-1"/>
          <w:sz w:val="24"/>
          <w:szCs w:val="24"/>
        </w:rPr>
        <w:t>虚假成份，并对所提供资料的真实性负责；</w:t>
      </w:r>
    </w:p>
    <w:p w14:paraId="28E1A851">
      <w:pPr>
        <w:pStyle w:val="7"/>
        <w:spacing w:before="185" w:line="313" w:lineRule="auto"/>
        <w:ind w:left="25" w:right="80" w:firstLine="478"/>
        <w:rPr>
          <w:sz w:val="24"/>
          <w:szCs w:val="24"/>
        </w:rPr>
      </w:pPr>
      <w:r>
        <w:rPr>
          <w:spacing w:val="-3"/>
          <w:sz w:val="24"/>
          <w:szCs w:val="24"/>
        </w:rPr>
        <w:t>三、承诺本单位严格依法开展生产经营活动，主动接受行业监管</w:t>
      </w:r>
      <w:r>
        <w:rPr>
          <w:spacing w:val="-4"/>
          <w:sz w:val="24"/>
          <w:szCs w:val="24"/>
        </w:rPr>
        <w:t>，自愿接受</w:t>
      </w:r>
      <w:r>
        <w:rPr>
          <w:spacing w:val="-3"/>
          <w:sz w:val="24"/>
          <w:szCs w:val="24"/>
        </w:rPr>
        <w:t>依法开展的日常检查；违法失信经营后将自愿接受约束和惩戒，并依法承担相应</w:t>
      </w:r>
      <w:r>
        <w:rPr>
          <w:spacing w:val="-4"/>
          <w:sz w:val="24"/>
          <w:szCs w:val="24"/>
        </w:rPr>
        <w:t>责任；</w:t>
      </w:r>
    </w:p>
    <w:p w14:paraId="6AE3CB68">
      <w:pPr>
        <w:pStyle w:val="7"/>
        <w:spacing w:before="183" w:line="290" w:lineRule="auto"/>
        <w:ind w:left="24" w:right="80" w:firstLine="501"/>
        <w:rPr>
          <w:sz w:val="24"/>
          <w:szCs w:val="24"/>
        </w:rPr>
      </w:pPr>
      <w:r>
        <w:rPr>
          <w:spacing w:val="-4"/>
          <w:sz w:val="24"/>
          <w:szCs w:val="24"/>
        </w:rPr>
        <w:t>四、承诺本单位自觉接受行政管理部门、行业组织、社会公众、新闻舆论的监督；</w:t>
      </w:r>
    </w:p>
    <w:p w14:paraId="5F1A4E8B">
      <w:pPr>
        <w:pStyle w:val="7"/>
        <w:spacing w:before="182" w:line="313" w:lineRule="auto"/>
        <w:ind w:left="25" w:right="80" w:firstLine="481"/>
        <w:rPr>
          <w:sz w:val="24"/>
          <w:szCs w:val="24"/>
        </w:rPr>
      </w:pPr>
      <w:r>
        <w:rPr>
          <w:spacing w:val="-3"/>
          <w:sz w:val="24"/>
          <w:szCs w:val="24"/>
        </w:rPr>
        <w:t>五、承诺本单位自我约束、自我管理，重合同、守信用</w:t>
      </w:r>
      <w:r>
        <w:rPr>
          <w:spacing w:val="-4"/>
          <w:sz w:val="24"/>
          <w:szCs w:val="24"/>
        </w:rPr>
        <w:t>，不制假售假、商标</w:t>
      </w:r>
      <w:r>
        <w:rPr>
          <w:spacing w:val="-3"/>
          <w:sz w:val="24"/>
          <w:szCs w:val="24"/>
        </w:rPr>
        <w:t>侵权、虚假宣传、违约毁约、恶意逃债、偷税漏税、价格欺诈、垄断和不正当竞</w:t>
      </w:r>
      <w:r>
        <w:rPr>
          <w:spacing w:val="-1"/>
          <w:sz w:val="24"/>
          <w:szCs w:val="24"/>
        </w:rPr>
        <w:t>争，维护经营者、消费者的合法权益；</w:t>
      </w:r>
    </w:p>
    <w:p w14:paraId="1D03AEF1">
      <w:pPr>
        <w:pStyle w:val="7"/>
        <w:spacing w:before="183" w:line="289" w:lineRule="auto"/>
        <w:ind w:left="23" w:right="80" w:firstLine="481"/>
        <w:rPr>
          <w:sz w:val="24"/>
          <w:szCs w:val="24"/>
        </w:rPr>
      </w:pPr>
      <w:r>
        <w:rPr>
          <w:spacing w:val="-3"/>
          <w:sz w:val="24"/>
          <w:szCs w:val="24"/>
        </w:rPr>
        <w:t>六、承诺本单位提出政府采购质疑和投诉坚持依法依规、诚</w:t>
      </w:r>
      <w:r>
        <w:rPr>
          <w:spacing w:val="-4"/>
          <w:sz w:val="24"/>
          <w:szCs w:val="24"/>
        </w:rPr>
        <w:t>实信用原则，在</w:t>
      </w:r>
      <w:r>
        <w:rPr>
          <w:spacing w:val="-2"/>
          <w:sz w:val="24"/>
          <w:szCs w:val="24"/>
        </w:rPr>
        <w:t>全国范围</w:t>
      </w:r>
      <w:r>
        <w:rPr>
          <w:spacing w:val="-26"/>
          <w:sz w:val="24"/>
          <w:szCs w:val="24"/>
        </w:rPr>
        <w:t xml:space="preserve"> </w:t>
      </w:r>
      <w:r>
        <w:rPr>
          <w:spacing w:val="-2"/>
          <w:sz w:val="24"/>
          <w:szCs w:val="24"/>
        </w:rPr>
        <w:t>12</w:t>
      </w:r>
      <w:r>
        <w:rPr>
          <w:spacing w:val="-51"/>
          <w:sz w:val="24"/>
          <w:szCs w:val="24"/>
        </w:rPr>
        <w:t xml:space="preserve"> </w:t>
      </w:r>
      <w:r>
        <w:rPr>
          <w:spacing w:val="-2"/>
          <w:sz w:val="24"/>
          <w:szCs w:val="24"/>
        </w:rPr>
        <w:t>个月内没有三次以上查无实据的政府采购投诉；</w:t>
      </w:r>
    </w:p>
    <w:p w14:paraId="48583CBB">
      <w:pPr>
        <w:pStyle w:val="7"/>
        <w:spacing w:before="184" w:line="219" w:lineRule="auto"/>
        <w:ind w:left="502"/>
        <w:rPr>
          <w:sz w:val="24"/>
          <w:szCs w:val="24"/>
        </w:rPr>
      </w:pPr>
      <w:r>
        <w:rPr>
          <w:sz w:val="24"/>
          <w:szCs w:val="24"/>
        </w:rPr>
        <w:t>七、根据政府采购相关法律法规的规定需要作出的其他承诺</w:t>
      </w:r>
      <w:r>
        <w:rPr>
          <w:spacing w:val="-1"/>
          <w:sz w:val="24"/>
          <w:szCs w:val="24"/>
        </w:rPr>
        <w:t>：</w:t>
      </w:r>
      <w:r>
        <w:rPr>
          <w:spacing w:val="-1"/>
          <w:sz w:val="24"/>
          <w:szCs w:val="24"/>
          <w:u w:val="single" w:color="auto"/>
        </w:rPr>
        <w:t xml:space="preserve">        </w:t>
      </w:r>
      <w:r>
        <w:rPr>
          <w:spacing w:val="-1"/>
          <w:sz w:val="24"/>
          <w:szCs w:val="24"/>
        </w:rPr>
        <w:t>。</w:t>
      </w:r>
    </w:p>
    <w:p w14:paraId="6DAF5504">
      <w:pPr>
        <w:spacing w:line="219" w:lineRule="auto"/>
        <w:rPr>
          <w:sz w:val="24"/>
          <w:szCs w:val="24"/>
        </w:rPr>
        <w:sectPr>
          <w:headerReference r:id="rId72" w:type="default"/>
          <w:footerReference r:id="rId73" w:type="default"/>
          <w:pgSz w:w="11906" w:h="16839"/>
          <w:pgMar w:top="1523" w:right="1719" w:bottom="1531" w:left="1785" w:header="907" w:footer="1262" w:gutter="0"/>
          <w:cols w:space="720" w:num="1"/>
        </w:sectPr>
      </w:pPr>
    </w:p>
    <w:p w14:paraId="696D9E77">
      <w:pPr>
        <w:pStyle w:val="7"/>
        <w:spacing w:before="116" w:line="361" w:lineRule="auto"/>
        <w:ind w:left="22" w:right="13" w:firstLine="484"/>
        <w:jc w:val="both"/>
        <w:rPr>
          <w:sz w:val="24"/>
          <w:szCs w:val="24"/>
        </w:rPr>
      </w:pPr>
      <w:r>
        <w:rPr>
          <w:spacing w:val="-3"/>
          <w:sz w:val="24"/>
          <w:szCs w:val="24"/>
        </w:rPr>
        <w:t>八、按照信用信息管理有关要求，本单位同意将以上承</w:t>
      </w:r>
      <w:r>
        <w:rPr>
          <w:spacing w:val="-4"/>
          <w:sz w:val="24"/>
          <w:szCs w:val="24"/>
        </w:rPr>
        <w:t>诺在各级信用信息共</w:t>
      </w:r>
      <w:r>
        <w:rPr>
          <w:spacing w:val="-3"/>
          <w:sz w:val="24"/>
          <w:szCs w:val="24"/>
        </w:rPr>
        <w:t>享平台公示，接受社会监督。若违背以上承诺，同意依据相关规定记入企业信用档案和在各级信用信息共享平台公示；性质严重的，同意承担相应法律后果和责</w:t>
      </w:r>
      <w:r>
        <w:rPr>
          <w:spacing w:val="-1"/>
          <w:sz w:val="24"/>
          <w:szCs w:val="24"/>
        </w:rPr>
        <w:t>任，并依法依规列入严重失信名单。</w:t>
      </w:r>
    </w:p>
    <w:p w14:paraId="4929D500">
      <w:pPr>
        <w:spacing w:line="380" w:lineRule="auto"/>
        <w:rPr>
          <w:rFonts w:ascii="Arial"/>
          <w:sz w:val="21"/>
        </w:rPr>
      </w:pPr>
    </w:p>
    <w:p w14:paraId="469C291A">
      <w:pPr>
        <w:pStyle w:val="7"/>
        <w:spacing w:before="78" w:line="219" w:lineRule="auto"/>
        <w:ind w:left="2944"/>
        <w:rPr>
          <w:sz w:val="24"/>
          <w:szCs w:val="24"/>
        </w:rPr>
      </w:pPr>
      <w:r>
        <w:rPr>
          <w:spacing w:val="-2"/>
          <w:sz w:val="24"/>
          <w:szCs w:val="24"/>
        </w:rPr>
        <w:t>承诺单位（盖章</w:t>
      </w:r>
      <w:r>
        <w:rPr>
          <w:spacing w:val="1"/>
          <w:sz w:val="24"/>
          <w:szCs w:val="24"/>
        </w:rPr>
        <w:t>）：</w:t>
      </w:r>
    </w:p>
    <w:p w14:paraId="02C54C5D">
      <w:pPr>
        <w:spacing w:line="253" w:lineRule="auto"/>
        <w:rPr>
          <w:rFonts w:ascii="Arial"/>
          <w:sz w:val="21"/>
        </w:rPr>
      </w:pPr>
    </w:p>
    <w:p w14:paraId="7E968D4C">
      <w:pPr>
        <w:pStyle w:val="7"/>
        <w:spacing w:before="78" w:line="219" w:lineRule="auto"/>
        <w:ind w:left="2945"/>
        <w:rPr>
          <w:sz w:val="24"/>
          <w:szCs w:val="24"/>
        </w:rPr>
      </w:pPr>
      <w:r>
        <w:rPr>
          <w:spacing w:val="-2"/>
          <w:sz w:val="24"/>
          <w:szCs w:val="24"/>
        </w:rPr>
        <w:t>法定代表人（负责人</w:t>
      </w:r>
      <w:r>
        <w:rPr>
          <w:spacing w:val="3"/>
          <w:sz w:val="24"/>
          <w:szCs w:val="24"/>
        </w:rPr>
        <w:t>）：</w:t>
      </w:r>
    </w:p>
    <w:p w14:paraId="017E8839">
      <w:pPr>
        <w:spacing w:line="254" w:lineRule="auto"/>
        <w:rPr>
          <w:rFonts w:ascii="Arial"/>
          <w:sz w:val="21"/>
        </w:rPr>
      </w:pPr>
    </w:p>
    <w:p w14:paraId="391728C7">
      <w:pPr>
        <w:pStyle w:val="7"/>
        <w:spacing w:before="78" w:line="219" w:lineRule="auto"/>
        <w:ind w:left="2904"/>
        <w:rPr>
          <w:sz w:val="24"/>
          <w:szCs w:val="24"/>
        </w:rPr>
      </w:pPr>
      <w:r>
        <w:rPr>
          <w:spacing w:val="-1"/>
          <w:sz w:val="24"/>
          <w:szCs w:val="24"/>
        </w:rPr>
        <w:t>法定代表人（负责人）身份证号：</w:t>
      </w:r>
    </w:p>
    <w:p w14:paraId="6DA631B5">
      <w:pPr>
        <w:spacing w:line="252" w:lineRule="auto"/>
        <w:rPr>
          <w:rFonts w:ascii="Arial"/>
          <w:sz w:val="21"/>
        </w:rPr>
      </w:pPr>
    </w:p>
    <w:p w14:paraId="7AC63FFF">
      <w:pPr>
        <w:pStyle w:val="7"/>
        <w:spacing w:before="78" w:line="219" w:lineRule="auto"/>
        <w:ind w:left="2944"/>
        <w:rPr>
          <w:sz w:val="24"/>
          <w:szCs w:val="24"/>
        </w:rPr>
      </w:pPr>
      <w:r>
        <w:rPr>
          <w:spacing w:val="-2"/>
          <w:sz w:val="24"/>
          <w:szCs w:val="24"/>
        </w:rPr>
        <w:t>承诺日期：</w:t>
      </w:r>
    </w:p>
    <w:p w14:paraId="7DA93FD8">
      <w:pPr>
        <w:spacing w:line="253" w:lineRule="auto"/>
        <w:rPr>
          <w:rFonts w:ascii="Arial"/>
          <w:sz w:val="21"/>
        </w:rPr>
      </w:pPr>
    </w:p>
    <w:p w14:paraId="662FCD79">
      <w:pPr>
        <w:pStyle w:val="7"/>
        <w:spacing w:before="79" w:line="362" w:lineRule="auto"/>
        <w:ind w:left="24" w:right="13" w:hanging="1"/>
        <w:rPr>
          <w:sz w:val="24"/>
          <w:szCs w:val="24"/>
        </w:rPr>
      </w:pPr>
      <w:r>
        <w:rPr>
          <w:spacing w:val="-3"/>
          <w:sz w:val="24"/>
          <w:szCs w:val="24"/>
        </w:rPr>
        <w:t>注：法定代表人或负责人、主体名称发生变更的应当重新做出承诺；承诺书标题</w:t>
      </w:r>
      <w:r>
        <w:rPr>
          <w:spacing w:val="-1"/>
          <w:sz w:val="24"/>
          <w:szCs w:val="24"/>
        </w:rPr>
        <w:t>按照工程类、货物类、服务类确定。</w:t>
      </w:r>
      <w:bookmarkStart w:id="27" w:name="_GoBack"/>
      <w:bookmarkEnd w:id="27"/>
    </w:p>
    <w:p w14:paraId="2BC38048">
      <w:pPr>
        <w:spacing w:line="282" w:lineRule="auto"/>
        <w:rPr>
          <w:rFonts w:ascii="Arial"/>
          <w:sz w:val="21"/>
        </w:rPr>
      </w:pPr>
    </w:p>
    <w:p w14:paraId="7BB6025F">
      <w:pPr>
        <w:spacing w:line="282" w:lineRule="auto"/>
        <w:rPr>
          <w:rFonts w:ascii="Arial"/>
          <w:sz w:val="21"/>
        </w:rPr>
      </w:pPr>
    </w:p>
    <w:p w14:paraId="466B7179">
      <w:pPr>
        <w:pStyle w:val="7"/>
        <w:spacing w:before="79" w:line="219" w:lineRule="auto"/>
        <w:ind w:left="307"/>
        <w:outlineLvl w:val="1"/>
        <w:rPr>
          <w:sz w:val="24"/>
          <w:szCs w:val="24"/>
        </w:rPr>
      </w:pPr>
      <w:r>
        <w:rPr>
          <w:b/>
          <w:bCs/>
          <w:spacing w:val="-3"/>
          <w:sz w:val="24"/>
          <w:szCs w:val="24"/>
        </w:rPr>
        <w:t>十一、非联合体投标声明</w:t>
      </w:r>
    </w:p>
    <w:p w14:paraId="67B4C614">
      <w:pPr>
        <w:spacing w:line="285" w:lineRule="auto"/>
        <w:rPr>
          <w:rFonts w:ascii="Arial"/>
          <w:sz w:val="21"/>
        </w:rPr>
      </w:pPr>
    </w:p>
    <w:p w14:paraId="61E25FDD">
      <w:pPr>
        <w:pStyle w:val="7"/>
        <w:tabs>
          <w:tab w:val="left" w:pos="8320"/>
        </w:tabs>
        <w:spacing w:before="78" w:line="360" w:lineRule="auto"/>
        <w:ind w:left="24" w:right="13" w:firstLine="480"/>
        <w:jc w:val="both"/>
        <w:rPr>
          <w:sz w:val="24"/>
          <w:szCs w:val="24"/>
        </w:rPr>
      </w:pPr>
      <w:r>
        <w:rPr>
          <w:spacing w:val="-1"/>
          <w:sz w:val="24"/>
          <w:szCs w:val="24"/>
        </w:rPr>
        <w:t>本单位郑重声明，参加</w:t>
      </w:r>
      <w:r>
        <w:rPr>
          <w:rFonts w:hint="eastAsia"/>
          <w:spacing w:val="-1"/>
          <w:sz w:val="24"/>
          <w:szCs w:val="24"/>
          <w:lang w:eastAsia="zh-CN"/>
        </w:rPr>
        <w:t>陕西九图达项目管理有限公司</w:t>
      </w:r>
      <w:r>
        <w:rPr>
          <w:spacing w:val="-1"/>
          <w:sz w:val="24"/>
          <w:szCs w:val="24"/>
        </w:rPr>
        <w:t>的项目名称:</w:t>
      </w:r>
      <w:r>
        <w:rPr>
          <w:sz w:val="24"/>
          <w:szCs w:val="24"/>
          <w:u w:val="single" w:color="auto"/>
        </w:rPr>
        <w:tab/>
      </w:r>
      <w:r>
        <w:rPr>
          <w:sz w:val="24"/>
          <w:szCs w:val="24"/>
        </w:rPr>
        <w:t xml:space="preserve"> </w:t>
      </w:r>
      <w:r>
        <w:rPr>
          <w:spacing w:val="-3"/>
          <w:sz w:val="24"/>
          <w:szCs w:val="24"/>
        </w:rPr>
        <w:t>（项目编号</w:t>
      </w:r>
      <w:r>
        <w:rPr>
          <w:spacing w:val="-14"/>
          <w:sz w:val="24"/>
          <w:szCs w:val="24"/>
        </w:rPr>
        <w:t>：</w:t>
      </w:r>
      <w:r>
        <w:rPr>
          <w:sz w:val="24"/>
          <w:szCs w:val="24"/>
          <w:u w:val="single" w:color="auto"/>
        </w:rPr>
        <w:t xml:space="preserve">              </w:t>
      </w:r>
      <w:r>
        <w:rPr>
          <w:spacing w:val="-14"/>
          <w:sz w:val="24"/>
          <w:szCs w:val="24"/>
        </w:rPr>
        <w:t>）</w:t>
      </w:r>
      <w:r>
        <w:rPr>
          <w:spacing w:val="-3"/>
          <w:sz w:val="24"/>
          <w:szCs w:val="24"/>
        </w:rPr>
        <w:t>采购活动，为非联合体投标，本项目实施过程由</w:t>
      </w:r>
      <w:r>
        <w:rPr>
          <w:spacing w:val="-2"/>
          <w:sz w:val="24"/>
          <w:szCs w:val="24"/>
        </w:rPr>
        <w:t>本单位独立承担。</w:t>
      </w:r>
    </w:p>
    <w:p w14:paraId="2FB3E775">
      <w:pPr>
        <w:pStyle w:val="7"/>
        <w:spacing w:before="1" w:line="218" w:lineRule="auto"/>
        <w:ind w:left="504"/>
        <w:rPr>
          <w:sz w:val="24"/>
          <w:szCs w:val="24"/>
        </w:rPr>
      </w:pPr>
      <w:r>
        <w:rPr>
          <w:spacing w:val="-1"/>
          <w:sz w:val="24"/>
          <w:szCs w:val="24"/>
        </w:rPr>
        <w:t>本单位对上述声明的真实性负责。如有虚假，将依法承担相应责任。</w:t>
      </w:r>
    </w:p>
    <w:p w14:paraId="78098E75">
      <w:pPr>
        <w:spacing w:line="284" w:lineRule="auto"/>
        <w:rPr>
          <w:rFonts w:ascii="Arial"/>
          <w:sz w:val="21"/>
        </w:rPr>
      </w:pPr>
    </w:p>
    <w:p w14:paraId="7A542B62">
      <w:pPr>
        <w:spacing w:line="285" w:lineRule="auto"/>
        <w:rPr>
          <w:rFonts w:ascii="Arial"/>
          <w:sz w:val="21"/>
        </w:rPr>
      </w:pPr>
    </w:p>
    <w:p w14:paraId="41D9E880">
      <w:pPr>
        <w:pStyle w:val="7"/>
        <w:spacing w:before="79" w:line="219" w:lineRule="auto"/>
        <w:ind w:left="3866"/>
        <w:rPr>
          <w:sz w:val="24"/>
          <w:szCs w:val="24"/>
        </w:rPr>
      </w:pPr>
      <w:r>
        <w:rPr>
          <w:spacing w:val="3"/>
          <w:sz w:val="24"/>
          <w:szCs w:val="24"/>
        </w:rPr>
        <w:t>投标人</w:t>
      </w:r>
      <w:r>
        <w:rPr>
          <w:spacing w:val="-18"/>
          <w:sz w:val="24"/>
          <w:szCs w:val="24"/>
        </w:rPr>
        <w:t>：</w:t>
      </w:r>
      <w:r>
        <w:rPr>
          <w:spacing w:val="24"/>
          <w:sz w:val="24"/>
          <w:szCs w:val="24"/>
          <w:u w:val="single" w:color="auto"/>
        </w:rPr>
        <w:t xml:space="preserve">     </w:t>
      </w:r>
      <w:r>
        <w:rPr>
          <w:spacing w:val="-18"/>
          <w:sz w:val="24"/>
          <w:szCs w:val="24"/>
          <w:u w:val="single" w:color="auto"/>
        </w:rPr>
        <w:t>（</w:t>
      </w:r>
      <w:r>
        <w:rPr>
          <w:spacing w:val="3"/>
          <w:sz w:val="24"/>
          <w:szCs w:val="24"/>
          <w:u w:val="single" w:color="auto"/>
        </w:rPr>
        <w:t>盖公章）</w:t>
      </w:r>
    </w:p>
    <w:p w14:paraId="5D0482BA">
      <w:pPr>
        <w:pStyle w:val="7"/>
        <w:spacing w:before="184" w:line="219" w:lineRule="auto"/>
        <w:ind w:left="3904"/>
        <w:rPr>
          <w:sz w:val="24"/>
          <w:szCs w:val="24"/>
        </w:rPr>
      </w:pPr>
      <w:r>
        <w:rPr>
          <w:spacing w:val="-13"/>
          <w:sz w:val="24"/>
          <w:szCs w:val="24"/>
        </w:rPr>
        <w:t>日期：</w:t>
      </w:r>
      <w:r>
        <w:rPr>
          <w:spacing w:val="3"/>
          <w:sz w:val="24"/>
          <w:szCs w:val="24"/>
        </w:rPr>
        <w:t xml:space="preserve">   </w:t>
      </w:r>
      <w:r>
        <w:rPr>
          <w:spacing w:val="-13"/>
          <w:sz w:val="24"/>
          <w:szCs w:val="24"/>
        </w:rPr>
        <w:t>年</w:t>
      </w:r>
      <w:r>
        <w:rPr>
          <w:spacing w:val="5"/>
          <w:sz w:val="24"/>
          <w:szCs w:val="24"/>
        </w:rPr>
        <w:t xml:space="preserve">   </w:t>
      </w:r>
      <w:r>
        <w:rPr>
          <w:spacing w:val="-13"/>
          <w:sz w:val="24"/>
          <w:szCs w:val="24"/>
        </w:rPr>
        <w:t>月</w:t>
      </w:r>
      <w:r>
        <w:rPr>
          <w:spacing w:val="17"/>
          <w:sz w:val="24"/>
          <w:szCs w:val="24"/>
        </w:rPr>
        <w:t xml:space="preserve">   </w:t>
      </w:r>
      <w:r>
        <w:rPr>
          <w:spacing w:val="-13"/>
          <w:sz w:val="24"/>
          <w:szCs w:val="24"/>
        </w:rPr>
        <w:t>日</w:t>
      </w:r>
    </w:p>
    <w:p w14:paraId="5E23495D">
      <w:pPr>
        <w:spacing w:line="219" w:lineRule="auto"/>
        <w:rPr>
          <w:sz w:val="24"/>
          <w:szCs w:val="24"/>
        </w:rPr>
        <w:sectPr>
          <w:headerReference r:id="rId74" w:type="default"/>
          <w:footerReference r:id="rId75" w:type="default"/>
          <w:pgSz w:w="11906" w:h="16839"/>
          <w:pgMar w:top="1523" w:right="1785" w:bottom="1531" w:left="1785" w:header="907" w:footer="1262" w:gutter="0"/>
          <w:cols w:space="720" w:num="1"/>
        </w:sectPr>
      </w:pPr>
    </w:p>
    <w:p w14:paraId="11F048C3">
      <w:pPr>
        <w:pStyle w:val="7"/>
        <w:spacing w:before="37" w:line="219" w:lineRule="auto"/>
        <w:ind w:left="307"/>
        <w:outlineLvl w:val="1"/>
        <w:rPr>
          <w:sz w:val="24"/>
          <w:szCs w:val="24"/>
        </w:rPr>
      </w:pPr>
      <w:r>
        <w:rPr>
          <w:b/>
          <w:bCs/>
          <w:spacing w:val="-3"/>
          <w:sz w:val="24"/>
          <w:szCs w:val="24"/>
        </w:rPr>
        <w:t>十二、供应商企业关系关联承诺书</w:t>
      </w:r>
    </w:p>
    <w:p w14:paraId="2840D7E3">
      <w:pPr>
        <w:spacing w:line="285" w:lineRule="auto"/>
        <w:rPr>
          <w:rFonts w:ascii="Arial"/>
          <w:sz w:val="21"/>
        </w:rPr>
      </w:pPr>
    </w:p>
    <w:p w14:paraId="13376039">
      <w:pPr>
        <w:pStyle w:val="7"/>
        <w:spacing w:before="78" w:line="219" w:lineRule="auto"/>
        <w:ind w:left="614"/>
        <w:rPr>
          <w:sz w:val="24"/>
          <w:szCs w:val="24"/>
        </w:rPr>
      </w:pPr>
      <w:r>
        <w:rPr>
          <w:spacing w:val="-6"/>
          <w:sz w:val="24"/>
          <w:szCs w:val="24"/>
        </w:rPr>
        <w:t>1、供应商股东及股权证明。</w:t>
      </w:r>
    </w:p>
    <w:p w14:paraId="4C0B848E">
      <w:pPr>
        <w:spacing w:line="284" w:lineRule="auto"/>
        <w:rPr>
          <w:rFonts w:ascii="Arial"/>
          <w:sz w:val="21"/>
        </w:rPr>
      </w:pPr>
    </w:p>
    <w:p w14:paraId="3D6830B8">
      <w:pPr>
        <w:spacing w:line="285" w:lineRule="auto"/>
        <w:rPr>
          <w:rFonts w:ascii="Arial"/>
          <w:sz w:val="21"/>
        </w:rPr>
      </w:pPr>
    </w:p>
    <w:p w14:paraId="399C4421">
      <w:pPr>
        <w:pStyle w:val="7"/>
        <w:spacing w:before="78" w:line="290" w:lineRule="auto"/>
        <w:ind w:left="29" w:firstLine="553"/>
        <w:rPr>
          <w:sz w:val="24"/>
          <w:szCs w:val="24"/>
        </w:rPr>
      </w:pPr>
      <w:r>
        <w:rPr>
          <w:spacing w:val="-9"/>
          <w:sz w:val="24"/>
          <w:szCs w:val="24"/>
        </w:rPr>
        <w:t>2、供应商在本项目投标中，不存在与其它供应商负责人为同一人，</w:t>
      </w:r>
      <w:r>
        <w:rPr>
          <w:spacing w:val="-38"/>
          <w:sz w:val="24"/>
          <w:szCs w:val="24"/>
        </w:rPr>
        <w:t xml:space="preserve"> </w:t>
      </w:r>
      <w:r>
        <w:rPr>
          <w:spacing w:val="-9"/>
          <w:sz w:val="24"/>
          <w:szCs w:val="24"/>
        </w:rPr>
        <w:t>有控股、</w:t>
      </w:r>
      <w:r>
        <w:rPr>
          <w:spacing w:val="-4"/>
          <w:sz w:val="24"/>
          <w:szCs w:val="24"/>
        </w:rPr>
        <w:t>管理等关联关系承诺。</w:t>
      </w:r>
    </w:p>
    <w:p w14:paraId="5F8708C2">
      <w:pPr>
        <w:pStyle w:val="7"/>
        <w:spacing w:before="183" w:line="219" w:lineRule="auto"/>
        <w:ind w:left="583"/>
        <w:rPr>
          <w:sz w:val="24"/>
          <w:szCs w:val="24"/>
        </w:rPr>
      </w:pPr>
      <w:r>
        <w:rPr>
          <w:spacing w:val="-3"/>
          <w:sz w:val="24"/>
          <w:szCs w:val="24"/>
        </w:rPr>
        <w:t>2-1、管理关系说明：</w:t>
      </w:r>
    </w:p>
    <w:p w14:paraId="67BC6244">
      <w:pPr>
        <w:pStyle w:val="7"/>
        <w:spacing w:before="182" w:line="360" w:lineRule="auto"/>
        <w:ind w:left="599" w:right="761" w:hanging="3"/>
        <w:rPr>
          <w:sz w:val="24"/>
          <w:szCs w:val="24"/>
        </w:rPr>
      </w:pPr>
      <w:r>
        <w:rPr>
          <w:spacing w:val="-8"/>
          <w:sz w:val="24"/>
          <w:szCs w:val="24"/>
        </w:rPr>
        <w:t>我单位管理的具有独立法人的下属单位有：</w:t>
      </w:r>
      <w:r>
        <w:rPr>
          <w:spacing w:val="-8"/>
          <w:sz w:val="24"/>
          <w:szCs w:val="24"/>
          <w:u w:val="single" w:color="auto"/>
        </w:rPr>
        <w:t xml:space="preserve">           </w:t>
      </w:r>
      <w:r>
        <w:rPr>
          <w:spacing w:val="-9"/>
          <w:sz w:val="24"/>
          <w:szCs w:val="24"/>
          <w:u w:val="single" w:color="auto"/>
        </w:rPr>
        <w:t xml:space="preserve">   </w:t>
      </w:r>
      <w:r>
        <w:rPr>
          <w:spacing w:val="-87"/>
          <w:sz w:val="24"/>
          <w:szCs w:val="24"/>
        </w:rPr>
        <w:t xml:space="preserve"> </w:t>
      </w:r>
      <w:r>
        <w:rPr>
          <w:spacing w:val="-9"/>
          <w:sz w:val="24"/>
          <w:szCs w:val="24"/>
        </w:rPr>
        <w:t>。 我单位</w:t>
      </w:r>
      <w:r>
        <w:rPr>
          <w:spacing w:val="-2"/>
          <w:sz w:val="24"/>
          <w:szCs w:val="24"/>
        </w:rPr>
        <w:t>的上级管理单位有</w:t>
      </w:r>
      <w:r>
        <w:rPr>
          <w:spacing w:val="2"/>
          <w:sz w:val="24"/>
          <w:szCs w:val="24"/>
          <w:u w:val="single" w:color="auto"/>
        </w:rPr>
        <w:t xml:space="preserve">             </w:t>
      </w:r>
      <w:r>
        <w:rPr>
          <w:spacing w:val="-2"/>
          <w:sz w:val="24"/>
          <w:szCs w:val="24"/>
        </w:rPr>
        <w:t xml:space="preserve"> 。</w:t>
      </w:r>
    </w:p>
    <w:p w14:paraId="04F48B0A">
      <w:pPr>
        <w:pStyle w:val="7"/>
        <w:spacing w:before="1" w:line="219" w:lineRule="auto"/>
        <w:ind w:left="597"/>
        <w:rPr>
          <w:sz w:val="24"/>
          <w:szCs w:val="24"/>
        </w:rPr>
      </w:pPr>
      <w:r>
        <w:rPr>
          <w:spacing w:val="-3"/>
          <w:sz w:val="24"/>
          <w:szCs w:val="24"/>
        </w:rPr>
        <w:t>2-2、股权关系说明：</w:t>
      </w:r>
    </w:p>
    <w:p w14:paraId="62CEAA2D">
      <w:pPr>
        <w:pStyle w:val="7"/>
        <w:spacing w:before="183" w:line="220" w:lineRule="auto"/>
        <w:ind w:left="596"/>
        <w:rPr>
          <w:sz w:val="24"/>
          <w:szCs w:val="24"/>
        </w:rPr>
      </w:pPr>
      <w:r>
        <w:rPr>
          <w:spacing w:val="-4"/>
          <w:sz w:val="24"/>
          <w:szCs w:val="24"/>
        </w:rPr>
        <w:t>我单位控股的单位有</w:t>
      </w:r>
      <w:r>
        <w:rPr>
          <w:spacing w:val="7"/>
          <w:sz w:val="24"/>
          <w:szCs w:val="24"/>
          <w:u w:val="single" w:color="auto"/>
        </w:rPr>
        <w:t xml:space="preserve">             </w:t>
      </w:r>
      <w:r>
        <w:rPr>
          <w:spacing w:val="-4"/>
          <w:sz w:val="24"/>
          <w:szCs w:val="24"/>
        </w:rPr>
        <w:t>。</w:t>
      </w:r>
    </w:p>
    <w:p w14:paraId="1D3BA227">
      <w:pPr>
        <w:pStyle w:val="7"/>
        <w:spacing w:before="182" w:line="219" w:lineRule="auto"/>
        <w:ind w:left="596"/>
        <w:rPr>
          <w:sz w:val="24"/>
          <w:szCs w:val="24"/>
        </w:rPr>
      </w:pPr>
      <w:r>
        <w:rPr>
          <w:spacing w:val="-12"/>
          <w:sz w:val="24"/>
          <w:szCs w:val="24"/>
        </w:rPr>
        <w:t>我单位被</w:t>
      </w:r>
      <w:r>
        <w:rPr>
          <w:spacing w:val="3"/>
          <w:sz w:val="24"/>
          <w:szCs w:val="24"/>
          <w:u w:val="single" w:color="auto"/>
        </w:rPr>
        <w:t xml:space="preserve">            </w:t>
      </w:r>
      <w:r>
        <w:rPr>
          <w:spacing w:val="-12"/>
          <w:sz w:val="24"/>
          <w:szCs w:val="24"/>
        </w:rPr>
        <w:t xml:space="preserve"> 单位控股。</w:t>
      </w:r>
    </w:p>
    <w:p w14:paraId="1AC323ED">
      <w:pPr>
        <w:pStyle w:val="7"/>
        <w:spacing w:before="183" w:line="219" w:lineRule="auto"/>
        <w:ind w:left="583"/>
        <w:rPr>
          <w:sz w:val="24"/>
          <w:szCs w:val="24"/>
        </w:rPr>
      </w:pPr>
      <w:r>
        <w:rPr>
          <w:spacing w:val="-4"/>
          <w:sz w:val="24"/>
          <w:szCs w:val="24"/>
        </w:rPr>
        <w:t>2-3、单位负责人：</w:t>
      </w:r>
    </w:p>
    <w:p w14:paraId="4FA96660">
      <w:pPr>
        <w:pStyle w:val="7"/>
        <w:spacing w:before="183" w:line="219" w:lineRule="auto"/>
        <w:ind w:left="587"/>
        <w:rPr>
          <w:sz w:val="24"/>
          <w:szCs w:val="24"/>
        </w:rPr>
      </w:pPr>
      <w:r>
        <w:rPr>
          <w:spacing w:val="-3"/>
          <w:sz w:val="24"/>
          <w:szCs w:val="24"/>
        </w:rPr>
        <w:t>3、其他与本项目有关的利害关系说明：</w:t>
      </w:r>
    </w:p>
    <w:p w14:paraId="04CBE2D9">
      <w:pPr>
        <w:spacing w:line="284" w:lineRule="auto"/>
        <w:rPr>
          <w:rFonts w:ascii="Arial"/>
          <w:sz w:val="21"/>
        </w:rPr>
      </w:pPr>
    </w:p>
    <w:p w14:paraId="0ECD1297">
      <w:pPr>
        <w:spacing w:line="285" w:lineRule="auto"/>
        <w:rPr>
          <w:rFonts w:ascii="Arial"/>
          <w:sz w:val="21"/>
        </w:rPr>
      </w:pPr>
    </w:p>
    <w:p w14:paraId="27DC2CAE">
      <w:pPr>
        <w:pStyle w:val="7"/>
        <w:spacing w:before="78" w:line="219" w:lineRule="auto"/>
        <w:ind w:left="584"/>
        <w:rPr>
          <w:sz w:val="24"/>
          <w:szCs w:val="24"/>
        </w:rPr>
      </w:pPr>
      <w:r>
        <w:rPr>
          <w:spacing w:val="-3"/>
          <w:sz w:val="24"/>
          <w:szCs w:val="24"/>
        </w:rPr>
        <w:t>我单位承诺以上说明真实有效，无虚假内容或隐瞒。</w:t>
      </w:r>
    </w:p>
    <w:p w14:paraId="2197249C">
      <w:pPr>
        <w:spacing w:line="243" w:lineRule="auto"/>
        <w:rPr>
          <w:rFonts w:ascii="Arial"/>
          <w:sz w:val="21"/>
        </w:rPr>
      </w:pPr>
    </w:p>
    <w:p w14:paraId="2C8607EB">
      <w:pPr>
        <w:spacing w:line="244" w:lineRule="auto"/>
        <w:rPr>
          <w:rFonts w:ascii="Arial"/>
          <w:sz w:val="21"/>
        </w:rPr>
      </w:pPr>
    </w:p>
    <w:p w14:paraId="033EDFBA">
      <w:pPr>
        <w:spacing w:line="244" w:lineRule="auto"/>
        <w:rPr>
          <w:rFonts w:ascii="Arial"/>
          <w:sz w:val="21"/>
        </w:rPr>
      </w:pPr>
    </w:p>
    <w:p w14:paraId="0EE1E13E">
      <w:pPr>
        <w:spacing w:line="244" w:lineRule="auto"/>
        <w:rPr>
          <w:rFonts w:ascii="Arial"/>
          <w:sz w:val="21"/>
        </w:rPr>
      </w:pPr>
    </w:p>
    <w:p w14:paraId="1B743655">
      <w:pPr>
        <w:spacing w:line="244" w:lineRule="auto"/>
        <w:rPr>
          <w:rFonts w:ascii="Arial"/>
          <w:sz w:val="21"/>
        </w:rPr>
      </w:pPr>
    </w:p>
    <w:p w14:paraId="0444D373">
      <w:pPr>
        <w:spacing w:line="244" w:lineRule="auto"/>
        <w:rPr>
          <w:rFonts w:ascii="Arial"/>
          <w:sz w:val="21"/>
        </w:rPr>
      </w:pPr>
    </w:p>
    <w:p w14:paraId="15CE827B">
      <w:pPr>
        <w:spacing w:line="244" w:lineRule="auto"/>
        <w:rPr>
          <w:rFonts w:ascii="Arial"/>
          <w:sz w:val="21"/>
        </w:rPr>
      </w:pPr>
    </w:p>
    <w:p w14:paraId="0820BC8C">
      <w:pPr>
        <w:pStyle w:val="7"/>
        <w:spacing w:before="79" w:line="219" w:lineRule="auto"/>
        <w:ind w:left="26"/>
        <w:rPr>
          <w:sz w:val="24"/>
          <w:szCs w:val="24"/>
        </w:rPr>
      </w:pPr>
      <w:r>
        <w:rPr>
          <w:spacing w:val="1"/>
          <w:sz w:val="24"/>
          <w:szCs w:val="24"/>
        </w:rPr>
        <w:t>投标人名称</w:t>
      </w:r>
      <w:r>
        <w:rPr>
          <w:spacing w:val="-13"/>
          <w:sz w:val="24"/>
          <w:szCs w:val="24"/>
        </w:rPr>
        <w:t>：</w:t>
      </w:r>
      <w:r>
        <w:rPr>
          <w:spacing w:val="24"/>
          <w:sz w:val="24"/>
          <w:szCs w:val="24"/>
          <w:u w:val="single" w:color="auto"/>
        </w:rPr>
        <w:t xml:space="preserve">     </w:t>
      </w:r>
      <w:r>
        <w:rPr>
          <w:spacing w:val="-13"/>
          <w:sz w:val="24"/>
          <w:szCs w:val="24"/>
          <w:u w:val="single" w:color="auto"/>
        </w:rPr>
        <w:t>（</w:t>
      </w:r>
      <w:r>
        <w:rPr>
          <w:spacing w:val="1"/>
          <w:sz w:val="24"/>
          <w:szCs w:val="24"/>
          <w:u w:val="single" w:color="auto"/>
        </w:rPr>
        <w:t>加盖单位公章）</w:t>
      </w:r>
      <w:r>
        <w:rPr>
          <w:sz w:val="24"/>
          <w:szCs w:val="24"/>
          <w:u w:val="single" w:color="auto"/>
        </w:rPr>
        <w:t xml:space="preserve">       </w:t>
      </w:r>
    </w:p>
    <w:p w14:paraId="76FE04EA">
      <w:pPr>
        <w:spacing w:line="446" w:lineRule="auto"/>
        <w:rPr>
          <w:rFonts w:ascii="Arial"/>
          <w:sz w:val="21"/>
        </w:rPr>
      </w:pPr>
    </w:p>
    <w:p w14:paraId="002300F1">
      <w:pPr>
        <w:pStyle w:val="7"/>
        <w:spacing w:before="79" w:line="219" w:lineRule="auto"/>
        <w:ind w:left="24"/>
        <w:rPr>
          <w:sz w:val="24"/>
          <w:szCs w:val="24"/>
        </w:rPr>
      </w:pPr>
      <w:r>
        <w:rPr>
          <w:spacing w:val="-1"/>
          <w:sz w:val="24"/>
          <w:szCs w:val="24"/>
        </w:rPr>
        <w:t>法定代表人/单位负责人/或被授权人签字：</w:t>
      </w:r>
    </w:p>
    <w:p w14:paraId="471E6CED">
      <w:pPr>
        <w:spacing w:line="269" w:lineRule="auto"/>
        <w:rPr>
          <w:rFonts w:ascii="Arial"/>
          <w:sz w:val="21"/>
        </w:rPr>
      </w:pPr>
    </w:p>
    <w:p w14:paraId="64B2753F">
      <w:pPr>
        <w:spacing w:line="269" w:lineRule="auto"/>
        <w:rPr>
          <w:rFonts w:ascii="Arial"/>
          <w:sz w:val="21"/>
        </w:rPr>
      </w:pPr>
    </w:p>
    <w:p w14:paraId="3775D39E">
      <w:pPr>
        <w:pStyle w:val="7"/>
        <w:spacing w:before="78" w:line="220" w:lineRule="auto"/>
        <w:ind w:left="64"/>
        <w:rPr>
          <w:sz w:val="24"/>
          <w:szCs w:val="24"/>
        </w:rPr>
      </w:pPr>
      <w:r>
        <w:rPr>
          <w:spacing w:val="-18"/>
          <w:sz w:val="24"/>
          <w:szCs w:val="24"/>
        </w:rPr>
        <w:t>日</w:t>
      </w:r>
      <w:r>
        <w:rPr>
          <w:spacing w:val="6"/>
          <w:sz w:val="24"/>
          <w:szCs w:val="24"/>
        </w:rPr>
        <w:t xml:space="preserve">    </w:t>
      </w:r>
      <w:r>
        <w:rPr>
          <w:spacing w:val="-18"/>
          <w:sz w:val="24"/>
          <w:szCs w:val="24"/>
        </w:rPr>
        <w:t>期</w:t>
      </w:r>
      <w:r>
        <w:rPr>
          <w:spacing w:val="-88"/>
          <w:sz w:val="24"/>
          <w:szCs w:val="24"/>
        </w:rPr>
        <w:t xml:space="preserve"> </w:t>
      </w:r>
      <w:r>
        <w:rPr>
          <w:spacing w:val="-18"/>
          <w:sz w:val="24"/>
          <w:szCs w:val="24"/>
        </w:rPr>
        <w:t>：</w:t>
      </w:r>
      <w:r>
        <w:rPr>
          <w:spacing w:val="-18"/>
          <w:sz w:val="24"/>
          <w:szCs w:val="24"/>
          <w:u w:val="single" w:color="auto"/>
        </w:rPr>
        <w:t xml:space="preserve">                       </w:t>
      </w:r>
    </w:p>
    <w:p w14:paraId="46465C20">
      <w:pPr>
        <w:spacing w:line="220" w:lineRule="auto"/>
        <w:rPr>
          <w:sz w:val="24"/>
          <w:szCs w:val="24"/>
        </w:rPr>
        <w:sectPr>
          <w:headerReference r:id="rId76" w:type="default"/>
          <w:footerReference r:id="rId77" w:type="default"/>
          <w:pgSz w:w="11906" w:h="16839"/>
          <w:pgMar w:top="1523" w:right="1719" w:bottom="1531" w:left="1785" w:header="907" w:footer="1262" w:gutter="0"/>
          <w:cols w:space="720" w:num="1"/>
        </w:sectPr>
      </w:pPr>
    </w:p>
    <w:p w14:paraId="71C2E85A">
      <w:pPr>
        <w:pStyle w:val="7"/>
        <w:spacing w:before="37" w:line="219" w:lineRule="auto"/>
        <w:ind w:left="307"/>
        <w:outlineLvl w:val="1"/>
        <w:rPr>
          <w:sz w:val="24"/>
          <w:szCs w:val="24"/>
        </w:rPr>
      </w:pPr>
      <w:r>
        <w:rPr>
          <w:b/>
          <w:bCs/>
          <w:spacing w:val="-3"/>
          <w:sz w:val="24"/>
          <w:szCs w:val="24"/>
        </w:rPr>
        <w:t>十三、法定代表人</w:t>
      </w:r>
      <w:r>
        <w:rPr>
          <w:rFonts w:ascii="Arial" w:hAnsi="Arial" w:eastAsia="Arial" w:cs="Arial"/>
          <w:b/>
          <w:bCs/>
          <w:spacing w:val="-3"/>
          <w:sz w:val="24"/>
          <w:szCs w:val="24"/>
        </w:rPr>
        <w:t>/</w:t>
      </w:r>
      <w:r>
        <w:rPr>
          <w:b/>
          <w:bCs/>
          <w:spacing w:val="-3"/>
          <w:sz w:val="24"/>
          <w:szCs w:val="24"/>
        </w:rPr>
        <w:t>单位负责人身份证明书</w:t>
      </w:r>
    </w:p>
    <w:p w14:paraId="39D2C6F4">
      <w:pPr>
        <w:spacing w:line="250" w:lineRule="auto"/>
        <w:rPr>
          <w:rFonts w:ascii="Arial"/>
          <w:sz w:val="21"/>
        </w:rPr>
      </w:pPr>
    </w:p>
    <w:p w14:paraId="7F838BFA">
      <w:pPr>
        <w:spacing w:line="250" w:lineRule="auto"/>
        <w:rPr>
          <w:rFonts w:ascii="Arial"/>
          <w:sz w:val="21"/>
        </w:rPr>
      </w:pPr>
    </w:p>
    <w:p w14:paraId="3C465391">
      <w:pPr>
        <w:spacing w:line="251" w:lineRule="auto"/>
        <w:rPr>
          <w:rFonts w:ascii="Arial"/>
          <w:sz w:val="21"/>
        </w:rPr>
      </w:pPr>
    </w:p>
    <w:p w14:paraId="162BC9CF">
      <w:pPr>
        <w:pStyle w:val="7"/>
        <w:spacing w:before="78" w:line="220" w:lineRule="auto"/>
        <w:ind w:left="505"/>
        <w:rPr>
          <w:sz w:val="24"/>
          <w:szCs w:val="24"/>
        </w:rPr>
      </w:pPr>
      <w:r>
        <w:rPr>
          <w:spacing w:val="-3"/>
          <w:sz w:val="24"/>
          <w:szCs w:val="24"/>
        </w:rPr>
        <w:t>单位名称：</w:t>
      </w:r>
      <w:r>
        <w:rPr>
          <w:sz w:val="24"/>
          <w:szCs w:val="24"/>
          <w:u w:val="single" w:color="auto"/>
        </w:rPr>
        <w:t xml:space="preserve">                                     </w:t>
      </w:r>
    </w:p>
    <w:p w14:paraId="24316AFB">
      <w:pPr>
        <w:spacing w:line="341" w:lineRule="auto"/>
        <w:rPr>
          <w:rFonts w:ascii="Arial"/>
          <w:sz w:val="21"/>
        </w:rPr>
      </w:pPr>
    </w:p>
    <w:p w14:paraId="149FCE3C">
      <w:pPr>
        <w:pStyle w:val="7"/>
        <w:spacing w:before="78" w:line="220" w:lineRule="auto"/>
        <w:ind w:left="505"/>
        <w:rPr>
          <w:sz w:val="24"/>
          <w:szCs w:val="24"/>
        </w:rPr>
      </w:pPr>
      <w:r>
        <w:rPr>
          <w:spacing w:val="-3"/>
          <w:sz w:val="24"/>
          <w:szCs w:val="24"/>
        </w:rPr>
        <w:t>单位性质：</w:t>
      </w:r>
      <w:r>
        <w:rPr>
          <w:sz w:val="24"/>
          <w:szCs w:val="24"/>
          <w:u w:val="single" w:color="auto"/>
        </w:rPr>
        <w:t xml:space="preserve">                                     </w:t>
      </w:r>
    </w:p>
    <w:p w14:paraId="44F48FA0">
      <w:pPr>
        <w:spacing w:line="341" w:lineRule="auto"/>
        <w:rPr>
          <w:rFonts w:ascii="Arial"/>
          <w:sz w:val="21"/>
        </w:rPr>
      </w:pPr>
    </w:p>
    <w:p w14:paraId="6C88F8DC">
      <w:pPr>
        <w:pStyle w:val="7"/>
        <w:spacing w:before="78" w:line="229" w:lineRule="auto"/>
        <w:ind w:left="503"/>
        <w:rPr>
          <w:sz w:val="24"/>
          <w:szCs w:val="24"/>
        </w:rPr>
      </w:pPr>
      <w:r>
        <w:rPr>
          <w:spacing w:val="-4"/>
          <w:sz w:val="24"/>
          <w:szCs w:val="24"/>
        </w:rPr>
        <w:t>地址：</w:t>
      </w:r>
      <w:r>
        <w:rPr>
          <w:sz w:val="24"/>
          <w:szCs w:val="24"/>
          <w:u w:val="single" w:color="auto"/>
        </w:rPr>
        <w:t xml:space="preserve">                                         </w:t>
      </w:r>
    </w:p>
    <w:p w14:paraId="47CE87EA">
      <w:pPr>
        <w:spacing w:line="331" w:lineRule="auto"/>
        <w:rPr>
          <w:rFonts w:ascii="Arial"/>
          <w:sz w:val="21"/>
        </w:rPr>
      </w:pPr>
    </w:p>
    <w:p w14:paraId="409E0EF7">
      <w:pPr>
        <w:pStyle w:val="7"/>
        <w:spacing w:before="78" w:line="219" w:lineRule="auto"/>
        <w:ind w:left="505"/>
        <w:rPr>
          <w:sz w:val="24"/>
          <w:szCs w:val="24"/>
        </w:rPr>
      </w:pPr>
      <w:r>
        <w:rPr>
          <w:spacing w:val="-5"/>
          <w:sz w:val="24"/>
          <w:szCs w:val="24"/>
        </w:rPr>
        <w:t>成立时间：</w:t>
      </w:r>
      <w:r>
        <w:rPr>
          <w:spacing w:val="1"/>
          <w:sz w:val="24"/>
          <w:szCs w:val="24"/>
          <w:u w:val="single" w:color="auto"/>
        </w:rPr>
        <w:t xml:space="preserve">         </w:t>
      </w:r>
      <w:r>
        <w:rPr>
          <w:spacing w:val="-5"/>
          <w:sz w:val="24"/>
          <w:szCs w:val="24"/>
          <w:u w:val="single" w:color="auto"/>
        </w:rPr>
        <w:t>年</w:t>
      </w:r>
      <w:r>
        <w:rPr>
          <w:spacing w:val="1"/>
          <w:sz w:val="24"/>
          <w:szCs w:val="24"/>
          <w:u w:val="single" w:color="auto"/>
        </w:rPr>
        <w:t xml:space="preserve">          </w:t>
      </w:r>
      <w:r>
        <w:rPr>
          <w:spacing w:val="-5"/>
          <w:sz w:val="24"/>
          <w:szCs w:val="24"/>
          <w:u w:val="single" w:color="auto"/>
        </w:rPr>
        <w:t>月</w:t>
      </w:r>
      <w:r>
        <w:rPr>
          <w:spacing w:val="4"/>
          <w:sz w:val="24"/>
          <w:szCs w:val="24"/>
          <w:u w:val="single" w:color="auto"/>
        </w:rPr>
        <w:t xml:space="preserve">            </w:t>
      </w:r>
      <w:r>
        <w:rPr>
          <w:spacing w:val="-5"/>
          <w:sz w:val="24"/>
          <w:szCs w:val="24"/>
          <w:u w:val="single" w:color="auto"/>
        </w:rPr>
        <w:t>日</w:t>
      </w:r>
    </w:p>
    <w:p w14:paraId="46CEBC20">
      <w:pPr>
        <w:spacing w:line="342" w:lineRule="auto"/>
        <w:rPr>
          <w:rFonts w:ascii="Arial"/>
          <w:sz w:val="21"/>
        </w:rPr>
      </w:pPr>
    </w:p>
    <w:p w14:paraId="546981B4">
      <w:pPr>
        <w:pStyle w:val="7"/>
        <w:spacing w:before="79" w:line="220" w:lineRule="auto"/>
        <w:ind w:left="505"/>
        <w:rPr>
          <w:sz w:val="24"/>
          <w:szCs w:val="24"/>
        </w:rPr>
      </w:pPr>
      <w:r>
        <w:rPr>
          <w:spacing w:val="-3"/>
          <w:sz w:val="24"/>
          <w:szCs w:val="24"/>
        </w:rPr>
        <w:t>经营期限：</w:t>
      </w:r>
      <w:r>
        <w:rPr>
          <w:sz w:val="24"/>
          <w:szCs w:val="24"/>
          <w:u w:val="single" w:color="auto"/>
        </w:rPr>
        <w:t xml:space="preserve">                                     </w:t>
      </w:r>
    </w:p>
    <w:p w14:paraId="28BF1A17">
      <w:pPr>
        <w:spacing w:line="342" w:lineRule="auto"/>
        <w:rPr>
          <w:rFonts w:ascii="Arial"/>
          <w:sz w:val="21"/>
        </w:rPr>
      </w:pPr>
    </w:p>
    <w:p w14:paraId="0831AFDE">
      <w:pPr>
        <w:pStyle w:val="7"/>
        <w:spacing w:before="78" w:line="219" w:lineRule="auto"/>
        <w:ind w:left="503"/>
        <w:rPr>
          <w:sz w:val="24"/>
          <w:szCs w:val="24"/>
        </w:rPr>
      </w:pPr>
      <w:r>
        <w:rPr>
          <w:spacing w:val="-2"/>
          <w:sz w:val="24"/>
          <w:szCs w:val="24"/>
        </w:rPr>
        <w:t>姓名：</w:t>
      </w:r>
      <w:r>
        <w:rPr>
          <w:spacing w:val="-2"/>
          <w:sz w:val="24"/>
          <w:szCs w:val="24"/>
          <w:u w:val="single" w:color="auto"/>
        </w:rPr>
        <w:t xml:space="preserve">      </w:t>
      </w:r>
      <w:r>
        <w:rPr>
          <w:spacing w:val="-89"/>
          <w:sz w:val="24"/>
          <w:szCs w:val="24"/>
        </w:rPr>
        <w:t xml:space="preserve"> </w:t>
      </w:r>
      <w:r>
        <w:rPr>
          <w:spacing w:val="-2"/>
          <w:sz w:val="24"/>
          <w:szCs w:val="24"/>
        </w:rPr>
        <w:t>性别：</w:t>
      </w:r>
      <w:r>
        <w:rPr>
          <w:spacing w:val="-2"/>
          <w:sz w:val="24"/>
          <w:szCs w:val="24"/>
          <w:u w:val="single" w:color="auto"/>
        </w:rPr>
        <w:t xml:space="preserve">      </w:t>
      </w:r>
      <w:r>
        <w:rPr>
          <w:spacing w:val="-110"/>
          <w:sz w:val="24"/>
          <w:szCs w:val="24"/>
        </w:rPr>
        <w:t xml:space="preserve"> </w:t>
      </w:r>
      <w:r>
        <w:rPr>
          <w:spacing w:val="-2"/>
          <w:sz w:val="24"/>
          <w:szCs w:val="24"/>
        </w:rPr>
        <w:t>年龄：</w:t>
      </w:r>
      <w:r>
        <w:rPr>
          <w:spacing w:val="-2"/>
          <w:sz w:val="24"/>
          <w:szCs w:val="24"/>
          <w:u w:val="single" w:color="auto"/>
        </w:rPr>
        <w:t xml:space="preserve">       </w:t>
      </w:r>
      <w:r>
        <w:rPr>
          <w:spacing w:val="-110"/>
          <w:sz w:val="24"/>
          <w:szCs w:val="24"/>
        </w:rPr>
        <w:t xml:space="preserve"> </w:t>
      </w:r>
      <w:r>
        <w:rPr>
          <w:spacing w:val="-2"/>
          <w:sz w:val="24"/>
          <w:szCs w:val="24"/>
        </w:rPr>
        <w:t>职务：</w:t>
      </w:r>
      <w:r>
        <w:rPr>
          <w:sz w:val="24"/>
          <w:szCs w:val="24"/>
          <w:u w:val="single" w:color="auto"/>
        </w:rPr>
        <w:t xml:space="preserve">        </w:t>
      </w:r>
    </w:p>
    <w:p w14:paraId="1439911D">
      <w:pPr>
        <w:spacing w:line="343" w:lineRule="auto"/>
        <w:rPr>
          <w:rFonts w:ascii="Arial"/>
          <w:sz w:val="21"/>
        </w:rPr>
      </w:pPr>
    </w:p>
    <w:p w14:paraId="204A5C13">
      <w:pPr>
        <w:pStyle w:val="7"/>
        <w:spacing w:before="78" w:line="219" w:lineRule="auto"/>
        <w:ind w:left="508"/>
        <w:rPr>
          <w:sz w:val="24"/>
          <w:szCs w:val="24"/>
        </w:rPr>
      </w:pPr>
      <w:r>
        <w:rPr>
          <w:spacing w:val="-1"/>
          <w:sz w:val="24"/>
          <w:szCs w:val="24"/>
        </w:rPr>
        <w:t>系</w:t>
      </w:r>
      <w:r>
        <w:rPr>
          <w:spacing w:val="-1"/>
          <w:sz w:val="24"/>
          <w:szCs w:val="24"/>
          <w:u w:val="single" w:color="auto"/>
        </w:rPr>
        <w:t xml:space="preserve">                   </w:t>
      </w:r>
      <w:r>
        <w:rPr>
          <w:spacing w:val="-91"/>
          <w:sz w:val="24"/>
          <w:szCs w:val="24"/>
        </w:rPr>
        <w:t xml:space="preserve"> </w:t>
      </w:r>
      <w:r>
        <w:rPr>
          <w:spacing w:val="-1"/>
          <w:sz w:val="24"/>
          <w:szCs w:val="24"/>
        </w:rPr>
        <w:t>的</w:t>
      </w:r>
      <w:r>
        <w:rPr>
          <w:spacing w:val="-2"/>
          <w:sz w:val="24"/>
          <w:szCs w:val="24"/>
        </w:rPr>
        <w:t>法定代表人/单位负责人。</w:t>
      </w:r>
    </w:p>
    <w:p w14:paraId="09812F64">
      <w:pPr>
        <w:spacing w:line="343" w:lineRule="auto"/>
        <w:rPr>
          <w:rFonts w:ascii="Arial"/>
          <w:sz w:val="21"/>
        </w:rPr>
      </w:pPr>
    </w:p>
    <w:p w14:paraId="410C3C63">
      <w:pPr>
        <w:pStyle w:val="7"/>
        <w:spacing w:before="78" w:line="219" w:lineRule="auto"/>
        <w:ind w:left="503"/>
        <w:rPr>
          <w:sz w:val="24"/>
          <w:szCs w:val="24"/>
        </w:rPr>
      </w:pPr>
      <w:r>
        <w:rPr>
          <w:spacing w:val="-2"/>
          <w:sz w:val="24"/>
          <w:szCs w:val="24"/>
        </w:rPr>
        <w:t>特此证明。</w:t>
      </w:r>
    </w:p>
    <w:p w14:paraId="1343A75B">
      <w:pPr>
        <w:spacing w:line="258" w:lineRule="auto"/>
        <w:rPr>
          <w:rFonts w:ascii="Arial"/>
          <w:sz w:val="21"/>
        </w:rPr>
      </w:pPr>
    </w:p>
    <w:p w14:paraId="4A41DECE">
      <w:pPr>
        <w:spacing w:line="258" w:lineRule="auto"/>
        <w:rPr>
          <w:rFonts w:ascii="Arial"/>
          <w:sz w:val="21"/>
        </w:rPr>
      </w:pPr>
    </w:p>
    <w:p w14:paraId="14C71CD2">
      <w:pPr>
        <w:spacing w:line="258" w:lineRule="auto"/>
        <w:rPr>
          <w:rFonts w:ascii="Arial"/>
          <w:sz w:val="21"/>
        </w:rPr>
      </w:pPr>
    </w:p>
    <w:p w14:paraId="70AD2F02">
      <w:pPr>
        <w:spacing w:line="259" w:lineRule="auto"/>
        <w:rPr>
          <w:rFonts w:ascii="Arial"/>
          <w:sz w:val="21"/>
        </w:rPr>
      </w:pPr>
    </w:p>
    <w:p w14:paraId="62E83190">
      <w:pPr>
        <w:pStyle w:val="7"/>
        <w:spacing w:before="79" w:line="219" w:lineRule="auto"/>
        <w:ind w:left="3866"/>
        <w:rPr>
          <w:sz w:val="24"/>
          <w:szCs w:val="24"/>
        </w:rPr>
      </w:pPr>
      <w:r>
        <w:rPr>
          <w:spacing w:val="3"/>
          <w:sz w:val="24"/>
          <w:szCs w:val="24"/>
        </w:rPr>
        <w:t>投标人</w:t>
      </w:r>
      <w:r>
        <w:rPr>
          <w:spacing w:val="-18"/>
          <w:sz w:val="24"/>
          <w:szCs w:val="24"/>
        </w:rPr>
        <w:t>：</w:t>
      </w:r>
      <w:r>
        <w:rPr>
          <w:spacing w:val="24"/>
          <w:sz w:val="24"/>
          <w:szCs w:val="24"/>
          <w:u w:val="single" w:color="auto"/>
        </w:rPr>
        <w:t xml:space="preserve">     </w:t>
      </w:r>
      <w:r>
        <w:rPr>
          <w:spacing w:val="-18"/>
          <w:sz w:val="24"/>
          <w:szCs w:val="24"/>
          <w:u w:val="single" w:color="auto"/>
        </w:rPr>
        <w:t>（</w:t>
      </w:r>
      <w:r>
        <w:rPr>
          <w:spacing w:val="3"/>
          <w:sz w:val="24"/>
          <w:szCs w:val="24"/>
          <w:u w:val="single" w:color="auto"/>
        </w:rPr>
        <w:t>盖公章）</w:t>
      </w:r>
    </w:p>
    <w:p w14:paraId="4063B050">
      <w:pPr>
        <w:pStyle w:val="7"/>
        <w:spacing w:before="184" w:line="219" w:lineRule="auto"/>
        <w:ind w:left="3904"/>
        <w:rPr>
          <w:sz w:val="24"/>
          <w:szCs w:val="24"/>
        </w:rPr>
      </w:pPr>
      <w:r>
        <w:rPr>
          <w:spacing w:val="-13"/>
          <w:sz w:val="24"/>
          <w:szCs w:val="24"/>
        </w:rPr>
        <w:t>日期：</w:t>
      </w:r>
      <w:r>
        <w:rPr>
          <w:spacing w:val="3"/>
          <w:sz w:val="24"/>
          <w:szCs w:val="24"/>
        </w:rPr>
        <w:t xml:space="preserve">   </w:t>
      </w:r>
      <w:r>
        <w:rPr>
          <w:spacing w:val="-13"/>
          <w:sz w:val="24"/>
          <w:szCs w:val="24"/>
        </w:rPr>
        <w:t>年</w:t>
      </w:r>
      <w:r>
        <w:rPr>
          <w:spacing w:val="5"/>
          <w:sz w:val="24"/>
          <w:szCs w:val="24"/>
        </w:rPr>
        <w:t xml:space="preserve">   </w:t>
      </w:r>
      <w:r>
        <w:rPr>
          <w:spacing w:val="-13"/>
          <w:sz w:val="24"/>
          <w:szCs w:val="24"/>
        </w:rPr>
        <w:t>月</w:t>
      </w:r>
      <w:r>
        <w:rPr>
          <w:spacing w:val="17"/>
          <w:sz w:val="24"/>
          <w:szCs w:val="24"/>
        </w:rPr>
        <w:t xml:space="preserve">   </w:t>
      </w:r>
      <w:r>
        <w:rPr>
          <w:spacing w:val="-13"/>
          <w:sz w:val="24"/>
          <w:szCs w:val="24"/>
        </w:rPr>
        <w:t>日</w:t>
      </w:r>
    </w:p>
    <w:p w14:paraId="407908C3">
      <w:pPr>
        <w:spacing w:line="342" w:lineRule="auto"/>
        <w:rPr>
          <w:rFonts w:ascii="Arial"/>
          <w:sz w:val="21"/>
        </w:rPr>
      </w:pPr>
    </w:p>
    <w:p w14:paraId="06532B28">
      <w:pPr>
        <w:pStyle w:val="7"/>
        <w:spacing w:before="79" w:line="219" w:lineRule="auto"/>
        <w:ind w:left="42"/>
        <w:rPr>
          <w:sz w:val="24"/>
          <w:szCs w:val="24"/>
        </w:rPr>
      </w:pPr>
      <w:r>
        <w:rPr>
          <w:b/>
          <w:bCs/>
          <w:spacing w:val="-4"/>
          <w:sz w:val="24"/>
          <w:szCs w:val="24"/>
        </w:rPr>
        <w:t>附法定代表人/负责人身份证复印件</w:t>
      </w:r>
    </w:p>
    <w:p w14:paraId="412B9951">
      <w:pPr>
        <w:spacing w:line="219" w:lineRule="auto"/>
        <w:rPr>
          <w:sz w:val="24"/>
          <w:szCs w:val="24"/>
        </w:rPr>
        <w:sectPr>
          <w:headerReference r:id="rId78" w:type="default"/>
          <w:footerReference r:id="rId79" w:type="default"/>
          <w:pgSz w:w="11906" w:h="16839"/>
          <w:pgMar w:top="1523" w:right="1785" w:bottom="1531" w:left="1785" w:header="907" w:footer="1262" w:gutter="0"/>
          <w:cols w:space="720" w:num="1"/>
        </w:sectPr>
      </w:pPr>
    </w:p>
    <w:p w14:paraId="5CA06564">
      <w:pPr>
        <w:spacing w:line="241" w:lineRule="auto"/>
        <w:rPr>
          <w:rFonts w:ascii="Arial"/>
          <w:sz w:val="21"/>
        </w:rPr>
      </w:pPr>
      <w:r>
        <w:pict>
          <v:shape id="_x0000_s1044" o:spid="_x0000_s1044" style="position:absolute;left:0pt;margin-left:32.05pt;margin-top:7.5pt;height:0.5pt;width:415.3pt;z-index:251699200;mso-width-relative:page;mso-height-relative:page;" fillcolor="#000000" filled="t" stroked="f" coordsize="8305,10" path="m0,0l8305,0,8305,9,0,9,0,0xe">
            <v:path/>
            <v:fill on="t" focussize="0,0"/>
            <v:stroke on="f"/>
            <v:imagedata o:title=""/>
            <o:lock v:ext="edit"/>
          </v:shape>
        </w:pict>
      </w:r>
    </w:p>
    <w:p w14:paraId="6F61E335">
      <w:pPr>
        <w:spacing w:line="241" w:lineRule="auto"/>
        <w:rPr>
          <w:rFonts w:ascii="Arial"/>
          <w:sz w:val="21"/>
        </w:rPr>
      </w:pPr>
    </w:p>
    <w:p w14:paraId="6299F7BC">
      <w:pPr>
        <w:pStyle w:val="7"/>
        <w:spacing w:before="98" w:line="219" w:lineRule="auto"/>
        <w:ind w:left="2161"/>
        <w:rPr>
          <w:sz w:val="30"/>
          <w:szCs w:val="30"/>
        </w:rPr>
      </w:pPr>
      <w:r>
        <w:rPr>
          <w:b/>
          <w:bCs/>
          <w:spacing w:val="-3"/>
          <w:sz w:val="30"/>
          <w:szCs w:val="30"/>
        </w:rPr>
        <w:t>十四、法定代表人/单位负责人授权委托书</w:t>
      </w:r>
    </w:p>
    <w:p w14:paraId="2B23FBE8">
      <w:pPr>
        <w:pStyle w:val="7"/>
        <w:spacing w:before="221" w:line="219" w:lineRule="auto"/>
        <w:ind w:left="1220"/>
        <w:rPr>
          <w:sz w:val="24"/>
          <w:szCs w:val="24"/>
        </w:rPr>
      </w:pPr>
      <w:r>
        <w:rPr>
          <w:spacing w:val="-2"/>
          <w:sz w:val="24"/>
          <w:szCs w:val="24"/>
        </w:rPr>
        <w:t>本授权委托书声明：我</w:t>
      </w:r>
      <w:r>
        <w:rPr>
          <w:spacing w:val="-2"/>
          <w:sz w:val="24"/>
          <w:szCs w:val="24"/>
          <w:u w:val="single" w:color="auto"/>
        </w:rPr>
        <w:t>（法定代表人/单位负责人姓名）</w:t>
      </w:r>
      <w:r>
        <w:rPr>
          <w:spacing w:val="-3"/>
          <w:sz w:val="24"/>
          <w:szCs w:val="24"/>
        </w:rPr>
        <w:t>系注册于</w:t>
      </w:r>
      <w:r>
        <w:rPr>
          <w:spacing w:val="-3"/>
          <w:sz w:val="24"/>
          <w:szCs w:val="24"/>
          <w:u w:val="single" w:color="auto"/>
        </w:rPr>
        <w:t>（投标人</w:t>
      </w:r>
    </w:p>
    <w:p w14:paraId="0BB0A6E8">
      <w:pPr>
        <w:pStyle w:val="7"/>
        <w:spacing w:before="184" w:line="219" w:lineRule="auto"/>
        <w:ind w:left="651"/>
        <w:rPr>
          <w:sz w:val="24"/>
          <w:szCs w:val="24"/>
        </w:rPr>
      </w:pPr>
      <w:r>
        <w:rPr>
          <w:spacing w:val="1"/>
          <w:sz w:val="24"/>
          <w:szCs w:val="24"/>
          <w:u w:val="single" w:color="auto"/>
        </w:rPr>
        <w:t>地址</w:t>
      </w:r>
      <w:r>
        <w:rPr>
          <w:spacing w:val="-10"/>
          <w:sz w:val="24"/>
          <w:szCs w:val="24"/>
          <w:u w:val="single" w:color="auto"/>
        </w:rPr>
        <w:t>）（</w:t>
      </w:r>
      <w:r>
        <w:rPr>
          <w:spacing w:val="1"/>
          <w:sz w:val="24"/>
          <w:szCs w:val="24"/>
          <w:u w:val="single" w:color="auto"/>
        </w:rPr>
        <w:t>投标人名称）</w:t>
      </w:r>
      <w:r>
        <w:rPr>
          <w:spacing w:val="1"/>
          <w:sz w:val="24"/>
          <w:szCs w:val="24"/>
        </w:rPr>
        <w:t>的法定代表人/单位负责人，现代表公司授权下面签字的</w:t>
      </w:r>
    </w:p>
    <w:p w14:paraId="5B67F00A">
      <w:pPr>
        <w:pStyle w:val="7"/>
        <w:tabs>
          <w:tab w:val="left" w:pos="776"/>
        </w:tabs>
        <w:spacing w:before="182" w:line="360" w:lineRule="auto"/>
        <w:ind w:left="649" w:right="641" w:hanging="8"/>
        <w:jc w:val="both"/>
        <w:rPr>
          <w:sz w:val="24"/>
          <w:szCs w:val="24"/>
        </w:rPr>
      </w:pPr>
      <w:r>
        <w:rPr>
          <w:sz w:val="24"/>
          <w:szCs w:val="24"/>
          <w:u w:val="single" w:color="auto"/>
        </w:rPr>
        <w:tab/>
      </w:r>
      <w:r>
        <w:rPr>
          <w:sz w:val="24"/>
          <w:szCs w:val="24"/>
          <w:u w:val="single" w:color="auto"/>
        </w:rPr>
        <w:tab/>
      </w:r>
      <w:r>
        <w:rPr>
          <w:spacing w:val="-7"/>
          <w:sz w:val="24"/>
          <w:szCs w:val="24"/>
          <w:u w:val="single" w:color="auto"/>
        </w:rPr>
        <w:t>（被授权人的姓名、职务）</w:t>
      </w:r>
      <w:r>
        <w:rPr>
          <w:spacing w:val="-7"/>
          <w:sz w:val="24"/>
          <w:szCs w:val="24"/>
        </w:rPr>
        <w:t>为我公司合法代理人，代表本公司参加</w:t>
      </w:r>
      <w:r>
        <w:rPr>
          <w:spacing w:val="-7"/>
          <w:sz w:val="24"/>
          <w:szCs w:val="24"/>
          <w:u w:val="single" w:color="auto"/>
        </w:rPr>
        <w:t>（采购项目名</w:t>
      </w:r>
      <w:r>
        <w:rPr>
          <w:spacing w:val="-3"/>
          <w:sz w:val="24"/>
          <w:szCs w:val="24"/>
          <w:u w:val="single" w:color="auto"/>
        </w:rPr>
        <w:t>称）(采购项目编号)</w:t>
      </w:r>
      <w:r>
        <w:rPr>
          <w:spacing w:val="-3"/>
          <w:sz w:val="24"/>
          <w:szCs w:val="24"/>
        </w:rPr>
        <w:t>的招标活动。代理人在本次投标、签约中所签署的一切文件</w:t>
      </w:r>
      <w:r>
        <w:rPr>
          <w:spacing w:val="-1"/>
          <w:sz w:val="24"/>
          <w:szCs w:val="24"/>
        </w:rPr>
        <w:t>和处理的一切有关事物，我公司均予承认。</w:t>
      </w:r>
    </w:p>
    <w:p w14:paraId="63263562">
      <w:pPr>
        <w:pStyle w:val="7"/>
        <w:spacing w:before="1" w:line="218" w:lineRule="auto"/>
        <w:ind w:left="1132"/>
        <w:rPr>
          <w:sz w:val="24"/>
          <w:szCs w:val="24"/>
        </w:rPr>
      </w:pPr>
      <w:r>
        <w:rPr>
          <w:spacing w:val="-1"/>
          <w:sz w:val="24"/>
          <w:szCs w:val="24"/>
        </w:rPr>
        <w:t>此授权书的有效期应与投标文件有效期一致</w:t>
      </w:r>
    </w:p>
    <w:p w14:paraId="17791654">
      <w:pPr>
        <w:pStyle w:val="7"/>
        <w:spacing w:before="183" w:line="219" w:lineRule="auto"/>
        <w:ind w:left="1104"/>
        <w:rPr>
          <w:sz w:val="24"/>
          <w:szCs w:val="24"/>
        </w:rPr>
      </w:pPr>
      <w:r>
        <w:rPr>
          <w:spacing w:val="-1"/>
          <w:sz w:val="24"/>
          <w:szCs w:val="24"/>
        </w:rPr>
        <w:t>附件：法定代表人/单位负责人身份证、被授权人</w:t>
      </w:r>
      <w:r>
        <w:rPr>
          <w:spacing w:val="-2"/>
          <w:sz w:val="24"/>
          <w:szCs w:val="24"/>
        </w:rPr>
        <w:t>身份证。</w:t>
      </w:r>
    </w:p>
    <w:p w14:paraId="3067A172">
      <w:pPr>
        <w:spacing w:line="69" w:lineRule="exact"/>
      </w:pPr>
    </w:p>
    <w:tbl>
      <w:tblPr>
        <w:tblStyle w:val="12"/>
        <w:tblW w:w="958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92"/>
        <w:gridCol w:w="4792"/>
      </w:tblGrid>
      <w:tr w14:paraId="09D008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27" w:hRule="atLeast"/>
        </w:trPr>
        <w:tc>
          <w:tcPr>
            <w:tcW w:w="4792" w:type="dxa"/>
            <w:vAlign w:val="top"/>
          </w:tcPr>
          <w:p w14:paraId="79384CF7">
            <w:pPr>
              <w:rPr>
                <w:rFonts w:ascii="Arial"/>
                <w:sz w:val="21"/>
              </w:rPr>
            </w:pPr>
          </w:p>
        </w:tc>
        <w:tc>
          <w:tcPr>
            <w:tcW w:w="4792" w:type="dxa"/>
            <w:vAlign w:val="top"/>
          </w:tcPr>
          <w:p w14:paraId="37CC9DA1">
            <w:pPr>
              <w:rPr>
                <w:rFonts w:ascii="Arial"/>
                <w:sz w:val="21"/>
              </w:rPr>
            </w:pPr>
          </w:p>
        </w:tc>
      </w:tr>
      <w:tr w14:paraId="379DE5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6" w:hRule="atLeast"/>
        </w:trPr>
        <w:tc>
          <w:tcPr>
            <w:tcW w:w="4792" w:type="dxa"/>
            <w:vAlign w:val="top"/>
          </w:tcPr>
          <w:p w14:paraId="56691376">
            <w:pPr>
              <w:rPr>
                <w:rFonts w:ascii="Arial"/>
                <w:sz w:val="21"/>
              </w:rPr>
            </w:pPr>
          </w:p>
        </w:tc>
        <w:tc>
          <w:tcPr>
            <w:tcW w:w="4792" w:type="dxa"/>
            <w:vAlign w:val="top"/>
          </w:tcPr>
          <w:p w14:paraId="7AC958EF">
            <w:pPr>
              <w:rPr>
                <w:rFonts w:ascii="Arial"/>
                <w:sz w:val="21"/>
              </w:rPr>
            </w:pPr>
          </w:p>
        </w:tc>
      </w:tr>
    </w:tbl>
    <w:p w14:paraId="2F3DD6EC">
      <w:pPr>
        <w:spacing w:line="241" w:lineRule="auto"/>
        <w:rPr>
          <w:rFonts w:ascii="Arial"/>
          <w:sz w:val="21"/>
        </w:rPr>
      </w:pPr>
    </w:p>
    <w:p w14:paraId="589D5864">
      <w:pPr>
        <w:spacing w:line="241" w:lineRule="auto"/>
        <w:rPr>
          <w:rFonts w:ascii="Arial"/>
          <w:sz w:val="21"/>
        </w:rPr>
      </w:pPr>
    </w:p>
    <w:p w14:paraId="3D656F28">
      <w:pPr>
        <w:spacing w:line="242" w:lineRule="auto"/>
        <w:rPr>
          <w:rFonts w:ascii="Arial"/>
          <w:sz w:val="21"/>
        </w:rPr>
      </w:pPr>
    </w:p>
    <w:p w14:paraId="77873066">
      <w:pPr>
        <w:spacing w:line="242" w:lineRule="auto"/>
        <w:rPr>
          <w:rFonts w:ascii="Arial"/>
          <w:sz w:val="21"/>
        </w:rPr>
      </w:pPr>
    </w:p>
    <w:p w14:paraId="09CAFDCC">
      <w:pPr>
        <w:pStyle w:val="7"/>
        <w:spacing w:before="79" w:line="360" w:lineRule="auto"/>
        <w:ind w:left="4011" w:right="542" w:firstLine="2"/>
        <w:rPr>
          <w:sz w:val="24"/>
          <w:szCs w:val="24"/>
        </w:rPr>
      </w:pPr>
      <w:r>
        <w:rPr>
          <w:sz w:val="24"/>
          <w:szCs w:val="24"/>
        </w:rPr>
        <w:t>投标人</w:t>
      </w:r>
      <w:r>
        <w:rPr>
          <w:spacing w:val="-42"/>
          <w:w w:val="65"/>
          <w:sz w:val="24"/>
          <w:szCs w:val="24"/>
        </w:rPr>
        <w:t>：</w:t>
      </w:r>
      <w:r>
        <w:rPr>
          <w:sz w:val="24"/>
          <w:szCs w:val="24"/>
          <w:u w:val="single" w:color="auto"/>
        </w:rPr>
        <w:t xml:space="preserve">                            </w:t>
      </w:r>
      <w:r>
        <w:rPr>
          <w:spacing w:val="-42"/>
          <w:w w:val="65"/>
          <w:sz w:val="24"/>
          <w:szCs w:val="24"/>
        </w:rPr>
        <w:t>（</w:t>
      </w:r>
      <w:r>
        <w:rPr>
          <w:sz w:val="24"/>
          <w:szCs w:val="24"/>
        </w:rPr>
        <w:t>公章）</w:t>
      </w:r>
      <w:r>
        <w:rPr>
          <w:spacing w:val="-1"/>
          <w:sz w:val="24"/>
          <w:szCs w:val="24"/>
        </w:rPr>
        <w:t>法定代表人/单位负责人（签字并盖章</w:t>
      </w:r>
      <w:r>
        <w:rPr>
          <w:spacing w:val="3"/>
          <w:sz w:val="24"/>
          <w:szCs w:val="24"/>
        </w:rPr>
        <w:t>）：</w:t>
      </w:r>
      <w:r>
        <w:rPr>
          <w:spacing w:val="6"/>
          <w:sz w:val="24"/>
          <w:szCs w:val="24"/>
          <w:u w:val="single" w:color="auto"/>
        </w:rPr>
        <w:t xml:space="preserve">    </w:t>
      </w:r>
      <w:r>
        <w:rPr>
          <w:spacing w:val="-1"/>
          <w:sz w:val="24"/>
          <w:szCs w:val="24"/>
        </w:rPr>
        <w:t>被 授 权人（签字确认</w:t>
      </w:r>
      <w:r>
        <w:rPr>
          <w:sz w:val="24"/>
          <w:szCs w:val="24"/>
        </w:rPr>
        <w:t>）：</w:t>
      </w:r>
      <w:r>
        <w:rPr>
          <w:sz w:val="24"/>
          <w:szCs w:val="24"/>
          <w:u w:val="single" w:color="auto"/>
        </w:rPr>
        <w:t xml:space="preserve">                  </w:t>
      </w:r>
    </w:p>
    <w:p w14:paraId="2138D576">
      <w:pPr>
        <w:pStyle w:val="7"/>
        <w:spacing w:line="220" w:lineRule="auto"/>
        <w:ind w:left="4052"/>
        <w:rPr>
          <w:sz w:val="24"/>
          <w:szCs w:val="24"/>
        </w:rPr>
      </w:pPr>
      <w:r>
        <w:rPr>
          <w:spacing w:val="-31"/>
          <w:sz w:val="24"/>
          <w:szCs w:val="24"/>
        </w:rPr>
        <w:t>日</w:t>
      </w:r>
      <w:r>
        <w:rPr>
          <w:spacing w:val="4"/>
          <w:sz w:val="24"/>
          <w:szCs w:val="24"/>
        </w:rPr>
        <w:t xml:space="preserve">   </w:t>
      </w:r>
      <w:r>
        <w:rPr>
          <w:spacing w:val="-31"/>
          <w:sz w:val="24"/>
          <w:szCs w:val="24"/>
        </w:rPr>
        <w:t>期</w:t>
      </w:r>
      <w:r>
        <w:rPr>
          <w:spacing w:val="-90"/>
          <w:sz w:val="24"/>
          <w:szCs w:val="24"/>
        </w:rPr>
        <w:t xml:space="preserve"> </w:t>
      </w:r>
      <w:r>
        <w:rPr>
          <w:spacing w:val="-31"/>
          <w:sz w:val="24"/>
          <w:szCs w:val="24"/>
        </w:rPr>
        <w:t>：</w:t>
      </w:r>
      <w:r>
        <w:rPr>
          <w:sz w:val="24"/>
          <w:szCs w:val="24"/>
          <w:u w:val="single" w:color="auto"/>
        </w:rPr>
        <w:t xml:space="preserve">                        </w:t>
      </w:r>
    </w:p>
    <w:p w14:paraId="22DFAAAC">
      <w:pPr>
        <w:spacing w:line="220" w:lineRule="auto"/>
        <w:rPr>
          <w:sz w:val="24"/>
          <w:szCs w:val="24"/>
        </w:rPr>
      </w:pPr>
    </w:p>
    <w:p w14:paraId="7F3B3AA2">
      <w:pPr>
        <w:bidi w:val="0"/>
        <w:rPr>
          <w:rFonts w:ascii="Arial" w:hAnsi="Arial" w:eastAsia="Arial" w:cs="Arial"/>
          <w:snapToGrid w:val="0"/>
          <w:color w:val="000000"/>
          <w:kern w:val="0"/>
          <w:sz w:val="21"/>
          <w:szCs w:val="21"/>
          <w:lang w:val="en-US" w:eastAsia="en-US" w:bidi="ar-SA"/>
        </w:rPr>
      </w:pPr>
    </w:p>
    <w:p w14:paraId="7BE3E1C7">
      <w:pPr>
        <w:bidi w:val="0"/>
        <w:rPr>
          <w:lang w:val="en-US" w:eastAsia="en-US"/>
        </w:rPr>
      </w:pPr>
    </w:p>
    <w:p w14:paraId="437DD9AE">
      <w:pPr>
        <w:bidi w:val="0"/>
        <w:rPr>
          <w:lang w:val="en-US" w:eastAsia="en-US"/>
        </w:rPr>
      </w:pPr>
    </w:p>
    <w:p w14:paraId="2A3A9676">
      <w:pPr>
        <w:bidi w:val="0"/>
        <w:rPr>
          <w:lang w:val="en-US" w:eastAsia="en-US"/>
        </w:rPr>
      </w:pPr>
    </w:p>
    <w:p w14:paraId="59BBD67C">
      <w:pPr>
        <w:bidi w:val="0"/>
        <w:rPr>
          <w:lang w:val="en-US" w:eastAsia="en-US"/>
        </w:rPr>
      </w:pPr>
    </w:p>
    <w:p w14:paraId="2BE66F6C">
      <w:pPr>
        <w:bidi w:val="0"/>
        <w:rPr>
          <w:lang w:val="en-US" w:eastAsia="en-US"/>
        </w:rPr>
      </w:pPr>
    </w:p>
    <w:p w14:paraId="2A5FB30E">
      <w:pPr>
        <w:bidi w:val="0"/>
        <w:rPr>
          <w:lang w:val="en-US" w:eastAsia="en-US"/>
        </w:rPr>
      </w:pPr>
    </w:p>
    <w:p w14:paraId="2C313EEC">
      <w:pPr>
        <w:bidi w:val="0"/>
        <w:rPr>
          <w:lang w:val="en-US" w:eastAsia="en-US"/>
        </w:rPr>
      </w:pPr>
    </w:p>
    <w:p w14:paraId="6B4D9BBE">
      <w:pPr>
        <w:bidi w:val="0"/>
        <w:rPr>
          <w:lang w:val="en-US" w:eastAsia="en-US"/>
        </w:rPr>
      </w:pPr>
    </w:p>
    <w:p w14:paraId="47DBB2AA">
      <w:pPr>
        <w:bidi w:val="0"/>
        <w:rPr>
          <w:lang w:val="en-US" w:eastAsia="en-US"/>
        </w:rPr>
      </w:pPr>
    </w:p>
    <w:p w14:paraId="77D00E97">
      <w:pPr>
        <w:tabs>
          <w:tab w:val="center" w:pos="4795"/>
        </w:tabs>
        <w:bidi w:val="0"/>
        <w:jc w:val="left"/>
        <w:rPr>
          <w:rFonts w:hint="eastAsia" w:eastAsia="宋体"/>
          <w:lang w:val="en-US" w:eastAsia="zh-CN"/>
        </w:rPr>
      </w:pPr>
      <w:r>
        <w:rPr>
          <w:rFonts w:hint="eastAsia" w:eastAsia="宋体"/>
          <w:lang w:val="en-US" w:eastAsia="zh-CN"/>
        </w:rPr>
        <w:tab/>
      </w:r>
    </w:p>
    <w:p w14:paraId="4725C2C0">
      <w:pPr>
        <w:rPr>
          <w:rFonts w:hint="eastAsia"/>
          <w:lang w:val="en-US" w:eastAsia="zh-CN"/>
        </w:rPr>
      </w:pPr>
    </w:p>
    <w:p w14:paraId="645F3CD8">
      <w:pPr>
        <w:pStyle w:val="7"/>
        <w:numPr>
          <w:ilvl w:val="0"/>
          <w:numId w:val="3"/>
        </w:numPr>
        <w:spacing w:before="37" w:line="219" w:lineRule="auto"/>
        <w:ind w:left="307"/>
        <w:outlineLvl w:val="1"/>
        <w:rPr>
          <w:rFonts w:hint="eastAsia"/>
          <w:b/>
          <w:bCs/>
          <w:spacing w:val="-3"/>
          <w:sz w:val="24"/>
          <w:szCs w:val="24"/>
          <w:lang w:val="en-US" w:eastAsia="zh-CN"/>
        </w:rPr>
      </w:pPr>
      <w:r>
        <w:rPr>
          <w:rFonts w:hint="eastAsia"/>
          <w:b/>
          <w:bCs/>
          <w:spacing w:val="-3"/>
          <w:sz w:val="24"/>
          <w:szCs w:val="24"/>
          <w:lang w:val="en-US" w:eastAsia="zh-CN"/>
        </w:rPr>
        <w:t>中小企业声明函</w:t>
      </w:r>
    </w:p>
    <w:p w14:paraId="3C82404A">
      <w:pPr>
        <w:pStyle w:val="7"/>
        <w:numPr>
          <w:numId w:val="0"/>
        </w:numPr>
        <w:kinsoku w:val="0"/>
        <w:autoSpaceDE w:val="0"/>
        <w:autoSpaceDN w:val="0"/>
        <w:adjustRightInd w:val="0"/>
        <w:snapToGrid w:val="0"/>
        <w:spacing w:before="37" w:line="219" w:lineRule="auto"/>
        <w:jc w:val="left"/>
        <w:textAlignment w:val="baseline"/>
        <w:outlineLvl w:val="1"/>
        <w:rPr>
          <w:rFonts w:hint="default"/>
          <w:b/>
          <w:bCs/>
          <w:spacing w:val="-3"/>
          <w:sz w:val="24"/>
          <w:szCs w:val="24"/>
          <w:lang w:val="en-US" w:eastAsia="zh-CN"/>
        </w:rPr>
      </w:pPr>
    </w:p>
    <w:p w14:paraId="39FC6340">
      <w:pPr>
        <w:pStyle w:val="7"/>
        <w:spacing w:before="193" w:line="219" w:lineRule="auto"/>
        <w:ind w:left="42"/>
        <w:rPr>
          <w:sz w:val="24"/>
          <w:szCs w:val="24"/>
        </w:rPr>
      </w:pPr>
      <w:r>
        <w:rPr>
          <w:b/>
          <w:bCs/>
          <w:spacing w:val="-2"/>
          <w:sz w:val="24"/>
          <w:szCs w:val="24"/>
        </w:rPr>
        <w:t>附件</w:t>
      </w:r>
      <w:r>
        <w:rPr>
          <w:spacing w:val="-33"/>
          <w:sz w:val="24"/>
          <w:szCs w:val="24"/>
        </w:rPr>
        <w:t xml:space="preserve"> </w:t>
      </w:r>
      <w:r>
        <w:rPr>
          <w:b/>
          <w:bCs/>
          <w:spacing w:val="-2"/>
          <w:sz w:val="24"/>
          <w:szCs w:val="24"/>
        </w:rPr>
        <w:t>1</w:t>
      </w:r>
      <w:r>
        <w:rPr>
          <w:b/>
          <w:bCs/>
          <w:spacing w:val="-28"/>
          <w:sz w:val="24"/>
          <w:szCs w:val="24"/>
        </w:rPr>
        <w:t>：（</w:t>
      </w:r>
      <w:r>
        <w:rPr>
          <w:b/>
          <w:bCs/>
          <w:spacing w:val="-2"/>
          <w:sz w:val="24"/>
          <w:szCs w:val="24"/>
        </w:rPr>
        <w:t>如是）中小企业声明函（服务）</w:t>
      </w:r>
    </w:p>
    <w:p w14:paraId="4D69AD22">
      <w:pPr>
        <w:pStyle w:val="7"/>
        <w:spacing w:before="263" w:line="360" w:lineRule="auto"/>
        <w:ind w:left="25" w:right="13" w:firstLine="479"/>
        <w:jc w:val="both"/>
        <w:rPr>
          <w:sz w:val="24"/>
          <w:szCs w:val="24"/>
        </w:rPr>
      </w:pPr>
      <w:r>
        <w:rPr>
          <w:spacing w:val="8"/>
          <w:sz w:val="24"/>
          <w:szCs w:val="24"/>
        </w:rPr>
        <w:t>本公司郑重声明，根据《政府采购促进中小</w:t>
      </w:r>
      <w:r>
        <w:rPr>
          <w:spacing w:val="49"/>
          <w:sz w:val="24"/>
          <w:szCs w:val="24"/>
        </w:rPr>
        <w:t xml:space="preserve"> </w:t>
      </w:r>
      <w:r>
        <w:rPr>
          <w:spacing w:val="8"/>
          <w:sz w:val="24"/>
          <w:szCs w:val="24"/>
        </w:rPr>
        <w:t>企业发展管理办法》</w:t>
      </w:r>
      <w:r>
        <w:rPr>
          <w:spacing w:val="-45"/>
          <w:sz w:val="24"/>
          <w:szCs w:val="24"/>
        </w:rPr>
        <w:t xml:space="preserve"> </w:t>
      </w:r>
      <w:r>
        <w:rPr>
          <w:spacing w:val="8"/>
          <w:sz w:val="24"/>
          <w:szCs w:val="24"/>
        </w:rPr>
        <w:t>(财库</w:t>
      </w:r>
      <w:r>
        <w:rPr>
          <w:spacing w:val="-5"/>
          <w:sz w:val="24"/>
          <w:szCs w:val="24"/>
        </w:rPr>
        <w:t>﹝2020﹞46</w:t>
      </w:r>
      <w:r>
        <w:rPr>
          <w:spacing w:val="-44"/>
          <w:sz w:val="24"/>
          <w:szCs w:val="24"/>
        </w:rPr>
        <w:t xml:space="preserve"> </w:t>
      </w:r>
      <w:r>
        <w:rPr>
          <w:spacing w:val="-5"/>
          <w:sz w:val="24"/>
          <w:szCs w:val="24"/>
        </w:rPr>
        <w:t>号)的规定，本公司参加</w:t>
      </w:r>
      <w:r>
        <w:rPr>
          <w:spacing w:val="52"/>
          <w:sz w:val="24"/>
          <w:szCs w:val="24"/>
          <w:u w:val="single" w:color="auto"/>
        </w:rPr>
        <w:t xml:space="preserve"> </w:t>
      </w:r>
      <w:r>
        <w:rPr>
          <w:spacing w:val="-5"/>
          <w:sz w:val="24"/>
          <w:szCs w:val="24"/>
          <w:u w:val="single" w:color="auto"/>
        </w:rPr>
        <w:t>(单位名称)</w:t>
      </w:r>
      <w:r>
        <w:rPr>
          <w:spacing w:val="29"/>
          <w:sz w:val="24"/>
          <w:szCs w:val="24"/>
          <w:u w:val="single" w:color="auto"/>
        </w:rPr>
        <w:t xml:space="preserve"> </w:t>
      </w:r>
      <w:r>
        <w:rPr>
          <w:spacing w:val="-5"/>
          <w:sz w:val="24"/>
          <w:szCs w:val="24"/>
        </w:rPr>
        <w:t>的</w:t>
      </w:r>
      <w:r>
        <w:rPr>
          <w:spacing w:val="52"/>
          <w:sz w:val="24"/>
          <w:szCs w:val="24"/>
          <w:u w:val="single" w:color="auto"/>
        </w:rPr>
        <w:t xml:space="preserve"> </w:t>
      </w:r>
      <w:r>
        <w:rPr>
          <w:spacing w:val="-5"/>
          <w:sz w:val="24"/>
          <w:szCs w:val="24"/>
          <w:u w:val="single" w:color="auto"/>
        </w:rPr>
        <w:t xml:space="preserve">(项目名称) </w:t>
      </w:r>
      <w:r>
        <w:rPr>
          <w:spacing w:val="-5"/>
          <w:sz w:val="24"/>
          <w:szCs w:val="24"/>
        </w:rPr>
        <w:t>采购活动，服</w:t>
      </w:r>
      <w:r>
        <w:rPr>
          <w:spacing w:val="-1"/>
          <w:sz w:val="24"/>
          <w:szCs w:val="24"/>
        </w:rPr>
        <w:t>务全部由符合政策要求的中小企业承接。相关企业</w:t>
      </w:r>
    </w:p>
    <w:p w14:paraId="25CBF306">
      <w:pPr>
        <w:pStyle w:val="7"/>
        <w:spacing w:line="220" w:lineRule="auto"/>
        <w:ind w:left="523"/>
        <w:rPr>
          <w:sz w:val="24"/>
          <w:szCs w:val="24"/>
        </w:rPr>
      </w:pPr>
      <w:r>
        <w:rPr>
          <w:spacing w:val="-4"/>
          <w:sz w:val="24"/>
          <w:szCs w:val="24"/>
        </w:rPr>
        <w:t>的具体情况如下：</w:t>
      </w:r>
    </w:p>
    <w:p w14:paraId="6DDECF91">
      <w:pPr>
        <w:spacing w:line="284" w:lineRule="auto"/>
        <w:rPr>
          <w:rFonts w:ascii="Arial"/>
          <w:sz w:val="21"/>
        </w:rPr>
      </w:pPr>
    </w:p>
    <w:p w14:paraId="500B6BDB">
      <w:pPr>
        <w:spacing w:line="285" w:lineRule="auto"/>
        <w:rPr>
          <w:rFonts w:ascii="Arial"/>
          <w:sz w:val="21"/>
        </w:rPr>
      </w:pPr>
    </w:p>
    <w:p w14:paraId="3FDEB061">
      <w:pPr>
        <w:pStyle w:val="7"/>
        <w:tabs>
          <w:tab w:val="left" w:pos="785"/>
        </w:tabs>
        <w:spacing w:before="78" w:line="361" w:lineRule="auto"/>
        <w:ind w:left="25" w:right="13" w:firstLine="468"/>
        <w:jc w:val="both"/>
        <w:rPr>
          <w:sz w:val="24"/>
          <w:szCs w:val="24"/>
        </w:rPr>
      </w:pPr>
      <w:r>
        <w:rPr>
          <w:sz w:val="24"/>
          <w:szCs w:val="24"/>
          <w:u w:val="single" w:color="auto"/>
        </w:rPr>
        <w:tab/>
      </w:r>
      <w:r>
        <w:rPr>
          <w:spacing w:val="-4"/>
          <w:sz w:val="24"/>
          <w:szCs w:val="24"/>
          <w:u w:val="single" w:color="auto"/>
        </w:rPr>
        <w:t xml:space="preserve">(标的名称)  </w:t>
      </w:r>
      <w:r>
        <w:rPr>
          <w:spacing w:val="-4"/>
          <w:sz w:val="24"/>
          <w:szCs w:val="24"/>
        </w:rPr>
        <w:t>，属于</w:t>
      </w:r>
      <w:r>
        <w:rPr>
          <w:spacing w:val="-4"/>
          <w:sz w:val="24"/>
          <w:szCs w:val="24"/>
          <w:u w:val="single" w:color="auto"/>
        </w:rPr>
        <w:t xml:space="preserve">  (采购文件中明确的所属行业)</w:t>
      </w:r>
      <w:r>
        <w:rPr>
          <w:sz w:val="24"/>
          <w:szCs w:val="24"/>
          <w:u w:val="single" w:color="auto"/>
        </w:rPr>
        <w:t xml:space="preserve">  </w:t>
      </w:r>
      <w:r>
        <w:rPr>
          <w:spacing w:val="-4"/>
          <w:sz w:val="24"/>
          <w:szCs w:val="24"/>
        </w:rPr>
        <w:t>；承建(承接)</w:t>
      </w:r>
      <w:r>
        <w:rPr>
          <w:spacing w:val="-5"/>
          <w:sz w:val="24"/>
          <w:szCs w:val="24"/>
        </w:rPr>
        <w:t>企业</w:t>
      </w:r>
      <w:r>
        <w:rPr>
          <w:spacing w:val="-2"/>
          <w:sz w:val="24"/>
          <w:szCs w:val="24"/>
        </w:rPr>
        <w:t>为</w:t>
      </w:r>
      <w:r>
        <w:rPr>
          <w:spacing w:val="-2"/>
          <w:sz w:val="24"/>
          <w:szCs w:val="24"/>
          <w:u w:val="single" w:color="auto"/>
        </w:rPr>
        <w:t xml:space="preserve">  (企业名称)</w:t>
      </w:r>
      <w:r>
        <w:rPr>
          <w:spacing w:val="30"/>
          <w:sz w:val="24"/>
          <w:szCs w:val="24"/>
          <w:u w:val="single" w:color="auto"/>
        </w:rPr>
        <w:t xml:space="preserve"> </w:t>
      </w:r>
      <w:r>
        <w:rPr>
          <w:spacing w:val="-2"/>
          <w:sz w:val="24"/>
          <w:szCs w:val="24"/>
        </w:rPr>
        <w:t>，从业人员</w:t>
      </w:r>
      <w:r>
        <w:rPr>
          <w:spacing w:val="1"/>
          <w:sz w:val="24"/>
          <w:szCs w:val="24"/>
          <w:u w:val="single" w:color="auto"/>
        </w:rPr>
        <w:t xml:space="preserve">    </w:t>
      </w:r>
      <w:r>
        <w:rPr>
          <w:spacing w:val="-108"/>
          <w:sz w:val="24"/>
          <w:szCs w:val="24"/>
        </w:rPr>
        <w:t xml:space="preserve"> </w:t>
      </w:r>
      <w:r>
        <w:rPr>
          <w:spacing w:val="-2"/>
          <w:sz w:val="24"/>
          <w:szCs w:val="24"/>
        </w:rPr>
        <w:t>人，营业收入为</w:t>
      </w:r>
      <w:r>
        <w:rPr>
          <w:spacing w:val="-2"/>
          <w:sz w:val="24"/>
          <w:szCs w:val="24"/>
          <w:u w:val="single" w:color="auto"/>
        </w:rPr>
        <w:t xml:space="preserve">    </w:t>
      </w:r>
      <w:r>
        <w:rPr>
          <w:spacing w:val="-104"/>
          <w:sz w:val="24"/>
          <w:szCs w:val="24"/>
        </w:rPr>
        <w:t xml:space="preserve"> </w:t>
      </w:r>
      <w:r>
        <w:rPr>
          <w:spacing w:val="-2"/>
          <w:sz w:val="24"/>
          <w:szCs w:val="24"/>
        </w:rPr>
        <w:t>万元，资产总额为</w:t>
      </w:r>
      <w:r>
        <w:rPr>
          <w:spacing w:val="-118"/>
          <w:sz w:val="24"/>
          <w:szCs w:val="24"/>
        </w:rPr>
        <w:t xml:space="preserve"> </w:t>
      </w:r>
      <w:r>
        <w:rPr>
          <w:sz w:val="24"/>
          <w:szCs w:val="24"/>
          <w:u w:val="single" w:color="auto"/>
        </w:rPr>
        <w:t xml:space="preserve">    </w:t>
      </w:r>
      <w:r>
        <w:rPr>
          <w:spacing w:val="-105"/>
          <w:sz w:val="24"/>
          <w:szCs w:val="24"/>
        </w:rPr>
        <w:t xml:space="preserve"> </w:t>
      </w:r>
      <w:r>
        <w:rPr>
          <w:spacing w:val="-2"/>
          <w:sz w:val="24"/>
          <w:szCs w:val="24"/>
        </w:rPr>
        <w:t>万</w:t>
      </w:r>
      <w:r>
        <w:rPr>
          <w:spacing w:val="-3"/>
          <w:sz w:val="24"/>
          <w:szCs w:val="24"/>
        </w:rPr>
        <w:t>元，属于</w:t>
      </w:r>
      <w:r>
        <w:rPr>
          <w:spacing w:val="53"/>
          <w:sz w:val="24"/>
          <w:szCs w:val="24"/>
          <w:u w:val="single" w:color="auto"/>
        </w:rPr>
        <w:t xml:space="preserve"> </w:t>
      </w:r>
      <w:r>
        <w:rPr>
          <w:spacing w:val="-3"/>
          <w:sz w:val="24"/>
          <w:szCs w:val="24"/>
          <w:u w:val="single" w:color="auto"/>
        </w:rPr>
        <w:t xml:space="preserve">(中型企业、小型企业、微型企业) </w:t>
      </w:r>
      <w:r>
        <w:rPr>
          <w:spacing w:val="-3"/>
          <w:sz w:val="24"/>
          <w:szCs w:val="24"/>
        </w:rPr>
        <w:t>；</w:t>
      </w:r>
    </w:p>
    <w:p w14:paraId="2D6FCD3A">
      <w:pPr>
        <w:spacing w:line="382" w:lineRule="auto"/>
        <w:rPr>
          <w:rFonts w:ascii="Arial"/>
          <w:sz w:val="21"/>
        </w:rPr>
      </w:pPr>
    </w:p>
    <w:p w14:paraId="03E62C19">
      <w:pPr>
        <w:pStyle w:val="7"/>
        <w:spacing w:before="78" w:line="360" w:lineRule="auto"/>
        <w:ind w:left="28" w:right="74" w:firstLine="502"/>
        <w:rPr>
          <w:sz w:val="24"/>
          <w:szCs w:val="24"/>
        </w:rPr>
      </w:pPr>
      <w:r>
        <w:rPr>
          <w:spacing w:val="-2"/>
          <w:sz w:val="24"/>
          <w:szCs w:val="24"/>
        </w:rPr>
        <w:t>以上企业，不属于大企业的分支机构，不存在控股股东 为</w:t>
      </w:r>
      <w:r>
        <w:rPr>
          <w:spacing w:val="-3"/>
          <w:sz w:val="24"/>
          <w:szCs w:val="24"/>
        </w:rPr>
        <w:t>大企业的情形，</w:t>
      </w:r>
      <w:r>
        <w:rPr>
          <w:spacing w:val="-1"/>
          <w:sz w:val="24"/>
          <w:szCs w:val="24"/>
        </w:rPr>
        <w:t>也不存在与大企业的负责人为同一人的情 形。</w:t>
      </w:r>
    </w:p>
    <w:p w14:paraId="0B1B771C">
      <w:pPr>
        <w:pStyle w:val="7"/>
        <w:spacing w:line="218" w:lineRule="auto"/>
        <w:ind w:right="40"/>
        <w:jc w:val="right"/>
        <w:rPr>
          <w:sz w:val="24"/>
          <w:szCs w:val="24"/>
        </w:rPr>
      </w:pPr>
      <w:r>
        <w:rPr>
          <w:sz w:val="24"/>
          <w:szCs w:val="24"/>
        </w:rPr>
        <w:t>本企业对上述声明内容的真实性负责。如有虚假</w:t>
      </w:r>
      <w:r>
        <w:rPr>
          <w:spacing w:val="-1"/>
          <w:sz w:val="24"/>
          <w:szCs w:val="24"/>
        </w:rPr>
        <w:t>，将依 法承担相应责任。</w:t>
      </w:r>
    </w:p>
    <w:p w14:paraId="070C717C">
      <w:pPr>
        <w:spacing w:line="258" w:lineRule="auto"/>
        <w:rPr>
          <w:rFonts w:ascii="Arial"/>
          <w:sz w:val="21"/>
        </w:rPr>
      </w:pPr>
    </w:p>
    <w:p w14:paraId="0C950E2E">
      <w:pPr>
        <w:spacing w:line="258" w:lineRule="auto"/>
        <w:rPr>
          <w:rFonts w:ascii="Arial"/>
          <w:sz w:val="21"/>
        </w:rPr>
      </w:pPr>
    </w:p>
    <w:p w14:paraId="177CC721">
      <w:pPr>
        <w:spacing w:line="259" w:lineRule="auto"/>
        <w:rPr>
          <w:rFonts w:ascii="Arial"/>
          <w:sz w:val="21"/>
        </w:rPr>
      </w:pPr>
    </w:p>
    <w:p w14:paraId="0682E95E">
      <w:pPr>
        <w:spacing w:line="259" w:lineRule="auto"/>
        <w:rPr>
          <w:rFonts w:ascii="Arial"/>
          <w:sz w:val="21"/>
        </w:rPr>
      </w:pPr>
    </w:p>
    <w:p w14:paraId="1C55D3BB">
      <w:pPr>
        <w:pStyle w:val="7"/>
        <w:spacing w:before="79" w:line="219" w:lineRule="auto"/>
        <w:ind w:left="507"/>
        <w:rPr>
          <w:sz w:val="24"/>
          <w:szCs w:val="24"/>
        </w:rPr>
      </w:pPr>
      <w:r>
        <w:rPr>
          <w:spacing w:val="-2"/>
          <w:sz w:val="24"/>
          <w:szCs w:val="24"/>
        </w:rPr>
        <w:t>企业名称（盖章</w:t>
      </w:r>
      <w:r>
        <w:rPr>
          <w:sz w:val="24"/>
          <w:szCs w:val="24"/>
        </w:rPr>
        <w:t>）：</w:t>
      </w:r>
    </w:p>
    <w:p w14:paraId="22B9C752">
      <w:pPr>
        <w:pStyle w:val="7"/>
        <w:spacing w:before="183" w:line="220" w:lineRule="auto"/>
        <w:ind w:left="544"/>
        <w:rPr>
          <w:sz w:val="24"/>
          <w:szCs w:val="24"/>
        </w:rPr>
      </w:pPr>
      <w:r>
        <w:rPr>
          <w:spacing w:val="-21"/>
          <w:sz w:val="24"/>
          <w:szCs w:val="24"/>
        </w:rPr>
        <w:t>日</w:t>
      </w:r>
      <w:r>
        <w:rPr>
          <w:spacing w:val="3"/>
          <w:sz w:val="24"/>
          <w:szCs w:val="24"/>
        </w:rPr>
        <w:t xml:space="preserve">    </w:t>
      </w:r>
      <w:r>
        <w:rPr>
          <w:spacing w:val="-21"/>
          <w:sz w:val="24"/>
          <w:szCs w:val="24"/>
        </w:rPr>
        <w:t>期：</w:t>
      </w:r>
    </w:p>
    <w:p w14:paraId="4941F988">
      <w:pPr>
        <w:spacing w:line="380" w:lineRule="auto"/>
        <w:rPr>
          <w:rFonts w:ascii="Arial"/>
          <w:sz w:val="21"/>
        </w:rPr>
      </w:pPr>
    </w:p>
    <w:p w14:paraId="2ACF6F56">
      <w:pPr>
        <w:pStyle w:val="7"/>
        <w:spacing w:before="79" w:line="362" w:lineRule="auto"/>
        <w:ind w:left="23" w:right="13" w:firstLine="482"/>
        <w:rPr>
          <w:sz w:val="24"/>
          <w:szCs w:val="24"/>
        </w:rPr>
        <w:sectPr>
          <w:headerReference r:id="rId80" w:type="default"/>
          <w:footerReference r:id="rId81" w:type="default"/>
          <w:pgSz w:w="11906" w:h="16839"/>
          <w:pgMar w:top="1523" w:right="1785" w:bottom="1531" w:left="1785" w:header="907" w:footer="1262" w:gutter="0"/>
          <w:cols w:space="720" w:num="1"/>
        </w:sectPr>
      </w:pPr>
      <w:r>
        <w:rPr>
          <w:spacing w:val="-3"/>
          <w:sz w:val="24"/>
          <w:szCs w:val="24"/>
        </w:rPr>
        <w:t>从业人员、营业收入、资产总额填报上一年度数据，无上</w:t>
      </w:r>
      <w:r>
        <w:rPr>
          <w:spacing w:val="-4"/>
          <w:sz w:val="24"/>
          <w:szCs w:val="24"/>
        </w:rPr>
        <w:t>一年度数据的新成</w:t>
      </w:r>
      <w:r>
        <w:rPr>
          <w:spacing w:val="-2"/>
          <w:sz w:val="24"/>
          <w:szCs w:val="24"/>
        </w:rPr>
        <w:t>立企业可不填报。</w:t>
      </w:r>
    </w:p>
    <w:p w14:paraId="63BE0480">
      <w:pPr>
        <w:pStyle w:val="7"/>
        <w:spacing w:before="38" w:line="219" w:lineRule="auto"/>
        <w:ind w:left="2932"/>
        <w:outlineLvl w:val="1"/>
        <w:rPr>
          <w:sz w:val="24"/>
          <w:szCs w:val="24"/>
        </w:rPr>
      </w:pPr>
      <w:bookmarkStart w:id="23" w:name="bookmark19"/>
      <w:bookmarkEnd w:id="23"/>
      <w:bookmarkStart w:id="24" w:name="bookmark18"/>
      <w:bookmarkEnd w:id="24"/>
      <w:r>
        <w:rPr>
          <w:b/>
          <w:bCs/>
          <w:spacing w:val="-3"/>
          <w:sz w:val="24"/>
          <w:szCs w:val="24"/>
        </w:rPr>
        <w:t>第二部分</w:t>
      </w:r>
      <w:r>
        <w:rPr>
          <w:spacing w:val="-3"/>
          <w:sz w:val="24"/>
          <w:szCs w:val="24"/>
        </w:rPr>
        <w:t xml:space="preserve"> </w:t>
      </w:r>
      <w:r>
        <w:rPr>
          <w:b/>
          <w:bCs/>
          <w:spacing w:val="-3"/>
          <w:sz w:val="24"/>
          <w:szCs w:val="24"/>
        </w:rPr>
        <w:t>符合性证明文件</w:t>
      </w:r>
    </w:p>
    <w:p w14:paraId="4DCC7631">
      <w:pPr>
        <w:pStyle w:val="7"/>
        <w:spacing w:before="287" w:line="219" w:lineRule="auto"/>
        <w:ind w:left="3718"/>
        <w:outlineLvl w:val="1"/>
        <w:rPr>
          <w:rFonts w:hint="eastAsia" w:eastAsia="宋体"/>
          <w:sz w:val="24"/>
          <w:szCs w:val="24"/>
          <w:lang w:val="en-US" w:eastAsia="zh-CN"/>
        </w:rPr>
      </w:pPr>
      <w:r>
        <w:rPr>
          <w:b/>
          <w:bCs/>
          <w:spacing w:val="-5"/>
          <w:sz w:val="24"/>
          <w:szCs w:val="24"/>
        </w:rPr>
        <w:t>一、</w:t>
      </w:r>
      <w:r>
        <w:rPr>
          <w:rFonts w:hint="eastAsia"/>
          <w:b/>
          <w:bCs/>
          <w:spacing w:val="-5"/>
          <w:sz w:val="24"/>
          <w:szCs w:val="24"/>
          <w:lang w:val="en-US" w:eastAsia="zh-CN"/>
        </w:rPr>
        <w:t>响应函</w:t>
      </w:r>
    </w:p>
    <w:p w14:paraId="649A3B49">
      <w:pPr>
        <w:spacing w:line="379" w:lineRule="auto"/>
        <w:rPr>
          <w:rFonts w:ascii="Arial"/>
          <w:sz w:val="21"/>
        </w:rPr>
      </w:pPr>
    </w:p>
    <w:p w14:paraId="5D5B7FCF">
      <w:pPr>
        <w:pStyle w:val="7"/>
        <w:spacing w:before="78" w:line="220" w:lineRule="auto"/>
        <w:ind w:left="23"/>
        <w:rPr>
          <w:sz w:val="24"/>
          <w:szCs w:val="24"/>
        </w:rPr>
      </w:pPr>
      <w:r>
        <w:rPr>
          <w:spacing w:val="-5"/>
          <w:sz w:val="24"/>
          <w:szCs w:val="24"/>
        </w:rPr>
        <w:t>致：</w:t>
      </w:r>
    </w:p>
    <w:p w14:paraId="36242368">
      <w:pPr>
        <w:pStyle w:val="7"/>
        <w:spacing w:before="234" w:line="400" w:lineRule="auto"/>
        <w:ind w:left="24" w:right="20" w:firstLine="495"/>
        <w:jc w:val="both"/>
        <w:rPr>
          <w:sz w:val="24"/>
          <w:szCs w:val="24"/>
        </w:rPr>
      </w:pPr>
      <w:r>
        <w:rPr>
          <w:spacing w:val="7"/>
          <w:sz w:val="24"/>
          <w:szCs w:val="24"/>
        </w:rPr>
        <w:t xml:space="preserve">根据贵方“ </w:t>
      </w:r>
      <w:r>
        <w:rPr>
          <w:spacing w:val="7"/>
          <w:sz w:val="24"/>
          <w:szCs w:val="24"/>
          <w:u w:val="single" w:color="auto"/>
        </w:rPr>
        <w:t>（采购项目名称</w:t>
      </w:r>
      <w:r>
        <w:rPr>
          <w:spacing w:val="-9"/>
          <w:sz w:val="24"/>
          <w:szCs w:val="24"/>
          <w:u w:val="single" w:color="auto"/>
        </w:rPr>
        <w:t>）（</w:t>
      </w:r>
      <w:r>
        <w:rPr>
          <w:spacing w:val="7"/>
          <w:sz w:val="24"/>
          <w:szCs w:val="24"/>
          <w:u w:val="single" w:color="auto"/>
        </w:rPr>
        <w:t>采购项目编号）</w:t>
      </w:r>
      <w:r>
        <w:rPr>
          <w:spacing w:val="-81"/>
          <w:sz w:val="24"/>
          <w:szCs w:val="24"/>
          <w:u w:val="single" w:color="auto"/>
        </w:rPr>
        <w:t xml:space="preserve"> </w:t>
      </w:r>
      <w:r>
        <w:rPr>
          <w:spacing w:val="7"/>
          <w:sz w:val="24"/>
          <w:szCs w:val="24"/>
        </w:rPr>
        <w:t>”的招标文件，下</w:t>
      </w:r>
      <w:r>
        <w:rPr>
          <w:spacing w:val="6"/>
          <w:sz w:val="24"/>
          <w:szCs w:val="24"/>
        </w:rPr>
        <w:t>列签</w:t>
      </w:r>
      <w:r>
        <w:rPr>
          <w:spacing w:val="7"/>
          <w:sz w:val="24"/>
          <w:szCs w:val="24"/>
        </w:rPr>
        <w:t>字代表</w:t>
      </w:r>
      <w:r>
        <w:rPr>
          <w:spacing w:val="7"/>
          <w:sz w:val="24"/>
          <w:szCs w:val="24"/>
          <w:u w:val="single" w:color="auto"/>
        </w:rPr>
        <w:t>（全名、职务）</w:t>
      </w:r>
      <w:r>
        <w:rPr>
          <w:spacing w:val="7"/>
          <w:sz w:val="24"/>
          <w:szCs w:val="24"/>
        </w:rPr>
        <w:t>经正式授权并代表投标人</w:t>
      </w:r>
      <w:r>
        <w:rPr>
          <w:spacing w:val="7"/>
          <w:sz w:val="24"/>
          <w:szCs w:val="24"/>
          <w:u w:val="single" w:color="auto"/>
        </w:rPr>
        <w:t>(投标人名称、地址)</w:t>
      </w:r>
      <w:r>
        <w:rPr>
          <w:spacing w:val="7"/>
          <w:sz w:val="24"/>
          <w:szCs w:val="24"/>
        </w:rPr>
        <w:t xml:space="preserve"> 提交投</w:t>
      </w:r>
      <w:r>
        <w:rPr>
          <w:spacing w:val="4"/>
          <w:sz w:val="24"/>
          <w:szCs w:val="24"/>
        </w:rPr>
        <w:t>标文件正本壹份、副本一式</w:t>
      </w:r>
      <w:r>
        <w:rPr>
          <w:spacing w:val="-101"/>
          <w:sz w:val="24"/>
          <w:szCs w:val="24"/>
        </w:rPr>
        <w:t xml:space="preserve"> </w:t>
      </w:r>
      <w:r>
        <w:rPr>
          <w:spacing w:val="8"/>
          <w:sz w:val="24"/>
          <w:szCs w:val="24"/>
          <w:u w:val="single" w:color="auto"/>
        </w:rPr>
        <w:t xml:space="preserve">   </w:t>
      </w:r>
      <w:r>
        <w:rPr>
          <w:spacing w:val="-111"/>
          <w:sz w:val="24"/>
          <w:szCs w:val="24"/>
        </w:rPr>
        <w:t xml:space="preserve"> </w:t>
      </w:r>
      <w:r>
        <w:rPr>
          <w:spacing w:val="4"/>
          <w:sz w:val="24"/>
          <w:szCs w:val="24"/>
        </w:rPr>
        <w:t>份。</w:t>
      </w:r>
    </w:p>
    <w:p w14:paraId="26246590">
      <w:pPr>
        <w:pStyle w:val="7"/>
        <w:spacing w:line="219" w:lineRule="auto"/>
        <w:ind w:left="625"/>
        <w:rPr>
          <w:sz w:val="24"/>
          <w:szCs w:val="24"/>
        </w:rPr>
      </w:pPr>
      <w:r>
        <w:rPr>
          <w:spacing w:val="4"/>
          <w:sz w:val="24"/>
          <w:szCs w:val="24"/>
        </w:rPr>
        <w:t>我方承诺如下：</w:t>
      </w:r>
    </w:p>
    <w:p w14:paraId="7AA875E1">
      <w:pPr>
        <w:pStyle w:val="7"/>
        <w:spacing w:before="236" w:line="218" w:lineRule="auto"/>
        <w:ind w:left="34"/>
        <w:rPr>
          <w:sz w:val="24"/>
          <w:szCs w:val="24"/>
        </w:rPr>
      </w:pPr>
      <w:r>
        <w:rPr>
          <w:sz w:val="24"/>
          <w:szCs w:val="24"/>
        </w:rPr>
        <w:t>（1） 投标总价为:大写：人民币</w:t>
      </w:r>
      <w:r>
        <w:rPr>
          <w:spacing w:val="-110"/>
          <w:sz w:val="24"/>
          <w:szCs w:val="24"/>
        </w:rPr>
        <w:t xml:space="preserve"> </w:t>
      </w:r>
      <w:r>
        <w:rPr>
          <w:spacing w:val="8"/>
          <w:sz w:val="24"/>
          <w:szCs w:val="24"/>
          <w:u w:val="single" w:color="auto"/>
        </w:rPr>
        <w:t xml:space="preserve">        </w:t>
      </w:r>
      <w:r>
        <w:rPr>
          <w:sz w:val="24"/>
          <w:szCs w:val="24"/>
        </w:rPr>
        <w:t>（小写：</w:t>
      </w:r>
      <w:r>
        <w:rPr>
          <w:spacing w:val="-81"/>
          <w:sz w:val="24"/>
          <w:szCs w:val="24"/>
        </w:rPr>
        <w:t xml:space="preserve"> </w:t>
      </w:r>
      <w:r>
        <w:rPr>
          <w:sz w:val="24"/>
          <w:szCs w:val="24"/>
          <w:u w:val="single" w:color="auto"/>
        </w:rPr>
        <w:t>￥</w:t>
      </w:r>
      <w:r>
        <w:rPr>
          <w:spacing w:val="11"/>
          <w:sz w:val="24"/>
          <w:szCs w:val="24"/>
          <w:u w:val="single" w:color="auto"/>
        </w:rPr>
        <w:t xml:space="preserve">         </w:t>
      </w:r>
      <w:r>
        <w:rPr>
          <w:spacing w:val="-78"/>
          <w:sz w:val="24"/>
          <w:szCs w:val="24"/>
        </w:rPr>
        <w:t xml:space="preserve"> </w:t>
      </w:r>
      <w:r>
        <w:rPr>
          <w:sz w:val="24"/>
          <w:szCs w:val="24"/>
        </w:rPr>
        <w:t>) 。</w:t>
      </w:r>
    </w:p>
    <w:p w14:paraId="31E72915">
      <w:pPr>
        <w:pStyle w:val="7"/>
        <w:spacing w:before="235" w:line="219" w:lineRule="auto"/>
        <w:ind w:left="34"/>
        <w:rPr>
          <w:sz w:val="24"/>
          <w:szCs w:val="24"/>
        </w:rPr>
      </w:pPr>
      <w:r>
        <w:rPr>
          <w:spacing w:val="6"/>
          <w:sz w:val="24"/>
          <w:szCs w:val="24"/>
        </w:rPr>
        <w:t>（2） 如果中标，我们根据招标文件的规定，履行合同的</w:t>
      </w:r>
      <w:r>
        <w:rPr>
          <w:spacing w:val="5"/>
          <w:sz w:val="24"/>
          <w:szCs w:val="24"/>
        </w:rPr>
        <w:t>责任和义务。</w:t>
      </w:r>
    </w:p>
    <w:p w14:paraId="39E227BD">
      <w:pPr>
        <w:pStyle w:val="7"/>
        <w:spacing w:before="235" w:line="310" w:lineRule="auto"/>
        <w:ind w:left="27" w:right="23" w:firstLine="7"/>
        <w:rPr>
          <w:sz w:val="24"/>
          <w:szCs w:val="24"/>
        </w:rPr>
      </w:pPr>
      <w:r>
        <w:rPr>
          <w:spacing w:val="4"/>
          <w:sz w:val="24"/>
          <w:szCs w:val="24"/>
        </w:rPr>
        <w:t>（3） 我们已详细阅读和审核全部招标文件（含修改部分，如有的话</w:t>
      </w:r>
      <w:r>
        <w:rPr>
          <w:spacing w:val="-9"/>
          <w:sz w:val="24"/>
          <w:szCs w:val="24"/>
        </w:rPr>
        <w:t>），</w:t>
      </w:r>
      <w:r>
        <w:rPr>
          <w:spacing w:val="4"/>
          <w:sz w:val="24"/>
          <w:szCs w:val="24"/>
        </w:rPr>
        <w:t>及有</w:t>
      </w:r>
      <w:r>
        <w:rPr>
          <w:spacing w:val="7"/>
          <w:sz w:val="24"/>
          <w:szCs w:val="24"/>
        </w:rPr>
        <w:t>关附件，我们知道必须放弃提出含糊不清或误解的问题的权</w:t>
      </w:r>
      <w:r>
        <w:rPr>
          <w:spacing w:val="6"/>
          <w:sz w:val="24"/>
          <w:szCs w:val="24"/>
        </w:rPr>
        <w:t>利。</w:t>
      </w:r>
    </w:p>
    <w:p w14:paraId="5A666D01">
      <w:pPr>
        <w:pStyle w:val="7"/>
        <w:spacing w:before="234" w:line="310" w:lineRule="auto"/>
        <w:ind w:left="28" w:right="23" w:firstLine="6"/>
        <w:rPr>
          <w:sz w:val="24"/>
          <w:szCs w:val="24"/>
        </w:rPr>
      </w:pPr>
      <w:r>
        <w:rPr>
          <w:spacing w:val="3"/>
          <w:sz w:val="24"/>
          <w:szCs w:val="24"/>
        </w:rPr>
        <w:t>（4） 我们同意在投标有效期内（</w:t>
      </w:r>
      <w:r>
        <w:rPr>
          <w:spacing w:val="-71"/>
          <w:sz w:val="24"/>
          <w:szCs w:val="24"/>
          <w:u w:val="single" w:color="auto"/>
        </w:rPr>
        <w:t xml:space="preserve"> </w:t>
      </w:r>
      <w:r>
        <w:rPr>
          <w:spacing w:val="3"/>
          <w:sz w:val="24"/>
          <w:szCs w:val="24"/>
          <w:u w:val="single" w:color="auto"/>
        </w:rPr>
        <w:t>自开标之日起    天内</w:t>
      </w:r>
      <w:r>
        <w:rPr>
          <w:spacing w:val="-20"/>
          <w:sz w:val="24"/>
          <w:szCs w:val="24"/>
        </w:rPr>
        <w:t>），</w:t>
      </w:r>
      <w:r>
        <w:rPr>
          <w:spacing w:val="3"/>
          <w:sz w:val="24"/>
          <w:szCs w:val="24"/>
        </w:rPr>
        <w:t>本投标书对我方</w:t>
      </w:r>
      <w:r>
        <w:rPr>
          <w:spacing w:val="2"/>
          <w:sz w:val="24"/>
          <w:szCs w:val="24"/>
        </w:rPr>
        <w:t>具有约束力。</w:t>
      </w:r>
    </w:p>
    <w:p w14:paraId="142FE816">
      <w:pPr>
        <w:pStyle w:val="7"/>
        <w:spacing w:before="235" w:line="219" w:lineRule="auto"/>
        <w:ind w:left="34"/>
        <w:rPr>
          <w:sz w:val="24"/>
          <w:szCs w:val="24"/>
        </w:rPr>
      </w:pPr>
      <w:r>
        <w:rPr>
          <w:spacing w:val="6"/>
          <w:sz w:val="24"/>
          <w:szCs w:val="24"/>
        </w:rPr>
        <w:t>（5） 同意提供贵方可能另外要求的与本投标有关的任何</w:t>
      </w:r>
      <w:r>
        <w:rPr>
          <w:spacing w:val="5"/>
          <w:sz w:val="24"/>
          <w:szCs w:val="24"/>
        </w:rPr>
        <w:t>证据和资料。</w:t>
      </w:r>
    </w:p>
    <w:p w14:paraId="2464656E">
      <w:pPr>
        <w:pStyle w:val="7"/>
        <w:spacing w:before="234" w:line="219" w:lineRule="auto"/>
        <w:ind w:left="34"/>
        <w:rPr>
          <w:sz w:val="24"/>
          <w:szCs w:val="24"/>
        </w:rPr>
      </w:pPr>
      <w:r>
        <w:rPr>
          <w:spacing w:val="4"/>
          <w:sz w:val="24"/>
          <w:szCs w:val="24"/>
        </w:rPr>
        <w:t>（6） 与本投标有关的一切正式往来通讯为：</w:t>
      </w:r>
    </w:p>
    <w:p w14:paraId="3D65E86B">
      <w:pPr>
        <w:pStyle w:val="7"/>
        <w:spacing w:before="237" w:line="221" w:lineRule="auto"/>
        <w:ind w:left="1265"/>
        <w:rPr>
          <w:sz w:val="24"/>
          <w:szCs w:val="24"/>
        </w:rPr>
      </w:pPr>
      <w:r>
        <w:rPr>
          <w:spacing w:val="2"/>
          <w:sz w:val="24"/>
          <w:szCs w:val="24"/>
        </w:rPr>
        <w:t>联系地址：</w:t>
      </w:r>
    </w:p>
    <w:p w14:paraId="1656B8DB">
      <w:pPr>
        <w:pStyle w:val="7"/>
        <w:spacing w:before="234" w:line="219" w:lineRule="auto"/>
        <w:ind w:left="1282"/>
        <w:rPr>
          <w:sz w:val="24"/>
          <w:szCs w:val="24"/>
        </w:rPr>
      </w:pPr>
      <w:r>
        <w:rPr>
          <w:spacing w:val="-1"/>
          <w:sz w:val="24"/>
          <w:szCs w:val="24"/>
        </w:rPr>
        <w:t>邮政编码：</w:t>
      </w:r>
    </w:p>
    <w:p w14:paraId="726E9C38">
      <w:pPr>
        <w:pStyle w:val="7"/>
        <w:spacing w:before="233" w:line="221" w:lineRule="auto"/>
        <w:ind w:left="1292"/>
        <w:rPr>
          <w:sz w:val="24"/>
          <w:szCs w:val="24"/>
        </w:rPr>
      </w:pPr>
      <w:r>
        <w:rPr>
          <w:spacing w:val="-16"/>
          <w:sz w:val="24"/>
          <w:szCs w:val="24"/>
        </w:rPr>
        <w:t>电</w:t>
      </w:r>
      <w:r>
        <w:rPr>
          <w:spacing w:val="11"/>
          <w:sz w:val="24"/>
          <w:szCs w:val="24"/>
        </w:rPr>
        <w:t xml:space="preserve">    </w:t>
      </w:r>
      <w:r>
        <w:rPr>
          <w:spacing w:val="-16"/>
          <w:sz w:val="24"/>
          <w:szCs w:val="24"/>
        </w:rPr>
        <w:t>话：</w:t>
      </w:r>
    </w:p>
    <w:p w14:paraId="228C9E1F">
      <w:pPr>
        <w:pStyle w:val="7"/>
        <w:spacing w:before="233" w:line="219" w:lineRule="auto"/>
        <w:ind w:left="1262"/>
        <w:rPr>
          <w:sz w:val="24"/>
          <w:szCs w:val="24"/>
        </w:rPr>
      </w:pPr>
      <w:r>
        <w:rPr>
          <w:spacing w:val="-7"/>
          <w:sz w:val="24"/>
          <w:szCs w:val="24"/>
        </w:rPr>
        <w:t>传</w:t>
      </w:r>
      <w:r>
        <w:rPr>
          <w:spacing w:val="12"/>
          <w:sz w:val="24"/>
          <w:szCs w:val="24"/>
        </w:rPr>
        <w:t xml:space="preserve">    </w:t>
      </w:r>
      <w:r>
        <w:rPr>
          <w:spacing w:val="-7"/>
          <w:sz w:val="24"/>
          <w:szCs w:val="24"/>
        </w:rPr>
        <w:t>真：</w:t>
      </w:r>
    </w:p>
    <w:p w14:paraId="0D5EFA1D">
      <w:pPr>
        <w:pStyle w:val="7"/>
        <w:spacing w:before="236" w:line="219" w:lineRule="auto"/>
        <w:ind w:left="1267"/>
        <w:rPr>
          <w:sz w:val="24"/>
          <w:szCs w:val="24"/>
        </w:rPr>
      </w:pPr>
      <w:r>
        <w:rPr>
          <w:spacing w:val="5"/>
          <w:sz w:val="24"/>
          <w:szCs w:val="24"/>
        </w:rPr>
        <w:t>投标人名称（盖章</w:t>
      </w:r>
      <w:r>
        <w:rPr>
          <w:sz w:val="24"/>
          <w:szCs w:val="24"/>
        </w:rPr>
        <w:t>）：</w:t>
      </w:r>
    </w:p>
    <w:p w14:paraId="47205CB8">
      <w:pPr>
        <w:pStyle w:val="7"/>
        <w:spacing w:before="235" w:line="219" w:lineRule="auto"/>
        <w:ind w:left="1265"/>
        <w:rPr>
          <w:sz w:val="24"/>
          <w:szCs w:val="24"/>
        </w:rPr>
      </w:pPr>
      <w:r>
        <w:rPr>
          <w:spacing w:val="5"/>
          <w:sz w:val="24"/>
          <w:szCs w:val="24"/>
        </w:rPr>
        <w:t>法定代表人/单位负责人签字：</w:t>
      </w:r>
    </w:p>
    <w:p w14:paraId="5ADD02FE">
      <w:pPr>
        <w:pStyle w:val="7"/>
        <w:spacing w:before="235" w:line="220" w:lineRule="auto"/>
        <w:ind w:left="1305"/>
        <w:rPr>
          <w:sz w:val="24"/>
          <w:szCs w:val="24"/>
        </w:rPr>
      </w:pPr>
      <w:r>
        <w:rPr>
          <w:spacing w:val="-21"/>
          <w:sz w:val="24"/>
          <w:szCs w:val="24"/>
        </w:rPr>
        <w:t>日</w:t>
      </w:r>
      <w:r>
        <w:rPr>
          <w:spacing w:val="12"/>
          <w:sz w:val="24"/>
          <w:szCs w:val="24"/>
        </w:rPr>
        <w:t xml:space="preserve">    </w:t>
      </w:r>
      <w:r>
        <w:rPr>
          <w:spacing w:val="-21"/>
          <w:sz w:val="24"/>
          <w:szCs w:val="24"/>
        </w:rPr>
        <w:t>期：</w:t>
      </w:r>
    </w:p>
    <w:p w14:paraId="353AB296">
      <w:pPr>
        <w:spacing w:line="220" w:lineRule="auto"/>
        <w:rPr>
          <w:sz w:val="24"/>
          <w:szCs w:val="24"/>
        </w:rPr>
        <w:sectPr>
          <w:headerReference r:id="rId82" w:type="default"/>
          <w:footerReference r:id="rId83" w:type="default"/>
          <w:pgSz w:w="11906" w:h="16839"/>
          <w:pgMar w:top="1523" w:right="1785" w:bottom="1531" w:left="1785" w:header="907" w:footer="1262" w:gutter="0"/>
          <w:cols w:space="720" w:num="1"/>
        </w:sectPr>
      </w:pPr>
    </w:p>
    <w:p w14:paraId="29EE2E9F">
      <w:pPr>
        <w:pStyle w:val="7"/>
        <w:spacing w:before="37" w:line="220" w:lineRule="auto"/>
        <w:ind w:left="3546"/>
        <w:outlineLvl w:val="1"/>
        <w:rPr>
          <w:sz w:val="24"/>
          <w:szCs w:val="24"/>
        </w:rPr>
      </w:pPr>
      <w:r>
        <w:rPr>
          <w:b/>
          <w:bCs/>
          <w:spacing w:val="-4"/>
          <w:sz w:val="24"/>
          <w:szCs w:val="24"/>
        </w:rPr>
        <w:t>二、开标一览表</w:t>
      </w:r>
    </w:p>
    <w:p w14:paraId="623F6420">
      <w:pPr>
        <w:spacing w:line="285" w:lineRule="auto"/>
        <w:rPr>
          <w:rFonts w:ascii="Arial"/>
          <w:sz w:val="21"/>
        </w:rPr>
      </w:pPr>
    </w:p>
    <w:p w14:paraId="3872B45C">
      <w:pPr>
        <w:pStyle w:val="7"/>
        <w:spacing w:before="78" w:line="219" w:lineRule="auto"/>
        <w:ind w:left="95"/>
        <w:rPr>
          <w:sz w:val="24"/>
          <w:szCs w:val="24"/>
        </w:rPr>
      </w:pPr>
      <w:r>
        <w:rPr>
          <w:spacing w:val="-3"/>
          <w:sz w:val="24"/>
          <w:szCs w:val="24"/>
        </w:rPr>
        <w:t>项目编号：</w:t>
      </w:r>
    </w:p>
    <w:p w14:paraId="6FAB0738">
      <w:pPr>
        <w:pStyle w:val="7"/>
        <w:spacing w:before="182" w:line="220" w:lineRule="auto"/>
        <w:ind w:left="95"/>
        <w:rPr>
          <w:sz w:val="24"/>
          <w:szCs w:val="24"/>
        </w:rPr>
      </w:pPr>
      <w:r>
        <w:rPr>
          <w:spacing w:val="-3"/>
          <w:sz w:val="24"/>
          <w:szCs w:val="24"/>
        </w:rPr>
        <w:t>项目名称：</w:t>
      </w:r>
    </w:p>
    <w:p w14:paraId="7E65FECE">
      <w:pPr>
        <w:pStyle w:val="7"/>
        <w:spacing w:before="182" w:line="219" w:lineRule="auto"/>
        <w:ind w:left="92"/>
        <w:rPr>
          <w:sz w:val="24"/>
          <w:szCs w:val="24"/>
        </w:rPr>
      </w:pPr>
      <w:r>
        <w:rPr>
          <w:spacing w:val="-3"/>
          <w:sz w:val="24"/>
          <w:szCs w:val="24"/>
        </w:rPr>
        <w:t>标段编号：</w:t>
      </w:r>
    </w:p>
    <w:p w14:paraId="2CF08797">
      <w:pPr>
        <w:pStyle w:val="7"/>
        <w:spacing w:before="182" w:line="220" w:lineRule="auto"/>
        <w:ind w:left="92"/>
        <w:rPr>
          <w:sz w:val="24"/>
          <w:szCs w:val="24"/>
        </w:rPr>
      </w:pPr>
      <w:r>
        <w:rPr>
          <w:spacing w:val="-3"/>
          <w:sz w:val="24"/>
          <w:szCs w:val="24"/>
        </w:rPr>
        <w:t>标段名称：</w:t>
      </w:r>
    </w:p>
    <w:p w14:paraId="60D4A95E">
      <w:pPr>
        <w:spacing w:line="68" w:lineRule="exact"/>
      </w:pPr>
    </w:p>
    <w:tbl>
      <w:tblPr>
        <w:tblStyle w:val="12"/>
        <w:tblW w:w="84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902"/>
        <w:gridCol w:w="5561"/>
      </w:tblGrid>
      <w:tr w14:paraId="3D6C32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2902" w:type="dxa"/>
            <w:vAlign w:val="top"/>
          </w:tcPr>
          <w:p w14:paraId="252C1550">
            <w:pPr>
              <w:pStyle w:val="13"/>
              <w:spacing w:before="236" w:line="220" w:lineRule="auto"/>
              <w:ind w:left="1217"/>
            </w:pPr>
            <w:r>
              <w:rPr>
                <w:b/>
                <w:bCs/>
                <w:spacing w:val="-8"/>
              </w:rPr>
              <w:t>标题</w:t>
            </w:r>
          </w:p>
        </w:tc>
        <w:tc>
          <w:tcPr>
            <w:tcW w:w="5561" w:type="dxa"/>
            <w:vAlign w:val="top"/>
          </w:tcPr>
          <w:p w14:paraId="290D9356">
            <w:pPr>
              <w:pStyle w:val="13"/>
              <w:spacing w:before="237" w:line="219" w:lineRule="auto"/>
              <w:ind w:left="2574"/>
            </w:pPr>
            <w:r>
              <w:rPr>
                <w:b/>
                <w:bCs/>
                <w:spacing w:val="-22"/>
              </w:rPr>
              <w:t>内容</w:t>
            </w:r>
          </w:p>
        </w:tc>
      </w:tr>
      <w:tr w14:paraId="70FAFD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2902" w:type="dxa"/>
            <w:vAlign w:val="top"/>
          </w:tcPr>
          <w:p w14:paraId="500EA55A">
            <w:pPr>
              <w:pStyle w:val="13"/>
              <w:spacing w:before="232" w:line="218" w:lineRule="auto"/>
              <w:ind w:left="981"/>
            </w:pPr>
            <w:r>
              <w:rPr>
                <w:spacing w:val="-4"/>
              </w:rPr>
              <w:t>投标报价</w:t>
            </w:r>
          </w:p>
        </w:tc>
        <w:tc>
          <w:tcPr>
            <w:tcW w:w="5561" w:type="dxa"/>
            <w:vAlign w:val="top"/>
          </w:tcPr>
          <w:p w14:paraId="35EF519E">
            <w:pPr>
              <w:rPr>
                <w:rFonts w:ascii="Arial"/>
                <w:sz w:val="21"/>
              </w:rPr>
            </w:pPr>
          </w:p>
        </w:tc>
      </w:tr>
      <w:tr w14:paraId="1D7CCC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2902" w:type="dxa"/>
            <w:vAlign w:val="top"/>
          </w:tcPr>
          <w:p w14:paraId="16E37B1C">
            <w:pPr>
              <w:pStyle w:val="13"/>
              <w:spacing w:before="233" w:line="219" w:lineRule="auto"/>
              <w:ind w:left="1098"/>
            </w:pPr>
            <w:r>
              <w:rPr>
                <w:spacing w:val="-4"/>
              </w:rPr>
              <w:t>服务期</w:t>
            </w:r>
          </w:p>
        </w:tc>
        <w:tc>
          <w:tcPr>
            <w:tcW w:w="5561" w:type="dxa"/>
            <w:vAlign w:val="top"/>
          </w:tcPr>
          <w:p w14:paraId="5EF82C1B">
            <w:pPr>
              <w:rPr>
                <w:rFonts w:ascii="Arial"/>
                <w:sz w:val="21"/>
              </w:rPr>
            </w:pPr>
          </w:p>
        </w:tc>
      </w:tr>
      <w:tr w14:paraId="308F99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2902" w:type="dxa"/>
            <w:vAlign w:val="top"/>
          </w:tcPr>
          <w:p w14:paraId="7BFCFA79">
            <w:pPr>
              <w:pStyle w:val="13"/>
              <w:spacing w:before="232" w:line="219" w:lineRule="auto"/>
              <w:ind w:left="388"/>
            </w:pPr>
            <w:r>
              <w:rPr>
                <w:spacing w:val="-3"/>
              </w:rPr>
              <w:t>负责人（证书编号）</w:t>
            </w:r>
          </w:p>
        </w:tc>
        <w:tc>
          <w:tcPr>
            <w:tcW w:w="5561" w:type="dxa"/>
            <w:vAlign w:val="top"/>
          </w:tcPr>
          <w:p w14:paraId="49F73FE1">
            <w:pPr>
              <w:rPr>
                <w:rFonts w:ascii="Arial"/>
                <w:sz w:val="21"/>
              </w:rPr>
            </w:pPr>
          </w:p>
        </w:tc>
      </w:tr>
      <w:tr w14:paraId="7F675F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0" w:hRule="atLeast"/>
        </w:trPr>
        <w:tc>
          <w:tcPr>
            <w:tcW w:w="2902" w:type="dxa"/>
            <w:vAlign w:val="top"/>
          </w:tcPr>
          <w:p w14:paraId="6BE9DF5C">
            <w:pPr>
              <w:pStyle w:val="13"/>
              <w:spacing w:before="243" w:line="219" w:lineRule="auto"/>
              <w:ind w:left="979"/>
              <w:rPr>
                <w:rFonts w:hint="default" w:eastAsia="宋体"/>
                <w:lang w:val="en-US" w:eastAsia="zh-CN"/>
              </w:rPr>
            </w:pPr>
            <w:r>
              <w:rPr>
                <w:rFonts w:hint="eastAsia"/>
                <w:spacing w:val="-3"/>
                <w:lang w:val="en-US" w:eastAsia="zh-CN"/>
              </w:rPr>
              <w:t>服务质量</w:t>
            </w:r>
          </w:p>
        </w:tc>
        <w:tc>
          <w:tcPr>
            <w:tcW w:w="5561" w:type="dxa"/>
            <w:vAlign w:val="top"/>
          </w:tcPr>
          <w:p w14:paraId="41EF61EA">
            <w:pPr>
              <w:rPr>
                <w:rFonts w:ascii="Arial"/>
                <w:sz w:val="21"/>
              </w:rPr>
            </w:pPr>
          </w:p>
        </w:tc>
      </w:tr>
      <w:tr w14:paraId="5E3196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8463" w:type="dxa"/>
            <w:gridSpan w:val="2"/>
            <w:vAlign w:val="top"/>
          </w:tcPr>
          <w:p w14:paraId="617E5C5F">
            <w:pPr>
              <w:pStyle w:val="13"/>
              <w:spacing w:before="120" w:line="221" w:lineRule="auto"/>
              <w:ind w:left="17"/>
            </w:pPr>
            <w:r>
              <w:rPr>
                <w:spacing w:val="-5"/>
              </w:rPr>
              <w:t>备注：</w:t>
            </w:r>
          </w:p>
          <w:p w14:paraId="7662B776">
            <w:pPr>
              <w:pStyle w:val="13"/>
              <w:spacing w:before="180" w:line="218" w:lineRule="auto"/>
              <w:ind w:left="493"/>
            </w:pPr>
            <w:r>
              <w:rPr>
                <w:spacing w:val="-1"/>
              </w:rPr>
              <w:t>表内报价内容以元或费率为单位，保留小数点后两位。</w:t>
            </w:r>
          </w:p>
        </w:tc>
      </w:tr>
    </w:tbl>
    <w:p w14:paraId="0349D0C7">
      <w:pPr>
        <w:spacing w:line="250" w:lineRule="auto"/>
        <w:rPr>
          <w:rFonts w:ascii="Arial"/>
          <w:sz w:val="21"/>
        </w:rPr>
      </w:pPr>
    </w:p>
    <w:p w14:paraId="694E4143">
      <w:pPr>
        <w:spacing w:line="251" w:lineRule="auto"/>
        <w:rPr>
          <w:rFonts w:ascii="Arial"/>
          <w:sz w:val="21"/>
        </w:rPr>
      </w:pPr>
    </w:p>
    <w:p w14:paraId="7F678EB2">
      <w:pPr>
        <w:pStyle w:val="7"/>
        <w:spacing w:before="79" w:line="219" w:lineRule="auto"/>
        <w:ind w:left="91"/>
        <w:rPr>
          <w:sz w:val="24"/>
          <w:szCs w:val="24"/>
        </w:rPr>
      </w:pPr>
      <w:r>
        <w:rPr>
          <w:spacing w:val="3"/>
          <w:sz w:val="24"/>
          <w:szCs w:val="24"/>
        </w:rPr>
        <w:t>供应商</w:t>
      </w:r>
      <w:r>
        <w:rPr>
          <w:spacing w:val="-18"/>
          <w:sz w:val="24"/>
          <w:szCs w:val="24"/>
        </w:rPr>
        <w:t>：（</w:t>
      </w:r>
      <w:r>
        <w:rPr>
          <w:spacing w:val="3"/>
          <w:sz w:val="24"/>
          <w:szCs w:val="24"/>
        </w:rPr>
        <w:t>加盖公章）</w:t>
      </w:r>
    </w:p>
    <w:p w14:paraId="4D21AA34">
      <w:pPr>
        <w:pStyle w:val="7"/>
        <w:spacing w:before="183" w:line="220" w:lineRule="auto"/>
        <w:ind w:left="132"/>
        <w:rPr>
          <w:sz w:val="24"/>
          <w:szCs w:val="24"/>
        </w:rPr>
      </w:pPr>
      <w:r>
        <w:rPr>
          <w:spacing w:val="-21"/>
          <w:sz w:val="24"/>
          <w:szCs w:val="24"/>
        </w:rPr>
        <w:t>日</w:t>
      </w:r>
      <w:r>
        <w:rPr>
          <w:spacing w:val="6"/>
          <w:sz w:val="24"/>
          <w:szCs w:val="24"/>
        </w:rPr>
        <w:t xml:space="preserve">  </w:t>
      </w:r>
      <w:r>
        <w:rPr>
          <w:spacing w:val="-21"/>
          <w:sz w:val="24"/>
          <w:szCs w:val="24"/>
        </w:rPr>
        <w:t>期：</w:t>
      </w:r>
    </w:p>
    <w:p w14:paraId="0872E49B">
      <w:pPr>
        <w:spacing w:line="284" w:lineRule="auto"/>
        <w:rPr>
          <w:rFonts w:ascii="Arial"/>
          <w:sz w:val="21"/>
        </w:rPr>
      </w:pPr>
    </w:p>
    <w:p w14:paraId="36A56389">
      <w:pPr>
        <w:spacing w:line="284" w:lineRule="auto"/>
        <w:rPr>
          <w:rFonts w:ascii="Arial"/>
          <w:sz w:val="21"/>
        </w:rPr>
      </w:pPr>
    </w:p>
    <w:p w14:paraId="4DBBC874">
      <w:pPr>
        <w:pStyle w:val="7"/>
        <w:spacing w:before="79" w:line="218" w:lineRule="auto"/>
        <w:ind w:left="334"/>
        <w:rPr>
          <w:sz w:val="24"/>
          <w:szCs w:val="24"/>
        </w:rPr>
      </w:pPr>
      <w:r>
        <w:rPr>
          <w:spacing w:val="-1"/>
          <w:sz w:val="24"/>
          <w:szCs w:val="24"/>
        </w:rPr>
        <w:t>备注: “投标报价</w:t>
      </w:r>
      <w:r>
        <w:rPr>
          <w:spacing w:val="-88"/>
          <w:sz w:val="24"/>
          <w:szCs w:val="24"/>
        </w:rPr>
        <w:t xml:space="preserve"> </w:t>
      </w:r>
      <w:r>
        <w:rPr>
          <w:spacing w:val="-1"/>
          <w:sz w:val="24"/>
          <w:szCs w:val="24"/>
        </w:rPr>
        <w:t>”为投标总价。投标报价必须</w:t>
      </w:r>
      <w:r>
        <w:rPr>
          <w:spacing w:val="-2"/>
          <w:sz w:val="24"/>
          <w:szCs w:val="24"/>
        </w:rPr>
        <w:t>包括本项目所需全部费用。</w:t>
      </w:r>
    </w:p>
    <w:p w14:paraId="03B69C6D">
      <w:pPr>
        <w:spacing w:line="218" w:lineRule="auto"/>
        <w:rPr>
          <w:sz w:val="24"/>
          <w:szCs w:val="24"/>
        </w:rPr>
        <w:sectPr>
          <w:headerReference r:id="rId84" w:type="default"/>
          <w:footerReference r:id="rId85" w:type="default"/>
          <w:pgSz w:w="11906" w:h="16839"/>
          <w:pgMar w:top="1523" w:right="1719" w:bottom="1531" w:left="1718" w:header="907" w:footer="1262" w:gutter="0"/>
          <w:cols w:space="720" w:num="1"/>
        </w:sectPr>
      </w:pPr>
    </w:p>
    <w:p w14:paraId="3298718F">
      <w:pPr>
        <w:pStyle w:val="7"/>
        <w:spacing w:before="37" w:line="218" w:lineRule="auto"/>
        <w:ind w:left="3234"/>
        <w:outlineLvl w:val="1"/>
        <w:rPr>
          <w:sz w:val="24"/>
          <w:szCs w:val="24"/>
        </w:rPr>
      </w:pPr>
      <w:r>
        <w:rPr>
          <w:b/>
          <w:bCs/>
          <w:spacing w:val="-3"/>
          <w:sz w:val="24"/>
          <w:szCs w:val="24"/>
        </w:rPr>
        <w:t>三、投标分项报价表</w:t>
      </w:r>
    </w:p>
    <w:p w14:paraId="306E869C">
      <w:pPr>
        <w:spacing w:line="286" w:lineRule="auto"/>
        <w:rPr>
          <w:rFonts w:ascii="Arial"/>
          <w:sz w:val="21"/>
        </w:rPr>
      </w:pPr>
    </w:p>
    <w:p w14:paraId="231D6F08">
      <w:pPr>
        <w:pStyle w:val="7"/>
        <w:spacing w:before="78" w:line="219" w:lineRule="auto"/>
        <w:ind w:left="22"/>
        <w:rPr>
          <w:sz w:val="24"/>
          <w:szCs w:val="24"/>
        </w:rPr>
      </w:pPr>
      <w:r>
        <w:rPr>
          <w:b/>
          <w:bCs/>
          <w:spacing w:val="-4"/>
          <w:sz w:val="24"/>
          <w:szCs w:val="24"/>
        </w:rPr>
        <w:t>采购项目名称：</w:t>
      </w:r>
      <w:r>
        <w:rPr>
          <w:sz w:val="24"/>
          <w:szCs w:val="24"/>
          <w:u w:val="single" w:color="auto"/>
        </w:rPr>
        <w:t xml:space="preserve">                   </w:t>
      </w:r>
    </w:p>
    <w:p w14:paraId="4F9C6A39">
      <w:pPr>
        <w:pStyle w:val="7"/>
        <w:spacing w:before="104" w:line="219" w:lineRule="auto"/>
        <w:ind w:left="22"/>
        <w:rPr>
          <w:sz w:val="24"/>
          <w:szCs w:val="24"/>
        </w:rPr>
      </w:pPr>
      <w:r>
        <w:rPr>
          <w:b/>
          <w:bCs/>
          <w:spacing w:val="-4"/>
          <w:sz w:val="24"/>
          <w:szCs w:val="24"/>
        </w:rPr>
        <w:t>采购项目编号：</w:t>
      </w:r>
      <w:r>
        <w:rPr>
          <w:sz w:val="24"/>
          <w:szCs w:val="24"/>
          <w:u w:val="single" w:color="auto"/>
        </w:rPr>
        <w:t xml:space="preserve">                   </w:t>
      </w:r>
    </w:p>
    <w:p w14:paraId="38D5F91F">
      <w:pPr>
        <w:spacing w:line="255" w:lineRule="auto"/>
        <w:rPr>
          <w:rFonts w:ascii="Arial"/>
          <w:sz w:val="21"/>
        </w:rPr>
      </w:pPr>
    </w:p>
    <w:p w14:paraId="7F8448ED">
      <w:pPr>
        <w:spacing w:line="255" w:lineRule="auto"/>
        <w:rPr>
          <w:rFonts w:ascii="Arial"/>
          <w:sz w:val="21"/>
        </w:rPr>
      </w:pPr>
    </w:p>
    <w:p w14:paraId="099459A1">
      <w:pPr>
        <w:spacing w:line="255" w:lineRule="auto"/>
        <w:rPr>
          <w:rFonts w:ascii="Arial"/>
          <w:sz w:val="21"/>
        </w:rPr>
      </w:pPr>
    </w:p>
    <w:p w14:paraId="4C0936F1">
      <w:pPr>
        <w:spacing w:line="255" w:lineRule="auto"/>
        <w:rPr>
          <w:rFonts w:ascii="Arial"/>
          <w:sz w:val="21"/>
        </w:rPr>
      </w:pPr>
    </w:p>
    <w:p w14:paraId="2E678233">
      <w:pPr>
        <w:spacing w:line="255" w:lineRule="auto"/>
        <w:rPr>
          <w:rFonts w:ascii="Arial"/>
          <w:sz w:val="21"/>
        </w:rPr>
      </w:pPr>
    </w:p>
    <w:p w14:paraId="5B1CD090">
      <w:pPr>
        <w:spacing w:line="255" w:lineRule="auto"/>
        <w:rPr>
          <w:rFonts w:ascii="Arial"/>
          <w:sz w:val="21"/>
        </w:rPr>
      </w:pPr>
    </w:p>
    <w:p w14:paraId="7FF41259">
      <w:pPr>
        <w:spacing w:line="255" w:lineRule="auto"/>
        <w:rPr>
          <w:rFonts w:ascii="Arial"/>
          <w:sz w:val="21"/>
        </w:rPr>
      </w:pPr>
    </w:p>
    <w:p w14:paraId="5529F583">
      <w:pPr>
        <w:spacing w:line="256" w:lineRule="auto"/>
        <w:rPr>
          <w:rFonts w:ascii="Arial"/>
          <w:sz w:val="21"/>
        </w:rPr>
      </w:pPr>
    </w:p>
    <w:p w14:paraId="76026079">
      <w:pPr>
        <w:pStyle w:val="7"/>
        <w:spacing w:before="78" w:line="219" w:lineRule="auto"/>
        <w:ind w:left="3466"/>
        <w:rPr>
          <w:sz w:val="24"/>
          <w:szCs w:val="24"/>
        </w:rPr>
      </w:pPr>
      <w:r>
        <w:rPr>
          <w:spacing w:val="-4"/>
          <w:sz w:val="24"/>
          <w:szCs w:val="24"/>
        </w:rPr>
        <w:t>（格式自拟）</w:t>
      </w:r>
    </w:p>
    <w:p w14:paraId="38BD8105">
      <w:pPr>
        <w:spacing w:line="281" w:lineRule="auto"/>
        <w:rPr>
          <w:rFonts w:ascii="Arial"/>
          <w:sz w:val="21"/>
        </w:rPr>
      </w:pPr>
    </w:p>
    <w:p w14:paraId="06C85913">
      <w:pPr>
        <w:spacing w:line="281" w:lineRule="auto"/>
        <w:rPr>
          <w:rFonts w:ascii="Arial"/>
          <w:sz w:val="21"/>
        </w:rPr>
      </w:pPr>
    </w:p>
    <w:p w14:paraId="7EAADFD7">
      <w:pPr>
        <w:spacing w:line="281" w:lineRule="auto"/>
        <w:rPr>
          <w:rFonts w:ascii="Arial"/>
          <w:sz w:val="21"/>
        </w:rPr>
      </w:pPr>
    </w:p>
    <w:p w14:paraId="43E71E0B">
      <w:pPr>
        <w:spacing w:line="282" w:lineRule="auto"/>
        <w:rPr>
          <w:rFonts w:ascii="Arial"/>
          <w:sz w:val="21"/>
        </w:rPr>
      </w:pPr>
    </w:p>
    <w:p w14:paraId="71C79E31">
      <w:pPr>
        <w:spacing w:line="282" w:lineRule="auto"/>
        <w:rPr>
          <w:rFonts w:ascii="Arial"/>
          <w:sz w:val="21"/>
        </w:rPr>
      </w:pPr>
    </w:p>
    <w:p w14:paraId="229F5EC0">
      <w:pPr>
        <w:pStyle w:val="7"/>
        <w:spacing w:before="78" w:line="219" w:lineRule="auto"/>
        <w:ind w:left="26"/>
        <w:rPr>
          <w:sz w:val="24"/>
          <w:szCs w:val="24"/>
        </w:rPr>
      </w:pPr>
      <w:r>
        <w:rPr>
          <w:spacing w:val="1"/>
          <w:sz w:val="24"/>
          <w:szCs w:val="24"/>
        </w:rPr>
        <w:t>投标人名称</w:t>
      </w:r>
      <w:r>
        <w:rPr>
          <w:spacing w:val="-13"/>
          <w:sz w:val="24"/>
          <w:szCs w:val="24"/>
        </w:rPr>
        <w:t>：</w:t>
      </w:r>
      <w:r>
        <w:rPr>
          <w:spacing w:val="24"/>
          <w:sz w:val="24"/>
          <w:szCs w:val="24"/>
          <w:u w:val="single" w:color="auto"/>
        </w:rPr>
        <w:t xml:space="preserve">     </w:t>
      </w:r>
      <w:r>
        <w:rPr>
          <w:spacing w:val="-13"/>
          <w:sz w:val="24"/>
          <w:szCs w:val="24"/>
          <w:u w:val="single" w:color="auto"/>
        </w:rPr>
        <w:t>（</w:t>
      </w:r>
      <w:r>
        <w:rPr>
          <w:spacing w:val="1"/>
          <w:sz w:val="24"/>
          <w:szCs w:val="24"/>
          <w:u w:val="single" w:color="auto"/>
        </w:rPr>
        <w:t>加盖单位公章）</w:t>
      </w:r>
      <w:r>
        <w:rPr>
          <w:sz w:val="24"/>
          <w:szCs w:val="24"/>
          <w:u w:val="single" w:color="auto"/>
        </w:rPr>
        <w:t xml:space="preserve">       </w:t>
      </w:r>
    </w:p>
    <w:p w14:paraId="0F1E1D6B">
      <w:pPr>
        <w:spacing w:line="446" w:lineRule="auto"/>
        <w:rPr>
          <w:rFonts w:ascii="Arial"/>
          <w:sz w:val="21"/>
        </w:rPr>
      </w:pPr>
    </w:p>
    <w:p w14:paraId="70327348">
      <w:pPr>
        <w:pStyle w:val="7"/>
        <w:spacing w:before="78" w:line="219" w:lineRule="auto"/>
        <w:ind w:left="24"/>
        <w:rPr>
          <w:sz w:val="24"/>
          <w:szCs w:val="24"/>
        </w:rPr>
      </w:pPr>
      <w:r>
        <w:rPr>
          <w:spacing w:val="-1"/>
          <w:sz w:val="24"/>
          <w:szCs w:val="24"/>
        </w:rPr>
        <w:t>法定代表人/单位负责人/或被授权人签字：</w:t>
      </w:r>
      <w:r>
        <w:rPr>
          <w:sz w:val="24"/>
          <w:szCs w:val="24"/>
          <w:u w:val="single" w:color="auto"/>
        </w:rPr>
        <w:t xml:space="preserve">                   </w:t>
      </w:r>
    </w:p>
    <w:p w14:paraId="44A27235">
      <w:pPr>
        <w:spacing w:line="269" w:lineRule="auto"/>
        <w:rPr>
          <w:rFonts w:ascii="Arial"/>
          <w:sz w:val="21"/>
        </w:rPr>
      </w:pPr>
    </w:p>
    <w:p w14:paraId="184AE82B">
      <w:pPr>
        <w:spacing w:line="269" w:lineRule="auto"/>
        <w:rPr>
          <w:rFonts w:ascii="Arial"/>
          <w:sz w:val="21"/>
        </w:rPr>
      </w:pPr>
    </w:p>
    <w:p w14:paraId="6387117B">
      <w:pPr>
        <w:pStyle w:val="7"/>
        <w:spacing w:before="79" w:line="220" w:lineRule="auto"/>
        <w:ind w:left="64"/>
        <w:rPr>
          <w:sz w:val="24"/>
          <w:szCs w:val="24"/>
        </w:rPr>
      </w:pPr>
      <w:r>
        <w:rPr>
          <w:spacing w:val="-18"/>
          <w:sz w:val="24"/>
          <w:szCs w:val="24"/>
        </w:rPr>
        <w:t>日</w:t>
      </w:r>
      <w:r>
        <w:rPr>
          <w:spacing w:val="6"/>
          <w:sz w:val="24"/>
          <w:szCs w:val="24"/>
        </w:rPr>
        <w:t xml:space="preserve">    </w:t>
      </w:r>
      <w:r>
        <w:rPr>
          <w:spacing w:val="-18"/>
          <w:sz w:val="24"/>
          <w:szCs w:val="24"/>
        </w:rPr>
        <w:t>期</w:t>
      </w:r>
      <w:r>
        <w:rPr>
          <w:spacing w:val="-88"/>
          <w:sz w:val="24"/>
          <w:szCs w:val="24"/>
        </w:rPr>
        <w:t xml:space="preserve"> </w:t>
      </w:r>
      <w:r>
        <w:rPr>
          <w:spacing w:val="-18"/>
          <w:sz w:val="24"/>
          <w:szCs w:val="24"/>
        </w:rPr>
        <w:t>：</w:t>
      </w:r>
      <w:r>
        <w:rPr>
          <w:spacing w:val="-18"/>
          <w:sz w:val="24"/>
          <w:szCs w:val="24"/>
          <w:u w:val="single" w:color="auto"/>
        </w:rPr>
        <w:t xml:space="preserve">                       </w:t>
      </w:r>
    </w:p>
    <w:p w14:paraId="102C0636">
      <w:pPr>
        <w:spacing w:line="284" w:lineRule="auto"/>
        <w:rPr>
          <w:rFonts w:ascii="Arial"/>
          <w:sz w:val="21"/>
        </w:rPr>
      </w:pPr>
    </w:p>
    <w:p w14:paraId="16C7327A">
      <w:pPr>
        <w:spacing w:line="284" w:lineRule="auto"/>
        <w:rPr>
          <w:rFonts w:ascii="Arial"/>
          <w:sz w:val="21"/>
        </w:rPr>
      </w:pPr>
    </w:p>
    <w:p w14:paraId="78EC28EF">
      <w:pPr>
        <w:pStyle w:val="7"/>
        <w:spacing w:before="78" w:line="218" w:lineRule="auto"/>
        <w:ind w:left="23"/>
        <w:rPr>
          <w:sz w:val="24"/>
          <w:szCs w:val="24"/>
        </w:rPr>
      </w:pPr>
      <w:r>
        <w:rPr>
          <w:sz w:val="24"/>
          <w:szCs w:val="24"/>
        </w:rPr>
        <w:t>注：1.如果按单价计算的结果与总价不一致</w:t>
      </w:r>
      <w:r>
        <w:rPr>
          <w:spacing w:val="-1"/>
          <w:sz w:val="24"/>
          <w:szCs w:val="24"/>
        </w:rPr>
        <w:t>，以单价为准修正总价。</w:t>
      </w:r>
    </w:p>
    <w:p w14:paraId="47DE458C">
      <w:pPr>
        <w:pStyle w:val="7"/>
        <w:spacing w:before="185" w:line="218" w:lineRule="auto"/>
        <w:ind w:left="506"/>
        <w:rPr>
          <w:sz w:val="24"/>
          <w:szCs w:val="24"/>
        </w:rPr>
      </w:pPr>
      <w:r>
        <w:rPr>
          <w:spacing w:val="-1"/>
          <w:sz w:val="24"/>
          <w:szCs w:val="24"/>
        </w:rPr>
        <w:t>2.如果不提供详细分项报价将视为没有实质性响应招标文件。</w:t>
      </w:r>
    </w:p>
    <w:p w14:paraId="2744D752">
      <w:pPr>
        <w:pStyle w:val="7"/>
        <w:spacing w:before="185" w:line="219" w:lineRule="auto"/>
        <w:ind w:left="508"/>
        <w:rPr>
          <w:sz w:val="24"/>
          <w:szCs w:val="24"/>
        </w:rPr>
      </w:pPr>
      <w:r>
        <w:rPr>
          <w:spacing w:val="-1"/>
          <w:sz w:val="24"/>
          <w:szCs w:val="24"/>
        </w:rPr>
        <w:t>3.投标人可适当调整该表格式，但不得减少信息内容。</w:t>
      </w:r>
    </w:p>
    <w:p w14:paraId="6AAC4791">
      <w:pPr>
        <w:spacing w:line="219" w:lineRule="auto"/>
        <w:rPr>
          <w:sz w:val="24"/>
          <w:szCs w:val="24"/>
        </w:rPr>
        <w:sectPr>
          <w:headerReference r:id="rId86" w:type="default"/>
          <w:footerReference r:id="rId87" w:type="default"/>
          <w:pgSz w:w="11906" w:h="16839"/>
          <w:pgMar w:top="1523" w:right="1785" w:bottom="1531" w:left="1785" w:header="907" w:footer="1262" w:gutter="0"/>
          <w:cols w:space="720" w:num="1"/>
        </w:sectPr>
      </w:pPr>
    </w:p>
    <w:p w14:paraId="7C1B01F7">
      <w:pPr>
        <w:pStyle w:val="7"/>
        <w:spacing w:before="37" w:line="219" w:lineRule="auto"/>
        <w:ind w:left="3377"/>
        <w:outlineLvl w:val="1"/>
        <w:rPr>
          <w:sz w:val="24"/>
          <w:szCs w:val="24"/>
        </w:rPr>
      </w:pPr>
      <w:r>
        <w:rPr>
          <w:b/>
          <w:bCs/>
          <w:spacing w:val="-6"/>
          <w:sz w:val="24"/>
          <w:szCs w:val="24"/>
        </w:rPr>
        <w:t>四、投标人承诺书</w:t>
      </w:r>
    </w:p>
    <w:p w14:paraId="3A88E07A">
      <w:pPr>
        <w:spacing w:line="329" w:lineRule="auto"/>
        <w:rPr>
          <w:rFonts w:ascii="Arial"/>
          <w:sz w:val="21"/>
        </w:rPr>
      </w:pPr>
    </w:p>
    <w:p w14:paraId="373C9560">
      <w:pPr>
        <w:pStyle w:val="7"/>
        <w:spacing w:before="91" w:line="219" w:lineRule="auto"/>
        <w:ind w:left="249"/>
        <w:outlineLvl w:val="2"/>
        <w:rPr>
          <w:sz w:val="28"/>
          <w:szCs w:val="28"/>
        </w:rPr>
      </w:pPr>
      <w:r>
        <w:rPr>
          <w:b/>
          <w:bCs/>
          <w:spacing w:val="-3"/>
          <w:sz w:val="28"/>
          <w:szCs w:val="28"/>
        </w:rPr>
        <w:t>（一）陕西省政府采购供应商拒绝政府采购领域商业贿赂承诺书</w:t>
      </w:r>
    </w:p>
    <w:p w14:paraId="0DC22237">
      <w:pPr>
        <w:pStyle w:val="7"/>
        <w:spacing w:before="291" w:line="219" w:lineRule="auto"/>
        <w:ind w:left="3665"/>
        <w:outlineLvl w:val="2"/>
        <w:rPr>
          <w:rFonts w:ascii="Times New Roman" w:hAnsi="Times New Roman" w:eastAsia="Times New Roman" w:cs="Times New Roman"/>
          <w:sz w:val="28"/>
          <w:szCs w:val="28"/>
        </w:rPr>
      </w:pPr>
      <w:r>
        <w:rPr>
          <w:b/>
          <w:bCs/>
          <w:spacing w:val="-5"/>
          <w:sz w:val="28"/>
          <w:szCs w:val="28"/>
        </w:rPr>
        <w:t>承诺书</w:t>
      </w:r>
      <w:r>
        <w:rPr>
          <w:spacing w:val="-61"/>
          <w:sz w:val="28"/>
          <w:szCs w:val="28"/>
        </w:rPr>
        <w:t xml:space="preserve"> </w:t>
      </w:r>
      <w:r>
        <w:rPr>
          <w:rFonts w:ascii="Times New Roman" w:hAnsi="Times New Roman" w:eastAsia="Times New Roman" w:cs="Times New Roman"/>
          <w:b/>
          <w:bCs/>
          <w:spacing w:val="-5"/>
          <w:sz w:val="28"/>
          <w:szCs w:val="28"/>
        </w:rPr>
        <w:t>I</w:t>
      </w:r>
    </w:p>
    <w:p w14:paraId="0EE05B7D">
      <w:pPr>
        <w:pStyle w:val="7"/>
        <w:spacing w:before="235" w:line="360" w:lineRule="auto"/>
        <w:ind w:left="304" w:right="13" w:firstLine="463"/>
        <w:rPr>
          <w:sz w:val="24"/>
          <w:szCs w:val="24"/>
        </w:rPr>
      </w:pPr>
      <w:r>
        <w:rPr>
          <w:spacing w:val="-4"/>
          <w:sz w:val="24"/>
          <w:szCs w:val="24"/>
        </w:rPr>
        <w:t>为响应党中央、国务院关于治理政府采购领域商业贿赂行为的号召，我公</w:t>
      </w:r>
      <w:r>
        <w:rPr>
          <w:spacing w:val="-3"/>
          <w:sz w:val="24"/>
          <w:szCs w:val="24"/>
        </w:rPr>
        <w:t>司在此庄严承诺：</w:t>
      </w:r>
    </w:p>
    <w:p w14:paraId="125DC08D">
      <w:pPr>
        <w:pStyle w:val="7"/>
        <w:spacing w:line="218" w:lineRule="auto"/>
        <w:ind w:left="1022"/>
        <w:rPr>
          <w:sz w:val="24"/>
          <w:szCs w:val="24"/>
        </w:rPr>
      </w:pPr>
      <w:r>
        <w:rPr>
          <w:spacing w:val="-1"/>
          <w:sz w:val="24"/>
          <w:szCs w:val="24"/>
        </w:rPr>
        <w:t>1、在参与政府采购活动中遵纪守法、诚信经营、公平竞</w:t>
      </w:r>
      <w:r>
        <w:rPr>
          <w:spacing w:val="-2"/>
          <w:sz w:val="24"/>
          <w:szCs w:val="24"/>
        </w:rPr>
        <w:t>标。</w:t>
      </w:r>
    </w:p>
    <w:p w14:paraId="0DB3C479">
      <w:pPr>
        <w:pStyle w:val="7"/>
        <w:spacing w:before="185" w:line="289" w:lineRule="auto"/>
        <w:ind w:left="314" w:right="18" w:firstLine="693"/>
        <w:rPr>
          <w:sz w:val="24"/>
          <w:szCs w:val="24"/>
        </w:rPr>
      </w:pPr>
      <w:r>
        <w:rPr>
          <w:spacing w:val="-1"/>
          <w:sz w:val="24"/>
          <w:szCs w:val="24"/>
        </w:rPr>
        <w:t>2、不向政府采购人、采购代理机构和政府采购评审专家进行任何形式</w:t>
      </w:r>
      <w:r>
        <w:rPr>
          <w:spacing w:val="-3"/>
          <w:sz w:val="24"/>
          <w:szCs w:val="24"/>
        </w:rPr>
        <w:t>的商业贿赂以谋取交易机会。</w:t>
      </w:r>
    </w:p>
    <w:p w14:paraId="2693B7A3">
      <w:pPr>
        <w:pStyle w:val="7"/>
        <w:spacing w:before="185" w:line="289" w:lineRule="auto"/>
        <w:ind w:left="295" w:right="18" w:firstLine="714"/>
        <w:rPr>
          <w:sz w:val="24"/>
          <w:szCs w:val="24"/>
        </w:rPr>
      </w:pPr>
      <w:r>
        <w:rPr>
          <w:spacing w:val="-1"/>
          <w:sz w:val="24"/>
          <w:szCs w:val="24"/>
        </w:rPr>
        <w:t>3、不向政府采购代理机构和采购人提供虚假资质文件或采用虚假应标方式参与政府采购市场竞争并谋取中标、成交。</w:t>
      </w:r>
    </w:p>
    <w:p w14:paraId="6A361146">
      <w:pPr>
        <w:pStyle w:val="7"/>
        <w:spacing w:before="183" w:line="219" w:lineRule="auto"/>
        <w:ind w:left="1004"/>
        <w:rPr>
          <w:sz w:val="24"/>
          <w:szCs w:val="24"/>
        </w:rPr>
      </w:pPr>
      <w:r>
        <w:rPr>
          <w:spacing w:val="-3"/>
          <w:sz w:val="24"/>
          <w:szCs w:val="24"/>
        </w:rPr>
        <w:t>4、不采取“</w:t>
      </w:r>
      <w:r>
        <w:rPr>
          <w:spacing w:val="-78"/>
          <w:sz w:val="24"/>
          <w:szCs w:val="24"/>
        </w:rPr>
        <w:t xml:space="preserve"> </w:t>
      </w:r>
      <w:r>
        <w:rPr>
          <w:spacing w:val="-3"/>
          <w:sz w:val="24"/>
          <w:szCs w:val="24"/>
        </w:rPr>
        <w:t>围标、陪标</w:t>
      </w:r>
      <w:r>
        <w:rPr>
          <w:spacing w:val="-88"/>
          <w:sz w:val="24"/>
          <w:szCs w:val="24"/>
        </w:rPr>
        <w:t xml:space="preserve"> </w:t>
      </w:r>
      <w:r>
        <w:rPr>
          <w:spacing w:val="-3"/>
          <w:sz w:val="24"/>
          <w:szCs w:val="24"/>
        </w:rPr>
        <w:t>”等商业欺诈手段获得政府采购定单。</w:t>
      </w:r>
    </w:p>
    <w:p w14:paraId="3EF478DF">
      <w:pPr>
        <w:pStyle w:val="7"/>
        <w:spacing w:before="183" w:line="219" w:lineRule="auto"/>
        <w:ind w:left="1009"/>
        <w:rPr>
          <w:sz w:val="24"/>
          <w:szCs w:val="24"/>
        </w:rPr>
      </w:pPr>
      <w:r>
        <w:rPr>
          <w:spacing w:val="-1"/>
          <w:sz w:val="24"/>
          <w:szCs w:val="24"/>
        </w:rPr>
        <w:t>5、不采取不正当手段诋毁、排挤其他投标人。</w:t>
      </w:r>
    </w:p>
    <w:p w14:paraId="44832230">
      <w:pPr>
        <w:pStyle w:val="7"/>
        <w:spacing w:before="183" w:line="290" w:lineRule="auto"/>
        <w:ind w:left="293" w:right="18" w:firstLine="713"/>
        <w:rPr>
          <w:sz w:val="24"/>
          <w:szCs w:val="24"/>
        </w:rPr>
      </w:pPr>
      <w:r>
        <w:rPr>
          <w:spacing w:val="-2"/>
          <w:sz w:val="24"/>
          <w:szCs w:val="24"/>
        </w:rPr>
        <w:t>6、不在提供商品和服务时“偷梁换柱、以次充好</w:t>
      </w:r>
      <w:r>
        <w:rPr>
          <w:spacing w:val="-71"/>
          <w:sz w:val="24"/>
          <w:szCs w:val="24"/>
        </w:rPr>
        <w:t xml:space="preserve"> </w:t>
      </w:r>
      <w:r>
        <w:rPr>
          <w:spacing w:val="-2"/>
          <w:sz w:val="24"/>
          <w:szCs w:val="24"/>
        </w:rPr>
        <w:t>”损害采购人的合法</w:t>
      </w:r>
      <w:r>
        <w:rPr>
          <w:spacing w:val="-3"/>
          <w:sz w:val="24"/>
          <w:szCs w:val="24"/>
        </w:rPr>
        <w:t>权益。</w:t>
      </w:r>
    </w:p>
    <w:p w14:paraId="44C75AA1">
      <w:pPr>
        <w:pStyle w:val="7"/>
        <w:spacing w:before="184" w:line="289" w:lineRule="auto"/>
        <w:ind w:left="294" w:right="18" w:firstLine="716"/>
        <w:rPr>
          <w:sz w:val="24"/>
          <w:szCs w:val="24"/>
        </w:rPr>
      </w:pPr>
      <w:r>
        <w:rPr>
          <w:spacing w:val="-1"/>
          <w:sz w:val="24"/>
          <w:szCs w:val="24"/>
        </w:rPr>
        <w:t>7、不与采购人、采购代理机构政府采购评审专家或其它投标人恶意串通，进行质疑和投诉，维护政府采购市场秩序。</w:t>
      </w:r>
    </w:p>
    <w:p w14:paraId="158CA65E">
      <w:pPr>
        <w:pStyle w:val="7"/>
        <w:spacing w:before="184" w:line="289" w:lineRule="auto"/>
        <w:ind w:left="293" w:right="18" w:firstLine="712"/>
        <w:rPr>
          <w:sz w:val="24"/>
          <w:szCs w:val="24"/>
        </w:rPr>
      </w:pPr>
      <w:r>
        <w:rPr>
          <w:sz w:val="24"/>
          <w:szCs w:val="24"/>
        </w:rPr>
        <w:t>8、尊重和接受政府采购监督管理部门的监</w:t>
      </w:r>
      <w:r>
        <w:rPr>
          <w:spacing w:val="-1"/>
          <w:sz w:val="24"/>
          <w:szCs w:val="24"/>
        </w:rPr>
        <w:t>督和政府采购代理机构招标采购要求，承担因违约行为给采购人造成的损失。</w:t>
      </w:r>
    </w:p>
    <w:p w14:paraId="3B5B9534">
      <w:pPr>
        <w:pStyle w:val="7"/>
        <w:spacing w:before="184" w:line="219" w:lineRule="auto"/>
        <w:ind w:right="18"/>
        <w:jc w:val="right"/>
        <w:rPr>
          <w:sz w:val="24"/>
          <w:szCs w:val="24"/>
        </w:rPr>
      </w:pPr>
      <w:r>
        <w:rPr>
          <w:sz w:val="24"/>
          <w:szCs w:val="24"/>
        </w:rPr>
        <w:t>9、不发生其他有悖于政府采购公开、公平</w:t>
      </w:r>
      <w:r>
        <w:rPr>
          <w:spacing w:val="-1"/>
          <w:sz w:val="24"/>
          <w:szCs w:val="24"/>
        </w:rPr>
        <w:t>、公正和诚信原则的行为。</w:t>
      </w:r>
    </w:p>
    <w:p w14:paraId="794CC9CA">
      <w:pPr>
        <w:spacing w:line="452" w:lineRule="auto"/>
        <w:rPr>
          <w:rFonts w:ascii="Arial"/>
          <w:sz w:val="21"/>
        </w:rPr>
      </w:pPr>
    </w:p>
    <w:p w14:paraId="20086AF2">
      <w:pPr>
        <w:pStyle w:val="7"/>
        <w:spacing w:before="79" w:line="219" w:lineRule="auto"/>
        <w:ind w:left="294"/>
        <w:rPr>
          <w:sz w:val="24"/>
          <w:szCs w:val="24"/>
        </w:rPr>
      </w:pPr>
      <w:r>
        <w:rPr>
          <w:spacing w:val="3"/>
          <w:sz w:val="24"/>
          <w:szCs w:val="24"/>
        </w:rPr>
        <w:t>承诺单位</w:t>
      </w:r>
      <w:r>
        <w:rPr>
          <w:spacing w:val="-16"/>
          <w:sz w:val="24"/>
          <w:szCs w:val="24"/>
        </w:rPr>
        <w:t>：</w:t>
      </w:r>
      <w:r>
        <w:rPr>
          <w:sz w:val="24"/>
          <w:szCs w:val="24"/>
          <w:u w:val="single" w:color="auto"/>
        </w:rPr>
        <w:t xml:space="preserve">       </w:t>
      </w:r>
      <w:r>
        <w:rPr>
          <w:spacing w:val="-16"/>
          <w:sz w:val="24"/>
          <w:szCs w:val="24"/>
        </w:rPr>
        <w:t>（</w:t>
      </w:r>
      <w:r>
        <w:rPr>
          <w:spacing w:val="3"/>
          <w:sz w:val="24"/>
          <w:szCs w:val="24"/>
        </w:rPr>
        <w:t>盖章）</w:t>
      </w:r>
    </w:p>
    <w:p w14:paraId="0CC25FEA">
      <w:pPr>
        <w:pStyle w:val="7"/>
        <w:spacing w:before="215" w:line="219" w:lineRule="auto"/>
        <w:ind w:left="294"/>
        <w:rPr>
          <w:sz w:val="24"/>
          <w:szCs w:val="24"/>
        </w:rPr>
      </w:pPr>
      <w:r>
        <w:rPr>
          <w:spacing w:val="3"/>
          <w:sz w:val="24"/>
          <w:szCs w:val="24"/>
        </w:rPr>
        <w:t>全权代表</w:t>
      </w:r>
      <w:r>
        <w:rPr>
          <w:spacing w:val="-16"/>
          <w:sz w:val="24"/>
          <w:szCs w:val="24"/>
        </w:rPr>
        <w:t>：</w:t>
      </w:r>
      <w:r>
        <w:rPr>
          <w:sz w:val="24"/>
          <w:szCs w:val="24"/>
          <w:u w:val="single" w:color="auto"/>
        </w:rPr>
        <w:t xml:space="preserve">       </w:t>
      </w:r>
      <w:r>
        <w:rPr>
          <w:spacing w:val="-16"/>
          <w:sz w:val="24"/>
          <w:szCs w:val="24"/>
        </w:rPr>
        <w:t>（</w:t>
      </w:r>
      <w:r>
        <w:rPr>
          <w:spacing w:val="3"/>
          <w:sz w:val="24"/>
          <w:szCs w:val="24"/>
        </w:rPr>
        <w:t>签字）</w:t>
      </w:r>
    </w:p>
    <w:p w14:paraId="5AACB714">
      <w:pPr>
        <w:pStyle w:val="7"/>
        <w:spacing w:before="245" w:line="229" w:lineRule="auto"/>
        <w:ind w:left="294"/>
        <w:rPr>
          <w:sz w:val="24"/>
          <w:szCs w:val="24"/>
        </w:rPr>
      </w:pPr>
      <w:r>
        <w:rPr>
          <w:spacing w:val="-17"/>
          <w:sz w:val="24"/>
          <w:szCs w:val="24"/>
        </w:rPr>
        <w:t>地</w:t>
      </w:r>
      <w:r>
        <w:rPr>
          <w:spacing w:val="2"/>
          <w:sz w:val="24"/>
          <w:szCs w:val="24"/>
        </w:rPr>
        <w:t xml:space="preserve">    </w:t>
      </w:r>
      <w:r>
        <w:rPr>
          <w:spacing w:val="-17"/>
          <w:sz w:val="24"/>
          <w:szCs w:val="24"/>
        </w:rPr>
        <w:t>址</w:t>
      </w:r>
      <w:r>
        <w:rPr>
          <w:spacing w:val="-88"/>
          <w:sz w:val="24"/>
          <w:szCs w:val="24"/>
        </w:rPr>
        <w:t xml:space="preserve"> </w:t>
      </w:r>
      <w:r>
        <w:rPr>
          <w:spacing w:val="-17"/>
          <w:sz w:val="24"/>
          <w:szCs w:val="24"/>
        </w:rPr>
        <w:t>：</w:t>
      </w:r>
      <w:r>
        <w:rPr>
          <w:sz w:val="24"/>
          <w:szCs w:val="24"/>
          <w:u w:val="single" w:color="auto"/>
        </w:rPr>
        <w:t xml:space="preserve">                   </w:t>
      </w:r>
    </w:p>
    <w:p w14:paraId="25C45A8D">
      <w:pPr>
        <w:pStyle w:val="7"/>
        <w:spacing w:before="231" w:line="219" w:lineRule="auto"/>
        <w:ind w:left="312"/>
        <w:rPr>
          <w:sz w:val="24"/>
          <w:szCs w:val="24"/>
        </w:rPr>
      </w:pPr>
      <w:r>
        <w:rPr>
          <w:spacing w:val="-14"/>
          <w:sz w:val="24"/>
          <w:szCs w:val="24"/>
        </w:rPr>
        <w:t>邮</w:t>
      </w:r>
      <w:r>
        <w:rPr>
          <w:spacing w:val="6"/>
          <w:sz w:val="24"/>
          <w:szCs w:val="24"/>
        </w:rPr>
        <w:t xml:space="preserve">    </w:t>
      </w:r>
      <w:r>
        <w:rPr>
          <w:spacing w:val="-14"/>
          <w:sz w:val="24"/>
          <w:szCs w:val="24"/>
        </w:rPr>
        <w:t>编</w:t>
      </w:r>
      <w:r>
        <w:rPr>
          <w:spacing w:val="-89"/>
          <w:sz w:val="24"/>
          <w:szCs w:val="24"/>
        </w:rPr>
        <w:t xml:space="preserve"> </w:t>
      </w:r>
      <w:r>
        <w:rPr>
          <w:spacing w:val="-14"/>
          <w:sz w:val="24"/>
          <w:szCs w:val="24"/>
        </w:rPr>
        <w:t>：</w:t>
      </w:r>
      <w:r>
        <w:rPr>
          <w:spacing w:val="-14"/>
          <w:sz w:val="24"/>
          <w:szCs w:val="24"/>
          <w:u w:val="single" w:color="auto"/>
        </w:rPr>
        <w:t xml:space="preserve">                    </w:t>
      </w:r>
    </w:p>
    <w:p w14:paraId="4E61AB28">
      <w:pPr>
        <w:pStyle w:val="7"/>
        <w:spacing w:before="248" w:line="221" w:lineRule="auto"/>
        <w:ind w:left="322"/>
        <w:rPr>
          <w:sz w:val="24"/>
          <w:szCs w:val="24"/>
        </w:rPr>
      </w:pPr>
      <w:r>
        <w:rPr>
          <w:spacing w:val="-26"/>
          <w:sz w:val="24"/>
          <w:szCs w:val="24"/>
        </w:rPr>
        <w:t>电</w:t>
      </w:r>
      <w:r>
        <w:rPr>
          <w:spacing w:val="2"/>
          <w:sz w:val="24"/>
          <w:szCs w:val="24"/>
        </w:rPr>
        <w:t xml:space="preserve">    </w:t>
      </w:r>
      <w:r>
        <w:rPr>
          <w:spacing w:val="-26"/>
          <w:sz w:val="24"/>
          <w:szCs w:val="24"/>
        </w:rPr>
        <w:t>话</w:t>
      </w:r>
      <w:r>
        <w:rPr>
          <w:spacing w:val="-89"/>
          <w:sz w:val="24"/>
          <w:szCs w:val="24"/>
        </w:rPr>
        <w:t xml:space="preserve"> </w:t>
      </w:r>
      <w:r>
        <w:rPr>
          <w:spacing w:val="-26"/>
          <w:sz w:val="24"/>
          <w:szCs w:val="24"/>
        </w:rPr>
        <w:t>：</w:t>
      </w:r>
      <w:r>
        <w:rPr>
          <w:sz w:val="24"/>
          <w:szCs w:val="24"/>
          <w:u w:val="single" w:color="auto"/>
        </w:rPr>
        <w:t xml:space="preserve">                   </w:t>
      </w:r>
    </w:p>
    <w:p w14:paraId="487491D5">
      <w:pPr>
        <w:pStyle w:val="7"/>
        <w:spacing w:before="243" w:line="219" w:lineRule="auto"/>
        <w:ind w:left="5935"/>
        <w:rPr>
          <w:sz w:val="24"/>
          <w:szCs w:val="24"/>
        </w:rPr>
      </w:pPr>
      <w:r>
        <w:rPr>
          <w:spacing w:val="-9"/>
          <w:sz w:val="24"/>
          <w:szCs w:val="24"/>
        </w:rPr>
        <w:t>年</w:t>
      </w:r>
      <w:r>
        <w:rPr>
          <w:spacing w:val="3"/>
          <w:sz w:val="24"/>
          <w:szCs w:val="24"/>
        </w:rPr>
        <w:t xml:space="preserve">    </w:t>
      </w:r>
      <w:r>
        <w:rPr>
          <w:spacing w:val="-9"/>
          <w:sz w:val="24"/>
          <w:szCs w:val="24"/>
        </w:rPr>
        <w:t>月</w:t>
      </w:r>
      <w:r>
        <w:rPr>
          <w:spacing w:val="13"/>
          <w:sz w:val="24"/>
          <w:szCs w:val="24"/>
        </w:rPr>
        <w:t xml:space="preserve">    </w:t>
      </w:r>
      <w:r>
        <w:rPr>
          <w:spacing w:val="-9"/>
          <w:sz w:val="24"/>
          <w:szCs w:val="24"/>
        </w:rPr>
        <w:t>日</w:t>
      </w:r>
    </w:p>
    <w:p w14:paraId="17BCD636">
      <w:pPr>
        <w:spacing w:line="219" w:lineRule="auto"/>
        <w:rPr>
          <w:sz w:val="24"/>
          <w:szCs w:val="24"/>
        </w:rPr>
        <w:sectPr>
          <w:footerReference r:id="rId88" w:type="default"/>
          <w:pgSz w:w="11906" w:h="16839"/>
          <w:pgMar w:top="1523" w:right="1785" w:bottom="1531" w:left="1785" w:header="907" w:footer="1262" w:gutter="0"/>
          <w:cols w:space="720" w:num="1"/>
        </w:sectPr>
      </w:pPr>
    </w:p>
    <w:p w14:paraId="0F21F021">
      <w:pPr>
        <w:spacing w:line="241" w:lineRule="auto"/>
        <w:rPr>
          <w:rFonts w:ascii="Arial"/>
          <w:sz w:val="21"/>
        </w:rPr>
      </w:pPr>
      <w:r>
        <w:pict>
          <v:shape id="_x0000_s1045" o:spid="_x0000_s1045" style="position:absolute;left:0pt;margin-left:17.55pt;margin-top:7.55pt;height:0.5pt;width:415.3pt;z-index:251700224;mso-width-relative:page;mso-height-relative:page;" fillcolor="#000000" filled="t" stroked="f" coordsize="8305,10" path="m0,0l8305,0,8305,9,0,9,0,0xe">
            <v:path/>
            <v:fill on="t" focussize="0,0"/>
            <v:stroke on="f"/>
            <v:imagedata o:title=""/>
            <o:lock v:ext="edit"/>
          </v:shape>
        </w:pict>
      </w:r>
    </w:p>
    <w:p w14:paraId="4D4AEAF1">
      <w:pPr>
        <w:pStyle w:val="7"/>
        <w:spacing w:before="91" w:line="219" w:lineRule="auto"/>
        <w:ind w:left="3953"/>
        <w:outlineLvl w:val="2"/>
        <w:rPr>
          <w:sz w:val="28"/>
          <w:szCs w:val="28"/>
        </w:rPr>
      </w:pPr>
      <w:r>
        <w:rPr>
          <w:b/>
          <w:bCs/>
          <w:spacing w:val="-5"/>
          <w:sz w:val="28"/>
          <w:szCs w:val="28"/>
        </w:rPr>
        <w:t>承诺书Ⅱ</w:t>
      </w:r>
    </w:p>
    <w:p w14:paraId="644A2409">
      <w:pPr>
        <w:spacing w:line="120" w:lineRule="exact"/>
      </w:pPr>
    </w:p>
    <w:tbl>
      <w:tblPr>
        <w:tblStyle w:val="12"/>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0D13C6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29879498">
            <w:pPr>
              <w:pStyle w:val="13"/>
              <w:spacing w:before="194" w:line="219" w:lineRule="auto"/>
              <w:ind w:left="116"/>
            </w:pPr>
            <w:r>
              <w:rPr>
                <w:spacing w:val="-1"/>
              </w:rPr>
              <w:t>致：</w:t>
            </w:r>
          </w:p>
        </w:tc>
      </w:tr>
      <w:tr w14:paraId="04EC68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604B5E59">
            <w:pPr>
              <w:rPr>
                <w:rFonts w:ascii="Arial"/>
                <w:sz w:val="21"/>
              </w:rPr>
            </w:pPr>
          </w:p>
          <w:p w14:paraId="634AB858">
            <w:pPr>
              <w:pStyle w:val="13"/>
              <w:spacing w:before="78" w:line="278" w:lineRule="auto"/>
              <w:ind w:left="117" w:right="108" w:firstLine="480"/>
              <w:jc w:val="both"/>
            </w:pPr>
            <w:r>
              <w:rPr>
                <w:spacing w:val="-3"/>
              </w:rPr>
              <w:t>作为参加贵公司组织的招标采购项目的投标单位，本公司承诺：在参加本</w:t>
            </w:r>
            <w:r>
              <w:rPr>
                <w:spacing w:val="-4"/>
              </w:rPr>
              <w:t>项目招</w:t>
            </w:r>
            <w:r>
              <w:rPr>
                <w:spacing w:val="-3"/>
              </w:rPr>
              <w:t>标之前不存在被依法禁止经营行为、财产被接管或冻结的情况，如有隐瞒实情，愿承</w:t>
            </w:r>
            <w:r>
              <w:rPr>
                <w:spacing w:val="-2"/>
              </w:rPr>
              <w:t>担一切责任及后果。</w:t>
            </w:r>
          </w:p>
        </w:tc>
      </w:tr>
      <w:tr w14:paraId="43FC8F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0CEBFD94">
            <w:pPr>
              <w:pStyle w:val="13"/>
              <w:spacing w:before="140" w:line="220" w:lineRule="auto"/>
              <w:ind w:left="1151"/>
            </w:pPr>
            <w:r>
              <w:rPr>
                <w:spacing w:val="-4"/>
              </w:rPr>
              <w:t>投标单位</w:t>
            </w:r>
          </w:p>
        </w:tc>
        <w:tc>
          <w:tcPr>
            <w:tcW w:w="3418" w:type="dxa"/>
            <w:vAlign w:val="top"/>
          </w:tcPr>
          <w:p w14:paraId="3AEDF8A8">
            <w:pPr>
              <w:pStyle w:val="13"/>
              <w:spacing w:before="141" w:line="219" w:lineRule="auto"/>
              <w:ind w:left="457"/>
            </w:pPr>
            <w:r>
              <w:rPr>
                <w:spacing w:val="-1"/>
              </w:rPr>
              <w:t>法定代表人/单位负责人</w:t>
            </w:r>
          </w:p>
        </w:tc>
        <w:tc>
          <w:tcPr>
            <w:tcW w:w="2343" w:type="dxa"/>
            <w:vAlign w:val="top"/>
          </w:tcPr>
          <w:p w14:paraId="5BDEA63F">
            <w:pPr>
              <w:pStyle w:val="13"/>
              <w:spacing w:before="140" w:line="220" w:lineRule="auto"/>
              <w:ind w:left="859"/>
            </w:pPr>
            <w:r>
              <w:rPr>
                <w:spacing w:val="-26"/>
              </w:rPr>
              <w:t>日</w:t>
            </w:r>
            <w:r>
              <w:rPr>
                <w:spacing w:val="6"/>
              </w:rPr>
              <w:t xml:space="preserve">  </w:t>
            </w:r>
            <w:r>
              <w:rPr>
                <w:spacing w:val="-26"/>
              </w:rPr>
              <w:t>期</w:t>
            </w:r>
          </w:p>
        </w:tc>
      </w:tr>
      <w:tr w14:paraId="0DB2B9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C0C8D4C">
            <w:pPr>
              <w:spacing w:line="270" w:lineRule="auto"/>
              <w:rPr>
                <w:rFonts w:ascii="Arial"/>
                <w:sz w:val="21"/>
              </w:rPr>
            </w:pPr>
          </w:p>
          <w:p w14:paraId="3727858B">
            <w:pPr>
              <w:spacing w:line="270" w:lineRule="auto"/>
              <w:rPr>
                <w:rFonts w:ascii="Arial"/>
                <w:sz w:val="21"/>
              </w:rPr>
            </w:pPr>
          </w:p>
          <w:p w14:paraId="62FD7555">
            <w:pPr>
              <w:spacing w:line="271" w:lineRule="auto"/>
              <w:rPr>
                <w:rFonts w:ascii="Arial"/>
                <w:sz w:val="21"/>
              </w:rPr>
            </w:pPr>
          </w:p>
          <w:p w14:paraId="1DE866CC">
            <w:pPr>
              <w:spacing w:line="271" w:lineRule="auto"/>
              <w:rPr>
                <w:rFonts w:ascii="Arial"/>
                <w:sz w:val="21"/>
              </w:rPr>
            </w:pPr>
          </w:p>
          <w:p w14:paraId="7FAD2EEA">
            <w:pPr>
              <w:pStyle w:val="13"/>
              <w:spacing w:before="78" w:line="219" w:lineRule="auto"/>
              <w:ind w:left="1159"/>
            </w:pPr>
            <w:r>
              <w:rPr>
                <w:spacing w:val="-6"/>
              </w:rPr>
              <w:t>（公章）</w:t>
            </w:r>
          </w:p>
        </w:tc>
        <w:tc>
          <w:tcPr>
            <w:tcW w:w="3418" w:type="dxa"/>
            <w:vAlign w:val="top"/>
          </w:tcPr>
          <w:p w14:paraId="24A5D8D6">
            <w:pPr>
              <w:spacing w:line="270" w:lineRule="auto"/>
              <w:rPr>
                <w:rFonts w:ascii="Arial"/>
                <w:sz w:val="21"/>
              </w:rPr>
            </w:pPr>
          </w:p>
          <w:p w14:paraId="015AD5BC">
            <w:pPr>
              <w:spacing w:line="270" w:lineRule="auto"/>
              <w:rPr>
                <w:rFonts w:ascii="Arial"/>
                <w:sz w:val="21"/>
              </w:rPr>
            </w:pPr>
          </w:p>
          <w:p w14:paraId="4F05867D">
            <w:pPr>
              <w:spacing w:line="271" w:lineRule="auto"/>
              <w:rPr>
                <w:rFonts w:ascii="Arial"/>
                <w:sz w:val="21"/>
              </w:rPr>
            </w:pPr>
          </w:p>
          <w:p w14:paraId="152B57CB">
            <w:pPr>
              <w:spacing w:line="271" w:lineRule="auto"/>
              <w:rPr>
                <w:rFonts w:ascii="Arial"/>
                <w:sz w:val="21"/>
              </w:rPr>
            </w:pPr>
          </w:p>
          <w:p w14:paraId="05F519DE">
            <w:pPr>
              <w:pStyle w:val="13"/>
              <w:spacing w:before="78" w:line="219" w:lineRule="auto"/>
              <w:ind w:left="887"/>
            </w:pPr>
            <w:r>
              <w:rPr>
                <w:spacing w:val="-3"/>
              </w:rPr>
              <w:t>（签字或盖章）</w:t>
            </w:r>
          </w:p>
        </w:tc>
        <w:tc>
          <w:tcPr>
            <w:tcW w:w="2343" w:type="dxa"/>
            <w:vAlign w:val="top"/>
          </w:tcPr>
          <w:p w14:paraId="3B6B24CF">
            <w:pPr>
              <w:spacing w:line="270" w:lineRule="auto"/>
              <w:rPr>
                <w:rFonts w:ascii="Arial"/>
                <w:sz w:val="21"/>
              </w:rPr>
            </w:pPr>
          </w:p>
          <w:p w14:paraId="2FFE1DE8">
            <w:pPr>
              <w:spacing w:line="271" w:lineRule="auto"/>
              <w:rPr>
                <w:rFonts w:ascii="Arial"/>
                <w:sz w:val="21"/>
              </w:rPr>
            </w:pPr>
          </w:p>
          <w:p w14:paraId="67E91402">
            <w:pPr>
              <w:spacing w:line="271" w:lineRule="auto"/>
              <w:rPr>
                <w:rFonts w:ascii="Arial"/>
                <w:sz w:val="21"/>
              </w:rPr>
            </w:pPr>
          </w:p>
          <w:p w14:paraId="373E2E7A">
            <w:pPr>
              <w:spacing w:line="271" w:lineRule="auto"/>
              <w:rPr>
                <w:rFonts w:ascii="Arial"/>
                <w:sz w:val="21"/>
              </w:rPr>
            </w:pPr>
          </w:p>
          <w:p w14:paraId="652AF233">
            <w:pPr>
              <w:pStyle w:val="13"/>
              <w:spacing w:before="78" w:line="219" w:lineRule="auto"/>
              <w:ind w:left="699"/>
            </w:pPr>
            <w:r>
              <w:rPr>
                <w:spacing w:val="-9"/>
              </w:rPr>
              <w:t>年</w:t>
            </w:r>
            <w:r>
              <w:rPr>
                <w:spacing w:val="7"/>
              </w:rPr>
              <w:t xml:space="preserve">  </w:t>
            </w:r>
            <w:r>
              <w:rPr>
                <w:spacing w:val="-9"/>
              </w:rPr>
              <w:t>月</w:t>
            </w:r>
            <w:r>
              <w:rPr>
                <w:spacing w:val="26"/>
              </w:rPr>
              <w:t xml:space="preserve">  </w:t>
            </w:r>
            <w:r>
              <w:rPr>
                <w:spacing w:val="-9"/>
              </w:rPr>
              <w:t>日</w:t>
            </w:r>
          </w:p>
        </w:tc>
      </w:tr>
    </w:tbl>
    <w:p w14:paraId="2EA2DB0E">
      <w:pPr>
        <w:spacing w:line="350" w:lineRule="auto"/>
        <w:rPr>
          <w:rFonts w:ascii="Arial"/>
          <w:sz w:val="21"/>
        </w:rPr>
      </w:pPr>
    </w:p>
    <w:p w14:paraId="01E85826">
      <w:pPr>
        <w:spacing w:line="351" w:lineRule="auto"/>
        <w:rPr>
          <w:rFonts w:ascii="Arial"/>
          <w:sz w:val="21"/>
        </w:rPr>
      </w:pPr>
    </w:p>
    <w:p w14:paraId="1301F876">
      <w:pPr>
        <w:pStyle w:val="7"/>
        <w:spacing w:before="91" w:line="219" w:lineRule="auto"/>
        <w:ind w:left="3953"/>
        <w:outlineLvl w:val="2"/>
        <w:rPr>
          <w:sz w:val="28"/>
          <w:szCs w:val="28"/>
        </w:rPr>
      </w:pPr>
      <w:r>
        <w:rPr>
          <w:b/>
          <w:bCs/>
          <w:spacing w:val="-5"/>
          <w:sz w:val="28"/>
          <w:szCs w:val="28"/>
        </w:rPr>
        <w:t>承诺书Ⅲ</w:t>
      </w:r>
    </w:p>
    <w:p w14:paraId="11EAF47F">
      <w:pPr>
        <w:spacing w:line="119" w:lineRule="exact"/>
      </w:pPr>
    </w:p>
    <w:tbl>
      <w:tblPr>
        <w:tblStyle w:val="12"/>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203789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4D47EBCE">
            <w:pPr>
              <w:pStyle w:val="13"/>
              <w:spacing w:before="195" w:line="219" w:lineRule="auto"/>
              <w:ind w:left="116"/>
            </w:pPr>
            <w:r>
              <w:rPr>
                <w:spacing w:val="-1"/>
              </w:rPr>
              <w:t>致：</w:t>
            </w:r>
          </w:p>
        </w:tc>
      </w:tr>
      <w:tr w14:paraId="4ADD6C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9" w:hRule="atLeast"/>
        </w:trPr>
        <w:tc>
          <w:tcPr>
            <w:tcW w:w="9004" w:type="dxa"/>
            <w:gridSpan w:val="3"/>
            <w:vAlign w:val="top"/>
          </w:tcPr>
          <w:p w14:paraId="35ACEB1A">
            <w:pPr>
              <w:rPr>
                <w:rFonts w:ascii="Arial"/>
                <w:sz w:val="21"/>
              </w:rPr>
            </w:pPr>
          </w:p>
          <w:p w14:paraId="4BC11D27">
            <w:pPr>
              <w:pStyle w:val="13"/>
              <w:spacing w:before="78" w:line="278" w:lineRule="auto"/>
              <w:ind w:left="117" w:right="108" w:firstLine="480"/>
              <w:jc w:val="both"/>
            </w:pPr>
            <w:r>
              <w:rPr>
                <w:spacing w:val="-3"/>
              </w:rPr>
              <w:t>作为参加贵公司组织的招标采购项目的投标单位，本公司郑重申告并承诺</w:t>
            </w:r>
            <w:r>
              <w:rPr>
                <w:spacing w:val="-4"/>
              </w:rPr>
              <w:t>：近三</w:t>
            </w:r>
            <w:r>
              <w:rPr>
                <w:spacing w:val="-2"/>
              </w:rPr>
              <w:t>年受到有关行政主管部门的行政处理、不良行为记</w:t>
            </w:r>
            <w:r>
              <w:rPr>
                <w:spacing w:val="-3"/>
              </w:rPr>
              <w:t>录为</w:t>
            </w:r>
            <w:r>
              <w:rPr>
                <w:spacing w:val="-3"/>
                <w:u w:val="single" w:color="auto"/>
              </w:rPr>
              <w:t xml:space="preserve">    </w:t>
            </w:r>
            <w:r>
              <w:rPr>
                <w:spacing w:val="-103"/>
              </w:rPr>
              <w:t xml:space="preserve"> </w:t>
            </w:r>
            <w:r>
              <w:rPr>
                <w:spacing w:val="-3"/>
              </w:rPr>
              <w:t>次（没有填零</w:t>
            </w:r>
            <w:r>
              <w:rPr>
                <w:spacing w:val="-18"/>
              </w:rPr>
              <w:t>），</w:t>
            </w:r>
            <w:r>
              <w:rPr>
                <w:spacing w:val="-3"/>
              </w:rPr>
              <w:t>如有隐</w:t>
            </w:r>
            <w:r>
              <w:rPr>
                <w:spacing w:val="-1"/>
              </w:rPr>
              <w:t>瞒实情，愿承担一切责任及后果。</w:t>
            </w:r>
          </w:p>
        </w:tc>
      </w:tr>
      <w:tr w14:paraId="6B06C1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trPr>
        <w:tc>
          <w:tcPr>
            <w:tcW w:w="3243" w:type="dxa"/>
            <w:vAlign w:val="top"/>
          </w:tcPr>
          <w:p w14:paraId="285B6C97">
            <w:pPr>
              <w:spacing w:line="243" w:lineRule="auto"/>
              <w:rPr>
                <w:rFonts w:ascii="Arial"/>
                <w:sz w:val="21"/>
              </w:rPr>
            </w:pPr>
          </w:p>
          <w:p w14:paraId="1DB6C67B">
            <w:pPr>
              <w:pStyle w:val="13"/>
              <w:spacing w:before="78" w:line="220" w:lineRule="auto"/>
              <w:ind w:left="1151"/>
            </w:pPr>
            <w:r>
              <w:rPr>
                <w:spacing w:val="-4"/>
              </w:rPr>
              <w:t>投标单位</w:t>
            </w:r>
          </w:p>
        </w:tc>
        <w:tc>
          <w:tcPr>
            <w:tcW w:w="3418" w:type="dxa"/>
            <w:vAlign w:val="top"/>
          </w:tcPr>
          <w:p w14:paraId="7DF48079">
            <w:pPr>
              <w:spacing w:line="243" w:lineRule="auto"/>
              <w:rPr>
                <w:rFonts w:ascii="Arial"/>
                <w:sz w:val="21"/>
              </w:rPr>
            </w:pPr>
          </w:p>
          <w:p w14:paraId="7D6B570B">
            <w:pPr>
              <w:pStyle w:val="13"/>
              <w:spacing w:before="78" w:line="219" w:lineRule="auto"/>
              <w:ind w:left="457"/>
            </w:pPr>
            <w:r>
              <w:rPr>
                <w:spacing w:val="-1"/>
              </w:rPr>
              <w:t>法定代表人/单位负责人</w:t>
            </w:r>
          </w:p>
        </w:tc>
        <w:tc>
          <w:tcPr>
            <w:tcW w:w="2343" w:type="dxa"/>
            <w:vAlign w:val="top"/>
          </w:tcPr>
          <w:p w14:paraId="24F8F200">
            <w:pPr>
              <w:spacing w:line="243" w:lineRule="auto"/>
              <w:rPr>
                <w:rFonts w:ascii="Arial"/>
                <w:sz w:val="21"/>
              </w:rPr>
            </w:pPr>
          </w:p>
          <w:p w14:paraId="5FF421EE">
            <w:pPr>
              <w:pStyle w:val="13"/>
              <w:spacing w:before="78" w:line="220" w:lineRule="auto"/>
              <w:ind w:left="859"/>
            </w:pPr>
            <w:r>
              <w:rPr>
                <w:spacing w:val="-26"/>
              </w:rPr>
              <w:t>日</w:t>
            </w:r>
            <w:r>
              <w:rPr>
                <w:spacing w:val="6"/>
              </w:rPr>
              <w:t xml:space="preserve">  </w:t>
            </w:r>
            <w:r>
              <w:rPr>
                <w:spacing w:val="-26"/>
              </w:rPr>
              <w:t>期</w:t>
            </w:r>
          </w:p>
        </w:tc>
      </w:tr>
      <w:tr w14:paraId="74EAB7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5CF0BF64">
            <w:pPr>
              <w:spacing w:line="270" w:lineRule="auto"/>
              <w:rPr>
                <w:rFonts w:ascii="Arial"/>
                <w:sz w:val="21"/>
              </w:rPr>
            </w:pPr>
          </w:p>
          <w:p w14:paraId="5F20F181">
            <w:pPr>
              <w:spacing w:line="271" w:lineRule="auto"/>
              <w:rPr>
                <w:rFonts w:ascii="Arial"/>
                <w:sz w:val="21"/>
              </w:rPr>
            </w:pPr>
          </w:p>
          <w:p w14:paraId="5ABFAA51">
            <w:pPr>
              <w:spacing w:line="271" w:lineRule="auto"/>
              <w:rPr>
                <w:rFonts w:ascii="Arial"/>
                <w:sz w:val="21"/>
              </w:rPr>
            </w:pPr>
          </w:p>
          <w:p w14:paraId="3EE111E5">
            <w:pPr>
              <w:spacing w:line="271" w:lineRule="auto"/>
              <w:rPr>
                <w:rFonts w:ascii="Arial"/>
                <w:sz w:val="21"/>
              </w:rPr>
            </w:pPr>
          </w:p>
          <w:p w14:paraId="4DAE2E48">
            <w:pPr>
              <w:pStyle w:val="13"/>
              <w:spacing w:before="78" w:line="219" w:lineRule="auto"/>
              <w:ind w:left="1159"/>
            </w:pPr>
            <w:r>
              <w:rPr>
                <w:spacing w:val="-6"/>
              </w:rPr>
              <w:t>（公章）</w:t>
            </w:r>
          </w:p>
        </w:tc>
        <w:tc>
          <w:tcPr>
            <w:tcW w:w="3418" w:type="dxa"/>
            <w:vAlign w:val="top"/>
          </w:tcPr>
          <w:p w14:paraId="2FFD2EA4">
            <w:pPr>
              <w:spacing w:line="270" w:lineRule="auto"/>
              <w:rPr>
                <w:rFonts w:ascii="Arial"/>
                <w:sz w:val="21"/>
              </w:rPr>
            </w:pPr>
          </w:p>
          <w:p w14:paraId="25AF4B81">
            <w:pPr>
              <w:spacing w:line="271" w:lineRule="auto"/>
              <w:rPr>
                <w:rFonts w:ascii="Arial"/>
                <w:sz w:val="21"/>
              </w:rPr>
            </w:pPr>
          </w:p>
          <w:p w14:paraId="0FDAD7D4">
            <w:pPr>
              <w:spacing w:line="271" w:lineRule="auto"/>
              <w:rPr>
                <w:rFonts w:ascii="Arial"/>
                <w:sz w:val="21"/>
              </w:rPr>
            </w:pPr>
          </w:p>
          <w:p w14:paraId="290086D4">
            <w:pPr>
              <w:spacing w:line="271" w:lineRule="auto"/>
              <w:rPr>
                <w:rFonts w:ascii="Arial"/>
                <w:sz w:val="21"/>
              </w:rPr>
            </w:pPr>
          </w:p>
          <w:p w14:paraId="02062632">
            <w:pPr>
              <w:pStyle w:val="13"/>
              <w:spacing w:before="78" w:line="219" w:lineRule="auto"/>
              <w:ind w:left="887"/>
            </w:pPr>
            <w:r>
              <w:rPr>
                <w:spacing w:val="-3"/>
              </w:rPr>
              <w:t>（签字或盖章）</w:t>
            </w:r>
          </w:p>
        </w:tc>
        <w:tc>
          <w:tcPr>
            <w:tcW w:w="2343" w:type="dxa"/>
            <w:vAlign w:val="top"/>
          </w:tcPr>
          <w:p w14:paraId="5393F7C5">
            <w:pPr>
              <w:spacing w:line="270" w:lineRule="auto"/>
              <w:rPr>
                <w:rFonts w:ascii="Arial"/>
                <w:sz w:val="21"/>
              </w:rPr>
            </w:pPr>
          </w:p>
          <w:p w14:paraId="1607B149">
            <w:pPr>
              <w:spacing w:line="271" w:lineRule="auto"/>
              <w:rPr>
                <w:rFonts w:ascii="Arial"/>
                <w:sz w:val="21"/>
              </w:rPr>
            </w:pPr>
          </w:p>
          <w:p w14:paraId="2488EA72">
            <w:pPr>
              <w:spacing w:line="271" w:lineRule="auto"/>
              <w:rPr>
                <w:rFonts w:ascii="Arial"/>
                <w:sz w:val="21"/>
              </w:rPr>
            </w:pPr>
          </w:p>
          <w:p w14:paraId="1740EB9A">
            <w:pPr>
              <w:spacing w:line="271" w:lineRule="auto"/>
              <w:rPr>
                <w:rFonts w:ascii="Arial"/>
                <w:sz w:val="21"/>
              </w:rPr>
            </w:pPr>
          </w:p>
          <w:p w14:paraId="413A7511">
            <w:pPr>
              <w:pStyle w:val="13"/>
              <w:spacing w:before="78" w:line="219" w:lineRule="auto"/>
              <w:ind w:left="699"/>
            </w:pPr>
            <w:r>
              <w:rPr>
                <w:spacing w:val="-9"/>
              </w:rPr>
              <w:t>年</w:t>
            </w:r>
            <w:r>
              <w:rPr>
                <w:spacing w:val="7"/>
              </w:rPr>
              <w:t xml:space="preserve">  </w:t>
            </w:r>
            <w:r>
              <w:rPr>
                <w:spacing w:val="-9"/>
              </w:rPr>
              <w:t>月</w:t>
            </w:r>
            <w:r>
              <w:rPr>
                <w:spacing w:val="26"/>
              </w:rPr>
              <w:t xml:space="preserve">  </w:t>
            </w:r>
            <w:r>
              <w:rPr>
                <w:spacing w:val="-9"/>
              </w:rPr>
              <w:t>日</w:t>
            </w:r>
          </w:p>
        </w:tc>
      </w:tr>
    </w:tbl>
    <w:p w14:paraId="3C890898">
      <w:pPr>
        <w:rPr>
          <w:rFonts w:ascii="Arial"/>
          <w:sz w:val="21"/>
        </w:rPr>
      </w:pPr>
    </w:p>
    <w:p w14:paraId="21567495">
      <w:pPr>
        <w:rPr>
          <w:rFonts w:ascii="Arial" w:hAnsi="Arial" w:eastAsia="Arial" w:cs="Arial"/>
          <w:sz w:val="21"/>
          <w:szCs w:val="21"/>
        </w:rPr>
        <w:sectPr>
          <w:headerReference r:id="rId89" w:type="default"/>
          <w:footerReference r:id="rId90" w:type="default"/>
          <w:pgSz w:w="11906" w:h="16839"/>
          <w:pgMar w:top="400" w:right="1448" w:bottom="1531" w:left="1448" w:header="0" w:footer="1262" w:gutter="0"/>
          <w:cols w:space="720" w:num="1"/>
        </w:sectPr>
      </w:pPr>
    </w:p>
    <w:p w14:paraId="67FC18DD">
      <w:pPr>
        <w:spacing w:line="444" w:lineRule="auto"/>
        <w:rPr>
          <w:rFonts w:ascii="Arial"/>
          <w:sz w:val="21"/>
        </w:rPr>
      </w:pPr>
    </w:p>
    <w:p w14:paraId="1A4A1961">
      <w:pPr>
        <w:spacing w:line="241" w:lineRule="auto"/>
        <w:rPr>
          <w:rFonts w:ascii="Arial"/>
          <w:sz w:val="21"/>
        </w:rPr>
      </w:pPr>
      <w:r>
        <w:pict>
          <v:shape id="_x0000_s1046" o:spid="_x0000_s1046" style="position:absolute;left:0pt;margin-left:17.55pt;margin-top:7.55pt;height:0.5pt;width:415.3pt;z-index:251701248;mso-width-relative:page;mso-height-relative:page;" fillcolor="#000000" filled="t" stroked="f" coordsize="8305,10" path="m0,0l8305,0,8305,9,0,9,0,0xe">
            <v:path/>
            <v:fill on="t" focussize="0,0"/>
            <v:stroke on="f"/>
            <v:imagedata o:title=""/>
            <o:lock v:ext="edit"/>
          </v:shape>
        </w:pict>
      </w:r>
    </w:p>
    <w:p w14:paraId="0899B693">
      <w:pPr>
        <w:pStyle w:val="7"/>
        <w:spacing w:before="91" w:line="219" w:lineRule="auto"/>
        <w:ind w:left="3989"/>
        <w:outlineLvl w:val="2"/>
        <w:rPr>
          <w:sz w:val="28"/>
          <w:szCs w:val="28"/>
        </w:rPr>
      </w:pPr>
      <w:r>
        <w:rPr>
          <w:b/>
          <w:bCs/>
          <w:spacing w:val="-6"/>
          <w:sz w:val="28"/>
          <w:szCs w:val="28"/>
        </w:rPr>
        <w:t>承诺书</w:t>
      </w:r>
      <w:r>
        <w:rPr>
          <w:spacing w:val="-64"/>
          <w:sz w:val="28"/>
          <w:szCs w:val="28"/>
        </w:rPr>
        <w:t xml:space="preserve"> </w:t>
      </w:r>
      <w:r>
        <w:rPr>
          <w:b/>
          <w:bCs/>
          <w:spacing w:val="-6"/>
          <w:sz w:val="28"/>
          <w:szCs w:val="28"/>
        </w:rPr>
        <w:t>V</w:t>
      </w:r>
    </w:p>
    <w:p w14:paraId="007F789E">
      <w:pPr>
        <w:spacing w:line="120" w:lineRule="exact"/>
      </w:pPr>
    </w:p>
    <w:tbl>
      <w:tblPr>
        <w:tblStyle w:val="12"/>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88862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6CB4D981">
            <w:pPr>
              <w:pStyle w:val="13"/>
              <w:spacing w:before="194" w:line="219" w:lineRule="auto"/>
              <w:ind w:left="116"/>
            </w:pPr>
            <w:r>
              <w:rPr>
                <w:spacing w:val="-1"/>
              </w:rPr>
              <w:t>致：</w:t>
            </w:r>
          </w:p>
        </w:tc>
      </w:tr>
      <w:tr w14:paraId="2C4106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9" w:hRule="atLeast"/>
        </w:trPr>
        <w:tc>
          <w:tcPr>
            <w:tcW w:w="9004" w:type="dxa"/>
            <w:gridSpan w:val="3"/>
            <w:vAlign w:val="top"/>
          </w:tcPr>
          <w:p w14:paraId="60D105A4">
            <w:pPr>
              <w:rPr>
                <w:rFonts w:ascii="Arial"/>
                <w:sz w:val="21"/>
              </w:rPr>
            </w:pPr>
          </w:p>
          <w:p w14:paraId="5D0A43A5">
            <w:pPr>
              <w:pStyle w:val="13"/>
              <w:spacing w:before="78" w:line="278" w:lineRule="auto"/>
              <w:ind w:left="115" w:right="108" w:firstLine="481"/>
              <w:jc w:val="both"/>
            </w:pPr>
            <w:r>
              <w:rPr>
                <w:spacing w:val="-3"/>
              </w:rPr>
              <w:t>作为参加贵公司组织的招标采购项目的投标单位，本公司承诺：参加本次</w:t>
            </w:r>
            <w:r>
              <w:rPr>
                <w:spacing w:val="-4"/>
              </w:rPr>
              <w:t>投标递</w:t>
            </w:r>
            <w:r>
              <w:rPr>
                <w:spacing w:val="-3"/>
              </w:rPr>
              <w:t>交的所有资质证明文件及业绩证明是真实的、有效的，如有隐瞒实情，愿承担一切责</w:t>
            </w:r>
            <w:r>
              <w:rPr>
                <w:spacing w:val="-2"/>
              </w:rPr>
              <w:t>任及后果。</w:t>
            </w:r>
          </w:p>
        </w:tc>
      </w:tr>
      <w:tr w14:paraId="18560E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3243" w:type="dxa"/>
            <w:vAlign w:val="top"/>
          </w:tcPr>
          <w:p w14:paraId="30FA48F1">
            <w:pPr>
              <w:pStyle w:val="13"/>
              <w:spacing w:before="247" w:line="220" w:lineRule="auto"/>
              <w:ind w:left="1151"/>
            </w:pPr>
            <w:r>
              <w:rPr>
                <w:spacing w:val="-4"/>
              </w:rPr>
              <w:t>投标单位</w:t>
            </w:r>
          </w:p>
        </w:tc>
        <w:tc>
          <w:tcPr>
            <w:tcW w:w="3418" w:type="dxa"/>
            <w:vAlign w:val="top"/>
          </w:tcPr>
          <w:p w14:paraId="7F570C5C">
            <w:pPr>
              <w:pStyle w:val="13"/>
              <w:spacing w:before="248" w:line="219" w:lineRule="auto"/>
              <w:ind w:left="457"/>
            </w:pPr>
            <w:r>
              <w:rPr>
                <w:spacing w:val="-1"/>
              </w:rPr>
              <w:t>法定代表人/单位负责人</w:t>
            </w:r>
          </w:p>
        </w:tc>
        <w:tc>
          <w:tcPr>
            <w:tcW w:w="2343" w:type="dxa"/>
            <w:vAlign w:val="top"/>
          </w:tcPr>
          <w:p w14:paraId="4BD6DBEF">
            <w:pPr>
              <w:pStyle w:val="13"/>
              <w:spacing w:before="247" w:line="220" w:lineRule="auto"/>
              <w:ind w:left="799"/>
            </w:pPr>
            <w:r>
              <w:rPr>
                <w:spacing w:val="-26"/>
              </w:rPr>
              <w:t>日</w:t>
            </w:r>
            <w:r>
              <w:rPr>
                <w:spacing w:val="4"/>
              </w:rPr>
              <w:t xml:space="preserve">   </w:t>
            </w:r>
            <w:r>
              <w:rPr>
                <w:spacing w:val="-26"/>
              </w:rPr>
              <w:t>期</w:t>
            </w:r>
          </w:p>
        </w:tc>
      </w:tr>
      <w:tr w14:paraId="36B220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127B10A1">
            <w:pPr>
              <w:spacing w:line="270" w:lineRule="auto"/>
              <w:rPr>
                <w:rFonts w:ascii="Arial"/>
                <w:sz w:val="21"/>
              </w:rPr>
            </w:pPr>
          </w:p>
          <w:p w14:paraId="1EC8E4F2">
            <w:pPr>
              <w:spacing w:line="270" w:lineRule="auto"/>
              <w:rPr>
                <w:rFonts w:ascii="Arial"/>
                <w:sz w:val="21"/>
              </w:rPr>
            </w:pPr>
          </w:p>
          <w:p w14:paraId="7185A3E1">
            <w:pPr>
              <w:spacing w:line="270" w:lineRule="auto"/>
              <w:rPr>
                <w:rFonts w:ascii="Arial"/>
                <w:sz w:val="21"/>
              </w:rPr>
            </w:pPr>
          </w:p>
          <w:p w14:paraId="489A477E">
            <w:pPr>
              <w:spacing w:line="271" w:lineRule="auto"/>
              <w:rPr>
                <w:rFonts w:ascii="Arial"/>
                <w:sz w:val="21"/>
              </w:rPr>
            </w:pPr>
          </w:p>
          <w:p w14:paraId="253F08C0">
            <w:pPr>
              <w:pStyle w:val="13"/>
              <w:spacing w:before="78" w:line="219" w:lineRule="auto"/>
              <w:ind w:left="1159"/>
            </w:pPr>
            <w:r>
              <w:rPr>
                <w:spacing w:val="-6"/>
              </w:rPr>
              <w:t>（公章）</w:t>
            </w:r>
          </w:p>
        </w:tc>
        <w:tc>
          <w:tcPr>
            <w:tcW w:w="3418" w:type="dxa"/>
            <w:vAlign w:val="top"/>
          </w:tcPr>
          <w:p w14:paraId="4FAA6CBD">
            <w:pPr>
              <w:spacing w:line="270" w:lineRule="auto"/>
              <w:rPr>
                <w:rFonts w:ascii="Arial"/>
                <w:sz w:val="21"/>
              </w:rPr>
            </w:pPr>
          </w:p>
          <w:p w14:paraId="065A2C7A">
            <w:pPr>
              <w:spacing w:line="270" w:lineRule="auto"/>
              <w:rPr>
                <w:rFonts w:ascii="Arial"/>
                <w:sz w:val="21"/>
              </w:rPr>
            </w:pPr>
          </w:p>
          <w:p w14:paraId="2BA22749">
            <w:pPr>
              <w:spacing w:line="270" w:lineRule="auto"/>
              <w:rPr>
                <w:rFonts w:ascii="Arial"/>
                <w:sz w:val="21"/>
              </w:rPr>
            </w:pPr>
          </w:p>
          <w:p w14:paraId="7B3E72A6">
            <w:pPr>
              <w:spacing w:line="271" w:lineRule="auto"/>
              <w:rPr>
                <w:rFonts w:ascii="Arial"/>
                <w:sz w:val="21"/>
              </w:rPr>
            </w:pPr>
          </w:p>
          <w:p w14:paraId="553FBE39">
            <w:pPr>
              <w:pStyle w:val="13"/>
              <w:spacing w:before="78" w:line="219" w:lineRule="auto"/>
              <w:ind w:left="887"/>
            </w:pPr>
            <w:r>
              <w:rPr>
                <w:spacing w:val="-3"/>
              </w:rPr>
              <w:t>（签字或盖章）</w:t>
            </w:r>
          </w:p>
        </w:tc>
        <w:tc>
          <w:tcPr>
            <w:tcW w:w="2343" w:type="dxa"/>
            <w:vAlign w:val="top"/>
          </w:tcPr>
          <w:p w14:paraId="13F6D7E1">
            <w:pPr>
              <w:spacing w:line="270" w:lineRule="auto"/>
              <w:rPr>
                <w:rFonts w:ascii="Arial"/>
                <w:sz w:val="21"/>
              </w:rPr>
            </w:pPr>
          </w:p>
          <w:p w14:paraId="28E5BE23">
            <w:pPr>
              <w:spacing w:line="270" w:lineRule="auto"/>
              <w:rPr>
                <w:rFonts w:ascii="Arial"/>
                <w:sz w:val="21"/>
              </w:rPr>
            </w:pPr>
          </w:p>
          <w:p w14:paraId="20E44128">
            <w:pPr>
              <w:spacing w:line="271" w:lineRule="auto"/>
              <w:rPr>
                <w:rFonts w:ascii="Arial"/>
                <w:sz w:val="21"/>
              </w:rPr>
            </w:pPr>
          </w:p>
          <w:p w14:paraId="602F7BE1">
            <w:pPr>
              <w:spacing w:line="271" w:lineRule="auto"/>
              <w:rPr>
                <w:rFonts w:ascii="Arial"/>
                <w:sz w:val="21"/>
              </w:rPr>
            </w:pPr>
          </w:p>
          <w:p w14:paraId="5C44CEC2">
            <w:pPr>
              <w:pStyle w:val="13"/>
              <w:spacing w:before="78" w:line="219" w:lineRule="auto"/>
              <w:ind w:left="699"/>
            </w:pPr>
            <w:r>
              <w:rPr>
                <w:spacing w:val="-9"/>
              </w:rPr>
              <w:t>年</w:t>
            </w:r>
            <w:r>
              <w:rPr>
                <w:spacing w:val="7"/>
              </w:rPr>
              <w:t xml:space="preserve">  </w:t>
            </w:r>
            <w:r>
              <w:rPr>
                <w:spacing w:val="-9"/>
              </w:rPr>
              <w:t>月</w:t>
            </w:r>
            <w:r>
              <w:rPr>
                <w:spacing w:val="26"/>
              </w:rPr>
              <w:t xml:space="preserve">  </w:t>
            </w:r>
            <w:r>
              <w:rPr>
                <w:spacing w:val="-9"/>
              </w:rPr>
              <w:t>日</w:t>
            </w:r>
          </w:p>
        </w:tc>
      </w:tr>
    </w:tbl>
    <w:p w14:paraId="27072869">
      <w:pPr>
        <w:rPr>
          <w:rFonts w:ascii="Arial"/>
          <w:sz w:val="21"/>
        </w:rPr>
      </w:pPr>
    </w:p>
    <w:p w14:paraId="70D8F30B">
      <w:pPr>
        <w:rPr>
          <w:rFonts w:ascii="Arial" w:hAnsi="Arial" w:eastAsia="Arial" w:cs="Arial"/>
          <w:sz w:val="21"/>
          <w:szCs w:val="21"/>
        </w:rPr>
        <w:sectPr>
          <w:footerReference r:id="rId91" w:type="default"/>
          <w:pgSz w:w="11906" w:h="16839"/>
          <w:pgMar w:top="400" w:right="1448" w:bottom="1531" w:left="1448" w:header="0" w:footer="1262" w:gutter="0"/>
          <w:cols w:space="720" w:num="1"/>
        </w:sectPr>
      </w:pPr>
    </w:p>
    <w:p w14:paraId="6170A39D">
      <w:pPr>
        <w:pStyle w:val="7"/>
        <w:spacing w:before="173" w:line="219" w:lineRule="auto"/>
        <w:ind w:left="2639"/>
        <w:outlineLvl w:val="2"/>
        <w:rPr>
          <w:sz w:val="28"/>
          <w:szCs w:val="28"/>
        </w:rPr>
      </w:pPr>
      <w:r>
        <w:rPr>
          <w:b/>
          <w:bCs/>
          <w:spacing w:val="-4"/>
          <w:sz w:val="28"/>
          <w:szCs w:val="28"/>
        </w:rPr>
        <w:t>（二）投标人信用承诺书</w:t>
      </w:r>
    </w:p>
    <w:p w14:paraId="51DC1DFC">
      <w:pPr>
        <w:pStyle w:val="7"/>
        <w:spacing w:before="266" w:line="220" w:lineRule="auto"/>
        <w:ind w:left="26"/>
        <w:rPr>
          <w:sz w:val="24"/>
          <w:szCs w:val="24"/>
        </w:rPr>
      </w:pPr>
      <w:r>
        <w:rPr>
          <w:spacing w:val="-4"/>
          <w:sz w:val="24"/>
          <w:szCs w:val="24"/>
        </w:rPr>
        <w:t>投标人：</w:t>
      </w:r>
      <w:r>
        <w:rPr>
          <w:sz w:val="24"/>
          <w:szCs w:val="24"/>
          <w:u w:val="single" w:color="auto"/>
        </w:rPr>
        <w:t xml:space="preserve">                             </w:t>
      </w:r>
    </w:p>
    <w:p w14:paraId="3C0D3A94">
      <w:pPr>
        <w:pStyle w:val="7"/>
        <w:spacing w:before="152" w:line="219" w:lineRule="auto"/>
        <w:ind w:left="29"/>
        <w:rPr>
          <w:sz w:val="24"/>
          <w:szCs w:val="24"/>
        </w:rPr>
      </w:pPr>
      <w:r>
        <w:rPr>
          <w:spacing w:val="-1"/>
          <w:sz w:val="24"/>
          <w:szCs w:val="24"/>
        </w:rPr>
        <w:t>统一社会信用代码：</w:t>
      </w:r>
      <w:r>
        <w:rPr>
          <w:spacing w:val="-1"/>
          <w:sz w:val="24"/>
          <w:szCs w:val="24"/>
          <w:u w:val="single" w:color="auto"/>
        </w:rPr>
        <w:t xml:space="preserve">                            </w:t>
      </w:r>
      <w:r>
        <w:rPr>
          <w:spacing w:val="-94"/>
          <w:sz w:val="24"/>
          <w:szCs w:val="24"/>
        </w:rPr>
        <w:t xml:space="preserve"> </w:t>
      </w:r>
      <w:r>
        <w:rPr>
          <w:spacing w:val="-1"/>
          <w:sz w:val="24"/>
          <w:szCs w:val="24"/>
        </w:rPr>
        <w:t xml:space="preserve">法人代表： </w:t>
      </w:r>
      <w:r>
        <w:rPr>
          <w:sz w:val="24"/>
          <w:szCs w:val="24"/>
          <w:u w:val="single" w:color="auto"/>
        </w:rPr>
        <w:t xml:space="preserve">       </w:t>
      </w:r>
    </w:p>
    <w:p w14:paraId="39448D6F">
      <w:pPr>
        <w:pStyle w:val="7"/>
        <w:spacing w:before="157" w:line="219" w:lineRule="auto"/>
        <w:jc w:val="right"/>
        <w:rPr>
          <w:sz w:val="24"/>
          <w:szCs w:val="24"/>
        </w:rPr>
      </w:pPr>
      <w:r>
        <w:rPr>
          <w:spacing w:val="-16"/>
          <w:sz w:val="24"/>
          <w:szCs w:val="24"/>
        </w:rPr>
        <w:t>承诺有效期限：</w:t>
      </w:r>
      <w:r>
        <w:rPr>
          <w:spacing w:val="-16"/>
          <w:sz w:val="24"/>
          <w:szCs w:val="24"/>
          <w:u w:val="single" w:color="auto"/>
        </w:rPr>
        <w:t xml:space="preserve">  </w:t>
      </w:r>
      <w:r>
        <w:rPr>
          <w:spacing w:val="-92"/>
          <w:sz w:val="24"/>
          <w:szCs w:val="24"/>
        </w:rPr>
        <w:t xml:space="preserve"> </w:t>
      </w:r>
      <w:r>
        <w:rPr>
          <w:spacing w:val="-16"/>
          <w:sz w:val="24"/>
          <w:szCs w:val="24"/>
        </w:rPr>
        <w:t>年</w:t>
      </w:r>
      <w:r>
        <w:rPr>
          <w:spacing w:val="-16"/>
          <w:sz w:val="24"/>
          <w:szCs w:val="24"/>
          <w:u w:val="single" w:color="auto"/>
        </w:rPr>
        <w:t xml:space="preserve">  </w:t>
      </w:r>
      <w:r>
        <w:rPr>
          <w:spacing w:val="-104"/>
          <w:sz w:val="24"/>
          <w:szCs w:val="24"/>
        </w:rPr>
        <w:t xml:space="preserve"> </w:t>
      </w:r>
      <w:r>
        <w:rPr>
          <w:spacing w:val="-16"/>
          <w:sz w:val="24"/>
          <w:szCs w:val="24"/>
        </w:rPr>
        <w:t>月</w:t>
      </w:r>
      <w:r>
        <w:rPr>
          <w:spacing w:val="-16"/>
          <w:sz w:val="24"/>
          <w:szCs w:val="24"/>
          <w:u w:val="single" w:color="auto"/>
        </w:rPr>
        <w:t xml:space="preserve">  </w:t>
      </w:r>
      <w:r>
        <w:rPr>
          <w:spacing w:val="-70"/>
          <w:sz w:val="24"/>
          <w:szCs w:val="24"/>
        </w:rPr>
        <w:t xml:space="preserve"> </w:t>
      </w:r>
      <w:r>
        <w:rPr>
          <w:spacing w:val="-16"/>
          <w:sz w:val="24"/>
          <w:szCs w:val="24"/>
        </w:rPr>
        <w:t>日至</w:t>
      </w:r>
      <w:r>
        <w:rPr>
          <w:sz w:val="24"/>
          <w:szCs w:val="24"/>
          <w:u w:val="single" w:color="auto"/>
        </w:rPr>
        <w:t xml:space="preserve">  </w:t>
      </w:r>
      <w:r>
        <w:rPr>
          <w:spacing w:val="-109"/>
          <w:sz w:val="24"/>
          <w:szCs w:val="24"/>
        </w:rPr>
        <w:t xml:space="preserve"> </w:t>
      </w:r>
      <w:r>
        <w:rPr>
          <w:spacing w:val="-16"/>
          <w:sz w:val="24"/>
          <w:szCs w:val="24"/>
        </w:rPr>
        <w:t>年</w:t>
      </w:r>
      <w:r>
        <w:rPr>
          <w:sz w:val="24"/>
          <w:szCs w:val="24"/>
          <w:u w:val="single" w:color="auto"/>
        </w:rPr>
        <w:t xml:space="preserve">  </w:t>
      </w:r>
      <w:r>
        <w:rPr>
          <w:spacing w:val="-105"/>
          <w:sz w:val="24"/>
          <w:szCs w:val="24"/>
        </w:rPr>
        <w:t xml:space="preserve"> </w:t>
      </w:r>
      <w:r>
        <w:rPr>
          <w:spacing w:val="-16"/>
          <w:sz w:val="24"/>
          <w:szCs w:val="24"/>
        </w:rPr>
        <w:t>月</w:t>
      </w:r>
      <w:r>
        <w:rPr>
          <w:spacing w:val="50"/>
          <w:sz w:val="24"/>
          <w:szCs w:val="24"/>
          <w:u w:val="single" w:color="auto"/>
        </w:rPr>
        <w:t xml:space="preserve"> </w:t>
      </w:r>
      <w:r>
        <w:rPr>
          <w:spacing w:val="-16"/>
          <w:sz w:val="24"/>
          <w:szCs w:val="24"/>
        </w:rPr>
        <w:t>日（自递交投标文件截止之日起</w:t>
      </w:r>
      <w:r>
        <w:rPr>
          <w:spacing w:val="-33"/>
          <w:sz w:val="24"/>
          <w:szCs w:val="24"/>
        </w:rPr>
        <w:t xml:space="preserve"> </w:t>
      </w:r>
      <w:r>
        <w:rPr>
          <w:spacing w:val="-16"/>
          <w:sz w:val="24"/>
          <w:szCs w:val="24"/>
        </w:rPr>
        <w:t>1</w:t>
      </w:r>
      <w:r>
        <w:rPr>
          <w:spacing w:val="-49"/>
          <w:sz w:val="24"/>
          <w:szCs w:val="24"/>
        </w:rPr>
        <w:t xml:space="preserve"> </w:t>
      </w:r>
      <w:r>
        <w:rPr>
          <w:spacing w:val="-16"/>
          <w:sz w:val="24"/>
          <w:szCs w:val="24"/>
        </w:rPr>
        <w:t>年）。</w:t>
      </w:r>
    </w:p>
    <w:p w14:paraId="7F7C804E">
      <w:pPr>
        <w:pStyle w:val="7"/>
        <w:spacing w:before="153" w:line="339" w:lineRule="auto"/>
        <w:ind w:left="23" w:right="82" w:firstLine="479"/>
        <w:rPr>
          <w:sz w:val="24"/>
          <w:szCs w:val="24"/>
        </w:rPr>
      </w:pPr>
      <w:r>
        <w:rPr>
          <w:sz w:val="24"/>
          <w:szCs w:val="24"/>
        </w:rPr>
        <w:t>在</w:t>
      </w:r>
      <w:r>
        <w:rPr>
          <w:sz w:val="24"/>
          <w:szCs w:val="24"/>
          <w:u w:val="single" w:color="auto"/>
        </w:rPr>
        <w:t xml:space="preserve">    （项目名称）   </w:t>
      </w:r>
      <w:r>
        <w:rPr>
          <w:spacing w:val="-106"/>
          <w:sz w:val="24"/>
          <w:szCs w:val="24"/>
        </w:rPr>
        <w:t xml:space="preserve"> </w:t>
      </w:r>
      <w:r>
        <w:rPr>
          <w:sz w:val="24"/>
          <w:szCs w:val="24"/>
        </w:rPr>
        <w:t>招投标活动中，我公司（单位）郑重作出以下信用</w:t>
      </w:r>
      <w:r>
        <w:rPr>
          <w:spacing w:val="-4"/>
          <w:sz w:val="24"/>
          <w:szCs w:val="24"/>
        </w:rPr>
        <w:t>承诺：</w:t>
      </w:r>
    </w:p>
    <w:p w14:paraId="3A31E292">
      <w:pPr>
        <w:pStyle w:val="7"/>
        <w:spacing w:before="4" w:line="314" w:lineRule="auto"/>
        <w:ind w:left="25" w:right="80" w:firstLine="489"/>
        <w:rPr>
          <w:sz w:val="24"/>
          <w:szCs w:val="24"/>
        </w:rPr>
      </w:pPr>
      <w:r>
        <w:rPr>
          <w:spacing w:val="-4"/>
          <w:sz w:val="24"/>
          <w:szCs w:val="24"/>
        </w:rPr>
        <w:t>（一）能严格遵守法律法规、职业道德和行业规范，具有独立承担民事责任</w:t>
      </w:r>
      <w:r>
        <w:rPr>
          <w:spacing w:val="-3"/>
          <w:sz w:val="24"/>
          <w:szCs w:val="24"/>
        </w:rPr>
        <w:t>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w:t>
      </w:r>
      <w:r>
        <w:rPr>
          <w:spacing w:val="-1"/>
          <w:sz w:val="24"/>
          <w:szCs w:val="24"/>
        </w:rPr>
        <w:t>资料合法、真实、准确、完整、有效。</w:t>
      </w:r>
    </w:p>
    <w:p w14:paraId="2B7C40A7">
      <w:pPr>
        <w:pStyle w:val="7"/>
        <w:spacing w:before="158" w:line="325" w:lineRule="auto"/>
        <w:ind w:left="22" w:right="47" w:firstLine="492"/>
        <w:rPr>
          <w:sz w:val="24"/>
          <w:szCs w:val="24"/>
        </w:rPr>
      </w:pPr>
      <w:r>
        <w:rPr>
          <w:spacing w:val="-1"/>
          <w:sz w:val="24"/>
          <w:szCs w:val="24"/>
        </w:rPr>
        <w:t>（二）不得有以下违法违规行为：1.</w:t>
      </w:r>
      <w:r>
        <w:rPr>
          <w:spacing w:val="35"/>
          <w:sz w:val="24"/>
          <w:szCs w:val="24"/>
        </w:rPr>
        <w:t xml:space="preserve"> </w:t>
      </w:r>
      <w:r>
        <w:rPr>
          <w:spacing w:val="-1"/>
          <w:sz w:val="24"/>
          <w:szCs w:val="24"/>
        </w:rPr>
        <w:t>围标串标；以他人名义或者其他方式</w:t>
      </w:r>
      <w:r>
        <w:rPr>
          <w:spacing w:val="-3"/>
          <w:sz w:val="24"/>
          <w:szCs w:val="24"/>
        </w:rPr>
        <w:t>弄虚作假投标；出让出租资格、资质证书供他人投标；恶意竞标、强揽工程；以</w:t>
      </w:r>
      <w:r>
        <w:rPr>
          <w:spacing w:val="-1"/>
          <w:sz w:val="24"/>
          <w:szCs w:val="24"/>
        </w:rPr>
        <w:t>暴力、威胁、利诱等手段阻止或者控制其他潜在投标人参与招投标活动。2.</w:t>
      </w:r>
      <w:r>
        <w:rPr>
          <w:spacing w:val="51"/>
          <w:sz w:val="24"/>
          <w:szCs w:val="24"/>
        </w:rPr>
        <w:t xml:space="preserve"> </w:t>
      </w:r>
      <w:r>
        <w:rPr>
          <w:spacing w:val="-1"/>
          <w:sz w:val="24"/>
          <w:szCs w:val="24"/>
        </w:rPr>
        <w:t>向</w:t>
      </w:r>
      <w:r>
        <w:rPr>
          <w:spacing w:val="-3"/>
          <w:sz w:val="24"/>
          <w:szCs w:val="24"/>
        </w:rPr>
        <w:t>招投标监督部门、交易中心、招标人、招标代理机构、评审委员会及其成员等当</w:t>
      </w:r>
      <w:r>
        <w:rPr>
          <w:spacing w:val="-9"/>
          <w:sz w:val="24"/>
          <w:szCs w:val="24"/>
        </w:rPr>
        <w:t>事主体赠送财物。3. 投标截止后至中标人确定前，修改或者撤销投标文件。4. 在</w:t>
      </w:r>
      <w:r>
        <w:rPr>
          <w:spacing w:val="-2"/>
          <w:sz w:val="24"/>
          <w:szCs w:val="24"/>
        </w:rPr>
        <w:t>被确定为中标人后无正当理由：不按照招标文件和投标文件与招标人签订合同；</w:t>
      </w:r>
      <w:r>
        <w:rPr>
          <w:spacing w:val="-3"/>
          <w:sz w:val="24"/>
          <w:szCs w:val="24"/>
        </w:rPr>
        <w:t>在签订合同时向招标人提出附加条件、或者改变投标文件的实质性内容；放弃中</w:t>
      </w:r>
      <w:r>
        <w:rPr>
          <w:sz w:val="24"/>
          <w:szCs w:val="24"/>
        </w:rPr>
        <w:t>标；不按照招标文件的规定提交履约保证金。5. 招投标法规定的其它违法违规</w:t>
      </w:r>
      <w:r>
        <w:rPr>
          <w:spacing w:val="-3"/>
          <w:sz w:val="24"/>
          <w:szCs w:val="24"/>
        </w:rPr>
        <w:t>行为。</w:t>
      </w:r>
    </w:p>
    <w:p w14:paraId="73A5BB62">
      <w:pPr>
        <w:pStyle w:val="7"/>
        <w:spacing w:before="153" w:line="219" w:lineRule="auto"/>
        <w:ind w:left="514"/>
        <w:rPr>
          <w:sz w:val="24"/>
          <w:szCs w:val="24"/>
        </w:rPr>
      </w:pPr>
      <w:r>
        <w:rPr>
          <w:spacing w:val="-3"/>
          <w:sz w:val="24"/>
          <w:szCs w:val="24"/>
        </w:rPr>
        <w:t>（三）</w:t>
      </w:r>
      <w:r>
        <w:rPr>
          <w:spacing w:val="-55"/>
          <w:sz w:val="24"/>
          <w:szCs w:val="24"/>
        </w:rPr>
        <w:t xml:space="preserve"> </w:t>
      </w:r>
      <w:r>
        <w:rPr>
          <w:spacing w:val="-3"/>
          <w:sz w:val="24"/>
          <w:szCs w:val="24"/>
        </w:rPr>
        <w:t>自愿接受招投标监督部门和有关行政监督部门的依法检查。</w:t>
      </w:r>
    </w:p>
    <w:p w14:paraId="5B9FC642">
      <w:pPr>
        <w:pStyle w:val="7"/>
        <w:spacing w:before="158" w:line="278" w:lineRule="auto"/>
        <w:ind w:left="33" w:right="80" w:firstLine="481"/>
        <w:rPr>
          <w:sz w:val="24"/>
          <w:szCs w:val="24"/>
        </w:rPr>
      </w:pPr>
      <w:r>
        <w:rPr>
          <w:spacing w:val="-4"/>
          <w:sz w:val="24"/>
          <w:szCs w:val="24"/>
        </w:rPr>
        <w:t>（四）同意将此信用承诺纳入陕西省公共信用信息平台和榆林市公共信用信</w:t>
      </w:r>
      <w:r>
        <w:rPr>
          <w:spacing w:val="-2"/>
          <w:sz w:val="24"/>
          <w:szCs w:val="24"/>
        </w:rPr>
        <w:t>息共享平台，并上网公示，接受社会监督。</w:t>
      </w:r>
    </w:p>
    <w:p w14:paraId="1C09D52D">
      <w:pPr>
        <w:pStyle w:val="7"/>
        <w:spacing w:before="157" w:line="308" w:lineRule="auto"/>
        <w:ind w:left="22" w:right="80" w:firstLine="492"/>
        <w:rPr>
          <w:sz w:val="24"/>
          <w:szCs w:val="24"/>
        </w:rPr>
      </w:pPr>
      <w:r>
        <w:rPr>
          <w:spacing w:val="-4"/>
          <w:sz w:val="24"/>
          <w:szCs w:val="24"/>
        </w:rPr>
        <w:t>（五）若我公司（单位）及相关参与人员违背以上承诺事项，即被视为失信</w:t>
      </w:r>
      <w:r>
        <w:rPr>
          <w:sz w:val="24"/>
          <w:szCs w:val="24"/>
        </w:rPr>
        <w:t>企（法人</w:t>
      </w:r>
      <w:r>
        <w:rPr>
          <w:spacing w:val="2"/>
          <w:sz w:val="24"/>
          <w:szCs w:val="24"/>
        </w:rPr>
        <w:t>），</w:t>
      </w:r>
      <w:r>
        <w:rPr>
          <w:spacing w:val="12"/>
          <w:sz w:val="24"/>
          <w:szCs w:val="24"/>
        </w:rPr>
        <w:t xml:space="preserve"> </w:t>
      </w:r>
      <w:r>
        <w:rPr>
          <w:sz w:val="24"/>
          <w:szCs w:val="24"/>
        </w:rPr>
        <w:t>依据《关于对公共资源交易领域严重失信主体开展联合惩戒的备</w:t>
      </w:r>
      <w:r>
        <w:rPr>
          <w:spacing w:val="-2"/>
          <w:sz w:val="24"/>
          <w:szCs w:val="24"/>
        </w:rPr>
        <w:t>忘录》</w:t>
      </w:r>
      <w:r>
        <w:rPr>
          <w:spacing w:val="59"/>
          <w:sz w:val="24"/>
          <w:szCs w:val="24"/>
        </w:rPr>
        <w:t xml:space="preserve"> </w:t>
      </w:r>
      <w:r>
        <w:rPr>
          <w:spacing w:val="-2"/>
          <w:sz w:val="24"/>
          <w:szCs w:val="24"/>
        </w:rPr>
        <w:t>(发改法规［2018] 457</w:t>
      </w:r>
      <w:r>
        <w:rPr>
          <w:spacing w:val="-43"/>
          <w:sz w:val="24"/>
          <w:szCs w:val="24"/>
        </w:rPr>
        <w:t xml:space="preserve"> </w:t>
      </w:r>
      <w:r>
        <w:rPr>
          <w:spacing w:val="-2"/>
          <w:sz w:val="24"/>
          <w:szCs w:val="24"/>
        </w:rPr>
        <w:t>号</w:t>
      </w:r>
      <w:r>
        <w:rPr>
          <w:spacing w:val="8"/>
          <w:sz w:val="24"/>
          <w:szCs w:val="24"/>
        </w:rPr>
        <w:t>），</w:t>
      </w:r>
      <w:r>
        <w:rPr>
          <w:spacing w:val="56"/>
          <w:sz w:val="24"/>
          <w:szCs w:val="24"/>
        </w:rPr>
        <w:t xml:space="preserve"> </w:t>
      </w:r>
      <w:r>
        <w:rPr>
          <w:spacing w:val="-2"/>
          <w:sz w:val="24"/>
          <w:szCs w:val="24"/>
        </w:rPr>
        <w:t>自愿接受失信联合惩戒和依法给予的行政处罚（处理</w:t>
      </w:r>
      <w:r>
        <w:rPr>
          <w:spacing w:val="8"/>
          <w:sz w:val="24"/>
          <w:szCs w:val="24"/>
        </w:rPr>
        <w:t>），</w:t>
      </w:r>
      <w:r>
        <w:rPr>
          <w:spacing w:val="16"/>
          <w:sz w:val="24"/>
          <w:szCs w:val="24"/>
        </w:rPr>
        <w:t xml:space="preserve"> </w:t>
      </w:r>
      <w:r>
        <w:rPr>
          <w:spacing w:val="-2"/>
          <w:sz w:val="24"/>
          <w:szCs w:val="24"/>
        </w:rPr>
        <w:t>并依法承担赔偿责任和刑事责任。</w:t>
      </w:r>
    </w:p>
    <w:p w14:paraId="5BDBA1E3">
      <w:pPr>
        <w:pStyle w:val="7"/>
        <w:spacing w:before="157" w:line="219" w:lineRule="auto"/>
        <w:ind w:left="504"/>
        <w:rPr>
          <w:sz w:val="24"/>
          <w:szCs w:val="24"/>
        </w:rPr>
      </w:pPr>
      <w:r>
        <w:rPr>
          <w:spacing w:val="-2"/>
          <w:sz w:val="24"/>
          <w:szCs w:val="24"/>
        </w:rPr>
        <w:t>法定代表人（签章</w:t>
      </w:r>
      <w:r>
        <w:rPr>
          <w:spacing w:val="1"/>
          <w:sz w:val="24"/>
          <w:szCs w:val="24"/>
        </w:rPr>
        <w:t>）：</w:t>
      </w:r>
      <w:r>
        <w:rPr>
          <w:sz w:val="24"/>
          <w:szCs w:val="24"/>
        </w:rPr>
        <w:t xml:space="preserve">                   </w:t>
      </w:r>
      <w:r>
        <w:rPr>
          <w:spacing w:val="-2"/>
          <w:sz w:val="24"/>
          <w:szCs w:val="24"/>
        </w:rPr>
        <w:t>投标人（盖章</w:t>
      </w:r>
      <w:r>
        <w:rPr>
          <w:spacing w:val="1"/>
          <w:sz w:val="24"/>
          <w:szCs w:val="24"/>
        </w:rPr>
        <w:t>）：</w:t>
      </w:r>
    </w:p>
    <w:p w14:paraId="4D2A617B">
      <w:pPr>
        <w:pStyle w:val="7"/>
        <w:spacing w:before="155" w:line="213" w:lineRule="auto"/>
        <w:ind w:left="503"/>
        <w:rPr>
          <w:sz w:val="24"/>
          <w:szCs w:val="24"/>
        </w:rPr>
      </w:pPr>
      <w:r>
        <w:rPr>
          <w:spacing w:val="-2"/>
          <w:sz w:val="24"/>
          <w:szCs w:val="24"/>
        </w:rPr>
        <w:t>承诺时间：</w:t>
      </w:r>
      <w:r>
        <w:rPr>
          <w:spacing w:val="-2"/>
          <w:sz w:val="24"/>
          <w:szCs w:val="24"/>
          <w:u w:val="single" w:color="auto"/>
        </w:rPr>
        <w:t xml:space="preserve">     </w:t>
      </w:r>
      <w:r>
        <w:rPr>
          <w:spacing w:val="-108"/>
          <w:sz w:val="24"/>
          <w:szCs w:val="24"/>
        </w:rPr>
        <w:t xml:space="preserve"> </w:t>
      </w:r>
      <w:r>
        <w:rPr>
          <w:spacing w:val="-2"/>
          <w:sz w:val="24"/>
          <w:szCs w:val="24"/>
        </w:rPr>
        <w:t>年</w:t>
      </w:r>
      <w:r>
        <w:rPr>
          <w:spacing w:val="-2"/>
          <w:sz w:val="24"/>
          <w:szCs w:val="24"/>
          <w:u w:val="single" w:color="auto"/>
        </w:rPr>
        <w:t xml:space="preserve">   </w:t>
      </w:r>
      <w:r>
        <w:rPr>
          <w:spacing w:val="-105"/>
          <w:sz w:val="24"/>
          <w:szCs w:val="24"/>
        </w:rPr>
        <w:t xml:space="preserve"> </w:t>
      </w:r>
      <w:r>
        <w:rPr>
          <w:spacing w:val="-2"/>
          <w:sz w:val="24"/>
          <w:szCs w:val="24"/>
        </w:rPr>
        <w:t>月</w:t>
      </w:r>
      <w:r>
        <w:rPr>
          <w:spacing w:val="-2"/>
          <w:sz w:val="24"/>
          <w:szCs w:val="24"/>
          <w:u w:val="single" w:color="auto"/>
        </w:rPr>
        <w:t xml:space="preserve">  _</w:t>
      </w:r>
      <w:r>
        <w:rPr>
          <w:spacing w:val="-69"/>
          <w:sz w:val="24"/>
          <w:szCs w:val="24"/>
        </w:rPr>
        <w:t xml:space="preserve"> </w:t>
      </w:r>
      <w:r>
        <w:rPr>
          <w:spacing w:val="-2"/>
          <w:sz w:val="24"/>
          <w:szCs w:val="24"/>
        </w:rPr>
        <w:t>日</w:t>
      </w:r>
    </w:p>
    <w:p w14:paraId="62D6358F">
      <w:pPr>
        <w:pStyle w:val="7"/>
        <w:spacing w:before="162" w:line="219" w:lineRule="auto"/>
        <w:jc w:val="right"/>
        <w:rPr>
          <w:sz w:val="24"/>
          <w:szCs w:val="24"/>
        </w:rPr>
      </w:pPr>
      <w:r>
        <w:rPr>
          <w:spacing w:val="-3"/>
          <w:sz w:val="24"/>
          <w:szCs w:val="24"/>
        </w:rPr>
        <w:t>供应商参与投标截止时间前时需在信用中国（陕西榆林）</w:t>
      </w:r>
      <w:r>
        <w:rPr>
          <w:spacing w:val="-72"/>
          <w:sz w:val="24"/>
          <w:szCs w:val="24"/>
        </w:rPr>
        <w:t xml:space="preserve"> </w:t>
      </w:r>
      <w:r>
        <w:rPr>
          <w:spacing w:val="-3"/>
          <w:sz w:val="24"/>
          <w:szCs w:val="24"/>
        </w:rPr>
        <w:t>”网站进行注册、</w:t>
      </w:r>
    </w:p>
    <w:p w14:paraId="4DF523F0">
      <w:pPr>
        <w:spacing w:line="219" w:lineRule="auto"/>
        <w:rPr>
          <w:sz w:val="24"/>
          <w:szCs w:val="24"/>
        </w:rPr>
        <w:sectPr>
          <w:headerReference r:id="rId92" w:type="default"/>
          <w:footerReference r:id="rId93" w:type="default"/>
          <w:pgSz w:w="11906" w:h="16839"/>
          <w:pgMar w:top="1523" w:right="1719" w:bottom="1531" w:left="1785" w:header="907" w:footer="1262" w:gutter="0"/>
          <w:cols w:space="720" w:num="1"/>
        </w:sectPr>
      </w:pPr>
    </w:p>
    <w:p w14:paraId="15521956">
      <w:pPr>
        <w:spacing w:line="444" w:lineRule="auto"/>
        <w:rPr>
          <w:rFonts w:ascii="Arial"/>
          <w:sz w:val="21"/>
        </w:rPr>
      </w:pPr>
    </w:p>
    <w:p w14:paraId="12030576">
      <w:pPr>
        <w:pStyle w:val="7"/>
        <w:spacing w:before="162" w:line="440" w:lineRule="exact"/>
        <w:ind w:left="28"/>
        <w:rPr>
          <w:sz w:val="24"/>
          <w:szCs w:val="24"/>
        </w:rPr>
      </w:pPr>
      <w:r>
        <w:rPr>
          <w:spacing w:val="-1"/>
          <w:position w:val="5"/>
          <w:sz w:val="24"/>
          <w:szCs w:val="24"/>
        </w:rPr>
        <w:t>登陆，</w:t>
      </w:r>
      <w:r>
        <w:rPr>
          <w:spacing w:val="-72"/>
          <w:position w:val="5"/>
          <w:sz w:val="24"/>
          <w:szCs w:val="24"/>
        </w:rPr>
        <w:t xml:space="preserve"> </w:t>
      </w:r>
      <w:r>
        <w:rPr>
          <w:spacing w:val="-1"/>
          <w:position w:val="5"/>
          <w:sz w:val="24"/>
          <w:szCs w:val="24"/>
        </w:rPr>
        <w:t>自主上报信用承诺书（网址：</w:t>
      </w:r>
      <w:r>
        <w:fldChar w:fldCharType="begin"/>
      </w:r>
      <w:r>
        <w:instrText xml:space="preserve"> HYPERLINK "https://credit.yl.gov.cn/）。" </w:instrText>
      </w:r>
      <w:r>
        <w:fldChar w:fldCharType="separate"/>
      </w:r>
      <w:r>
        <w:rPr>
          <w:spacing w:val="-1"/>
          <w:position w:val="5"/>
          <w:sz w:val="24"/>
          <w:szCs w:val="24"/>
        </w:rPr>
        <w:t>https:</w:t>
      </w:r>
      <w:r>
        <w:rPr>
          <w:spacing w:val="-2"/>
          <w:position w:val="5"/>
          <w:sz w:val="24"/>
          <w:szCs w:val="24"/>
        </w:rPr>
        <w:t>//credit.yl.gov.cn/）。</w:t>
      </w:r>
      <w:r>
        <w:rPr>
          <w:spacing w:val="-2"/>
          <w:position w:val="5"/>
          <w:sz w:val="24"/>
          <w:szCs w:val="24"/>
        </w:rPr>
        <w:fldChar w:fldCharType="end"/>
      </w:r>
    </w:p>
    <w:p w14:paraId="3A805CF6">
      <w:pPr>
        <w:pStyle w:val="7"/>
        <w:spacing w:before="145" w:line="219" w:lineRule="auto"/>
        <w:ind w:left="25"/>
        <w:rPr>
          <w:sz w:val="24"/>
          <w:szCs w:val="24"/>
        </w:rPr>
      </w:pPr>
      <w:r>
        <w:rPr>
          <w:b/>
          <w:bCs/>
          <w:spacing w:val="-3"/>
          <w:sz w:val="24"/>
          <w:szCs w:val="24"/>
        </w:rPr>
        <w:t>后附信用榆林上报承诺书截图</w:t>
      </w:r>
    </w:p>
    <w:p w14:paraId="6B8EB6B2">
      <w:pPr>
        <w:spacing w:line="219" w:lineRule="auto"/>
        <w:rPr>
          <w:sz w:val="24"/>
          <w:szCs w:val="24"/>
        </w:rPr>
        <w:sectPr>
          <w:headerReference r:id="rId94" w:type="default"/>
          <w:footerReference r:id="rId95" w:type="default"/>
          <w:pgSz w:w="11906" w:h="16839"/>
          <w:pgMar w:top="400" w:right="1785" w:bottom="1531" w:left="1785" w:header="0" w:footer="1262" w:gutter="0"/>
          <w:cols w:space="720" w:num="1"/>
        </w:sectPr>
      </w:pPr>
    </w:p>
    <w:p w14:paraId="3B734F8C">
      <w:pPr>
        <w:pStyle w:val="7"/>
        <w:spacing w:before="173" w:line="219" w:lineRule="auto"/>
        <w:ind w:left="1797"/>
        <w:outlineLvl w:val="2"/>
        <w:rPr>
          <w:sz w:val="28"/>
          <w:szCs w:val="28"/>
        </w:rPr>
      </w:pPr>
      <w:r>
        <w:rPr>
          <w:b/>
          <w:bCs/>
          <w:spacing w:val="-3"/>
          <w:sz w:val="28"/>
          <w:szCs w:val="28"/>
        </w:rPr>
        <w:t>（三）投标人委托代理人员信用承诺书</w:t>
      </w:r>
    </w:p>
    <w:p w14:paraId="7F0E23B2">
      <w:pPr>
        <w:pStyle w:val="7"/>
        <w:spacing w:before="235" w:line="360" w:lineRule="auto"/>
        <w:ind w:left="23" w:right="80" w:firstLine="479"/>
        <w:rPr>
          <w:sz w:val="24"/>
          <w:szCs w:val="24"/>
        </w:rPr>
      </w:pPr>
      <w:r>
        <w:rPr>
          <w:sz w:val="24"/>
          <w:szCs w:val="24"/>
        </w:rPr>
        <w:t>在</w:t>
      </w:r>
      <w:r>
        <w:rPr>
          <w:sz w:val="24"/>
          <w:szCs w:val="24"/>
          <w:u w:val="single" w:color="auto"/>
        </w:rPr>
        <w:t xml:space="preserve">     （项目名称）</w:t>
      </w:r>
      <w:r>
        <w:rPr>
          <w:sz w:val="24"/>
          <w:szCs w:val="24"/>
        </w:rPr>
        <w:t>招投标活动中，我公司（单位）郑重作出以下信用承</w:t>
      </w:r>
      <w:r>
        <w:rPr>
          <w:spacing w:val="-5"/>
          <w:sz w:val="24"/>
          <w:szCs w:val="24"/>
        </w:rPr>
        <w:t>诺：</w:t>
      </w:r>
    </w:p>
    <w:p w14:paraId="6C956F14">
      <w:pPr>
        <w:pStyle w:val="7"/>
        <w:spacing w:before="5" w:line="331" w:lineRule="auto"/>
        <w:ind w:left="25" w:right="80" w:firstLine="489"/>
        <w:rPr>
          <w:sz w:val="24"/>
          <w:szCs w:val="24"/>
        </w:rPr>
      </w:pPr>
      <w:r>
        <w:rPr>
          <w:spacing w:val="-4"/>
          <w:sz w:val="24"/>
          <w:szCs w:val="24"/>
        </w:rPr>
        <w:t>（一）能严格遵守法律法规、职业道德和行业规范，具有独立承担民事责任</w:t>
      </w:r>
      <w:r>
        <w:rPr>
          <w:spacing w:val="-3"/>
          <w:sz w:val="24"/>
          <w:szCs w:val="24"/>
        </w:rPr>
        <w:t>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w:t>
      </w:r>
      <w:r>
        <w:rPr>
          <w:spacing w:val="-1"/>
          <w:sz w:val="24"/>
          <w:szCs w:val="24"/>
        </w:rPr>
        <w:t>资料合法、真实、准确、完整、有效。</w:t>
      </w:r>
    </w:p>
    <w:p w14:paraId="492E65BE">
      <w:pPr>
        <w:pStyle w:val="7"/>
        <w:spacing w:before="188" w:line="344" w:lineRule="auto"/>
        <w:ind w:left="22" w:right="47" w:firstLine="492"/>
        <w:rPr>
          <w:sz w:val="24"/>
          <w:szCs w:val="24"/>
        </w:rPr>
      </w:pPr>
      <w:r>
        <w:rPr>
          <w:spacing w:val="-1"/>
          <w:sz w:val="24"/>
          <w:szCs w:val="24"/>
        </w:rPr>
        <w:t>（二）不得有以下违法违规行为：1.</w:t>
      </w:r>
      <w:r>
        <w:rPr>
          <w:spacing w:val="35"/>
          <w:sz w:val="24"/>
          <w:szCs w:val="24"/>
        </w:rPr>
        <w:t xml:space="preserve"> </w:t>
      </w:r>
      <w:r>
        <w:rPr>
          <w:spacing w:val="-1"/>
          <w:sz w:val="24"/>
          <w:szCs w:val="24"/>
        </w:rPr>
        <w:t>围标串标；以他人名义或者其他方式</w:t>
      </w:r>
      <w:r>
        <w:rPr>
          <w:spacing w:val="-3"/>
          <w:sz w:val="24"/>
          <w:szCs w:val="24"/>
        </w:rPr>
        <w:t>弄虚作假投标；出让出租资格、资质证书供他人投标；恶意竞标、强揽工程；以</w:t>
      </w:r>
      <w:r>
        <w:rPr>
          <w:spacing w:val="-1"/>
          <w:sz w:val="24"/>
          <w:szCs w:val="24"/>
        </w:rPr>
        <w:t>暴力、威胁、利诱等手段阻止或者控制其他潜在投标人参与招投标活动。2.</w:t>
      </w:r>
      <w:r>
        <w:rPr>
          <w:spacing w:val="51"/>
          <w:sz w:val="24"/>
          <w:szCs w:val="24"/>
        </w:rPr>
        <w:t xml:space="preserve"> </w:t>
      </w:r>
      <w:r>
        <w:rPr>
          <w:spacing w:val="-1"/>
          <w:sz w:val="24"/>
          <w:szCs w:val="24"/>
        </w:rPr>
        <w:t>向</w:t>
      </w:r>
      <w:r>
        <w:rPr>
          <w:spacing w:val="-3"/>
          <w:sz w:val="24"/>
          <w:szCs w:val="24"/>
        </w:rPr>
        <w:t>招投标监督部门、交易中心、招标人、招标代理机构、评审委员会及其成员等当</w:t>
      </w:r>
      <w:r>
        <w:rPr>
          <w:spacing w:val="-9"/>
          <w:sz w:val="24"/>
          <w:szCs w:val="24"/>
        </w:rPr>
        <w:t>事主体赠送财物。3. 投标截止后至中标人确定前，修改或者撤销投标文件。4. 在</w:t>
      </w:r>
      <w:r>
        <w:rPr>
          <w:spacing w:val="-2"/>
          <w:sz w:val="24"/>
          <w:szCs w:val="24"/>
        </w:rPr>
        <w:t>被确定为中标人后无正当理由：不按照招标文件和投标文件与招标人签订合同；</w:t>
      </w:r>
      <w:r>
        <w:rPr>
          <w:spacing w:val="-3"/>
          <w:sz w:val="24"/>
          <w:szCs w:val="24"/>
        </w:rPr>
        <w:t>在签订合同时向招标人提出附加条件、或者改变投标文件的实质性内容；放弃中</w:t>
      </w:r>
      <w:r>
        <w:rPr>
          <w:sz w:val="24"/>
          <w:szCs w:val="24"/>
        </w:rPr>
        <w:t>标；不按照招标文件的规定提交履约保证金。5. 招投标法规定的其它违法违规</w:t>
      </w:r>
      <w:r>
        <w:rPr>
          <w:spacing w:val="-3"/>
          <w:sz w:val="24"/>
          <w:szCs w:val="24"/>
        </w:rPr>
        <w:t>行为。</w:t>
      </w:r>
    </w:p>
    <w:p w14:paraId="05C86FD5">
      <w:pPr>
        <w:pStyle w:val="7"/>
        <w:spacing w:before="181" w:line="219" w:lineRule="auto"/>
        <w:ind w:left="514"/>
        <w:rPr>
          <w:sz w:val="24"/>
          <w:szCs w:val="24"/>
        </w:rPr>
      </w:pPr>
      <w:r>
        <w:rPr>
          <w:spacing w:val="-3"/>
          <w:sz w:val="24"/>
          <w:szCs w:val="24"/>
        </w:rPr>
        <w:t>（三）</w:t>
      </w:r>
      <w:r>
        <w:rPr>
          <w:spacing w:val="-55"/>
          <w:sz w:val="24"/>
          <w:szCs w:val="24"/>
        </w:rPr>
        <w:t xml:space="preserve"> </w:t>
      </w:r>
      <w:r>
        <w:rPr>
          <w:spacing w:val="-3"/>
          <w:sz w:val="24"/>
          <w:szCs w:val="24"/>
        </w:rPr>
        <w:t>自愿接受招投标监督部门和有关行政监督部门的依法检查。</w:t>
      </w:r>
    </w:p>
    <w:p w14:paraId="34D165D0">
      <w:pPr>
        <w:pStyle w:val="7"/>
        <w:spacing w:before="184" w:line="289" w:lineRule="auto"/>
        <w:ind w:left="33" w:right="80" w:firstLine="481"/>
        <w:rPr>
          <w:sz w:val="24"/>
          <w:szCs w:val="24"/>
        </w:rPr>
      </w:pPr>
      <w:r>
        <w:rPr>
          <w:spacing w:val="-4"/>
          <w:sz w:val="24"/>
          <w:szCs w:val="24"/>
        </w:rPr>
        <w:t>（四）同意将此信用承诺纳入陕西省公共信用信息平台和榆林市公共信用信</w:t>
      </w:r>
      <w:r>
        <w:rPr>
          <w:spacing w:val="-2"/>
          <w:sz w:val="24"/>
          <w:szCs w:val="24"/>
        </w:rPr>
        <w:t>息共享平台，并上网公示，接受社会监督。</w:t>
      </w:r>
    </w:p>
    <w:p w14:paraId="56DB4B0F">
      <w:pPr>
        <w:pStyle w:val="7"/>
        <w:spacing w:before="182" w:line="325" w:lineRule="auto"/>
        <w:ind w:left="22" w:right="80" w:firstLine="492"/>
        <w:rPr>
          <w:sz w:val="24"/>
          <w:szCs w:val="24"/>
        </w:rPr>
      </w:pPr>
      <w:r>
        <w:rPr>
          <w:spacing w:val="-4"/>
          <w:sz w:val="24"/>
          <w:szCs w:val="24"/>
        </w:rPr>
        <w:t>（五）若我公司（单位）及相关参与人员违背以上承诺事项，即被视为失信</w:t>
      </w:r>
      <w:r>
        <w:rPr>
          <w:sz w:val="24"/>
          <w:szCs w:val="24"/>
        </w:rPr>
        <w:t>企（法人</w:t>
      </w:r>
      <w:r>
        <w:rPr>
          <w:spacing w:val="2"/>
          <w:sz w:val="24"/>
          <w:szCs w:val="24"/>
        </w:rPr>
        <w:t>），</w:t>
      </w:r>
      <w:r>
        <w:rPr>
          <w:spacing w:val="12"/>
          <w:sz w:val="24"/>
          <w:szCs w:val="24"/>
        </w:rPr>
        <w:t xml:space="preserve"> </w:t>
      </w:r>
      <w:r>
        <w:rPr>
          <w:sz w:val="24"/>
          <w:szCs w:val="24"/>
        </w:rPr>
        <w:t>依据《关于对公共资源交易领域严重失信主体开展联合惩戒的备</w:t>
      </w:r>
      <w:r>
        <w:rPr>
          <w:spacing w:val="-2"/>
          <w:sz w:val="24"/>
          <w:szCs w:val="24"/>
        </w:rPr>
        <w:t>忘录》</w:t>
      </w:r>
      <w:r>
        <w:rPr>
          <w:spacing w:val="59"/>
          <w:sz w:val="24"/>
          <w:szCs w:val="24"/>
        </w:rPr>
        <w:t xml:space="preserve"> </w:t>
      </w:r>
      <w:r>
        <w:rPr>
          <w:spacing w:val="-2"/>
          <w:sz w:val="24"/>
          <w:szCs w:val="24"/>
        </w:rPr>
        <w:t>(发改法规［2018] 457</w:t>
      </w:r>
      <w:r>
        <w:rPr>
          <w:spacing w:val="-43"/>
          <w:sz w:val="24"/>
          <w:szCs w:val="24"/>
        </w:rPr>
        <w:t xml:space="preserve"> </w:t>
      </w:r>
      <w:r>
        <w:rPr>
          <w:spacing w:val="-2"/>
          <w:sz w:val="24"/>
          <w:szCs w:val="24"/>
        </w:rPr>
        <w:t>号</w:t>
      </w:r>
      <w:r>
        <w:rPr>
          <w:spacing w:val="8"/>
          <w:sz w:val="24"/>
          <w:szCs w:val="24"/>
        </w:rPr>
        <w:t>），</w:t>
      </w:r>
      <w:r>
        <w:rPr>
          <w:spacing w:val="56"/>
          <w:sz w:val="24"/>
          <w:szCs w:val="24"/>
        </w:rPr>
        <w:t xml:space="preserve"> </w:t>
      </w:r>
      <w:r>
        <w:rPr>
          <w:spacing w:val="-2"/>
          <w:sz w:val="24"/>
          <w:szCs w:val="24"/>
        </w:rPr>
        <w:t>自愿接受失信联合惩戒和依法给予的行政处罚（处理</w:t>
      </w:r>
      <w:r>
        <w:rPr>
          <w:spacing w:val="8"/>
          <w:sz w:val="24"/>
          <w:szCs w:val="24"/>
        </w:rPr>
        <w:t>），</w:t>
      </w:r>
      <w:r>
        <w:rPr>
          <w:spacing w:val="16"/>
          <w:sz w:val="24"/>
          <w:szCs w:val="24"/>
        </w:rPr>
        <w:t xml:space="preserve"> </w:t>
      </w:r>
      <w:r>
        <w:rPr>
          <w:spacing w:val="-2"/>
          <w:sz w:val="24"/>
          <w:szCs w:val="24"/>
        </w:rPr>
        <w:t>并依法承担赔偿责任和刑事责任。</w:t>
      </w:r>
    </w:p>
    <w:p w14:paraId="58C8BF1D">
      <w:pPr>
        <w:pStyle w:val="7"/>
        <w:spacing w:before="184" w:line="360" w:lineRule="auto"/>
        <w:ind w:left="25" w:hanging="2"/>
        <w:rPr>
          <w:sz w:val="24"/>
          <w:szCs w:val="24"/>
        </w:rPr>
      </w:pPr>
      <w:r>
        <w:rPr>
          <w:spacing w:val="-16"/>
          <w:sz w:val="24"/>
          <w:szCs w:val="24"/>
        </w:rPr>
        <w:t>承诺有效期限：</w:t>
      </w:r>
      <w:r>
        <w:rPr>
          <w:spacing w:val="-16"/>
          <w:sz w:val="24"/>
          <w:szCs w:val="24"/>
          <w:u w:val="single" w:color="auto"/>
        </w:rPr>
        <w:t xml:space="preserve">  </w:t>
      </w:r>
      <w:r>
        <w:rPr>
          <w:spacing w:val="-103"/>
          <w:sz w:val="24"/>
          <w:szCs w:val="24"/>
        </w:rPr>
        <w:t xml:space="preserve"> </w:t>
      </w:r>
      <w:r>
        <w:rPr>
          <w:spacing w:val="-16"/>
          <w:sz w:val="24"/>
          <w:szCs w:val="24"/>
        </w:rPr>
        <w:t>年</w:t>
      </w:r>
      <w:r>
        <w:rPr>
          <w:spacing w:val="-16"/>
          <w:sz w:val="24"/>
          <w:szCs w:val="24"/>
          <w:u w:val="single" w:color="auto"/>
        </w:rPr>
        <w:t xml:space="preserve">  </w:t>
      </w:r>
      <w:r>
        <w:rPr>
          <w:spacing w:val="-105"/>
          <w:sz w:val="24"/>
          <w:szCs w:val="24"/>
        </w:rPr>
        <w:t xml:space="preserve"> </w:t>
      </w:r>
      <w:r>
        <w:rPr>
          <w:spacing w:val="-16"/>
          <w:sz w:val="24"/>
          <w:szCs w:val="24"/>
        </w:rPr>
        <w:t>月</w:t>
      </w:r>
      <w:r>
        <w:rPr>
          <w:spacing w:val="-16"/>
          <w:sz w:val="24"/>
          <w:szCs w:val="24"/>
          <w:u w:val="single" w:color="auto"/>
        </w:rPr>
        <w:t xml:space="preserve">  </w:t>
      </w:r>
      <w:r>
        <w:rPr>
          <w:spacing w:val="-69"/>
          <w:sz w:val="24"/>
          <w:szCs w:val="24"/>
        </w:rPr>
        <w:t xml:space="preserve"> </w:t>
      </w:r>
      <w:r>
        <w:rPr>
          <w:spacing w:val="-16"/>
          <w:sz w:val="24"/>
          <w:szCs w:val="24"/>
        </w:rPr>
        <w:t>日</w:t>
      </w:r>
      <w:r>
        <w:rPr>
          <w:spacing w:val="11"/>
          <w:sz w:val="24"/>
          <w:szCs w:val="24"/>
        </w:rPr>
        <w:t xml:space="preserve"> </w:t>
      </w:r>
      <w:r>
        <w:rPr>
          <w:spacing w:val="-16"/>
          <w:sz w:val="24"/>
          <w:szCs w:val="24"/>
        </w:rPr>
        <w:t>至</w:t>
      </w:r>
      <w:r>
        <w:rPr>
          <w:sz w:val="24"/>
          <w:szCs w:val="24"/>
          <w:u w:val="single" w:color="auto"/>
        </w:rPr>
        <w:t xml:space="preserve">  </w:t>
      </w:r>
      <w:r>
        <w:rPr>
          <w:spacing w:val="-109"/>
          <w:sz w:val="24"/>
          <w:szCs w:val="24"/>
        </w:rPr>
        <w:t xml:space="preserve"> </w:t>
      </w:r>
      <w:r>
        <w:rPr>
          <w:spacing w:val="-16"/>
          <w:sz w:val="24"/>
          <w:szCs w:val="24"/>
        </w:rPr>
        <w:t>年</w:t>
      </w:r>
      <w:r>
        <w:rPr>
          <w:spacing w:val="15"/>
          <w:sz w:val="24"/>
          <w:szCs w:val="24"/>
          <w:u w:val="single" w:color="auto"/>
        </w:rPr>
        <w:t xml:space="preserve"> </w:t>
      </w:r>
      <w:r>
        <w:rPr>
          <w:spacing w:val="-16"/>
          <w:sz w:val="24"/>
          <w:szCs w:val="24"/>
        </w:rPr>
        <w:t>月</w:t>
      </w:r>
      <w:r>
        <w:rPr>
          <w:spacing w:val="50"/>
          <w:sz w:val="24"/>
          <w:szCs w:val="24"/>
          <w:u w:val="single" w:color="auto"/>
        </w:rPr>
        <w:t xml:space="preserve"> </w:t>
      </w:r>
      <w:r>
        <w:rPr>
          <w:spacing w:val="-16"/>
          <w:sz w:val="24"/>
          <w:szCs w:val="24"/>
        </w:rPr>
        <w:t>日（自递交投标文件截止之日起</w:t>
      </w:r>
      <w:r>
        <w:rPr>
          <w:spacing w:val="-33"/>
          <w:sz w:val="24"/>
          <w:szCs w:val="24"/>
        </w:rPr>
        <w:t xml:space="preserve"> </w:t>
      </w:r>
      <w:r>
        <w:rPr>
          <w:spacing w:val="-16"/>
          <w:sz w:val="24"/>
          <w:szCs w:val="24"/>
        </w:rPr>
        <w:t>1</w:t>
      </w:r>
      <w:r>
        <w:rPr>
          <w:spacing w:val="-49"/>
          <w:sz w:val="24"/>
          <w:szCs w:val="24"/>
        </w:rPr>
        <w:t xml:space="preserve"> </w:t>
      </w:r>
      <w:r>
        <w:rPr>
          <w:spacing w:val="-16"/>
          <w:sz w:val="24"/>
          <w:szCs w:val="24"/>
        </w:rPr>
        <w:t>年）。</w:t>
      </w:r>
      <w:r>
        <w:rPr>
          <w:spacing w:val="-3"/>
          <w:sz w:val="24"/>
          <w:szCs w:val="24"/>
        </w:rPr>
        <w:t xml:space="preserve">投标人： </w:t>
      </w:r>
      <w:r>
        <w:rPr>
          <w:sz w:val="24"/>
          <w:szCs w:val="24"/>
          <w:u w:val="single" w:color="auto"/>
        </w:rPr>
        <w:t xml:space="preserve">               </w:t>
      </w:r>
    </w:p>
    <w:p w14:paraId="2AE78343">
      <w:pPr>
        <w:pStyle w:val="7"/>
        <w:spacing w:line="219" w:lineRule="auto"/>
        <w:ind w:left="23"/>
        <w:rPr>
          <w:sz w:val="24"/>
          <w:szCs w:val="24"/>
        </w:rPr>
      </w:pPr>
      <w:r>
        <w:rPr>
          <w:spacing w:val="-2"/>
          <w:sz w:val="24"/>
          <w:szCs w:val="24"/>
        </w:rPr>
        <w:t>承诺人（签字</w:t>
      </w:r>
      <w:r>
        <w:rPr>
          <w:sz w:val="24"/>
          <w:szCs w:val="24"/>
        </w:rPr>
        <w:t>）：</w:t>
      </w:r>
      <w:r>
        <w:rPr>
          <w:sz w:val="24"/>
          <w:szCs w:val="24"/>
          <w:u w:val="single" w:color="auto"/>
        </w:rPr>
        <w:t xml:space="preserve">                    </w:t>
      </w:r>
    </w:p>
    <w:p w14:paraId="470D29CA">
      <w:pPr>
        <w:pStyle w:val="7"/>
        <w:spacing w:before="184" w:line="219" w:lineRule="auto"/>
        <w:ind w:left="23"/>
        <w:rPr>
          <w:sz w:val="24"/>
          <w:szCs w:val="24"/>
        </w:rPr>
      </w:pPr>
      <w:r>
        <w:rPr>
          <w:spacing w:val="-2"/>
          <w:sz w:val="24"/>
          <w:szCs w:val="24"/>
        </w:rPr>
        <w:t>承诺时间：</w:t>
      </w:r>
      <w:r>
        <w:rPr>
          <w:spacing w:val="-2"/>
          <w:sz w:val="24"/>
          <w:szCs w:val="24"/>
          <w:u w:val="single" w:color="auto"/>
        </w:rPr>
        <w:t xml:space="preserve">     </w:t>
      </w:r>
      <w:r>
        <w:rPr>
          <w:spacing w:val="-106"/>
          <w:sz w:val="24"/>
          <w:szCs w:val="24"/>
        </w:rPr>
        <w:t xml:space="preserve"> </w:t>
      </w:r>
      <w:r>
        <w:rPr>
          <w:spacing w:val="-2"/>
          <w:sz w:val="24"/>
          <w:szCs w:val="24"/>
        </w:rPr>
        <w:t>年</w:t>
      </w:r>
      <w:r>
        <w:rPr>
          <w:spacing w:val="-2"/>
          <w:sz w:val="24"/>
          <w:szCs w:val="24"/>
          <w:u w:val="single" w:color="auto"/>
        </w:rPr>
        <w:t xml:space="preserve">       </w:t>
      </w:r>
      <w:r>
        <w:rPr>
          <w:spacing w:val="-105"/>
          <w:sz w:val="24"/>
          <w:szCs w:val="24"/>
        </w:rPr>
        <w:t xml:space="preserve"> </w:t>
      </w:r>
      <w:r>
        <w:rPr>
          <w:spacing w:val="-2"/>
          <w:sz w:val="24"/>
          <w:szCs w:val="24"/>
        </w:rPr>
        <w:t>月</w:t>
      </w:r>
      <w:r>
        <w:rPr>
          <w:sz w:val="24"/>
          <w:szCs w:val="24"/>
          <w:u w:val="single" w:color="auto"/>
        </w:rPr>
        <w:t xml:space="preserve">     </w:t>
      </w:r>
      <w:r>
        <w:rPr>
          <w:spacing w:val="-69"/>
          <w:sz w:val="24"/>
          <w:szCs w:val="24"/>
        </w:rPr>
        <w:t xml:space="preserve"> </w:t>
      </w:r>
      <w:r>
        <w:rPr>
          <w:spacing w:val="-2"/>
          <w:sz w:val="24"/>
          <w:szCs w:val="24"/>
        </w:rPr>
        <w:t>日</w:t>
      </w:r>
    </w:p>
    <w:p w14:paraId="382C84FC">
      <w:pPr>
        <w:pStyle w:val="7"/>
        <w:spacing w:before="104" w:line="219" w:lineRule="auto"/>
        <w:ind w:left="502"/>
        <w:rPr>
          <w:sz w:val="24"/>
          <w:szCs w:val="24"/>
        </w:rPr>
      </w:pPr>
      <w:r>
        <w:rPr>
          <w:spacing w:val="-3"/>
          <w:sz w:val="24"/>
          <w:szCs w:val="24"/>
        </w:rPr>
        <w:t>委托代理人参与投标截止时间前时需在信用中国（陕西榆林）”网</w:t>
      </w:r>
      <w:r>
        <w:rPr>
          <w:spacing w:val="-4"/>
          <w:sz w:val="24"/>
          <w:szCs w:val="24"/>
        </w:rPr>
        <w:t>站进行注</w:t>
      </w:r>
    </w:p>
    <w:p w14:paraId="1251179E">
      <w:pPr>
        <w:spacing w:line="219" w:lineRule="auto"/>
        <w:rPr>
          <w:sz w:val="24"/>
          <w:szCs w:val="24"/>
        </w:rPr>
        <w:sectPr>
          <w:headerReference r:id="rId96" w:type="default"/>
          <w:footerReference r:id="rId97" w:type="default"/>
          <w:pgSz w:w="11906" w:h="16839"/>
          <w:pgMar w:top="1523" w:right="1719" w:bottom="1531" w:left="1785" w:header="907" w:footer="1262" w:gutter="0"/>
          <w:cols w:space="720" w:num="1"/>
        </w:sectPr>
      </w:pPr>
    </w:p>
    <w:p w14:paraId="1A955E26">
      <w:pPr>
        <w:pStyle w:val="7"/>
        <w:spacing w:before="162" w:line="346" w:lineRule="exact"/>
        <w:ind w:left="23"/>
        <w:rPr>
          <w:sz w:val="24"/>
          <w:szCs w:val="24"/>
        </w:rPr>
      </w:pPr>
      <w:r>
        <w:rPr>
          <w:spacing w:val="-1"/>
          <w:position w:val="2"/>
          <w:sz w:val="24"/>
          <w:szCs w:val="24"/>
        </w:rPr>
        <w:t>册、登陆，</w:t>
      </w:r>
      <w:r>
        <w:rPr>
          <w:spacing w:val="-71"/>
          <w:position w:val="2"/>
          <w:sz w:val="24"/>
          <w:szCs w:val="24"/>
        </w:rPr>
        <w:t xml:space="preserve"> </w:t>
      </w:r>
      <w:r>
        <w:rPr>
          <w:spacing w:val="-1"/>
          <w:position w:val="2"/>
          <w:sz w:val="24"/>
          <w:szCs w:val="24"/>
        </w:rPr>
        <w:t>自主上报信用承诺书（网址：</w:t>
      </w:r>
      <w:r>
        <w:fldChar w:fldCharType="begin"/>
      </w:r>
      <w:r>
        <w:instrText xml:space="preserve"> HYPERLINK "https://credit.yl.gov.cn/）。" </w:instrText>
      </w:r>
      <w:r>
        <w:fldChar w:fldCharType="separate"/>
      </w:r>
      <w:r>
        <w:rPr>
          <w:spacing w:val="-1"/>
          <w:position w:val="2"/>
          <w:sz w:val="24"/>
          <w:szCs w:val="24"/>
        </w:rPr>
        <w:t>https://cred</w:t>
      </w:r>
      <w:r>
        <w:rPr>
          <w:spacing w:val="-2"/>
          <w:position w:val="2"/>
          <w:sz w:val="24"/>
          <w:szCs w:val="24"/>
        </w:rPr>
        <w:t>it.yl.gov.cn/）。</w:t>
      </w:r>
      <w:r>
        <w:rPr>
          <w:spacing w:val="-2"/>
          <w:position w:val="2"/>
          <w:sz w:val="24"/>
          <w:szCs w:val="24"/>
        </w:rPr>
        <w:fldChar w:fldCharType="end"/>
      </w:r>
    </w:p>
    <w:p w14:paraId="280FE686">
      <w:pPr>
        <w:pStyle w:val="7"/>
        <w:spacing w:line="218" w:lineRule="auto"/>
        <w:ind w:left="25"/>
        <w:rPr>
          <w:sz w:val="24"/>
          <w:szCs w:val="24"/>
        </w:rPr>
      </w:pPr>
      <w:r>
        <w:rPr>
          <w:b/>
          <w:bCs/>
          <w:spacing w:val="-3"/>
          <w:sz w:val="24"/>
          <w:szCs w:val="24"/>
        </w:rPr>
        <w:t>后附信用榆林上报承诺书截图</w:t>
      </w:r>
    </w:p>
    <w:p w14:paraId="76E8E3C1">
      <w:pPr>
        <w:spacing w:line="218" w:lineRule="auto"/>
        <w:rPr>
          <w:sz w:val="24"/>
          <w:szCs w:val="24"/>
        </w:rPr>
        <w:sectPr>
          <w:headerReference r:id="rId98" w:type="default"/>
          <w:footerReference r:id="rId99" w:type="default"/>
          <w:pgSz w:w="11906" w:h="16839"/>
          <w:pgMar w:top="400" w:right="1785" w:bottom="1531" w:left="1785" w:header="0" w:footer="1262" w:gutter="0"/>
          <w:cols w:space="720" w:num="1"/>
        </w:sectPr>
      </w:pPr>
    </w:p>
    <w:p w14:paraId="5ADC8E43">
      <w:pPr>
        <w:spacing w:line="444" w:lineRule="auto"/>
        <w:rPr>
          <w:rFonts w:ascii="Arial"/>
          <w:sz w:val="21"/>
        </w:rPr>
      </w:pPr>
    </w:p>
    <w:p w14:paraId="4D6E1F88">
      <w:pPr>
        <w:pStyle w:val="7"/>
        <w:spacing w:before="199" w:line="219" w:lineRule="auto"/>
        <w:outlineLvl w:val="1"/>
        <w:rPr>
          <w:sz w:val="24"/>
          <w:szCs w:val="24"/>
        </w:rPr>
      </w:pPr>
      <w:r>
        <w:rPr>
          <w:b/>
          <w:bCs/>
          <w:spacing w:val="-4"/>
          <w:sz w:val="24"/>
          <w:szCs w:val="24"/>
        </w:rPr>
        <w:t>五、商务偏离表</w:t>
      </w:r>
    </w:p>
    <w:p w14:paraId="79C2D915">
      <w:pPr>
        <w:spacing w:line="285" w:lineRule="auto"/>
        <w:rPr>
          <w:rFonts w:ascii="Arial"/>
          <w:sz w:val="21"/>
        </w:rPr>
      </w:pPr>
    </w:p>
    <w:p w14:paraId="6586BF5C">
      <w:pPr>
        <w:pStyle w:val="7"/>
        <w:spacing w:before="78" w:line="219" w:lineRule="auto"/>
        <w:ind w:left="378"/>
        <w:rPr>
          <w:sz w:val="24"/>
          <w:szCs w:val="24"/>
        </w:rPr>
      </w:pPr>
      <w:r>
        <w:rPr>
          <w:spacing w:val="-2"/>
          <w:sz w:val="24"/>
          <w:szCs w:val="24"/>
        </w:rPr>
        <w:t>采购项目名称：</w:t>
      </w:r>
      <w:r>
        <w:rPr>
          <w:sz w:val="24"/>
          <w:szCs w:val="24"/>
          <w:u w:val="single" w:color="auto"/>
        </w:rPr>
        <w:t xml:space="preserve">                   </w:t>
      </w:r>
    </w:p>
    <w:p w14:paraId="2E94CF68">
      <w:pPr>
        <w:pStyle w:val="7"/>
        <w:spacing w:before="183" w:line="219" w:lineRule="auto"/>
        <w:ind w:left="378"/>
        <w:rPr>
          <w:sz w:val="24"/>
          <w:szCs w:val="24"/>
        </w:rPr>
      </w:pPr>
      <w:r>
        <w:rPr>
          <w:spacing w:val="-2"/>
          <w:sz w:val="24"/>
          <w:szCs w:val="24"/>
        </w:rPr>
        <w:t>采购项目编号：</w:t>
      </w:r>
      <w:r>
        <w:rPr>
          <w:sz w:val="24"/>
          <w:szCs w:val="24"/>
          <w:u w:val="single" w:color="auto"/>
        </w:rPr>
        <w:t xml:space="preserve">                   </w:t>
      </w:r>
    </w:p>
    <w:p w14:paraId="64ADD779">
      <w:pPr>
        <w:spacing w:line="69" w:lineRule="exact"/>
      </w:pPr>
    </w:p>
    <w:tbl>
      <w:tblPr>
        <w:tblStyle w:val="12"/>
        <w:tblW w:w="879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07"/>
        <w:gridCol w:w="2290"/>
        <w:gridCol w:w="2388"/>
        <w:gridCol w:w="1365"/>
        <w:gridCol w:w="1446"/>
      </w:tblGrid>
      <w:tr w14:paraId="00681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1307" w:type="dxa"/>
            <w:vAlign w:val="top"/>
          </w:tcPr>
          <w:p w14:paraId="2A0CA1E7">
            <w:pPr>
              <w:pStyle w:val="13"/>
              <w:spacing w:before="195" w:line="221" w:lineRule="auto"/>
              <w:ind w:left="414"/>
            </w:pPr>
            <w:r>
              <w:rPr>
                <w:b/>
                <w:bCs/>
                <w:spacing w:val="-7"/>
              </w:rPr>
              <w:t>序号</w:t>
            </w:r>
          </w:p>
        </w:tc>
        <w:tc>
          <w:tcPr>
            <w:tcW w:w="2290" w:type="dxa"/>
            <w:vAlign w:val="top"/>
          </w:tcPr>
          <w:p w14:paraId="3A42A1B9">
            <w:pPr>
              <w:pStyle w:val="13"/>
              <w:spacing w:before="196" w:line="219" w:lineRule="auto"/>
              <w:ind w:left="184"/>
            </w:pPr>
            <w:r>
              <w:rPr>
                <w:b/>
                <w:bCs/>
                <w:spacing w:val="-3"/>
              </w:rPr>
              <w:t>招标文件商务要求</w:t>
            </w:r>
          </w:p>
        </w:tc>
        <w:tc>
          <w:tcPr>
            <w:tcW w:w="2388" w:type="dxa"/>
            <w:vAlign w:val="top"/>
          </w:tcPr>
          <w:p w14:paraId="0997FDF9">
            <w:pPr>
              <w:pStyle w:val="13"/>
              <w:spacing w:before="196" w:line="219" w:lineRule="auto"/>
              <w:ind w:left="236"/>
            </w:pPr>
            <w:r>
              <w:rPr>
                <w:b/>
                <w:bCs/>
                <w:spacing w:val="-4"/>
              </w:rPr>
              <w:t>投标文件商务响应</w:t>
            </w:r>
          </w:p>
        </w:tc>
        <w:tc>
          <w:tcPr>
            <w:tcW w:w="1365" w:type="dxa"/>
            <w:vAlign w:val="top"/>
          </w:tcPr>
          <w:p w14:paraId="17D9914F">
            <w:pPr>
              <w:pStyle w:val="13"/>
              <w:spacing w:before="196" w:line="219" w:lineRule="auto"/>
              <w:ind w:left="206"/>
            </w:pPr>
            <w:r>
              <w:rPr>
                <w:b/>
                <w:bCs/>
                <w:spacing w:val="-5"/>
              </w:rPr>
              <w:t>偏离说明</w:t>
            </w:r>
          </w:p>
        </w:tc>
        <w:tc>
          <w:tcPr>
            <w:tcW w:w="1446" w:type="dxa"/>
            <w:vAlign w:val="top"/>
          </w:tcPr>
          <w:p w14:paraId="0CE8983F">
            <w:pPr>
              <w:pStyle w:val="13"/>
              <w:spacing w:before="195" w:line="221" w:lineRule="auto"/>
              <w:ind w:left="491"/>
            </w:pPr>
            <w:r>
              <w:rPr>
                <w:b/>
                <w:bCs/>
                <w:spacing w:val="-9"/>
              </w:rPr>
              <w:t>备注</w:t>
            </w:r>
          </w:p>
        </w:tc>
      </w:tr>
      <w:tr w14:paraId="412CBE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307" w:type="dxa"/>
            <w:vAlign w:val="top"/>
          </w:tcPr>
          <w:p w14:paraId="0F74B9E8">
            <w:pPr>
              <w:rPr>
                <w:rFonts w:ascii="Arial"/>
                <w:sz w:val="21"/>
              </w:rPr>
            </w:pPr>
          </w:p>
        </w:tc>
        <w:tc>
          <w:tcPr>
            <w:tcW w:w="2290" w:type="dxa"/>
            <w:vAlign w:val="top"/>
          </w:tcPr>
          <w:p w14:paraId="5B03F68F">
            <w:pPr>
              <w:rPr>
                <w:rFonts w:ascii="Arial"/>
                <w:sz w:val="21"/>
              </w:rPr>
            </w:pPr>
          </w:p>
        </w:tc>
        <w:tc>
          <w:tcPr>
            <w:tcW w:w="2388" w:type="dxa"/>
            <w:vAlign w:val="top"/>
          </w:tcPr>
          <w:p w14:paraId="22A6FD2F">
            <w:pPr>
              <w:rPr>
                <w:rFonts w:ascii="Arial"/>
                <w:sz w:val="21"/>
              </w:rPr>
            </w:pPr>
          </w:p>
        </w:tc>
        <w:tc>
          <w:tcPr>
            <w:tcW w:w="1365" w:type="dxa"/>
            <w:vAlign w:val="top"/>
          </w:tcPr>
          <w:p w14:paraId="5A29A1BE">
            <w:pPr>
              <w:rPr>
                <w:rFonts w:ascii="Arial"/>
                <w:sz w:val="21"/>
              </w:rPr>
            </w:pPr>
          </w:p>
        </w:tc>
        <w:tc>
          <w:tcPr>
            <w:tcW w:w="1446" w:type="dxa"/>
            <w:vAlign w:val="top"/>
          </w:tcPr>
          <w:p w14:paraId="29D55772">
            <w:pPr>
              <w:rPr>
                <w:rFonts w:ascii="Arial"/>
                <w:sz w:val="21"/>
              </w:rPr>
            </w:pPr>
          </w:p>
        </w:tc>
      </w:tr>
      <w:tr w14:paraId="476E1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307" w:type="dxa"/>
            <w:vAlign w:val="top"/>
          </w:tcPr>
          <w:p w14:paraId="64BB346D">
            <w:pPr>
              <w:rPr>
                <w:rFonts w:ascii="Arial"/>
                <w:sz w:val="21"/>
              </w:rPr>
            </w:pPr>
          </w:p>
        </w:tc>
        <w:tc>
          <w:tcPr>
            <w:tcW w:w="2290" w:type="dxa"/>
            <w:vAlign w:val="top"/>
          </w:tcPr>
          <w:p w14:paraId="59328A6F">
            <w:pPr>
              <w:rPr>
                <w:rFonts w:ascii="Arial"/>
                <w:sz w:val="21"/>
              </w:rPr>
            </w:pPr>
          </w:p>
        </w:tc>
        <w:tc>
          <w:tcPr>
            <w:tcW w:w="2388" w:type="dxa"/>
            <w:vAlign w:val="top"/>
          </w:tcPr>
          <w:p w14:paraId="2EE08F24">
            <w:pPr>
              <w:rPr>
                <w:rFonts w:ascii="Arial"/>
                <w:sz w:val="21"/>
              </w:rPr>
            </w:pPr>
          </w:p>
        </w:tc>
        <w:tc>
          <w:tcPr>
            <w:tcW w:w="1365" w:type="dxa"/>
            <w:vAlign w:val="top"/>
          </w:tcPr>
          <w:p w14:paraId="74BFAA6A">
            <w:pPr>
              <w:rPr>
                <w:rFonts w:ascii="Arial"/>
                <w:sz w:val="21"/>
              </w:rPr>
            </w:pPr>
          </w:p>
        </w:tc>
        <w:tc>
          <w:tcPr>
            <w:tcW w:w="1446" w:type="dxa"/>
            <w:vAlign w:val="top"/>
          </w:tcPr>
          <w:p w14:paraId="3D2E3157">
            <w:pPr>
              <w:rPr>
                <w:rFonts w:ascii="Arial"/>
                <w:sz w:val="21"/>
              </w:rPr>
            </w:pPr>
          </w:p>
        </w:tc>
      </w:tr>
      <w:tr w14:paraId="19EE4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307" w:type="dxa"/>
            <w:vAlign w:val="top"/>
          </w:tcPr>
          <w:p w14:paraId="7F6E451B">
            <w:pPr>
              <w:rPr>
                <w:rFonts w:ascii="Arial"/>
                <w:sz w:val="21"/>
              </w:rPr>
            </w:pPr>
          </w:p>
        </w:tc>
        <w:tc>
          <w:tcPr>
            <w:tcW w:w="2290" w:type="dxa"/>
            <w:vAlign w:val="top"/>
          </w:tcPr>
          <w:p w14:paraId="514E2378">
            <w:pPr>
              <w:rPr>
                <w:rFonts w:ascii="Arial"/>
                <w:sz w:val="21"/>
              </w:rPr>
            </w:pPr>
          </w:p>
        </w:tc>
        <w:tc>
          <w:tcPr>
            <w:tcW w:w="2388" w:type="dxa"/>
            <w:vAlign w:val="top"/>
          </w:tcPr>
          <w:p w14:paraId="60461031">
            <w:pPr>
              <w:rPr>
                <w:rFonts w:ascii="Arial"/>
                <w:sz w:val="21"/>
              </w:rPr>
            </w:pPr>
          </w:p>
        </w:tc>
        <w:tc>
          <w:tcPr>
            <w:tcW w:w="1365" w:type="dxa"/>
            <w:vAlign w:val="top"/>
          </w:tcPr>
          <w:p w14:paraId="2584DA38">
            <w:pPr>
              <w:rPr>
                <w:rFonts w:ascii="Arial"/>
                <w:sz w:val="21"/>
              </w:rPr>
            </w:pPr>
          </w:p>
        </w:tc>
        <w:tc>
          <w:tcPr>
            <w:tcW w:w="1446" w:type="dxa"/>
            <w:vAlign w:val="top"/>
          </w:tcPr>
          <w:p w14:paraId="5A7B3CAC">
            <w:pPr>
              <w:rPr>
                <w:rFonts w:ascii="Arial"/>
                <w:sz w:val="21"/>
              </w:rPr>
            </w:pPr>
          </w:p>
        </w:tc>
      </w:tr>
      <w:tr w14:paraId="148D9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307" w:type="dxa"/>
            <w:vAlign w:val="top"/>
          </w:tcPr>
          <w:p w14:paraId="1B94B96A">
            <w:pPr>
              <w:rPr>
                <w:rFonts w:ascii="Arial"/>
                <w:sz w:val="21"/>
              </w:rPr>
            </w:pPr>
          </w:p>
        </w:tc>
        <w:tc>
          <w:tcPr>
            <w:tcW w:w="2290" w:type="dxa"/>
            <w:vAlign w:val="top"/>
          </w:tcPr>
          <w:p w14:paraId="4E002D24">
            <w:pPr>
              <w:rPr>
                <w:rFonts w:ascii="Arial"/>
                <w:sz w:val="21"/>
              </w:rPr>
            </w:pPr>
          </w:p>
        </w:tc>
        <w:tc>
          <w:tcPr>
            <w:tcW w:w="2388" w:type="dxa"/>
            <w:vAlign w:val="top"/>
          </w:tcPr>
          <w:p w14:paraId="54D7F9C6">
            <w:pPr>
              <w:rPr>
                <w:rFonts w:ascii="Arial"/>
                <w:sz w:val="21"/>
              </w:rPr>
            </w:pPr>
          </w:p>
        </w:tc>
        <w:tc>
          <w:tcPr>
            <w:tcW w:w="1365" w:type="dxa"/>
            <w:vAlign w:val="top"/>
          </w:tcPr>
          <w:p w14:paraId="24671A0B">
            <w:pPr>
              <w:rPr>
                <w:rFonts w:ascii="Arial"/>
                <w:sz w:val="21"/>
              </w:rPr>
            </w:pPr>
          </w:p>
        </w:tc>
        <w:tc>
          <w:tcPr>
            <w:tcW w:w="1446" w:type="dxa"/>
            <w:vAlign w:val="top"/>
          </w:tcPr>
          <w:p w14:paraId="6D10435A">
            <w:pPr>
              <w:rPr>
                <w:rFonts w:ascii="Arial"/>
                <w:sz w:val="21"/>
              </w:rPr>
            </w:pPr>
          </w:p>
        </w:tc>
      </w:tr>
      <w:tr w14:paraId="2EC9F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307" w:type="dxa"/>
            <w:vAlign w:val="top"/>
          </w:tcPr>
          <w:p w14:paraId="0887BE4D">
            <w:pPr>
              <w:rPr>
                <w:rFonts w:ascii="Arial"/>
                <w:sz w:val="21"/>
              </w:rPr>
            </w:pPr>
          </w:p>
        </w:tc>
        <w:tc>
          <w:tcPr>
            <w:tcW w:w="2290" w:type="dxa"/>
            <w:vAlign w:val="top"/>
          </w:tcPr>
          <w:p w14:paraId="7760F281">
            <w:pPr>
              <w:rPr>
                <w:rFonts w:ascii="Arial"/>
                <w:sz w:val="21"/>
              </w:rPr>
            </w:pPr>
          </w:p>
        </w:tc>
        <w:tc>
          <w:tcPr>
            <w:tcW w:w="2388" w:type="dxa"/>
            <w:vAlign w:val="top"/>
          </w:tcPr>
          <w:p w14:paraId="6B30EB9F">
            <w:pPr>
              <w:rPr>
                <w:rFonts w:ascii="Arial"/>
                <w:sz w:val="21"/>
              </w:rPr>
            </w:pPr>
          </w:p>
        </w:tc>
        <w:tc>
          <w:tcPr>
            <w:tcW w:w="1365" w:type="dxa"/>
            <w:vAlign w:val="top"/>
          </w:tcPr>
          <w:p w14:paraId="0A401F43">
            <w:pPr>
              <w:rPr>
                <w:rFonts w:ascii="Arial"/>
                <w:sz w:val="21"/>
              </w:rPr>
            </w:pPr>
          </w:p>
        </w:tc>
        <w:tc>
          <w:tcPr>
            <w:tcW w:w="1446" w:type="dxa"/>
            <w:vAlign w:val="top"/>
          </w:tcPr>
          <w:p w14:paraId="75C11A7B">
            <w:pPr>
              <w:rPr>
                <w:rFonts w:ascii="Arial"/>
                <w:sz w:val="21"/>
              </w:rPr>
            </w:pPr>
          </w:p>
        </w:tc>
      </w:tr>
      <w:tr w14:paraId="5A3C57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307" w:type="dxa"/>
            <w:vAlign w:val="top"/>
          </w:tcPr>
          <w:p w14:paraId="7485AD75">
            <w:pPr>
              <w:rPr>
                <w:rFonts w:ascii="Arial"/>
                <w:sz w:val="21"/>
              </w:rPr>
            </w:pPr>
          </w:p>
        </w:tc>
        <w:tc>
          <w:tcPr>
            <w:tcW w:w="2290" w:type="dxa"/>
            <w:vAlign w:val="top"/>
          </w:tcPr>
          <w:p w14:paraId="220B32F3">
            <w:pPr>
              <w:rPr>
                <w:rFonts w:ascii="Arial"/>
                <w:sz w:val="21"/>
              </w:rPr>
            </w:pPr>
          </w:p>
        </w:tc>
        <w:tc>
          <w:tcPr>
            <w:tcW w:w="2388" w:type="dxa"/>
            <w:vAlign w:val="top"/>
          </w:tcPr>
          <w:p w14:paraId="1AA26EEC">
            <w:pPr>
              <w:rPr>
                <w:rFonts w:ascii="Arial"/>
                <w:sz w:val="21"/>
              </w:rPr>
            </w:pPr>
          </w:p>
        </w:tc>
        <w:tc>
          <w:tcPr>
            <w:tcW w:w="1365" w:type="dxa"/>
            <w:vAlign w:val="top"/>
          </w:tcPr>
          <w:p w14:paraId="593B9B38">
            <w:pPr>
              <w:rPr>
                <w:rFonts w:ascii="Arial"/>
                <w:sz w:val="21"/>
              </w:rPr>
            </w:pPr>
          </w:p>
        </w:tc>
        <w:tc>
          <w:tcPr>
            <w:tcW w:w="1446" w:type="dxa"/>
            <w:vAlign w:val="top"/>
          </w:tcPr>
          <w:p w14:paraId="6001FD01">
            <w:pPr>
              <w:rPr>
                <w:rFonts w:ascii="Arial"/>
                <w:sz w:val="21"/>
              </w:rPr>
            </w:pPr>
          </w:p>
        </w:tc>
      </w:tr>
      <w:tr w14:paraId="3A1E4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307" w:type="dxa"/>
            <w:vAlign w:val="top"/>
          </w:tcPr>
          <w:p w14:paraId="1F73200D">
            <w:pPr>
              <w:rPr>
                <w:rFonts w:ascii="Arial"/>
                <w:sz w:val="21"/>
              </w:rPr>
            </w:pPr>
          </w:p>
        </w:tc>
        <w:tc>
          <w:tcPr>
            <w:tcW w:w="2290" w:type="dxa"/>
            <w:vAlign w:val="top"/>
          </w:tcPr>
          <w:p w14:paraId="6F99ED3A">
            <w:pPr>
              <w:rPr>
                <w:rFonts w:ascii="Arial"/>
                <w:sz w:val="21"/>
              </w:rPr>
            </w:pPr>
          </w:p>
        </w:tc>
        <w:tc>
          <w:tcPr>
            <w:tcW w:w="2388" w:type="dxa"/>
            <w:vAlign w:val="top"/>
          </w:tcPr>
          <w:p w14:paraId="79B9F37B">
            <w:pPr>
              <w:rPr>
                <w:rFonts w:ascii="Arial"/>
                <w:sz w:val="21"/>
              </w:rPr>
            </w:pPr>
          </w:p>
        </w:tc>
        <w:tc>
          <w:tcPr>
            <w:tcW w:w="1365" w:type="dxa"/>
            <w:vAlign w:val="top"/>
          </w:tcPr>
          <w:p w14:paraId="46BBC507">
            <w:pPr>
              <w:rPr>
                <w:rFonts w:ascii="Arial"/>
                <w:sz w:val="21"/>
              </w:rPr>
            </w:pPr>
          </w:p>
        </w:tc>
        <w:tc>
          <w:tcPr>
            <w:tcW w:w="1446" w:type="dxa"/>
            <w:vAlign w:val="top"/>
          </w:tcPr>
          <w:p w14:paraId="68D366B9">
            <w:pPr>
              <w:rPr>
                <w:rFonts w:ascii="Arial"/>
                <w:sz w:val="21"/>
              </w:rPr>
            </w:pPr>
          </w:p>
        </w:tc>
      </w:tr>
      <w:tr w14:paraId="5E651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307" w:type="dxa"/>
            <w:vAlign w:val="top"/>
          </w:tcPr>
          <w:p w14:paraId="44A6BAA4">
            <w:pPr>
              <w:rPr>
                <w:rFonts w:ascii="Arial"/>
                <w:sz w:val="21"/>
              </w:rPr>
            </w:pPr>
          </w:p>
        </w:tc>
        <w:tc>
          <w:tcPr>
            <w:tcW w:w="2290" w:type="dxa"/>
            <w:vAlign w:val="top"/>
          </w:tcPr>
          <w:p w14:paraId="2B2E8E94">
            <w:pPr>
              <w:rPr>
                <w:rFonts w:ascii="Arial"/>
                <w:sz w:val="21"/>
              </w:rPr>
            </w:pPr>
          </w:p>
        </w:tc>
        <w:tc>
          <w:tcPr>
            <w:tcW w:w="2388" w:type="dxa"/>
            <w:vAlign w:val="top"/>
          </w:tcPr>
          <w:p w14:paraId="38ECBEE2">
            <w:pPr>
              <w:rPr>
                <w:rFonts w:ascii="Arial"/>
                <w:sz w:val="21"/>
              </w:rPr>
            </w:pPr>
          </w:p>
        </w:tc>
        <w:tc>
          <w:tcPr>
            <w:tcW w:w="1365" w:type="dxa"/>
            <w:vAlign w:val="top"/>
          </w:tcPr>
          <w:p w14:paraId="3D927BC8">
            <w:pPr>
              <w:rPr>
                <w:rFonts w:ascii="Arial"/>
                <w:sz w:val="21"/>
              </w:rPr>
            </w:pPr>
          </w:p>
        </w:tc>
        <w:tc>
          <w:tcPr>
            <w:tcW w:w="1446" w:type="dxa"/>
            <w:vAlign w:val="top"/>
          </w:tcPr>
          <w:p w14:paraId="4C38E6CC">
            <w:pPr>
              <w:rPr>
                <w:rFonts w:ascii="Arial"/>
                <w:sz w:val="21"/>
              </w:rPr>
            </w:pPr>
          </w:p>
        </w:tc>
      </w:tr>
      <w:tr w14:paraId="674F7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4" w:hRule="atLeast"/>
        </w:trPr>
        <w:tc>
          <w:tcPr>
            <w:tcW w:w="1307" w:type="dxa"/>
            <w:vAlign w:val="top"/>
          </w:tcPr>
          <w:p w14:paraId="60C766E1">
            <w:pPr>
              <w:rPr>
                <w:rFonts w:ascii="Arial"/>
                <w:sz w:val="21"/>
              </w:rPr>
            </w:pPr>
          </w:p>
        </w:tc>
        <w:tc>
          <w:tcPr>
            <w:tcW w:w="2290" w:type="dxa"/>
            <w:vAlign w:val="top"/>
          </w:tcPr>
          <w:p w14:paraId="32AF503C">
            <w:pPr>
              <w:rPr>
                <w:rFonts w:ascii="Arial"/>
                <w:sz w:val="21"/>
              </w:rPr>
            </w:pPr>
          </w:p>
        </w:tc>
        <w:tc>
          <w:tcPr>
            <w:tcW w:w="2388" w:type="dxa"/>
            <w:vAlign w:val="top"/>
          </w:tcPr>
          <w:p w14:paraId="64AE18DB">
            <w:pPr>
              <w:rPr>
                <w:rFonts w:ascii="Arial"/>
                <w:sz w:val="21"/>
              </w:rPr>
            </w:pPr>
          </w:p>
        </w:tc>
        <w:tc>
          <w:tcPr>
            <w:tcW w:w="1365" w:type="dxa"/>
            <w:vAlign w:val="top"/>
          </w:tcPr>
          <w:p w14:paraId="3D4BED42">
            <w:pPr>
              <w:rPr>
                <w:rFonts w:ascii="Arial"/>
                <w:sz w:val="21"/>
              </w:rPr>
            </w:pPr>
          </w:p>
        </w:tc>
        <w:tc>
          <w:tcPr>
            <w:tcW w:w="1446" w:type="dxa"/>
            <w:vAlign w:val="top"/>
          </w:tcPr>
          <w:p w14:paraId="68A27E1F">
            <w:pPr>
              <w:rPr>
                <w:rFonts w:ascii="Arial"/>
                <w:sz w:val="21"/>
              </w:rPr>
            </w:pPr>
          </w:p>
        </w:tc>
      </w:tr>
      <w:tr w14:paraId="72836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307" w:type="dxa"/>
            <w:vAlign w:val="top"/>
          </w:tcPr>
          <w:p w14:paraId="35D89AF9">
            <w:pPr>
              <w:rPr>
                <w:rFonts w:ascii="Arial"/>
                <w:sz w:val="21"/>
              </w:rPr>
            </w:pPr>
          </w:p>
        </w:tc>
        <w:tc>
          <w:tcPr>
            <w:tcW w:w="2290" w:type="dxa"/>
            <w:vAlign w:val="top"/>
          </w:tcPr>
          <w:p w14:paraId="06B8B580">
            <w:pPr>
              <w:rPr>
                <w:rFonts w:ascii="Arial"/>
                <w:sz w:val="21"/>
              </w:rPr>
            </w:pPr>
          </w:p>
        </w:tc>
        <w:tc>
          <w:tcPr>
            <w:tcW w:w="2388" w:type="dxa"/>
            <w:vAlign w:val="top"/>
          </w:tcPr>
          <w:p w14:paraId="57FC194B">
            <w:pPr>
              <w:rPr>
                <w:rFonts w:ascii="Arial"/>
                <w:sz w:val="21"/>
              </w:rPr>
            </w:pPr>
          </w:p>
        </w:tc>
        <w:tc>
          <w:tcPr>
            <w:tcW w:w="1365" w:type="dxa"/>
            <w:vAlign w:val="top"/>
          </w:tcPr>
          <w:p w14:paraId="2CBB57F3">
            <w:pPr>
              <w:rPr>
                <w:rFonts w:ascii="Arial"/>
                <w:sz w:val="21"/>
              </w:rPr>
            </w:pPr>
          </w:p>
        </w:tc>
        <w:tc>
          <w:tcPr>
            <w:tcW w:w="1446" w:type="dxa"/>
            <w:vAlign w:val="top"/>
          </w:tcPr>
          <w:p w14:paraId="0FCC6D20">
            <w:pPr>
              <w:rPr>
                <w:rFonts w:ascii="Arial"/>
                <w:sz w:val="21"/>
              </w:rPr>
            </w:pPr>
          </w:p>
        </w:tc>
      </w:tr>
      <w:tr w14:paraId="3769C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1307" w:type="dxa"/>
            <w:vAlign w:val="top"/>
          </w:tcPr>
          <w:p w14:paraId="64D99C0C">
            <w:pPr>
              <w:rPr>
                <w:rFonts w:ascii="Arial"/>
                <w:sz w:val="21"/>
              </w:rPr>
            </w:pPr>
          </w:p>
        </w:tc>
        <w:tc>
          <w:tcPr>
            <w:tcW w:w="2290" w:type="dxa"/>
            <w:vAlign w:val="top"/>
          </w:tcPr>
          <w:p w14:paraId="1FE9280B">
            <w:pPr>
              <w:rPr>
                <w:rFonts w:ascii="Arial"/>
                <w:sz w:val="21"/>
              </w:rPr>
            </w:pPr>
          </w:p>
        </w:tc>
        <w:tc>
          <w:tcPr>
            <w:tcW w:w="2388" w:type="dxa"/>
            <w:vAlign w:val="top"/>
          </w:tcPr>
          <w:p w14:paraId="34E39E5A">
            <w:pPr>
              <w:rPr>
                <w:rFonts w:ascii="Arial"/>
                <w:sz w:val="21"/>
              </w:rPr>
            </w:pPr>
          </w:p>
        </w:tc>
        <w:tc>
          <w:tcPr>
            <w:tcW w:w="1365" w:type="dxa"/>
            <w:vAlign w:val="top"/>
          </w:tcPr>
          <w:p w14:paraId="22EDB2A5">
            <w:pPr>
              <w:rPr>
                <w:rFonts w:ascii="Arial"/>
                <w:sz w:val="21"/>
              </w:rPr>
            </w:pPr>
          </w:p>
        </w:tc>
        <w:tc>
          <w:tcPr>
            <w:tcW w:w="1446" w:type="dxa"/>
            <w:vAlign w:val="top"/>
          </w:tcPr>
          <w:p w14:paraId="0490F79B">
            <w:pPr>
              <w:rPr>
                <w:rFonts w:ascii="Arial"/>
                <w:sz w:val="21"/>
              </w:rPr>
            </w:pPr>
          </w:p>
        </w:tc>
      </w:tr>
      <w:tr w14:paraId="5371AC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1307" w:type="dxa"/>
            <w:vAlign w:val="top"/>
          </w:tcPr>
          <w:p w14:paraId="173BD2D5">
            <w:pPr>
              <w:rPr>
                <w:rFonts w:ascii="Arial"/>
                <w:sz w:val="21"/>
              </w:rPr>
            </w:pPr>
          </w:p>
        </w:tc>
        <w:tc>
          <w:tcPr>
            <w:tcW w:w="2290" w:type="dxa"/>
            <w:vAlign w:val="top"/>
          </w:tcPr>
          <w:p w14:paraId="14465452">
            <w:pPr>
              <w:rPr>
                <w:rFonts w:ascii="Arial"/>
                <w:sz w:val="21"/>
              </w:rPr>
            </w:pPr>
          </w:p>
        </w:tc>
        <w:tc>
          <w:tcPr>
            <w:tcW w:w="2388" w:type="dxa"/>
            <w:vAlign w:val="top"/>
          </w:tcPr>
          <w:p w14:paraId="0F77B9EC">
            <w:pPr>
              <w:rPr>
                <w:rFonts w:ascii="Arial"/>
                <w:sz w:val="21"/>
              </w:rPr>
            </w:pPr>
          </w:p>
        </w:tc>
        <w:tc>
          <w:tcPr>
            <w:tcW w:w="1365" w:type="dxa"/>
            <w:vAlign w:val="top"/>
          </w:tcPr>
          <w:p w14:paraId="514EF3CB">
            <w:pPr>
              <w:rPr>
                <w:rFonts w:ascii="Arial"/>
                <w:sz w:val="21"/>
              </w:rPr>
            </w:pPr>
          </w:p>
        </w:tc>
        <w:tc>
          <w:tcPr>
            <w:tcW w:w="1446" w:type="dxa"/>
            <w:vAlign w:val="top"/>
          </w:tcPr>
          <w:p w14:paraId="450DAF9C">
            <w:pPr>
              <w:rPr>
                <w:rFonts w:ascii="Arial"/>
                <w:sz w:val="21"/>
              </w:rPr>
            </w:pPr>
          </w:p>
        </w:tc>
      </w:tr>
    </w:tbl>
    <w:p w14:paraId="3E8B8623">
      <w:pPr>
        <w:pStyle w:val="7"/>
        <w:spacing w:before="115" w:line="362" w:lineRule="auto"/>
        <w:ind w:left="261" w:right="169" w:firstLine="482"/>
        <w:rPr>
          <w:sz w:val="24"/>
          <w:szCs w:val="24"/>
        </w:rPr>
      </w:pPr>
      <w:r>
        <w:rPr>
          <w:spacing w:val="-8"/>
          <w:sz w:val="24"/>
          <w:szCs w:val="24"/>
        </w:rPr>
        <w:t>声明：投标人应按照招标文件中的商务要求逐项响应，偏离说明填写：优于、</w:t>
      </w:r>
      <w:r>
        <w:rPr>
          <w:spacing w:val="-2"/>
          <w:sz w:val="24"/>
          <w:szCs w:val="24"/>
        </w:rPr>
        <w:t>等于或低于。</w:t>
      </w:r>
    </w:p>
    <w:p w14:paraId="46E3B0FC">
      <w:pPr>
        <w:spacing w:line="387" w:lineRule="auto"/>
        <w:rPr>
          <w:rFonts w:ascii="Arial"/>
          <w:sz w:val="21"/>
        </w:rPr>
      </w:pPr>
    </w:p>
    <w:p w14:paraId="7879FB32">
      <w:pPr>
        <w:pStyle w:val="7"/>
        <w:spacing w:before="78" w:line="219" w:lineRule="auto"/>
        <w:ind w:left="3140"/>
        <w:rPr>
          <w:sz w:val="24"/>
          <w:szCs w:val="24"/>
        </w:rPr>
      </w:pPr>
      <w:r>
        <w:rPr>
          <w:spacing w:val="-1"/>
          <w:sz w:val="24"/>
          <w:szCs w:val="24"/>
        </w:rPr>
        <w:t>法定代表人/单位负责人/或被授权人签字：</w:t>
      </w:r>
      <w:r>
        <w:rPr>
          <w:spacing w:val="1"/>
          <w:sz w:val="24"/>
          <w:szCs w:val="24"/>
          <w:u w:val="single" w:color="auto"/>
        </w:rPr>
        <w:t xml:space="preserve">        </w:t>
      </w:r>
    </w:p>
    <w:p w14:paraId="56850E18">
      <w:pPr>
        <w:pStyle w:val="7"/>
        <w:spacing w:before="219" w:line="219" w:lineRule="auto"/>
        <w:ind w:left="3142"/>
        <w:rPr>
          <w:sz w:val="24"/>
          <w:szCs w:val="24"/>
        </w:rPr>
      </w:pPr>
      <w:r>
        <w:rPr>
          <w:spacing w:val="-2"/>
          <w:sz w:val="24"/>
          <w:szCs w:val="24"/>
        </w:rPr>
        <w:t>投标人名称（公章</w:t>
      </w:r>
      <w:r>
        <w:rPr>
          <w:spacing w:val="1"/>
          <w:sz w:val="24"/>
          <w:szCs w:val="24"/>
        </w:rPr>
        <w:t>）：</w:t>
      </w:r>
      <w:r>
        <w:rPr>
          <w:sz w:val="24"/>
          <w:szCs w:val="24"/>
          <w:u w:val="single" w:color="auto"/>
        </w:rPr>
        <w:t xml:space="preserve">             </w:t>
      </w:r>
    </w:p>
    <w:p w14:paraId="0F06F0A7">
      <w:pPr>
        <w:pStyle w:val="7"/>
        <w:spacing w:before="234" w:line="220" w:lineRule="auto"/>
        <w:ind w:left="3180"/>
        <w:rPr>
          <w:sz w:val="24"/>
          <w:szCs w:val="24"/>
        </w:rPr>
      </w:pPr>
      <w:r>
        <w:rPr>
          <w:spacing w:val="-21"/>
          <w:sz w:val="24"/>
          <w:szCs w:val="24"/>
        </w:rPr>
        <w:t>日       期</w:t>
      </w:r>
      <w:r>
        <w:rPr>
          <w:spacing w:val="-82"/>
          <w:sz w:val="24"/>
          <w:szCs w:val="24"/>
        </w:rPr>
        <w:t xml:space="preserve"> </w:t>
      </w:r>
      <w:r>
        <w:rPr>
          <w:spacing w:val="-21"/>
          <w:sz w:val="24"/>
          <w:szCs w:val="24"/>
        </w:rPr>
        <w:t>：</w:t>
      </w:r>
      <w:r>
        <w:rPr>
          <w:sz w:val="24"/>
          <w:szCs w:val="24"/>
          <w:u w:val="single" w:color="auto"/>
        </w:rPr>
        <w:t xml:space="preserve">              </w:t>
      </w:r>
    </w:p>
    <w:p w14:paraId="5374A3B9">
      <w:pPr>
        <w:spacing w:line="220" w:lineRule="auto"/>
        <w:rPr>
          <w:sz w:val="24"/>
          <w:szCs w:val="24"/>
        </w:rPr>
        <w:sectPr>
          <w:footerReference r:id="rId100" w:type="default"/>
          <w:pgSz w:w="11906" w:h="16839"/>
          <w:pgMar w:top="400" w:right="1549" w:bottom="1531" w:left="1549" w:header="0" w:footer="1262" w:gutter="0"/>
          <w:cols w:space="720" w:num="1"/>
        </w:sectPr>
      </w:pPr>
    </w:p>
    <w:p w14:paraId="39BB6301">
      <w:pPr>
        <w:pStyle w:val="7"/>
        <w:spacing w:before="154" w:line="225" w:lineRule="auto"/>
        <w:ind w:left="2954"/>
        <w:outlineLvl w:val="0"/>
      </w:pPr>
      <w:bookmarkStart w:id="25" w:name="bookmark20"/>
      <w:bookmarkEnd w:id="25"/>
      <w:bookmarkStart w:id="26" w:name="bookmark21"/>
      <w:bookmarkEnd w:id="26"/>
      <w:r>
        <w:rPr>
          <w:b/>
          <w:bCs/>
          <w:spacing w:val="2"/>
        </w:rPr>
        <w:t>第三部分</w:t>
      </w:r>
      <w:r>
        <w:rPr>
          <w:spacing w:val="38"/>
        </w:rPr>
        <w:t xml:space="preserve"> </w:t>
      </w:r>
      <w:r>
        <w:rPr>
          <w:b/>
          <w:bCs/>
          <w:spacing w:val="2"/>
        </w:rPr>
        <w:t>响应方案</w:t>
      </w:r>
    </w:p>
    <w:p w14:paraId="2A35089D">
      <w:pPr>
        <w:spacing w:line="310" w:lineRule="auto"/>
        <w:rPr>
          <w:rFonts w:ascii="Arial"/>
          <w:sz w:val="21"/>
        </w:rPr>
      </w:pPr>
    </w:p>
    <w:p w14:paraId="46E0C576">
      <w:pPr>
        <w:pStyle w:val="7"/>
        <w:spacing w:before="78" w:line="219" w:lineRule="auto"/>
        <w:ind w:left="2996"/>
        <w:outlineLvl w:val="1"/>
        <w:rPr>
          <w:sz w:val="24"/>
          <w:szCs w:val="24"/>
        </w:rPr>
      </w:pPr>
      <w:r>
        <w:rPr>
          <w:b/>
          <w:bCs/>
          <w:spacing w:val="-3"/>
          <w:sz w:val="24"/>
          <w:szCs w:val="24"/>
        </w:rPr>
        <w:t>一、供应商性质及其概况</w:t>
      </w:r>
    </w:p>
    <w:p w14:paraId="3AA0F537">
      <w:pPr>
        <w:spacing w:line="364" w:lineRule="auto"/>
        <w:rPr>
          <w:rFonts w:ascii="Arial"/>
          <w:sz w:val="21"/>
        </w:rPr>
      </w:pPr>
    </w:p>
    <w:p w14:paraId="0D41AAB5">
      <w:pPr>
        <w:pStyle w:val="7"/>
        <w:spacing w:before="78" w:line="219" w:lineRule="auto"/>
        <w:ind w:left="514"/>
        <w:rPr>
          <w:sz w:val="24"/>
          <w:szCs w:val="24"/>
        </w:rPr>
      </w:pPr>
      <w:r>
        <w:rPr>
          <w:b/>
          <w:bCs/>
          <w:spacing w:val="-4"/>
          <w:sz w:val="24"/>
          <w:szCs w:val="24"/>
        </w:rPr>
        <w:t>（一）供应商基本信息</w:t>
      </w:r>
    </w:p>
    <w:p w14:paraId="7F89BE23">
      <w:pPr>
        <w:pStyle w:val="7"/>
        <w:spacing w:before="136" w:line="219" w:lineRule="auto"/>
        <w:ind w:left="507"/>
        <w:rPr>
          <w:sz w:val="24"/>
          <w:szCs w:val="24"/>
        </w:rPr>
      </w:pPr>
      <w:r>
        <w:rPr>
          <w:spacing w:val="-1"/>
          <w:sz w:val="24"/>
          <w:szCs w:val="24"/>
        </w:rPr>
        <w:t>如设立时间、隶属关系、经营范围、资质等级及单位人员情况。</w:t>
      </w:r>
    </w:p>
    <w:p w14:paraId="2E71A251">
      <w:pPr>
        <w:spacing w:line="258" w:lineRule="auto"/>
        <w:rPr>
          <w:rFonts w:ascii="Arial"/>
          <w:sz w:val="21"/>
        </w:rPr>
      </w:pPr>
    </w:p>
    <w:p w14:paraId="2A2E999F">
      <w:pPr>
        <w:pStyle w:val="7"/>
        <w:spacing w:before="78" w:line="219" w:lineRule="auto"/>
        <w:ind w:left="514"/>
        <w:rPr>
          <w:sz w:val="24"/>
          <w:szCs w:val="24"/>
        </w:rPr>
      </w:pPr>
      <w:r>
        <w:rPr>
          <w:b/>
          <w:bCs/>
          <w:spacing w:val="-5"/>
          <w:sz w:val="24"/>
          <w:szCs w:val="24"/>
        </w:rPr>
        <w:t>（二）供应商性质</w:t>
      </w:r>
    </w:p>
    <w:p w14:paraId="2732E08A">
      <w:pPr>
        <w:pStyle w:val="7"/>
        <w:spacing w:before="184" w:line="360" w:lineRule="auto"/>
        <w:ind w:left="22" w:right="127" w:firstLine="503"/>
        <w:jc w:val="both"/>
        <w:rPr>
          <w:sz w:val="24"/>
          <w:szCs w:val="24"/>
        </w:rPr>
      </w:pPr>
      <w:r>
        <w:rPr>
          <w:spacing w:val="-2"/>
          <w:sz w:val="24"/>
          <w:szCs w:val="24"/>
        </w:rPr>
        <w:t>中小企业、残疾人福利性单位投标时，应提供声明函（按下</w:t>
      </w:r>
      <w:r>
        <w:rPr>
          <w:spacing w:val="-3"/>
          <w:sz w:val="24"/>
          <w:szCs w:val="24"/>
        </w:rPr>
        <w:t>文给定格式）。未提供或未按给定格式提供</w:t>
      </w:r>
      <w:r>
        <w:rPr>
          <w:b/>
          <w:bCs/>
          <w:spacing w:val="-3"/>
          <w:sz w:val="24"/>
          <w:szCs w:val="24"/>
        </w:rPr>
        <w:t>声明函</w:t>
      </w:r>
      <w:r>
        <w:rPr>
          <w:spacing w:val="-3"/>
          <w:sz w:val="24"/>
          <w:szCs w:val="24"/>
        </w:rPr>
        <w:t>的，其投标产品中的小型、微型</w:t>
      </w:r>
      <w:r>
        <w:rPr>
          <w:spacing w:val="-4"/>
          <w:sz w:val="24"/>
          <w:szCs w:val="24"/>
        </w:rPr>
        <w:t>企业产品、残</w:t>
      </w:r>
      <w:r>
        <w:rPr>
          <w:spacing w:val="-3"/>
          <w:sz w:val="24"/>
          <w:szCs w:val="24"/>
        </w:rPr>
        <w:t>疾人福利性单位生产的产品将不能享受招标文件规定的价格扣除，但不影响投标</w:t>
      </w:r>
      <w:r>
        <w:rPr>
          <w:spacing w:val="-2"/>
          <w:sz w:val="24"/>
          <w:szCs w:val="24"/>
        </w:rPr>
        <w:t>文件的有效性。</w:t>
      </w:r>
    </w:p>
    <w:p w14:paraId="6E5E2C52">
      <w:pPr>
        <w:pStyle w:val="7"/>
        <w:spacing w:line="360" w:lineRule="auto"/>
        <w:ind w:left="22" w:right="181" w:firstLine="481"/>
        <w:jc w:val="both"/>
        <w:rPr>
          <w:sz w:val="24"/>
          <w:szCs w:val="24"/>
        </w:rPr>
      </w:pPr>
      <w:r>
        <w:rPr>
          <w:spacing w:val="-3"/>
          <w:sz w:val="24"/>
          <w:szCs w:val="24"/>
        </w:rPr>
        <w:t>监狱企业投标时，应当提供由省级以上监狱管理局、戒毒管理</w:t>
      </w:r>
      <w:r>
        <w:rPr>
          <w:spacing w:val="-4"/>
          <w:sz w:val="24"/>
          <w:szCs w:val="24"/>
        </w:rPr>
        <w:t>局（含新疆生</w:t>
      </w:r>
      <w:r>
        <w:rPr>
          <w:spacing w:val="-3"/>
          <w:sz w:val="24"/>
          <w:szCs w:val="24"/>
        </w:rPr>
        <w:t>产建设兵团）出具的属于监狱企业的</w:t>
      </w:r>
      <w:r>
        <w:rPr>
          <w:b/>
          <w:bCs/>
          <w:spacing w:val="-3"/>
          <w:sz w:val="24"/>
          <w:szCs w:val="24"/>
        </w:rPr>
        <w:t>证明文件</w:t>
      </w:r>
      <w:r>
        <w:rPr>
          <w:spacing w:val="-3"/>
          <w:sz w:val="24"/>
          <w:szCs w:val="24"/>
        </w:rPr>
        <w:t>（格式不做要</w:t>
      </w:r>
      <w:r>
        <w:rPr>
          <w:spacing w:val="-4"/>
          <w:sz w:val="24"/>
          <w:szCs w:val="24"/>
        </w:rPr>
        <w:t>求）。未提供证明文</w:t>
      </w:r>
      <w:r>
        <w:rPr>
          <w:sz w:val="24"/>
          <w:szCs w:val="24"/>
        </w:rPr>
        <w:t>件的不能享受招标文件规定的价格扣除，但不影</w:t>
      </w:r>
      <w:r>
        <w:rPr>
          <w:spacing w:val="-1"/>
          <w:sz w:val="24"/>
          <w:szCs w:val="24"/>
        </w:rPr>
        <w:t>响投标文件的有效性。</w:t>
      </w:r>
    </w:p>
    <w:p w14:paraId="1DECFD80">
      <w:pPr>
        <w:pStyle w:val="7"/>
        <w:spacing w:line="360" w:lineRule="auto"/>
        <w:ind w:left="24" w:firstLine="480"/>
        <w:jc w:val="both"/>
        <w:rPr>
          <w:sz w:val="24"/>
          <w:szCs w:val="24"/>
        </w:rPr>
      </w:pPr>
      <w:r>
        <w:rPr>
          <w:spacing w:val="-5"/>
          <w:sz w:val="24"/>
          <w:szCs w:val="24"/>
        </w:rPr>
        <w:t>招标文件允许联合体投标的，联合体成员应分别提供上述声明函或证明文件，</w:t>
      </w:r>
      <w:r>
        <w:rPr>
          <w:spacing w:val="-3"/>
          <w:sz w:val="24"/>
          <w:szCs w:val="24"/>
        </w:rPr>
        <w:t>此外，还须按下文给定格式提供联合体协议书。投标联合体未提供联合体协议书</w:t>
      </w:r>
      <w:r>
        <w:rPr>
          <w:spacing w:val="-2"/>
          <w:sz w:val="24"/>
          <w:szCs w:val="24"/>
        </w:rPr>
        <w:t>的，其响应文件无效。</w:t>
      </w:r>
    </w:p>
    <w:p w14:paraId="6448CD29">
      <w:pPr>
        <w:pStyle w:val="7"/>
        <w:spacing w:before="1" w:line="217" w:lineRule="auto"/>
        <w:ind w:left="503"/>
        <w:rPr>
          <w:sz w:val="24"/>
          <w:szCs w:val="24"/>
        </w:rPr>
      </w:pPr>
      <w:r>
        <w:rPr>
          <w:b/>
          <w:bCs/>
          <w:spacing w:val="-2"/>
          <w:sz w:val="24"/>
          <w:szCs w:val="24"/>
        </w:rPr>
        <w:t>特别提醒：供应商性质（声明函或证明文件）将随成交公告一同公布。</w:t>
      </w:r>
    </w:p>
    <w:p w14:paraId="05993211">
      <w:pPr>
        <w:spacing w:line="261" w:lineRule="auto"/>
        <w:rPr>
          <w:rFonts w:ascii="Arial"/>
          <w:sz w:val="21"/>
        </w:rPr>
      </w:pPr>
    </w:p>
    <w:p w14:paraId="7E778623">
      <w:pPr>
        <w:pStyle w:val="7"/>
        <w:spacing w:before="78" w:line="220" w:lineRule="auto"/>
        <w:ind w:left="514"/>
        <w:rPr>
          <w:sz w:val="24"/>
          <w:szCs w:val="24"/>
        </w:rPr>
      </w:pPr>
      <w:r>
        <w:rPr>
          <w:b/>
          <w:bCs/>
          <w:spacing w:val="-6"/>
          <w:sz w:val="24"/>
          <w:szCs w:val="24"/>
        </w:rPr>
        <w:t>（三）其他</w:t>
      </w:r>
    </w:p>
    <w:p w14:paraId="55BE665A">
      <w:pPr>
        <w:pStyle w:val="7"/>
        <w:spacing w:before="182" w:line="218" w:lineRule="auto"/>
        <w:ind w:left="507"/>
        <w:rPr>
          <w:sz w:val="24"/>
          <w:szCs w:val="24"/>
        </w:rPr>
      </w:pPr>
      <w:r>
        <w:rPr>
          <w:spacing w:val="-1"/>
          <w:sz w:val="24"/>
          <w:szCs w:val="24"/>
        </w:rPr>
        <w:t>如：经营状况、相关产品、用户评价等。</w:t>
      </w:r>
    </w:p>
    <w:p w14:paraId="5814CDEA">
      <w:pPr>
        <w:spacing w:line="218" w:lineRule="auto"/>
        <w:rPr>
          <w:sz w:val="24"/>
          <w:szCs w:val="24"/>
        </w:rPr>
        <w:sectPr>
          <w:headerReference r:id="rId101" w:type="default"/>
          <w:footerReference r:id="rId102" w:type="default"/>
          <w:pgSz w:w="11906" w:h="16839"/>
          <w:pgMar w:top="1523" w:right="1618" w:bottom="1531" w:left="1785" w:header="907" w:footer="1262" w:gutter="0"/>
          <w:cols w:space="720" w:num="1"/>
        </w:sectPr>
      </w:pPr>
    </w:p>
    <w:p w14:paraId="0ECBD246">
      <w:pPr>
        <w:pStyle w:val="7"/>
        <w:spacing w:before="193" w:line="219" w:lineRule="auto"/>
        <w:ind w:left="42"/>
        <w:rPr>
          <w:sz w:val="24"/>
          <w:szCs w:val="24"/>
        </w:rPr>
      </w:pPr>
      <w:r>
        <w:rPr>
          <w:b/>
          <w:bCs/>
          <w:spacing w:val="-2"/>
          <w:sz w:val="24"/>
          <w:szCs w:val="24"/>
        </w:rPr>
        <w:t>附件</w:t>
      </w:r>
      <w:r>
        <w:rPr>
          <w:spacing w:val="-33"/>
          <w:sz w:val="24"/>
          <w:szCs w:val="24"/>
        </w:rPr>
        <w:t xml:space="preserve"> </w:t>
      </w:r>
      <w:r>
        <w:rPr>
          <w:b/>
          <w:bCs/>
          <w:spacing w:val="-2"/>
          <w:sz w:val="24"/>
          <w:szCs w:val="24"/>
        </w:rPr>
        <w:t>1</w:t>
      </w:r>
      <w:r>
        <w:rPr>
          <w:b/>
          <w:bCs/>
          <w:spacing w:val="-28"/>
          <w:sz w:val="24"/>
          <w:szCs w:val="24"/>
        </w:rPr>
        <w:t>：（</w:t>
      </w:r>
      <w:r>
        <w:rPr>
          <w:b/>
          <w:bCs/>
          <w:spacing w:val="-2"/>
          <w:sz w:val="24"/>
          <w:szCs w:val="24"/>
        </w:rPr>
        <w:t>如是）中小企业声明函（服务）</w:t>
      </w:r>
    </w:p>
    <w:p w14:paraId="6CD55FAA">
      <w:pPr>
        <w:pStyle w:val="7"/>
        <w:spacing w:before="263" w:line="360" w:lineRule="auto"/>
        <w:ind w:left="25" w:right="13" w:firstLine="479"/>
        <w:jc w:val="both"/>
        <w:rPr>
          <w:sz w:val="24"/>
          <w:szCs w:val="24"/>
        </w:rPr>
      </w:pPr>
      <w:r>
        <w:rPr>
          <w:spacing w:val="8"/>
          <w:sz w:val="24"/>
          <w:szCs w:val="24"/>
        </w:rPr>
        <w:t>本公司郑重声明，根据《政府采购促进中小</w:t>
      </w:r>
      <w:r>
        <w:rPr>
          <w:spacing w:val="49"/>
          <w:sz w:val="24"/>
          <w:szCs w:val="24"/>
        </w:rPr>
        <w:t xml:space="preserve"> </w:t>
      </w:r>
      <w:r>
        <w:rPr>
          <w:spacing w:val="8"/>
          <w:sz w:val="24"/>
          <w:szCs w:val="24"/>
        </w:rPr>
        <w:t>企业发展管理办法》</w:t>
      </w:r>
      <w:r>
        <w:rPr>
          <w:spacing w:val="-45"/>
          <w:sz w:val="24"/>
          <w:szCs w:val="24"/>
        </w:rPr>
        <w:t xml:space="preserve"> </w:t>
      </w:r>
      <w:r>
        <w:rPr>
          <w:spacing w:val="8"/>
          <w:sz w:val="24"/>
          <w:szCs w:val="24"/>
        </w:rPr>
        <w:t>(财库</w:t>
      </w:r>
      <w:r>
        <w:rPr>
          <w:spacing w:val="-5"/>
          <w:sz w:val="24"/>
          <w:szCs w:val="24"/>
        </w:rPr>
        <w:t>﹝2020﹞46</w:t>
      </w:r>
      <w:r>
        <w:rPr>
          <w:spacing w:val="-44"/>
          <w:sz w:val="24"/>
          <w:szCs w:val="24"/>
        </w:rPr>
        <w:t xml:space="preserve"> </w:t>
      </w:r>
      <w:r>
        <w:rPr>
          <w:spacing w:val="-5"/>
          <w:sz w:val="24"/>
          <w:szCs w:val="24"/>
        </w:rPr>
        <w:t>号)的规定，本公司参加</w:t>
      </w:r>
      <w:r>
        <w:rPr>
          <w:spacing w:val="52"/>
          <w:sz w:val="24"/>
          <w:szCs w:val="24"/>
          <w:u w:val="single" w:color="auto"/>
        </w:rPr>
        <w:t xml:space="preserve"> </w:t>
      </w:r>
      <w:r>
        <w:rPr>
          <w:spacing w:val="-5"/>
          <w:sz w:val="24"/>
          <w:szCs w:val="24"/>
          <w:u w:val="single" w:color="auto"/>
        </w:rPr>
        <w:t>(单位名称)</w:t>
      </w:r>
      <w:r>
        <w:rPr>
          <w:spacing w:val="29"/>
          <w:sz w:val="24"/>
          <w:szCs w:val="24"/>
          <w:u w:val="single" w:color="auto"/>
        </w:rPr>
        <w:t xml:space="preserve"> </w:t>
      </w:r>
      <w:r>
        <w:rPr>
          <w:spacing w:val="-5"/>
          <w:sz w:val="24"/>
          <w:szCs w:val="24"/>
        </w:rPr>
        <w:t>的</w:t>
      </w:r>
      <w:r>
        <w:rPr>
          <w:spacing w:val="52"/>
          <w:sz w:val="24"/>
          <w:szCs w:val="24"/>
          <w:u w:val="single" w:color="auto"/>
        </w:rPr>
        <w:t xml:space="preserve"> </w:t>
      </w:r>
      <w:r>
        <w:rPr>
          <w:spacing w:val="-5"/>
          <w:sz w:val="24"/>
          <w:szCs w:val="24"/>
          <w:u w:val="single" w:color="auto"/>
        </w:rPr>
        <w:t xml:space="preserve">(项目名称) </w:t>
      </w:r>
      <w:r>
        <w:rPr>
          <w:spacing w:val="-5"/>
          <w:sz w:val="24"/>
          <w:szCs w:val="24"/>
        </w:rPr>
        <w:t>采购活动，服</w:t>
      </w:r>
      <w:r>
        <w:rPr>
          <w:spacing w:val="-1"/>
          <w:sz w:val="24"/>
          <w:szCs w:val="24"/>
        </w:rPr>
        <w:t>务全部由符合政策要求的中小企业承接。相关企业</w:t>
      </w:r>
    </w:p>
    <w:p w14:paraId="38ADDB18">
      <w:pPr>
        <w:pStyle w:val="7"/>
        <w:spacing w:line="220" w:lineRule="auto"/>
        <w:ind w:left="523"/>
        <w:rPr>
          <w:sz w:val="24"/>
          <w:szCs w:val="24"/>
        </w:rPr>
      </w:pPr>
      <w:r>
        <w:rPr>
          <w:spacing w:val="-4"/>
          <w:sz w:val="24"/>
          <w:szCs w:val="24"/>
        </w:rPr>
        <w:t>的具体情况如下：</w:t>
      </w:r>
    </w:p>
    <w:p w14:paraId="14CE7F8A">
      <w:pPr>
        <w:spacing w:line="284" w:lineRule="auto"/>
        <w:rPr>
          <w:rFonts w:ascii="Arial"/>
          <w:sz w:val="21"/>
        </w:rPr>
      </w:pPr>
    </w:p>
    <w:p w14:paraId="2E10EBBB">
      <w:pPr>
        <w:spacing w:line="285" w:lineRule="auto"/>
        <w:rPr>
          <w:rFonts w:ascii="Arial"/>
          <w:sz w:val="21"/>
        </w:rPr>
      </w:pPr>
    </w:p>
    <w:p w14:paraId="6629196F">
      <w:pPr>
        <w:pStyle w:val="7"/>
        <w:tabs>
          <w:tab w:val="left" w:pos="785"/>
        </w:tabs>
        <w:spacing w:before="78" w:line="361" w:lineRule="auto"/>
        <w:ind w:left="25" w:right="13" w:firstLine="468"/>
        <w:jc w:val="both"/>
        <w:rPr>
          <w:sz w:val="24"/>
          <w:szCs w:val="24"/>
        </w:rPr>
      </w:pPr>
      <w:r>
        <w:rPr>
          <w:sz w:val="24"/>
          <w:szCs w:val="24"/>
          <w:u w:val="single" w:color="auto"/>
        </w:rPr>
        <w:tab/>
      </w:r>
      <w:r>
        <w:rPr>
          <w:spacing w:val="-4"/>
          <w:sz w:val="24"/>
          <w:szCs w:val="24"/>
          <w:u w:val="single" w:color="auto"/>
        </w:rPr>
        <w:t xml:space="preserve">(标的名称)  </w:t>
      </w:r>
      <w:r>
        <w:rPr>
          <w:spacing w:val="-4"/>
          <w:sz w:val="24"/>
          <w:szCs w:val="24"/>
        </w:rPr>
        <w:t>，属于</w:t>
      </w:r>
      <w:r>
        <w:rPr>
          <w:spacing w:val="-4"/>
          <w:sz w:val="24"/>
          <w:szCs w:val="24"/>
          <w:u w:val="single" w:color="auto"/>
        </w:rPr>
        <w:t xml:space="preserve">  (采购文件中明确的所属行业)</w:t>
      </w:r>
      <w:r>
        <w:rPr>
          <w:sz w:val="24"/>
          <w:szCs w:val="24"/>
          <w:u w:val="single" w:color="auto"/>
        </w:rPr>
        <w:t xml:space="preserve">  </w:t>
      </w:r>
      <w:r>
        <w:rPr>
          <w:spacing w:val="-4"/>
          <w:sz w:val="24"/>
          <w:szCs w:val="24"/>
        </w:rPr>
        <w:t>；承建(承接)</w:t>
      </w:r>
      <w:r>
        <w:rPr>
          <w:spacing w:val="-5"/>
          <w:sz w:val="24"/>
          <w:szCs w:val="24"/>
        </w:rPr>
        <w:t>企业</w:t>
      </w:r>
      <w:r>
        <w:rPr>
          <w:spacing w:val="-2"/>
          <w:sz w:val="24"/>
          <w:szCs w:val="24"/>
        </w:rPr>
        <w:t>为</w:t>
      </w:r>
      <w:r>
        <w:rPr>
          <w:spacing w:val="-2"/>
          <w:sz w:val="24"/>
          <w:szCs w:val="24"/>
          <w:u w:val="single" w:color="auto"/>
        </w:rPr>
        <w:t xml:space="preserve">  (企业名称)</w:t>
      </w:r>
      <w:r>
        <w:rPr>
          <w:spacing w:val="30"/>
          <w:sz w:val="24"/>
          <w:szCs w:val="24"/>
          <w:u w:val="single" w:color="auto"/>
        </w:rPr>
        <w:t xml:space="preserve"> </w:t>
      </w:r>
      <w:r>
        <w:rPr>
          <w:spacing w:val="-2"/>
          <w:sz w:val="24"/>
          <w:szCs w:val="24"/>
        </w:rPr>
        <w:t>，从业人员</w:t>
      </w:r>
      <w:r>
        <w:rPr>
          <w:spacing w:val="1"/>
          <w:sz w:val="24"/>
          <w:szCs w:val="24"/>
          <w:u w:val="single" w:color="auto"/>
        </w:rPr>
        <w:t xml:space="preserve">    </w:t>
      </w:r>
      <w:r>
        <w:rPr>
          <w:spacing w:val="-108"/>
          <w:sz w:val="24"/>
          <w:szCs w:val="24"/>
        </w:rPr>
        <w:t xml:space="preserve"> </w:t>
      </w:r>
      <w:r>
        <w:rPr>
          <w:spacing w:val="-2"/>
          <w:sz w:val="24"/>
          <w:szCs w:val="24"/>
        </w:rPr>
        <w:t>人，营业收入为</w:t>
      </w:r>
      <w:r>
        <w:rPr>
          <w:spacing w:val="-2"/>
          <w:sz w:val="24"/>
          <w:szCs w:val="24"/>
          <w:u w:val="single" w:color="auto"/>
        </w:rPr>
        <w:t xml:space="preserve">    </w:t>
      </w:r>
      <w:r>
        <w:rPr>
          <w:spacing w:val="-104"/>
          <w:sz w:val="24"/>
          <w:szCs w:val="24"/>
        </w:rPr>
        <w:t xml:space="preserve"> </w:t>
      </w:r>
      <w:r>
        <w:rPr>
          <w:spacing w:val="-2"/>
          <w:sz w:val="24"/>
          <w:szCs w:val="24"/>
        </w:rPr>
        <w:t>万元，资产总额为</w:t>
      </w:r>
      <w:r>
        <w:rPr>
          <w:spacing w:val="-118"/>
          <w:sz w:val="24"/>
          <w:szCs w:val="24"/>
        </w:rPr>
        <w:t xml:space="preserve"> </w:t>
      </w:r>
      <w:r>
        <w:rPr>
          <w:sz w:val="24"/>
          <w:szCs w:val="24"/>
          <w:u w:val="single" w:color="auto"/>
        </w:rPr>
        <w:t xml:space="preserve">    </w:t>
      </w:r>
      <w:r>
        <w:rPr>
          <w:spacing w:val="-105"/>
          <w:sz w:val="24"/>
          <w:szCs w:val="24"/>
        </w:rPr>
        <w:t xml:space="preserve"> </w:t>
      </w:r>
      <w:r>
        <w:rPr>
          <w:spacing w:val="-2"/>
          <w:sz w:val="24"/>
          <w:szCs w:val="24"/>
        </w:rPr>
        <w:t>万</w:t>
      </w:r>
      <w:r>
        <w:rPr>
          <w:spacing w:val="-3"/>
          <w:sz w:val="24"/>
          <w:szCs w:val="24"/>
        </w:rPr>
        <w:t>元，属于</w:t>
      </w:r>
      <w:r>
        <w:rPr>
          <w:spacing w:val="53"/>
          <w:sz w:val="24"/>
          <w:szCs w:val="24"/>
          <w:u w:val="single" w:color="auto"/>
        </w:rPr>
        <w:t xml:space="preserve"> </w:t>
      </w:r>
      <w:r>
        <w:rPr>
          <w:spacing w:val="-3"/>
          <w:sz w:val="24"/>
          <w:szCs w:val="24"/>
          <w:u w:val="single" w:color="auto"/>
        </w:rPr>
        <w:t xml:space="preserve">(中型企业、小型企业、微型企业) </w:t>
      </w:r>
      <w:r>
        <w:rPr>
          <w:spacing w:val="-3"/>
          <w:sz w:val="24"/>
          <w:szCs w:val="24"/>
        </w:rPr>
        <w:t>；</w:t>
      </w:r>
    </w:p>
    <w:p w14:paraId="66C49C00">
      <w:pPr>
        <w:spacing w:line="382" w:lineRule="auto"/>
        <w:rPr>
          <w:rFonts w:ascii="Arial"/>
          <w:sz w:val="21"/>
        </w:rPr>
      </w:pPr>
    </w:p>
    <w:p w14:paraId="38084FE9">
      <w:pPr>
        <w:pStyle w:val="7"/>
        <w:spacing w:before="78" w:line="360" w:lineRule="auto"/>
        <w:ind w:left="28" w:right="74" w:firstLine="502"/>
        <w:rPr>
          <w:sz w:val="24"/>
          <w:szCs w:val="24"/>
        </w:rPr>
      </w:pPr>
      <w:r>
        <w:rPr>
          <w:spacing w:val="-2"/>
          <w:sz w:val="24"/>
          <w:szCs w:val="24"/>
        </w:rPr>
        <w:t>以上企业，不属于大企业的分支机构，不存在控股股东 为</w:t>
      </w:r>
      <w:r>
        <w:rPr>
          <w:spacing w:val="-3"/>
          <w:sz w:val="24"/>
          <w:szCs w:val="24"/>
        </w:rPr>
        <w:t>大企业的情形，</w:t>
      </w:r>
      <w:r>
        <w:rPr>
          <w:spacing w:val="-1"/>
          <w:sz w:val="24"/>
          <w:szCs w:val="24"/>
        </w:rPr>
        <w:t>也不存在与大企业的负责人为同一人的情 形。</w:t>
      </w:r>
    </w:p>
    <w:p w14:paraId="06968227">
      <w:pPr>
        <w:pStyle w:val="7"/>
        <w:spacing w:line="218" w:lineRule="auto"/>
        <w:ind w:right="40"/>
        <w:jc w:val="right"/>
        <w:rPr>
          <w:sz w:val="24"/>
          <w:szCs w:val="24"/>
        </w:rPr>
      </w:pPr>
      <w:r>
        <w:rPr>
          <w:sz w:val="24"/>
          <w:szCs w:val="24"/>
        </w:rPr>
        <w:t>本企业对上述声明内容的真实性负责。如有虚假</w:t>
      </w:r>
      <w:r>
        <w:rPr>
          <w:spacing w:val="-1"/>
          <w:sz w:val="24"/>
          <w:szCs w:val="24"/>
        </w:rPr>
        <w:t>，将依 法承担相应责任。</w:t>
      </w:r>
    </w:p>
    <w:p w14:paraId="20C41C29">
      <w:pPr>
        <w:spacing w:line="258" w:lineRule="auto"/>
        <w:rPr>
          <w:rFonts w:ascii="Arial"/>
          <w:sz w:val="21"/>
        </w:rPr>
      </w:pPr>
    </w:p>
    <w:p w14:paraId="381D5190">
      <w:pPr>
        <w:spacing w:line="258" w:lineRule="auto"/>
        <w:rPr>
          <w:rFonts w:ascii="Arial"/>
          <w:sz w:val="21"/>
        </w:rPr>
      </w:pPr>
    </w:p>
    <w:p w14:paraId="07247EF1">
      <w:pPr>
        <w:spacing w:line="259" w:lineRule="auto"/>
        <w:rPr>
          <w:rFonts w:ascii="Arial"/>
          <w:sz w:val="21"/>
        </w:rPr>
      </w:pPr>
    </w:p>
    <w:p w14:paraId="2527E5C1">
      <w:pPr>
        <w:spacing w:line="259" w:lineRule="auto"/>
        <w:rPr>
          <w:rFonts w:ascii="Arial"/>
          <w:sz w:val="21"/>
        </w:rPr>
      </w:pPr>
    </w:p>
    <w:p w14:paraId="45BE5B1D">
      <w:pPr>
        <w:pStyle w:val="7"/>
        <w:spacing w:before="79" w:line="219" w:lineRule="auto"/>
        <w:ind w:left="507"/>
        <w:rPr>
          <w:sz w:val="24"/>
          <w:szCs w:val="24"/>
        </w:rPr>
      </w:pPr>
      <w:r>
        <w:rPr>
          <w:spacing w:val="-2"/>
          <w:sz w:val="24"/>
          <w:szCs w:val="24"/>
        </w:rPr>
        <w:t>企业名称（盖章</w:t>
      </w:r>
      <w:r>
        <w:rPr>
          <w:sz w:val="24"/>
          <w:szCs w:val="24"/>
        </w:rPr>
        <w:t>）：</w:t>
      </w:r>
    </w:p>
    <w:p w14:paraId="5A3B7219">
      <w:pPr>
        <w:pStyle w:val="7"/>
        <w:spacing w:before="183" w:line="220" w:lineRule="auto"/>
        <w:ind w:left="544"/>
        <w:rPr>
          <w:sz w:val="24"/>
          <w:szCs w:val="24"/>
        </w:rPr>
      </w:pPr>
      <w:r>
        <w:rPr>
          <w:spacing w:val="-21"/>
          <w:sz w:val="24"/>
          <w:szCs w:val="24"/>
        </w:rPr>
        <w:t>日</w:t>
      </w:r>
      <w:r>
        <w:rPr>
          <w:spacing w:val="3"/>
          <w:sz w:val="24"/>
          <w:szCs w:val="24"/>
        </w:rPr>
        <w:t xml:space="preserve">    </w:t>
      </w:r>
      <w:r>
        <w:rPr>
          <w:spacing w:val="-21"/>
          <w:sz w:val="24"/>
          <w:szCs w:val="24"/>
        </w:rPr>
        <w:t>期：</w:t>
      </w:r>
    </w:p>
    <w:p w14:paraId="2F9BE871">
      <w:pPr>
        <w:spacing w:line="380" w:lineRule="auto"/>
        <w:rPr>
          <w:rFonts w:ascii="Arial"/>
          <w:sz w:val="21"/>
        </w:rPr>
      </w:pPr>
    </w:p>
    <w:p w14:paraId="1E3F207B">
      <w:pPr>
        <w:pStyle w:val="7"/>
        <w:spacing w:before="79" w:line="362" w:lineRule="auto"/>
        <w:ind w:left="23" w:right="13" w:firstLine="482"/>
        <w:rPr>
          <w:sz w:val="24"/>
          <w:szCs w:val="24"/>
        </w:rPr>
      </w:pPr>
      <w:r>
        <w:rPr>
          <w:spacing w:val="-3"/>
          <w:sz w:val="24"/>
          <w:szCs w:val="24"/>
        </w:rPr>
        <w:t>从业人员、营业收入、资产总额填报上一年度数据，无上</w:t>
      </w:r>
      <w:r>
        <w:rPr>
          <w:spacing w:val="-4"/>
          <w:sz w:val="24"/>
          <w:szCs w:val="24"/>
        </w:rPr>
        <w:t>一年度数据的新成</w:t>
      </w:r>
      <w:r>
        <w:rPr>
          <w:spacing w:val="-2"/>
          <w:sz w:val="24"/>
          <w:szCs w:val="24"/>
        </w:rPr>
        <w:t>立企业可不填报。</w:t>
      </w:r>
    </w:p>
    <w:p w14:paraId="16FBC4A1">
      <w:pPr>
        <w:spacing w:line="362" w:lineRule="auto"/>
        <w:rPr>
          <w:sz w:val="24"/>
          <w:szCs w:val="24"/>
        </w:rPr>
        <w:sectPr>
          <w:headerReference r:id="rId103" w:type="default"/>
          <w:footerReference r:id="rId104" w:type="default"/>
          <w:pgSz w:w="11906" w:h="16839"/>
          <w:pgMar w:top="1523" w:right="1785" w:bottom="1531" w:left="1785" w:header="907" w:footer="1262" w:gutter="0"/>
          <w:cols w:space="720" w:num="1"/>
        </w:sectPr>
      </w:pPr>
    </w:p>
    <w:p w14:paraId="18AC5A37">
      <w:pPr>
        <w:pStyle w:val="7"/>
        <w:spacing w:before="193" w:line="219" w:lineRule="auto"/>
        <w:ind w:left="42"/>
        <w:rPr>
          <w:sz w:val="24"/>
          <w:szCs w:val="24"/>
        </w:rPr>
      </w:pPr>
      <w:r>
        <w:rPr>
          <w:b/>
          <w:bCs/>
          <w:spacing w:val="-1"/>
          <w:sz w:val="24"/>
          <w:szCs w:val="24"/>
        </w:rPr>
        <w:t>附件</w:t>
      </w:r>
      <w:r>
        <w:rPr>
          <w:spacing w:val="-48"/>
          <w:sz w:val="24"/>
          <w:szCs w:val="24"/>
        </w:rPr>
        <w:t xml:space="preserve"> </w:t>
      </w:r>
      <w:r>
        <w:rPr>
          <w:b/>
          <w:bCs/>
          <w:spacing w:val="-1"/>
          <w:sz w:val="24"/>
          <w:szCs w:val="24"/>
        </w:rPr>
        <w:t>2</w:t>
      </w:r>
      <w:r>
        <w:rPr>
          <w:b/>
          <w:bCs/>
          <w:spacing w:val="-28"/>
          <w:sz w:val="24"/>
          <w:szCs w:val="24"/>
        </w:rPr>
        <w:t>：（</w:t>
      </w:r>
      <w:r>
        <w:rPr>
          <w:b/>
          <w:bCs/>
          <w:spacing w:val="-1"/>
          <w:sz w:val="24"/>
          <w:szCs w:val="24"/>
        </w:rPr>
        <w:t>如是）残疾人福利性单位声明函</w:t>
      </w:r>
    </w:p>
    <w:p w14:paraId="76F6EE34">
      <w:pPr>
        <w:spacing w:line="256" w:lineRule="auto"/>
        <w:rPr>
          <w:rFonts w:ascii="Arial"/>
          <w:sz w:val="21"/>
        </w:rPr>
      </w:pPr>
    </w:p>
    <w:p w14:paraId="7F0AAF94">
      <w:pPr>
        <w:spacing w:line="256" w:lineRule="auto"/>
        <w:rPr>
          <w:rFonts w:ascii="Arial"/>
          <w:sz w:val="21"/>
        </w:rPr>
      </w:pPr>
    </w:p>
    <w:p w14:paraId="5B9032C6">
      <w:pPr>
        <w:spacing w:line="256" w:lineRule="auto"/>
        <w:rPr>
          <w:rFonts w:ascii="Arial"/>
          <w:sz w:val="21"/>
        </w:rPr>
      </w:pPr>
    </w:p>
    <w:p w14:paraId="7AB1B22A">
      <w:pPr>
        <w:pStyle w:val="7"/>
        <w:spacing w:before="78" w:line="360" w:lineRule="auto"/>
        <w:ind w:left="22" w:right="25" w:firstLine="505"/>
        <w:jc w:val="both"/>
        <w:rPr>
          <w:sz w:val="24"/>
          <w:szCs w:val="24"/>
        </w:rPr>
      </w:pPr>
      <w:r>
        <w:rPr>
          <w:spacing w:val="7"/>
          <w:sz w:val="24"/>
          <w:szCs w:val="24"/>
        </w:rPr>
        <w:t>本单位郑重声明，根据《财政部</w:t>
      </w:r>
      <w:r>
        <w:rPr>
          <w:spacing w:val="73"/>
          <w:sz w:val="24"/>
          <w:szCs w:val="24"/>
        </w:rPr>
        <w:t xml:space="preserve"> </w:t>
      </w:r>
      <w:r>
        <w:rPr>
          <w:spacing w:val="7"/>
          <w:sz w:val="24"/>
          <w:szCs w:val="24"/>
        </w:rPr>
        <w:t>民政部</w:t>
      </w:r>
      <w:r>
        <w:rPr>
          <w:spacing w:val="56"/>
          <w:sz w:val="24"/>
          <w:szCs w:val="24"/>
        </w:rPr>
        <w:t xml:space="preserve"> </w:t>
      </w:r>
      <w:r>
        <w:rPr>
          <w:spacing w:val="7"/>
          <w:sz w:val="24"/>
          <w:szCs w:val="24"/>
        </w:rPr>
        <w:t>中国残疾人联合会关于促进残</w:t>
      </w:r>
      <w:r>
        <w:rPr>
          <w:spacing w:val="6"/>
          <w:sz w:val="24"/>
          <w:szCs w:val="24"/>
        </w:rPr>
        <w:t>疾人就业政府采购政策的通知》</w:t>
      </w:r>
      <w:r>
        <w:rPr>
          <w:spacing w:val="-96"/>
          <w:sz w:val="24"/>
          <w:szCs w:val="24"/>
        </w:rPr>
        <w:t xml:space="preserve"> </w:t>
      </w:r>
      <w:r>
        <w:rPr>
          <w:spacing w:val="6"/>
          <w:sz w:val="24"/>
          <w:szCs w:val="24"/>
        </w:rPr>
        <w:t>（财库〔2017〕 1</w:t>
      </w:r>
      <w:r>
        <w:rPr>
          <w:spacing w:val="5"/>
          <w:sz w:val="24"/>
          <w:szCs w:val="24"/>
        </w:rPr>
        <w:t>41</w:t>
      </w:r>
      <w:r>
        <w:rPr>
          <w:spacing w:val="-45"/>
          <w:sz w:val="24"/>
          <w:szCs w:val="24"/>
        </w:rPr>
        <w:t xml:space="preserve"> </w:t>
      </w:r>
      <w:r>
        <w:rPr>
          <w:spacing w:val="5"/>
          <w:sz w:val="24"/>
          <w:szCs w:val="24"/>
        </w:rPr>
        <w:t>号）</w:t>
      </w:r>
      <w:r>
        <w:rPr>
          <w:spacing w:val="-67"/>
          <w:sz w:val="24"/>
          <w:szCs w:val="24"/>
        </w:rPr>
        <w:t xml:space="preserve"> </w:t>
      </w:r>
      <w:r>
        <w:rPr>
          <w:spacing w:val="5"/>
          <w:sz w:val="24"/>
          <w:szCs w:val="24"/>
        </w:rPr>
        <w:t>的规定，本单位为</w:t>
      </w:r>
      <w:r>
        <w:rPr>
          <w:spacing w:val="9"/>
          <w:sz w:val="24"/>
          <w:szCs w:val="24"/>
        </w:rPr>
        <w:t>符合条件的残疾人福利性单位，且本单位参加______单位的______项目采购</w:t>
      </w:r>
      <w:r>
        <w:rPr>
          <w:spacing w:val="11"/>
          <w:sz w:val="24"/>
          <w:szCs w:val="24"/>
        </w:rPr>
        <w:t>活动提供本单位制造的货物（</w:t>
      </w:r>
      <w:r>
        <w:rPr>
          <w:spacing w:val="-30"/>
          <w:sz w:val="24"/>
          <w:szCs w:val="24"/>
        </w:rPr>
        <w:t xml:space="preserve"> </w:t>
      </w:r>
      <w:r>
        <w:rPr>
          <w:spacing w:val="11"/>
          <w:sz w:val="24"/>
          <w:szCs w:val="24"/>
        </w:rPr>
        <w:t>由本单位承担工程/提供</w:t>
      </w:r>
      <w:r>
        <w:rPr>
          <w:spacing w:val="10"/>
          <w:sz w:val="24"/>
          <w:szCs w:val="24"/>
        </w:rPr>
        <w:t>服务</w:t>
      </w:r>
      <w:r>
        <w:rPr>
          <w:spacing w:val="-1"/>
          <w:sz w:val="24"/>
          <w:szCs w:val="24"/>
        </w:rPr>
        <w:t>）</w:t>
      </w:r>
      <w:r>
        <w:rPr>
          <w:spacing w:val="-60"/>
          <w:sz w:val="24"/>
          <w:szCs w:val="24"/>
        </w:rPr>
        <w:t xml:space="preserve"> </w:t>
      </w:r>
      <w:r>
        <w:rPr>
          <w:spacing w:val="-1"/>
          <w:sz w:val="24"/>
          <w:szCs w:val="24"/>
        </w:rPr>
        <w:t>，</w:t>
      </w:r>
      <w:r>
        <w:rPr>
          <w:spacing w:val="10"/>
          <w:sz w:val="24"/>
          <w:szCs w:val="24"/>
        </w:rPr>
        <w:t>或者提供其</w:t>
      </w:r>
      <w:r>
        <w:rPr>
          <w:spacing w:val="11"/>
          <w:sz w:val="24"/>
          <w:szCs w:val="24"/>
        </w:rPr>
        <w:t>他残疾人福利性单位制造的货物（不包括使用非残疾人福利性单位注册商标</w:t>
      </w:r>
      <w:r>
        <w:rPr>
          <w:spacing w:val="7"/>
          <w:sz w:val="24"/>
          <w:szCs w:val="24"/>
        </w:rPr>
        <w:t>的货物）。</w:t>
      </w:r>
    </w:p>
    <w:p w14:paraId="43B4AAFA">
      <w:pPr>
        <w:pStyle w:val="7"/>
        <w:spacing w:line="218" w:lineRule="auto"/>
        <w:ind w:left="528"/>
        <w:rPr>
          <w:sz w:val="24"/>
          <w:szCs w:val="24"/>
        </w:rPr>
      </w:pPr>
      <w:r>
        <w:rPr>
          <w:spacing w:val="11"/>
          <w:sz w:val="24"/>
          <w:szCs w:val="24"/>
        </w:rPr>
        <w:t>本单位对上述声明的真实性负责。如有虚假，将依法承</w:t>
      </w:r>
      <w:r>
        <w:rPr>
          <w:spacing w:val="10"/>
          <w:sz w:val="24"/>
          <w:szCs w:val="24"/>
        </w:rPr>
        <w:t>担相应责任。</w:t>
      </w:r>
    </w:p>
    <w:p w14:paraId="12A3CE0B">
      <w:pPr>
        <w:spacing w:line="284" w:lineRule="auto"/>
        <w:rPr>
          <w:rFonts w:ascii="Arial"/>
          <w:sz w:val="21"/>
        </w:rPr>
      </w:pPr>
    </w:p>
    <w:p w14:paraId="7B51A01F">
      <w:pPr>
        <w:spacing w:line="284" w:lineRule="auto"/>
        <w:rPr>
          <w:rFonts w:ascii="Arial"/>
          <w:sz w:val="21"/>
        </w:rPr>
      </w:pPr>
    </w:p>
    <w:p w14:paraId="41B9D20C">
      <w:pPr>
        <w:spacing w:line="284" w:lineRule="auto"/>
        <w:rPr>
          <w:rFonts w:ascii="Arial"/>
          <w:sz w:val="21"/>
        </w:rPr>
      </w:pPr>
    </w:p>
    <w:p w14:paraId="718F2EFB">
      <w:pPr>
        <w:spacing w:line="284" w:lineRule="auto"/>
        <w:rPr>
          <w:rFonts w:ascii="Arial"/>
          <w:sz w:val="21"/>
        </w:rPr>
      </w:pPr>
    </w:p>
    <w:p w14:paraId="7A7918DB">
      <w:pPr>
        <w:spacing w:line="285" w:lineRule="auto"/>
        <w:rPr>
          <w:rFonts w:ascii="Arial"/>
          <w:sz w:val="21"/>
        </w:rPr>
      </w:pPr>
    </w:p>
    <w:p w14:paraId="0DAF017B">
      <w:pPr>
        <w:pStyle w:val="7"/>
        <w:spacing w:before="78" w:line="219" w:lineRule="auto"/>
        <w:ind w:left="3637"/>
        <w:rPr>
          <w:sz w:val="24"/>
          <w:szCs w:val="24"/>
        </w:rPr>
      </w:pPr>
      <w:r>
        <w:rPr>
          <w:spacing w:val="8"/>
          <w:sz w:val="24"/>
          <w:szCs w:val="24"/>
        </w:rPr>
        <w:t>单位名称（盖章</w:t>
      </w:r>
      <w:r>
        <w:rPr>
          <w:spacing w:val="13"/>
          <w:sz w:val="24"/>
          <w:szCs w:val="24"/>
        </w:rPr>
        <w:t>）：</w:t>
      </w:r>
    </w:p>
    <w:p w14:paraId="5EB81198">
      <w:pPr>
        <w:pStyle w:val="7"/>
        <w:spacing w:before="303" w:line="220" w:lineRule="auto"/>
        <w:ind w:left="3640"/>
        <w:rPr>
          <w:sz w:val="24"/>
          <w:szCs w:val="24"/>
        </w:rPr>
        <w:sectPr>
          <w:footerReference r:id="rId105" w:type="default"/>
          <w:pgSz w:w="11906" w:h="16839"/>
          <w:pgMar w:top="1523" w:right="1785" w:bottom="1531" w:left="1785" w:header="907" w:footer="1262" w:gutter="0"/>
          <w:cols w:space="720" w:num="1"/>
        </w:sectPr>
      </w:pPr>
      <w:r>
        <w:rPr>
          <w:spacing w:val="-21"/>
          <w:sz w:val="24"/>
          <w:szCs w:val="24"/>
        </w:rPr>
        <w:t>日</w:t>
      </w:r>
      <w:r>
        <w:rPr>
          <w:spacing w:val="24"/>
          <w:sz w:val="24"/>
          <w:szCs w:val="24"/>
        </w:rPr>
        <w:t xml:space="preserve">  </w:t>
      </w:r>
      <w:r>
        <w:rPr>
          <w:spacing w:val="-21"/>
          <w:sz w:val="24"/>
          <w:szCs w:val="24"/>
        </w:rPr>
        <w:t>期：</w:t>
      </w:r>
    </w:p>
    <w:p w14:paraId="07FF491B">
      <w:pPr>
        <w:spacing w:line="274" w:lineRule="auto"/>
        <w:rPr>
          <w:rFonts w:ascii="Arial"/>
          <w:sz w:val="21"/>
        </w:rPr>
      </w:pPr>
      <w:r>
        <w:pict>
          <v:shape id="_x0000_s1050" o:spid="_x0000_s1050" style="position:absolute;left:0pt;margin-left:0.7pt;margin-top:7.5pt;height:0.5pt;width:415.3pt;z-index:251702272;mso-width-relative:page;mso-height-relative:page;" fillcolor="#000000" filled="t" stroked="f" coordsize="8305,10" path="m0,0l8305,0,8305,9,0,9,0,0xe">
            <v:path/>
            <v:fill on="t" focussize="0,0"/>
            <v:stroke on="f"/>
            <v:imagedata o:title=""/>
            <o:lock v:ext="edit"/>
          </v:shape>
        </w:pict>
      </w:r>
    </w:p>
    <w:p w14:paraId="77E3909E">
      <w:pPr>
        <w:pStyle w:val="7"/>
        <w:spacing w:before="78" w:line="219" w:lineRule="auto"/>
        <w:ind w:left="42"/>
        <w:rPr>
          <w:sz w:val="24"/>
          <w:szCs w:val="24"/>
        </w:rPr>
      </w:pPr>
      <w:r>
        <w:rPr>
          <w:b/>
          <w:bCs/>
          <w:spacing w:val="-1"/>
          <w:sz w:val="24"/>
          <w:szCs w:val="24"/>
        </w:rPr>
        <w:t>附件</w:t>
      </w:r>
      <w:r>
        <w:rPr>
          <w:spacing w:val="-46"/>
          <w:sz w:val="24"/>
          <w:szCs w:val="24"/>
        </w:rPr>
        <w:t xml:space="preserve"> </w:t>
      </w:r>
      <w:r>
        <w:rPr>
          <w:b/>
          <w:bCs/>
          <w:spacing w:val="-1"/>
          <w:sz w:val="24"/>
          <w:szCs w:val="24"/>
        </w:rPr>
        <w:t>3</w:t>
      </w:r>
      <w:r>
        <w:rPr>
          <w:b/>
          <w:bCs/>
          <w:spacing w:val="-31"/>
          <w:sz w:val="24"/>
          <w:szCs w:val="24"/>
        </w:rPr>
        <w:t>：（</w:t>
      </w:r>
      <w:r>
        <w:rPr>
          <w:b/>
          <w:bCs/>
          <w:spacing w:val="-1"/>
          <w:sz w:val="24"/>
          <w:szCs w:val="24"/>
        </w:rPr>
        <w:t>如是）监狱企业、福利企业相关资格证明材料</w:t>
      </w:r>
    </w:p>
    <w:p w14:paraId="64C5D3C9">
      <w:pPr>
        <w:spacing w:line="219" w:lineRule="auto"/>
        <w:rPr>
          <w:sz w:val="24"/>
          <w:szCs w:val="24"/>
        </w:rPr>
        <w:sectPr>
          <w:headerReference r:id="rId106" w:type="default"/>
          <w:footerReference r:id="rId107" w:type="default"/>
          <w:pgSz w:w="11906" w:h="16839"/>
          <w:pgMar w:top="400" w:right="1785" w:bottom="1531" w:left="1785" w:header="0" w:footer="1262" w:gutter="0"/>
          <w:cols w:space="720" w:num="1"/>
        </w:sectPr>
      </w:pPr>
    </w:p>
    <w:p w14:paraId="0DC42C75">
      <w:pPr>
        <w:pStyle w:val="7"/>
        <w:spacing w:before="37" w:line="219" w:lineRule="auto"/>
        <w:ind w:left="3238"/>
        <w:outlineLvl w:val="1"/>
        <w:rPr>
          <w:sz w:val="24"/>
          <w:szCs w:val="24"/>
        </w:rPr>
      </w:pPr>
      <w:r>
        <w:rPr>
          <w:b/>
          <w:bCs/>
          <w:spacing w:val="-4"/>
          <w:sz w:val="24"/>
          <w:szCs w:val="24"/>
        </w:rPr>
        <w:t>二、投标方案说明书</w:t>
      </w:r>
    </w:p>
    <w:p w14:paraId="4DD577A9">
      <w:pPr>
        <w:spacing w:line="286" w:lineRule="auto"/>
        <w:rPr>
          <w:rFonts w:ascii="Arial"/>
          <w:sz w:val="21"/>
        </w:rPr>
      </w:pPr>
    </w:p>
    <w:p w14:paraId="5C7259E6">
      <w:pPr>
        <w:pStyle w:val="7"/>
        <w:spacing w:before="78" w:line="360" w:lineRule="auto"/>
        <w:ind w:left="26" w:right="32" w:firstLine="480"/>
        <w:jc w:val="both"/>
        <w:rPr>
          <w:sz w:val="24"/>
          <w:szCs w:val="24"/>
        </w:rPr>
      </w:pPr>
      <w:r>
        <w:rPr>
          <w:spacing w:val="-4"/>
          <w:sz w:val="24"/>
          <w:szCs w:val="24"/>
        </w:rPr>
        <w:t>投标人按招标文件的要求，依据评审方法“评标因素及权重</w:t>
      </w:r>
      <w:r>
        <w:rPr>
          <w:spacing w:val="-5"/>
          <w:sz w:val="24"/>
          <w:szCs w:val="24"/>
        </w:rPr>
        <w:t>分值表</w:t>
      </w:r>
      <w:r>
        <w:rPr>
          <w:spacing w:val="-88"/>
          <w:sz w:val="24"/>
          <w:szCs w:val="24"/>
        </w:rPr>
        <w:t xml:space="preserve"> </w:t>
      </w:r>
      <w:r>
        <w:rPr>
          <w:spacing w:val="-5"/>
          <w:sz w:val="24"/>
          <w:szCs w:val="24"/>
        </w:rPr>
        <w:t>”相关内</w:t>
      </w:r>
      <w:r>
        <w:rPr>
          <w:spacing w:val="-3"/>
          <w:sz w:val="24"/>
          <w:szCs w:val="24"/>
        </w:rPr>
        <w:t>容编写，格式自拟，评标因素及权重分值表要求的内容，在投标方案说明书</w:t>
      </w:r>
      <w:r>
        <w:rPr>
          <w:spacing w:val="-4"/>
          <w:sz w:val="24"/>
          <w:szCs w:val="24"/>
        </w:rPr>
        <w:t>中必</w:t>
      </w:r>
      <w:r>
        <w:rPr>
          <w:spacing w:val="-1"/>
          <w:sz w:val="24"/>
          <w:szCs w:val="24"/>
        </w:rPr>
        <w:t>须逐项对应编制。至少包括以下内容：</w:t>
      </w:r>
    </w:p>
    <w:p w14:paraId="638A94A4">
      <w:pPr>
        <w:pStyle w:val="7"/>
        <w:spacing w:before="1" w:line="289" w:lineRule="auto"/>
        <w:ind w:left="23" w:right="34" w:firstLine="497"/>
        <w:rPr>
          <w:sz w:val="24"/>
          <w:szCs w:val="24"/>
        </w:rPr>
      </w:pPr>
      <w:r>
        <w:rPr>
          <w:sz w:val="24"/>
          <w:szCs w:val="24"/>
        </w:rPr>
        <w:t>1）完成项目的技术方案，对本项目的理解、认识，针对本项目</w:t>
      </w:r>
      <w:r>
        <w:rPr>
          <w:spacing w:val="-1"/>
          <w:sz w:val="24"/>
          <w:szCs w:val="24"/>
        </w:rPr>
        <w:t>的需求提出全面、完整的技术方案；</w:t>
      </w:r>
    </w:p>
    <w:p w14:paraId="1EA9DB56">
      <w:pPr>
        <w:pStyle w:val="7"/>
        <w:spacing w:before="182" w:line="290" w:lineRule="auto"/>
        <w:ind w:left="25" w:right="74" w:firstLine="480"/>
        <w:rPr>
          <w:sz w:val="24"/>
          <w:szCs w:val="24"/>
        </w:rPr>
      </w:pPr>
      <w:r>
        <w:rPr>
          <w:spacing w:val="-1"/>
          <w:sz w:val="24"/>
          <w:szCs w:val="24"/>
        </w:rPr>
        <w:t>2）整体实施方案，要求投标人针对本项目的需求提出完成本项目，全面、完整的整体实施方案，至少应包括：</w:t>
      </w:r>
    </w:p>
    <w:p w14:paraId="51F81B3B">
      <w:pPr>
        <w:pStyle w:val="7"/>
        <w:spacing w:before="183" w:line="289" w:lineRule="auto"/>
        <w:ind w:left="29" w:firstLine="477"/>
        <w:rPr>
          <w:sz w:val="24"/>
          <w:szCs w:val="24"/>
        </w:rPr>
      </w:pPr>
      <w:r>
        <w:rPr>
          <w:spacing w:val="-1"/>
          <w:sz w:val="24"/>
          <w:szCs w:val="24"/>
        </w:rPr>
        <w:t>2.1</w:t>
      </w:r>
      <w:r>
        <w:rPr>
          <w:spacing w:val="-41"/>
          <w:sz w:val="24"/>
          <w:szCs w:val="24"/>
        </w:rPr>
        <w:t xml:space="preserve"> </w:t>
      </w:r>
      <w:r>
        <w:rPr>
          <w:spacing w:val="-1"/>
          <w:sz w:val="24"/>
          <w:szCs w:val="24"/>
        </w:rPr>
        <w:t>整体组织部署计划及针对本项目的进度计划、可行性服务、工作方法、</w:t>
      </w:r>
      <w:r>
        <w:rPr>
          <w:spacing w:val="-2"/>
          <w:sz w:val="24"/>
          <w:szCs w:val="24"/>
        </w:rPr>
        <w:t>管理办法，结合本项目实际情况，对重点、难点进行分析并提</w:t>
      </w:r>
      <w:r>
        <w:rPr>
          <w:spacing w:val="-3"/>
          <w:sz w:val="24"/>
          <w:szCs w:val="24"/>
        </w:rPr>
        <w:t>出相应技术措施；</w:t>
      </w:r>
    </w:p>
    <w:p w14:paraId="44287887">
      <w:pPr>
        <w:pStyle w:val="7"/>
        <w:spacing w:before="183" w:line="219" w:lineRule="auto"/>
        <w:ind w:left="506"/>
        <w:rPr>
          <w:sz w:val="24"/>
          <w:szCs w:val="24"/>
        </w:rPr>
      </w:pPr>
      <w:r>
        <w:rPr>
          <w:spacing w:val="-2"/>
          <w:sz w:val="24"/>
          <w:szCs w:val="24"/>
        </w:rPr>
        <w:t>2.2</w:t>
      </w:r>
      <w:r>
        <w:rPr>
          <w:spacing w:val="-46"/>
          <w:sz w:val="24"/>
          <w:szCs w:val="24"/>
        </w:rPr>
        <w:t xml:space="preserve"> </w:t>
      </w:r>
      <w:r>
        <w:rPr>
          <w:spacing w:val="-2"/>
          <w:sz w:val="24"/>
          <w:szCs w:val="24"/>
        </w:rPr>
        <w:t>拟为本项目配备的人员；</w:t>
      </w:r>
    </w:p>
    <w:p w14:paraId="2AA12CC8">
      <w:pPr>
        <w:pStyle w:val="7"/>
        <w:spacing w:before="183" w:line="219" w:lineRule="auto"/>
        <w:ind w:left="506"/>
        <w:rPr>
          <w:sz w:val="24"/>
          <w:szCs w:val="24"/>
        </w:rPr>
      </w:pPr>
      <w:r>
        <w:rPr>
          <w:spacing w:val="-2"/>
          <w:sz w:val="24"/>
          <w:szCs w:val="24"/>
        </w:rPr>
        <w:t>2.3</w:t>
      </w:r>
      <w:r>
        <w:rPr>
          <w:spacing w:val="-42"/>
          <w:sz w:val="24"/>
          <w:szCs w:val="24"/>
        </w:rPr>
        <w:t xml:space="preserve"> </w:t>
      </w:r>
      <w:r>
        <w:rPr>
          <w:spacing w:val="-2"/>
          <w:sz w:val="24"/>
          <w:szCs w:val="24"/>
        </w:rPr>
        <w:t>针对本项目提出合理化建议；</w:t>
      </w:r>
    </w:p>
    <w:p w14:paraId="196267A2">
      <w:pPr>
        <w:pStyle w:val="7"/>
        <w:spacing w:before="183" w:line="219" w:lineRule="auto"/>
        <w:ind w:left="506"/>
        <w:rPr>
          <w:sz w:val="24"/>
          <w:szCs w:val="24"/>
        </w:rPr>
      </w:pPr>
      <w:r>
        <w:rPr>
          <w:spacing w:val="-2"/>
          <w:sz w:val="24"/>
          <w:szCs w:val="24"/>
        </w:rPr>
        <w:t>2.4</w:t>
      </w:r>
      <w:r>
        <w:rPr>
          <w:spacing w:val="-40"/>
          <w:sz w:val="24"/>
          <w:szCs w:val="24"/>
        </w:rPr>
        <w:t xml:space="preserve"> </w:t>
      </w:r>
      <w:r>
        <w:rPr>
          <w:spacing w:val="-2"/>
          <w:sz w:val="24"/>
          <w:szCs w:val="24"/>
        </w:rPr>
        <w:t>投标人完成本项目的保障能力；</w:t>
      </w:r>
    </w:p>
    <w:p w14:paraId="6EAA496A">
      <w:pPr>
        <w:pStyle w:val="7"/>
        <w:spacing w:before="184" w:line="219" w:lineRule="auto"/>
        <w:ind w:left="506"/>
        <w:rPr>
          <w:sz w:val="24"/>
          <w:szCs w:val="24"/>
        </w:rPr>
      </w:pPr>
      <w:r>
        <w:rPr>
          <w:spacing w:val="-3"/>
          <w:sz w:val="24"/>
          <w:szCs w:val="24"/>
        </w:rPr>
        <w:t>2.5</w:t>
      </w:r>
      <w:r>
        <w:rPr>
          <w:spacing w:val="-38"/>
          <w:sz w:val="24"/>
          <w:szCs w:val="24"/>
        </w:rPr>
        <w:t xml:space="preserve"> </w:t>
      </w:r>
      <w:r>
        <w:rPr>
          <w:spacing w:val="-3"/>
          <w:sz w:val="24"/>
          <w:szCs w:val="24"/>
        </w:rPr>
        <w:t>投标人服务承诺书；</w:t>
      </w:r>
    </w:p>
    <w:p w14:paraId="0E71AE6C">
      <w:pPr>
        <w:pStyle w:val="7"/>
        <w:spacing w:before="184" w:line="219" w:lineRule="auto"/>
        <w:ind w:left="506"/>
        <w:rPr>
          <w:sz w:val="24"/>
          <w:szCs w:val="24"/>
        </w:rPr>
      </w:pPr>
      <w:r>
        <w:rPr>
          <w:spacing w:val="-2"/>
          <w:sz w:val="24"/>
          <w:szCs w:val="24"/>
        </w:rPr>
        <w:t>2.6</w:t>
      </w:r>
      <w:r>
        <w:rPr>
          <w:spacing w:val="-40"/>
          <w:sz w:val="24"/>
          <w:szCs w:val="24"/>
        </w:rPr>
        <w:t xml:space="preserve"> </w:t>
      </w:r>
      <w:r>
        <w:rPr>
          <w:spacing w:val="-2"/>
          <w:sz w:val="24"/>
          <w:szCs w:val="24"/>
        </w:rPr>
        <w:t>投标人认为有必要说明的问题。</w:t>
      </w:r>
    </w:p>
    <w:p w14:paraId="30BBAE52">
      <w:pPr>
        <w:spacing w:line="250" w:lineRule="auto"/>
        <w:rPr>
          <w:rFonts w:ascii="Arial"/>
          <w:sz w:val="21"/>
        </w:rPr>
      </w:pPr>
    </w:p>
    <w:p w14:paraId="36147342">
      <w:pPr>
        <w:spacing w:line="250" w:lineRule="auto"/>
        <w:rPr>
          <w:rFonts w:ascii="Arial"/>
          <w:sz w:val="21"/>
        </w:rPr>
      </w:pPr>
    </w:p>
    <w:p w14:paraId="7D4B41A7">
      <w:pPr>
        <w:spacing w:line="250" w:lineRule="auto"/>
        <w:rPr>
          <w:rFonts w:ascii="Arial"/>
          <w:sz w:val="21"/>
        </w:rPr>
      </w:pPr>
    </w:p>
    <w:p w14:paraId="46BA595F">
      <w:pPr>
        <w:spacing w:line="250" w:lineRule="auto"/>
        <w:rPr>
          <w:rFonts w:ascii="Arial"/>
          <w:sz w:val="21"/>
        </w:rPr>
      </w:pPr>
    </w:p>
    <w:p w14:paraId="5B7A8D43">
      <w:pPr>
        <w:spacing w:line="250" w:lineRule="auto"/>
        <w:rPr>
          <w:rFonts w:ascii="Arial"/>
          <w:sz w:val="21"/>
        </w:rPr>
      </w:pPr>
    </w:p>
    <w:p w14:paraId="210C3517">
      <w:pPr>
        <w:spacing w:line="250" w:lineRule="auto"/>
        <w:rPr>
          <w:rFonts w:ascii="Arial"/>
          <w:sz w:val="21"/>
        </w:rPr>
      </w:pPr>
    </w:p>
    <w:p w14:paraId="480FA899">
      <w:pPr>
        <w:pStyle w:val="7"/>
        <w:spacing w:before="78" w:line="219" w:lineRule="auto"/>
        <w:ind w:left="2184"/>
        <w:rPr>
          <w:sz w:val="24"/>
          <w:szCs w:val="24"/>
        </w:rPr>
      </w:pPr>
      <w:r>
        <w:rPr>
          <w:spacing w:val="-1"/>
          <w:sz w:val="24"/>
          <w:szCs w:val="24"/>
        </w:rPr>
        <w:t>法定代表人/单位负责人/或被授权人签字：</w:t>
      </w:r>
    </w:p>
    <w:p w14:paraId="1DBC77BD">
      <w:pPr>
        <w:pStyle w:val="7"/>
        <w:spacing w:before="182" w:line="219" w:lineRule="auto"/>
        <w:ind w:left="2186"/>
        <w:rPr>
          <w:sz w:val="24"/>
          <w:szCs w:val="24"/>
        </w:rPr>
      </w:pPr>
      <w:r>
        <w:rPr>
          <w:spacing w:val="-2"/>
          <w:sz w:val="24"/>
          <w:szCs w:val="24"/>
        </w:rPr>
        <w:t>投标人名称（公章</w:t>
      </w:r>
      <w:r>
        <w:rPr>
          <w:spacing w:val="1"/>
          <w:sz w:val="24"/>
          <w:szCs w:val="24"/>
        </w:rPr>
        <w:t>）：</w:t>
      </w:r>
    </w:p>
    <w:p w14:paraId="14E7D8FB">
      <w:pPr>
        <w:pStyle w:val="7"/>
        <w:spacing w:before="184" w:line="220" w:lineRule="auto"/>
        <w:ind w:left="2224"/>
        <w:rPr>
          <w:sz w:val="24"/>
          <w:szCs w:val="24"/>
        </w:rPr>
        <w:sectPr>
          <w:headerReference r:id="rId108" w:type="default"/>
          <w:footerReference r:id="rId109" w:type="default"/>
          <w:pgSz w:w="11906" w:h="16839"/>
          <w:pgMar w:top="1523" w:right="1767" w:bottom="1531" w:left="1785" w:header="907" w:footer="1262" w:gutter="0"/>
          <w:cols w:space="720" w:num="1"/>
        </w:sectPr>
      </w:pPr>
      <w:r>
        <w:rPr>
          <w:spacing w:val="-21"/>
          <w:sz w:val="24"/>
          <w:szCs w:val="24"/>
        </w:rPr>
        <w:t>日</w:t>
      </w:r>
      <w:r>
        <w:rPr>
          <w:spacing w:val="2"/>
          <w:sz w:val="24"/>
          <w:szCs w:val="24"/>
        </w:rPr>
        <w:t xml:space="preserve">      </w:t>
      </w:r>
      <w:r>
        <w:rPr>
          <w:spacing w:val="-21"/>
          <w:sz w:val="24"/>
          <w:szCs w:val="24"/>
        </w:rPr>
        <w:t>期：</w:t>
      </w:r>
    </w:p>
    <w:p w14:paraId="6C94D66D">
      <w:pPr>
        <w:spacing w:line="241" w:lineRule="auto"/>
        <w:rPr>
          <w:rFonts w:ascii="Arial"/>
          <w:sz w:val="21"/>
        </w:rPr>
      </w:pPr>
      <w:r>
        <w:pict>
          <v:shape id="_x0000_s1051" o:spid="_x0000_s1051" style="position:absolute;left:0pt;margin-left:0.95pt;margin-top:7.55pt;height:0.5pt;width:415.3pt;z-index:251703296;mso-width-relative:page;mso-height-relative:page;" fillcolor="#000000" filled="t" stroked="f" coordsize="8305,10" path="m0,0l8305,0,8305,9,0,9,0,0xe">
            <v:path/>
            <v:fill on="t" focussize="0,0"/>
            <v:stroke on="f"/>
            <v:imagedata o:title=""/>
            <o:lock v:ext="edit"/>
          </v:shape>
        </w:pict>
      </w:r>
    </w:p>
    <w:p w14:paraId="417F93A7">
      <w:pPr>
        <w:pStyle w:val="7"/>
        <w:spacing w:before="91" w:line="219" w:lineRule="auto"/>
        <w:ind w:left="2203"/>
        <w:outlineLvl w:val="2"/>
        <w:rPr>
          <w:sz w:val="28"/>
          <w:szCs w:val="28"/>
        </w:rPr>
      </w:pPr>
      <w:r>
        <w:rPr>
          <w:b/>
          <w:bCs/>
          <w:spacing w:val="-5"/>
          <w:sz w:val="28"/>
          <w:szCs w:val="28"/>
        </w:rPr>
        <w:t>附表</w:t>
      </w:r>
      <w:r>
        <w:rPr>
          <w:spacing w:val="-49"/>
          <w:sz w:val="28"/>
          <w:szCs w:val="28"/>
        </w:rPr>
        <w:t xml:space="preserve"> </w:t>
      </w:r>
      <w:r>
        <w:rPr>
          <w:rFonts w:ascii="Times New Roman" w:hAnsi="Times New Roman" w:eastAsia="Times New Roman" w:cs="Times New Roman"/>
          <w:b/>
          <w:bCs/>
          <w:spacing w:val="-5"/>
          <w:sz w:val="28"/>
          <w:szCs w:val="28"/>
        </w:rPr>
        <w:t xml:space="preserve">1  </w:t>
      </w:r>
      <w:r>
        <w:rPr>
          <w:b/>
          <w:bCs/>
          <w:spacing w:val="-5"/>
          <w:sz w:val="28"/>
          <w:szCs w:val="28"/>
        </w:rPr>
        <w:t>本项目拟投入人员汇总表</w:t>
      </w:r>
    </w:p>
    <w:p w14:paraId="1B12FAD5">
      <w:pPr>
        <w:pStyle w:val="7"/>
        <w:spacing w:before="234" w:line="219" w:lineRule="auto"/>
        <w:ind w:left="2505"/>
        <w:rPr>
          <w:sz w:val="24"/>
          <w:szCs w:val="24"/>
        </w:rPr>
      </w:pPr>
      <w:r>
        <w:rPr>
          <w:b/>
          <w:bCs/>
          <w:spacing w:val="-4"/>
          <w:sz w:val="24"/>
          <w:szCs w:val="24"/>
        </w:rPr>
        <w:t>（一）本项目拟投入人员汇总表</w:t>
      </w:r>
    </w:p>
    <w:p w14:paraId="14454AE5">
      <w:pPr>
        <w:spacing w:line="68" w:lineRule="exact"/>
      </w:pPr>
    </w:p>
    <w:tbl>
      <w:tblPr>
        <w:tblStyle w:val="12"/>
        <w:tblW w:w="864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29"/>
        <w:gridCol w:w="2009"/>
        <w:gridCol w:w="1119"/>
        <w:gridCol w:w="1250"/>
        <w:gridCol w:w="1202"/>
        <w:gridCol w:w="1732"/>
      </w:tblGrid>
      <w:tr w14:paraId="0A0A66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1" w:hRule="atLeast"/>
        </w:trPr>
        <w:tc>
          <w:tcPr>
            <w:tcW w:w="1329" w:type="dxa"/>
            <w:vAlign w:val="top"/>
          </w:tcPr>
          <w:p w14:paraId="652EB65B">
            <w:pPr>
              <w:pStyle w:val="13"/>
              <w:spacing w:before="54" w:line="221" w:lineRule="auto"/>
              <w:ind w:left="428"/>
            </w:pPr>
            <w:r>
              <w:rPr>
                <w:b/>
                <w:bCs/>
                <w:spacing w:val="-7"/>
              </w:rPr>
              <w:t>序号</w:t>
            </w:r>
          </w:p>
        </w:tc>
        <w:tc>
          <w:tcPr>
            <w:tcW w:w="2009" w:type="dxa"/>
            <w:vAlign w:val="top"/>
          </w:tcPr>
          <w:p w14:paraId="49F8FDC3">
            <w:pPr>
              <w:pStyle w:val="13"/>
              <w:spacing w:before="55" w:line="219" w:lineRule="auto"/>
              <w:ind w:left="648"/>
            </w:pPr>
            <w:r>
              <w:rPr>
                <w:b/>
                <w:bCs/>
                <w:spacing w:val="-8"/>
              </w:rPr>
              <w:t>姓</w:t>
            </w:r>
            <w:r>
              <w:rPr>
                <w:spacing w:val="6"/>
              </w:rPr>
              <w:t xml:space="preserve">  </w:t>
            </w:r>
            <w:r>
              <w:rPr>
                <w:b/>
                <w:bCs/>
                <w:spacing w:val="-8"/>
              </w:rPr>
              <w:t>名</w:t>
            </w:r>
          </w:p>
        </w:tc>
        <w:tc>
          <w:tcPr>
            <w:tcW w:w="1119" w:type="dxa"/>
            <w:vAlign w:val="top"/>
          </w:tcPr>
          <w:p w14:paraId="3F53FB66">
            <w:pPr>
              <w:pStyle w:val="13"/>
              <w:spacing w:before="55" w:line="220" w:lineRule="auto"/>
              <w:ind w:left="327"/>
            </w:pPr>
            <w:r>
              <w:rPr>
                <w:b/>
                <w:bCs/>
                <w:spacing w:val="-9"/>
              </w:rPr>
              <w:t>性别</w:t>
            </w:r>
          </w:p>
        </w:tc>
        <w:tc>
          <w:tcPr>
            <w:tcW w:w="1250" w:type="dxa"/>
            <w:vAlign w:val="top"/>
          </w:tcPr>
          <w:p w14:paraId="53972996">
            <w:pPr>
              <w:pStyle w:val="13"/>
              <w:spacing w:before="55" w:line="219" w:lineRule="auto"/>
              <w:ind w:left="392"/>
            </w:pPr>
            <w:r>
              <w:rPr>
                <w:b/>
                <w:bCs/>
                <w:spacing w:val="-8"/>
              </w:rPr>
              <w:t>年龄</w:t>
            </w:r>
          </w:p>
        </w:tc>
        <w:tc>
          <w:tcPr>
            <w:tcW w:w="1202" w:type="dxa"/>
            <w:vAlign w:val="top"/>
          </w:tcPr>
          <w:p w14:paraId="680E5794">
            <w:pPr>
              <w:pStyle w:val="13"/>
              <w:spacing w:before="54" w:line="221" w:lineRule="auto"/>
              <w:ind w:left="372"/>
            </w:pPr>
            <w:r>
              <w:rPr>
                <w:b/>
                <w:bCs/>
                <w:spacing w:val="-10"/>
              </w:rPr>
              <w:t>学历</w:t>
            </w:r>
          </w:p>
        </w:tc>
        <w:tc>
          <w:tcPr>
            <w:tcW w:w="1732" w:type="dxa"/>
            <w:vAlign w:val="top"/>
          </w:tcPr>
          <w:p w14:paraId="4C294082">
            <w:pPr>
              <w:pStyle w:val="13"/>
              <w:spacing w:before="54" w:line="219" w:lineRule="auto"/>
              <w:ind w:left="391"/>
            </w:pPr>
            <w:r>
              <w:rPr>
                <w:b/>
                <w:bCs/>
                <w:spacing w:val="-5"/>
              </w:rPr>
              <w:t>拟设岗位</w:t>
            </w:r>
          </w:p>
        </w:tc>
      </w:tr>
      <w:tr w14:paraId="69D412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1329" w:type="dxa"/>
            <w:vAlign w:val="top"/>
          </w:tcPr>
          <w:p w14:paraId="1EEFB78A">
            <w:pPr>
              <w:rPr>
                <w:rFonts w:ascii="Arial"/>
                <w:sz w:val="21"/>
              </w:rPr>
            </w:pPr>
          </w:p>
        </w:tc>
        <w:tc>
          <w:tcPr>
            <w:tcW w:w="2009" w:type="dxa"/>
            <w:vAlign w:val="top"/>
          </w:tcPr>
          <w:p w14:paraId="3C1999F4">
            <w:pPr>
              <w:rPr>
                <w:rFonts w:ascii="Arial"/>
                <w:sz w:val="21"/>
              </w:rPr>
            </w:pPr>
          </w:p>
        </w:tc>
        <w:tc>
          <w:tcPr>
            <w:tcW w:w="1119" w:type="dxa"/>
            <w:vAlign w:val="top"/>
          </w:tcPr>
          <w:p w14:paraId="12C8EA63">
            <w:pPr>
              <w:rPr>
                <w:rFonts w:ascii="Arial"/>
                <w:sz w:val="21"/>
              </w:rPr>
            </w:pPr>
          </w:p>
        </w:tc>
        <w:tc>
          <w:tcPr>
            <w:tcW w:w="1250" w:type="dxa"/>
            <w:vAlign w:val="top"/>
          </w:tcPr>
          <w:p w14:paraId="1FF2606B">
            <w:pPr>
              <w:rPr>
                <w:rFonts w:ascii="Arial"/>
                <w:sz w:val="21"/>
              </w:rPr>
            </w:pPr>
          </w:p>
        </w:tc>
        <w:tc>
          <w:tcPr>
            <w:tcW w:w="1202" w:type="dxa"/>
            <w:vAlign w:val="top"/>
          </w:tcPr>
          <w:p w14:paraId="777D9069">
            <w:pPr>
              <w:rPr>
                <w:rFonts w:ascii="Arial"/>
                <w:sz w:val="21"/>
              </w:rPr>
            </w:pPr>
          </w:p>
        </w:tc>
        <w:tc>
          <w:tcPr>
            <w:tcW w:w="1732" w:type="dxa"/>
            <w:vAlign w:val="top"/>
          </w:tcPr>
          <w:p w14:paraId="6FAF8DCF">
            <w:pPr>
              <w:rPr>
                <w:rFonts w:ascii="Arial"/>
                <w:sz w:val="21"/>
              </w:rPr>
            </w:pPr>
          </w:p>
        </w:tc>
      </w:tr>
      <w:tr w14:paraId="13506F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1329" w:type="dxa"/>
            <w:vAlign w:val="top"/>
          </w:tcPr>
          <w:p w14:paraId="669C6A62">
            <w:pPr>
              <w:rPr>
                <w:rFonts w:ascii="Arial"/>
                <w:sz w:val="21"/>
              </w:rPr>
            </w:pPr>
          </w:p>
        </w:tc>
        <w:tc>
          <w:tcPr>
            <w:tcW w:w="2009" w:type="dxa"/>
            <w:vAlign w:val="top"/>
          </w:tcPr>
          <w:p w14:paraId="788C3D79">
            <w:pPr>
              <w:rPr>
                <w:rFonts w:ascii="Arial"/>
                <w:sz w:val="21"/>
              </w:rPr>
            </w:pPr>
          </w:p>
        </w:tc>
        <w:tc>
          <w:tcPr>
            <w:tcW w:w="1119" w:type="dxa"/>
            <w:vAlign w:val="top"/>
          </w:tcPr>
          <w:p w14:paraId="79CD794F">
            <w:pPr>
              <w:rPr>
                <w:rFonts w:ascii="Arial"/>
                <w:sz w:val="21"/>
              </w:rPr>
            </w:pPr>
          </w:p>
        </w:tc>
        <w:tc>
          <w:tcPr>
            <w:tcW w:w="1250" w:type="dxa"/>
            <w:vAlign w:val="top"/>
          </w:tcPr>
          <w:p w14:paraId="3F97D0E8">
            <w:pPr>
              <w:rPr>
                <w:rFonts w:ascii="Arial"/>
                <w:sz w:val="21"/>
              </w:rPr>
            </w:pPr>
          </w:p>
        </w:tc>
        <w:tc>
          <w:tcPr>
            <w:tcW w:w="1202" w:type="dxa"/>
            <w:vAlign w:val="top"/>
          </w:tcPr>
          <w:p w14:paraId="05628E72">
            <w:pPr>
              <w:rPr>
                <w:rFonts w:ascii="Arial"/>
                <w:sz w:val="21"/>
              </w:rPr>
            </w:pPr>
          </w:p>
        </w:tc>
        <w:tc>
          <w:tcPr>
            <w:tcW w:w="1732" w:type="dxa"/>
            <w:vAlign w:val="top"/>
          </w:tcPr>
          <w:p w14:paraId="1C56486B">
            <w:pPr>
              <w:rPr>
                <w:rFonts w:ascii="Arial"/>
                <w:sz w:val="21"/>
              </w:rPr>
            </w:pPr>
          </w:p>
        </w:tc>
      </w:tr>
      <w:tr w14:paraId="5BFFD0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1329" w:type="dxa"/>
            <w:vAlign w:val="top"/>
          </w:tcPr>
          <w:p w14:paraId="08AA3ED9">
            <w:pPr>
              <w:rPr>
                <w:rFonts w:ascii="Arial"/>
                <w:sz w:val="21"/>
              </w:rPr>
            </w:pPr>
          </w:p>
        </w:tc>
        <w:tc>
          <w:tcPr>
            <w:tcW w:w="2009" w:type="dxa"/>
            <w:vAlign w:val="top"/>
          </w:tcPr>
          <w:p w14:paraId="6DD72ACE">
            <w:pPr>
              <w:rPr>
                <w:rFonts w:ascii="Arial"/>
                <w:sz w:val="21"/>
              </w:rPr>
            </w:pPr>
          </w:p>
        </w:tc>
        <w:tc>
          <w:tcPr>
            <w:tcW w:w="1119" w:type="dxa"/>
            <w:vAlign w:val="top"/>
          </w:tcPr>
          <w:p w14:paraId="5B3C7193">
            <w:pPr>
              <w:rPr>
                <w:rFonts w:ascii="Arial"/>
                <w:sz w:val="21"/>
              </w:rPr>
            </w:pPr>
          </w:p>
        </w:tc>
        <w:tc>
          <w:tcPr>
            <w:tcW w:w="1250" w:type="dxa"/>
            <w:vAlign w:val="top"/>
          </w:tcPr>
          <w:p w14:paraId="3AFB5BE4">
            <w:pPr>
              <w:rPr>
                <w:rFonts w:ascii="Arial"/>
                <w:sz w:val="21"/>
              </w:rPr>
            </w:pPr>
          </w:p>
        </w:tc>
        <w:tc>
          <w:tcPr>
            <w:tcW w:w="1202" w:type="dxa"/>
            <w:vAlign w:val="top"/>
          </w:tcPr>
          <w:p w14:paraId="4928CEDC">
            <w:pPr>
              <w:rPr>
                <w:rFonts w:ascii="Arial"/>
                <w:sz w:val="21"/>
              </w:rPr>
            </w:pPr>
          </w:p>
        </w:tc>
        <w:tc>
          <w:tcPr>
            <w:tcW w:w="1732" w:type="dxa"/>
            <w:vAlign w:val="top"/>
          </w:tcPr>
          <w:p w14:paraId="1FA6E3CE">
            <w:pPr>
              <w:rPr>
                <w:rFonts w:ascii="Arial"/>
                <w:sz w:val="21"/>
              </w:rPr>
            </w:pPr>
          </w:p>
        </w:tc>
      </w:tr>
      <w:tr w14:paraId="1AFDBB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1329" w:type="dxa"/>
            <w:vAlign w:val="top"/>
          </w:tcPr>
          <w:p w14:paraId="281C682A">
            <w:pPr>
              <w:rPr>
                <w:rFonts w:ascii="Arial"/>
                <w:sz w:val="21"/>
              </w:rPr>
            </w:pPr>
          </w:p>
        </w:tc>
        <w:tc>
          <w:tcPr>
            <w:tcW w:w="2009" w:type="dxa"/>
            <w:vAlign w:val="top"/>
          </w:tcPr>
          <w:p w14:paraId="34168FBF">
            <w:pPr>
              <w:rPr>
                <w:rFonts w:ascii="Arial"/>
                <w:sz w:val="21"/>
              </w:rPr>
            </w:pPr>
          </w:p>
        </w:tc>
        <w:tc>
          <w:tcPr>
            <w:tcW w:w="1119" w:type="dxa"/>
            <w:vAlign w:val="top"/>
          </w:tcPr>
          <w:p w14:paraId="4C1262A8">
            <w:pPr>
              <w:rPr>
                <w:rFonts w:ascii="Arial"/>
                <w:sz w:val="21"/>
              </w:rPr>
            </w:pPr>
          </w:p>
        </w:tc>
        <w:tc>
          <w:tcPr>
            <w:tcW w:w="1250" w:type="dxa"/>
            <w:vAlign w:val="top"/>
          </w:tcPr>
          <w:p w14:paraId="61C65BE2">
            <w:pPr>
              <w:rPr>
                <w:rFonts w:ascii="Arial"/>
                <w:sz w:val="21"/>
              </w:rPr>
            </w:pPr>
          </w:p>
        </w:tc>
        <w:tc>
          <w:tcPr>
            <w:tcW w:w="1202" w:type="dxa"/>
            <w:vAlign w:val="top"/>
          </w:tcPr>
          <w:p w14:paraId="325B3401">
            <w:pPr>
              <w:rPr>
                <w:rFonts w:ascii="Arial"/>
                <w:sz w:val="21"/>
              </w:rPr>
            </w:pPr>
          </w:p>
        </w:tc>
        <w:tc>
          <w:tcPr>
            <w:tcW w:w="1732" w:type="dxa"/>
            <w:vAlign w:val="top"/>
          </w:tcPr>
          <w:p w14:paraId="167CD6C1">
            <w:pPr>
              <w:rPr>
                <w:rFonts w:ascii="Arial"/>
                <w:sz w:val="21"/>
              </w:rPr>
            </w:pPr>
          </w:p>
        </w:tc>
      </w:tr>
      <w:tr w14:paraId="01BA70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1329" w:type="dxa"/>
            <w:vAlign w:val="top"/>
          </w:tcPr>
          <w:p w14:paraId="6447EA4D">
            <w:pPr>
              <w:rPr>
                <w:rFonts w:ascii="Arial"/>
                <w:sz w:val="21"/>
              </w:rPr>
            </w:pPr>
          </w:p>
        </w:tc>
        <w:tc>
          <w:tcPr>
            <w:tcW w:w="2009" w:type="dxa"/>
            <w:vAlign w:val="top"/>
          </w:tcPr>
          <w:p w14:paraId="0FC77BEB">
            <w:pPr>
              <w:rPr>
                <w:rFonts w:ascii="Arial"/>
                <w:sz w:val="21"/>
              </w:rPr>
            </w:pPr>
          </w:p>
        </w:tc>
        <w:tc>
          <w:tcPr>
            <w:tcW w:w="1119" w:type="dxa"/>
            <w:vAlign w:val="top"/>
          </w:tcPr>
          <w:p w14:paraId="1F4EC532">
            <w:pPr>
              <w:rPr>
                <w:rFonts w:ascii="Arial"/>
                <w:sz w:val="21"/>
              </w:rPr>
            </w:pPr>
          </w:p>
        </w:tc>
        <w:tc>
          <w:tcPr>
            <w:tcW w:w="1250" w:type="dxa"/>
            <w:vAlign w:val="top"/>
          </w:tcPr>
          <w:p w14:paraId="6FC96083">
            <w:pPr>
              <w:rPr>
                <w:rFonts w:ascii="Arial"/>
                <w:sz w:val="21"/>
              </w:rPr>
            </w:pPr>
          </w:p>
        </w:tc>
        <w:tc>
          <w:tcPr>
            <w:tcW w:w="1202" w:type="dxa"/>
            <w:vAlign w:val="top"/>
          </w:tcPr>
          <w:p w14:paraId="4A9D2856">
            <w:pPr>
              <w:rPr>
                <w:rFonts w:ascii="Arial"/>
                <w:sz w:val="21"/>
              </w:rPr>
            </w:pPr>
          </w:p>
        </w:tc>
        <w:tc>
          <w:tcPr>
            <w:tcW w:w="1732" w:type="dxa"/>
            <w:vAlign w:val="top"/>
          </w:tcPr>
          <w:p w14:paraId="4F00DC3A">
            <w:pPr>
              <w:rPr>
                <w:rFonts w:ascii="Arial"/>
                <w:sz w:val="21"/>
              </w:rPr>
            </w:pPr>
          </w:p>
        </w:tc>
      </w:tr>
      <w:tr w14:paraId="7A5B30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1329" w:type="dxa"/>
            <w:vAlign w:val="top"/>
          </w:tcPr>
          <w:p w14:paraId="06C85E0C">
            <w:pPr>
              <w:rPr>
                <w:rFonts w:ascii="Arial"/>
                <w:sz w:val="21"/>
              </w:rPr>
            </w:pPr>
          </w:p>
        </w:tc>
        <w:tc>
          <w:tcPr>
            <w:tcW w:w="2009" w:type="dxa"/>
            <w:vAlign w:val="top"/>
          </w:tcPr>
          <w:p w14:paraId="3A3B3836">
            <w:pPr>
              <w:rPr>
                <w:rFonts w:ascii="Arial"/>
                <w:sz w:val="21"/>
              </w:rPr>
            </w:pPr>
          </w:p>
        </w:tc>
        <w:tc>
          <w:tcPr>
            <w:tcW w:w="1119" w:type="dxa"/>
            <w:vAlign w:val="top"/>
          </w:tcPr>
          <w:p w14:paraId="003EA8D2">
            <w:pPr>
              <w:rPr>
                <w:rFonts w:ascii="Arial"/>
                <w:sz w:val="21"/>
              </w:rPr>
            </w:pPr>
          </w:p>
        </w:tc>
        <w:tc>
          <w:tcPr>
            <w:tcW w:w="1250" w:type="dxa"/>
            <w:vAlign w:val="top"/>
          </w:tcPr>
          <w:p w14:paraId="2FD9885A">
            <w:pPr>
              <w:rPr>
                <w:rFonts w:ascii="Arial"/>
                <w:sz w:val="21"/>
              </w:rPr>
            </w:pPr>
          </w:p>
        </w:tc>
        <w:tc>
          <w:tcPr>
            <w:tcW w:w="1202" w:type="dxa"/>
            <w:vAlign w:val="top"/>
          </w:tcPr>
          <w:p w14:paraId="2734E6D5">
            <w:pPr>
              <w:rPr>
                <w:rFonts w:ascii="Arial"/>
                <w:sz w:val="21"/>
              </w:rPr>
            </w:pPr>
          </w:p>
        </w:tc>
        <w:tc>
          <w:tcPr>
            <w:tcW w:w="1732" w:type="dxa"/>
            <w:vAlign w:val="top"/>
          </w:tcPr>
          <w:p w14:paraId="31EBB572">
            <w:pPr>
              <w:rPr>
                <w:rFonts w:ascii="Arial"/>
                <w:sz w:val="21"/>
              </w:rPr>
            </w:pPr>
          </w:p>
        </w:tc>
      </w:tr>
      <w:tr w14:paraId="6D833B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1329" w:type="dxa"/>
            <w:vAlign w:val="top"/>
          </w:tcPr>
          <w:p w14:paraId="37A5CC35">
            <w:pPr>
              <w:rPr>
                <w:rFonts w:ascii="Arial"/>
                <w:sz w:val="21"/>
              </w:rPr>
            </w:pPr>
          </w:p>
        </w:tc>
        <w:tc>
          <w:tcPr>
            <w:tcW w:w="2009" w:type="dxa"/>
            <w:vAlign w:val="top"/>
          </w:tcPr>
          <w:p w14:paraId="43E9C35B">
            <w:pPr>
              <w:rPr>
                <w:rFonts w:ascii="Arial"/>
                <w:sz w:val="21"/>
              </w:rPr>
            </w:pPr>
          </w:p>
        </w:tc>
        <w:tc>
          <w:tcPr>
            <w:tcW w:w="1119" w:type="dxa"/>
            <w:vAlign w:val="top"/>
          </w:tcPr>
          <w:p w14:paraId="00B20014">
            <w:pPr>
              <w:rPr>
                <w:rFonts w:ascii="Arial"/>
                <w:sz w:val="21"/>
              </w:rPr>
            </w:pPr>
          </w:p>
        </w:tc>
        <w:tc>
          <w:tcPr>
            <w:tcW w:w="1250" w:type="dxa"/>
            <w:vAlign w:val="top"/>
          </w:tcPr>
          <w:p w14:paraId="730438CA">
            <w:pPr>
              <w:rPr>
                <w:rFonts w:ascii="Arial"/>
                <w:sz w:val="21"/>
              </w:rPr>
            </w:pPr>
          </w:p>
        </w:tc>
        <w:tc>
          <w:tcPr>
            <w:tcW w:w="1202" w:type="dxa"/>
            <w:vAlign w:val="top"/>
          </w:tcPr>
          <w:p w14:paraId="52DFBC00">
            <w:pPr>
              <w:rPr>
                <w:rFonts w:ascii="Arial"/>
                <w:sz w:val="21"/>
              </w:rPr>
            </w:pPr>
          </w:p>
        </w:tc>
        <w:tc>
          <w:tcPr>
            <w:tcW w:w="1732" w:type="dxa"/>
            <w:vAlign w:val="top"/>
          </w:tcPr>
          <w:p w14:paraId="20997DC8">
            <w:pPr>
              <w:rPr>
                <w:rFonts w:ascii="Arial"/>
                <w:sz w:val="21"/>
              </w:rPr>
            </w:pPr>
          </w:p>
        </w:tc>
      </w:tr>
      <w:tr w14:paraId="67FD93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1329" w:type="dxa"/>
            <w:vAlign w:val="top"/>
          </w:tcPr>
          <w:p w14:paraId="6D295BAC">
            <w:pPr>
              <w:rPr>
                <w:rFonts w:ascii="Arial"/>
                <w:sz w:val="21"/>
              </w:rPr>
            </w:pPr>
          </w:p>
        </w:tc>
        <w:tc>
          <w:tcPr>
            <w:tcW w:w="2009" w:type="dxa"/>
            <w:vAlign w:val="top"/>
          </w:tcPr>
          <w:p w14:paraId="7D45B2EE">
            <w:pPr>
              <w:rPr>
                <w:rFonts w:ascii="Arial"/>
                <w:sz w:val="21"/>
              </w:rPr>
            </w:pPr>
          </w:p>
        </w:tc>
        <w:tc>
          <w:tcPr>
            <w:tcW w:w="1119" w:type="dxa"/>
            <w:vAlign w:val="top"/>
          </w:tcPr>
          <w:p w14:paraId="05135DF6">
            <w:pPr>
              <w:rPr>
                <w:rFonts w:ascii="Arial"/>
                <w:sz w:val="21"/>
              </w:rPr>
            </w:pPr>
          </w:p>
        </w:tc>
        <w:tc>
          <w:tcPr>
            <w:tcW w:w="1250" w:type="dxa"/>
            <w:vAlign w:val="top"/>
          </w:tcPr>
          <w:p w14:paraId="161CCA5A">
            <w:pPr>
              <w:rPr>
                <w:rFonts w:ascii="Arial"/>
                <w:sz w:val="21"/>
              </w:rPr>
            </w:pPr>
          </w:p>
        </w:tc>
        <w:tc>
          <w:tcPr>
            <w:tcW w:w="1202" w:type="dxa"/>
            <w:vAlign w:val="top"/>
          </w:tcPr>
          <w:p w14:paraId="564BD3B7">
            <w:pPr>
              <w:rPr>
                <w:rFonts w:ascii="Arial"/>
                <w:sz w:val="21"/>
              </w:rPr>
            </w:pPr>
          </w:p>
        </w:tc>
        <w:tc>
          <w:tcPr>
            <w:tcW w:w="1732" w:type="dxa"/>
            <w:vAlign w:val="top"/>
          </w:tcPr>
          <w:p w14:paraId="1F6D3A72">
            <w:pPr>
              <w:rPr>
                <w:rFonts w:ascii="Arial"/>
                <w:sz w:val="21"/>
              </w:rPr>
            </w:pPr>
          </w:p>
        </w:tc>
      </w:tr>
      <w:tr w14:paraId="329C6F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1329" w:type="dxa"/>
            <w:vAlign w:val="top"/>
          </w:tcPr>
          <w:p w14:paraId="6DAF9F67">
            <w:pPr>
              <w:rPr>
                <w:rFonts w:ascii="Arial"/>
                <w:sz w:val="21"/>
              </w:rPr>
            </w:pPr>
          </w:p>
        </w:tc>
        <w:tc>
          <w:tcPr>
            <w:tcW w:w="2009" w:type="dxa"/>
            <w:vAlign w:val="top"/>
          </w:tcPr>
          <w:p w14:paraId="4365916B">
            <w:pPr>
              <w:rPr>
                <w:rFonts w:ascii="Arial"/>
                <w:sz w:val="21"/>
              </w:rPr>
            </w:pPr>
          </w:p>
        </w:tc>
        <w:tc>
          <w:tcPr>
            <w:tcW w:w="1119" w:type="dxa"/>
            <w:vAlign w:val="top"/>
          </w:tcPr>
          <w:p w14:paraId="5C9848D7">
            <w:pPr>
              <w:rPr>
                <w:rFonts w:ascii="Arial"/>
                <w:sz w:val="21"/>
              </w:rPr>
            </w:pPr>
          </w:p>
        </w:tc>
        <w:tc>
          <w:tcPr>
            <w:tcW w:w="1250" w:type="dxa"/>
            <w:vAlign w:val="top"/>
          </w:tcPr>
          <w:p w14:paraId="02ED9075">
            <w:pPr>
              <w:rPr>
                <w:rFonts w:ascii="Arial"/>
                <w:sz w:val="21"/>
              </w:rPr>
            </w:pPr>
          </w:p>
        </w:tc>
        <w:tc>
          <w:tcPr>
            <w:tcW w:w="1202" w:type="dxa"/>
            <w:vAlign w:val="top"/>
          </w:tcPr>
          <w:p w14:paraId="427F6B81">
            <w:pPr>
              <w:rPr>
                <w:rFonts w:ascii="Arial"/>
                <w:sz w:val="21"/>
              </w:rPr>
            </w:pPr>
          </w:p>
        </w:tc>
        <w:tc>
          <w:tcPr>
            <w:tcW w:w="1732" w:type="dxa"/>
            <w:vAlign w:val="top"/>
          </w:tcPr>
          <w:p w14:paraId="4792DE17">
            <w:pPr>
              <w:rPr>
                <w:rFonts w:ascii="Arial"/>
                <w:sz w:val="21"/>
              </w:rPr>
            </w:pPr>
          </w:p>
        </w:tc>
      </w:tr>
      <w:tr w14:paraId="406720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1329" w:type="dxa"/>
            <w:vAlign w:val="top"/>
          </w:tcPr>
          <w:p w14:paraId="6EA07E91">
            <w:pPr>
              <w:rPr>
                <w:rFonts w:ascii="Arial"/>
                <w:sz w:val="21"/>
              </w:rPr>
            </w:pPr>
          </w:p>
        </w:tc>
        <w:tc>
          <w:tcPr>
            <w:tcW w:w="2009" w:type="dxa"/>
            <w:vAlign w:val="top"/>
          </w:tcPr>
          <w:p w14:paraId="022418CD">
            <w:pPr>
              <w:rPr>
                <w:rFonts w:ascii="Arial"/>
                <w:sz w:val="21"/>
              </w:rPr>
            </w:pPr>
          </w:p>
        </w:tc>
        <w:tc>
          <w:tcPr>
            <w:tcW w:w="1119" w:type="dxa"/>
            <w:vAlign w:val="top"/>
          </w:tcPr>
          <w:p w14:paraId="308F809F">
            <w:pPr>
              <w:rPr>
                <w:rFonts w:ascii="Arial"/>
                <w:sz w:val="21"/>
              </w:rPr>
            </w:pPr>
          </w:p>
        </w:tc>
        <w:tc>
          <w:tcPr>
            <w:tcW w:w="1250" w:type="dxa"/>
            <w:vAlign w:val="top"/>
          </w:tcPr>
          <w:p w14:paraId="4D98A5AF">
            <w:pPr>
              <w:rPr>
                <w:rFonts w:ascii="Arial"/>
                <w:sz w:val="21"/>
              </w:rPr>
            </w:pPr>
          </w:p>
        </w:tc>
        <w:tc>
          <w:tcPr>
            <w:tcW w:w="1202" w:type="dxa"/>
            <w:vAlign w:val="top"/>
          </w:tcPr>
          <w:p w14:paraId="4903A58D">
            <w:pPr>
              <w:rPr>
                <w:rFonts w:ascii="Arial"/>
                <w:sz w:val="21"/>
              </w:rPr>
            </w:pPr>
          </w:p>
        </w:tc>
        <w:tc>
          <w:tcPr>
            <w:tcW w:w="1732" w:type="dxa"/>
            <w:vAlign w:val="top"/>
          </w:tcPr>
          <w:p w14:paraId="24F63578">
            <w:pPr>
              <w:rPr>
                <w:rFonts w:ascii="Arial"/>
                <w:sz w:val="21"/>
              </w:rPr>
            </w:pPr>
          </w:p>
        </w:tc>
      </w:tr>
      <w:tr w14:paraId="0724FE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1329" w:type="dxa"/>
            <w:vAlign w:val="top"/>
          </w:tcPr>
          <w:p w14:paraId="32F02EC2">
            <w:pPr>
              <w:rPr>
                <w:rFonts w:ascii="Arial"/>
                <w:sz w:val="21"/>
              </w:rPr>
            </w:pPr>
          </w:p>
        </w:tc>
        <w:tc>
          <w:tcPr>
            <w:tcW w:w="2009" w:type="dxa"/>
            <w:vAlign w:val="top"/>
          </w:tcPr>
          <w:p w14:paraId="516C2985">
            <w:pPr>
              <w:rPr>
                <w:rFonts w:ascii="Arial"/>
                <w:sz w:val="21"/>
              </w:rPr>
            </w:pPr>
          </w:p>
        </w:tc>
        <w:tc>
          <w:tcPr>
            <w:tcW w:w="1119" w:type="dxa"/>
            <w:vAlign w:val="top"/>
          </w:tcPr>
          <w:p w14:paraId="6CD035BD">
            <w:pPr>
              <w:rPr>
                <w:rFonts w:ascii="Arial"/>
                <w:sz w:val="21"/>
              </w:rPr>
            </w:pPr>
          </w:p>
        </w:tc>
        <w:tc>
          <w:tcPr>
            <w:tcW w:w="1250" w:type="dxa"/>
            <w:vAlign w:val="top"/>
          </w:tcPr>
          <w:p w14:paraId="3C9BA5E0">
            <w:pPr>
              <w:rPr>
                <w:rFonts w:ascii="Arial"/>
                <w:sz w:val="21"/>
              </w:rPr>
            </w:pPr>
          </w:p>
        </w:tc>
        <w:tc>
          <w:tcPr>
            <w:tcW w:w="1202" w:type="dxa"/>
            <w:vAlign w:val="top"/>
          </w:tcPr>
          <w:p w14:paraId="13429D9D">
            <w:pPr>
              <w:rPr>
                <w:rFonts w:ascii="Arial"/>
                <w:sz w:val="21"/>
              </w:rPr>
            </w:pPr>
          </w:p>
        </w:tc>
        <w:tc>
          <w:tcPr>
            <w:tcW w:w="1732" w:type="dxa"/>
            <w:vAlign w:val="top"/>
          </w:tcPr>
          <w:p w14:paraId="34D971E5">
            <w:pPr>
              <w:rPr>
                <w:rFonts w:ascii="Arial"/>
                <w:sz w:val="21"/>
              </w:rPr>
            </w:pPr>
          </w:p>
        </w:tc>
      </w:tr>
      <w:tr w14:paraId="048649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1329" w:type="dxa"/>
            <w:vAlign w:val="top"/>
          </w:tcPr>
          <w:p w14:paraId="259F37A9">
            <w:pPr>
              <w:rPr>
                <w:rFonts w:ascii="Arial"/>
                <w:sz w:val="21"/>
              </w:rPr>
            </w:pPr>
          </w:p>
        </w:tc>
        <w:tc>
          <w:tcPr>
            <w:tcW w:w="2009" w:type="dxa"/>
            <w:vAlign w:val="top"/>
          </w:tcPr>
          <w:p w14:paraId="30C08441">
            <w:pPr>
              <w:rPr>
                <w:rFonts w:ascii="Arial"/>
                <w:sz w:val="21"/>
              </w:rPr>
            </w:pPr>
          </w:p>
        </w:tc>
        <w:tc>
          <w:tcPr>
            <w:tcW w:w="1119" w:type="dxa"/>
            <w:vAlign w:val="top"/>
          </w:tcPr>
          <w:p w14:paraId="0505C1E6">
            <w:pPr>
              <w:rPr>
                <w:rFonts w:ascii="Arial"/>
                <w:sz w:val="21"/>
              </w:rPr>
            </w:pPr>
          </w:p>
        </w:tc>
        <w:tc>
          <w:tcPr>
            <w:tcW w:w="1250" w:type="dxa"/>
            <w:vAlign w:val="top"/>
          </w:tcPr>
          <w:p w14:paraId="01438725">
            <w:pPr>
              <w:rPr>
                <w:rFonts w:ascii="Arial"/>
                <w:sz w:val="21"/>
              </w:rPr>
            </w:pPr>
          </w:p>
        </w:tc>
        <w:tc>
          <w:tcPr>
            <w:tcW w:w="1202" w:type="dxa"/>
            <w:vAlign w:val="top"/>
          </w:tcPr>
          <w:p w14:paraId="66717EE5">
            <w:pPr>
              <w:rPr>
                <w:rFonts w:ascii="Arial"/>
                <w:sz w:val="21"/>
              </w:rPr>
            </w:pPr>
          </w:p>
        </w:tc>
        <w:tc>
          <w:tcPr>
            <w:tcW w:w="1732" w:type="dxa"/>
            <w:vAlign w:val="top"/>
          </w:tcPr>
          <w:p w14:paraId="3CAE8303">
            <w:pPr>
              <w:rPr>
                <w:rFonts w:ascii="Arial"/>
                <w:sz w:val="21"/>
              </w:rPr>
            </w:pPr>
          </w:p>
        </w:tc>
      </w:tr>
      <w:tr w14:paraId="081226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1329" w:type="dxa"/>
            <w:vAlign w:val="top"/>
          </w:tcPr>
          <w:p w14:paraId="1778885E">
            <w:pPr>
              <w:rPr>
                <w:rFonts w:ascii="Arial"/>
                <w:sz w:val="21"/>
              </w:rPr>
            </w:pPr>
          </w:p>
        </w:tc>
        <w:tc>
          <w:tcPr>
            <w:tcW w:w="2009" w:type="dxa"/>
            <w:vAlign w:val="top"/>
          </w:tcPr>
          <w:p w14:paraId="1D7B75E1">
            <w:pPr>
              <w:rPr>
                <w:rFonts w:ascii="Arial"/>
                <w:sz w:val="21"/>
              </w:rPr>
            </w:pPr>
          </w:p>
        </w:tc>
        <w:tc>
          <w:tcPr>
            <w:tcW w:w="1119" w:type="dxa"/>
            <w:vAlign w:val="top"/>
          </w:tcPr>
          <w:p w14:paraId="4954935D">
            <w:pPr>
              <w:rPr>
                <w:rFonts w:ascii="Arial"/>
                <w:sz w:val="21"/>
              </w:rPr>
            </w:pPr>
          </w:p>
        </w:tc>
        <w:tc>
          <w:tcPr>
            <w:tcW w:w="1250" w:type="dxa"/>
            <w:vAlign w:val="top"/>
          </w:tcPr>
          <w:p w14:paraId="7BA44174">
            <w:pPr>
              <w:rPr>
                <w:rFonts w:ascii="Arial"/>
                <w:sz w:val="21"/>
              </w:rPr>
            </w:pPr>
          </w:p>
        </w:tc>
        <w:tc>
          <w:tcPr>
            <w:tcW w:w="1202" w:type="dxa"/>
            <w:vAlign w:val="top"/>
          </w:tcPr>
          <w:p w14:paraId="17686626">
            <w:pPr>
              <w:rPr>
                <w:rFonts w:ascii="Arial"/>
                <w:sz w:val="21"/>
              </w:rPr>
            </w:pPr>
          </w:p>
        </w:tc>
        <w:tc>
          <w:tcPr>
            <w:tcW w:w="1732" w:type="dxa"/>
            <w:vAlign w:val="top"/>
          </w:tcPr>
          <w:p w14:paraId="622629A2">
            <w:pPr>
              <w:rPr>
                <w:rFonts w:ascii="Arial"/>
                <w:sz w:val="21"/>
              </w:rPr>
            </w:pPr>
          </w:p>
        </w:tc>
      </w:tr>
      <w:tr w14:paraId="3B2045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1329" w:type="dxa"/>
            <w:vAlign w:val="top"/>
          </w:tcPr>
          <w:p w14:paraId="366DBA42">
            <w:pPr>
              <w:rPr>
                <w:rFonts w:ascii="Arial"/>
                <w:sz w:val="21"/>
              </w:rPr>
            </w:pPr>
          </w:p>
        </w:tc>
        <w:tc>
          <w:tcPr>
            <w:tcW w:w="2009" w:type="dxa"/>
            <w:vAlign w:val="top"/>
          </w:tcPr>
          <w:p w14:paraId="1BDBBFDA">
            <w:pPr>
              <w:rPr>
                <w:rFonts w:ascii="Arial"/>
                <w:sz w:val="21"/>
              </w:rPr>
            </w:pPr>
          </w:p>
        </w:tc>
        <w:tc>
          <w:tcPr>
            <w:tcW w:w="1119" w:type="dxa"/>
            <w:vAlign w:val="top"/>
          </w:tcPr>
          <w:p w14:paraId="3BA0A170">
            <w:pPr>
              <w:rPr>
                <w:rFonts w:ascii="Arial"/>
                <w:sz w:val="21"/>
              </w:rPr>
            </w:pPr>
          </w:p>
        </w:tc>
        <w:tc>
          <w:tcPr>
            <w:tcW w:w="1250" w:type="dxa"/>
            <w:vAlign w:val="top"/>
          </w:tcPr>
          <w:p w14:paraId="7183F6EA">
            <w:pPr>
              <w:rPr>
                <w:rFonts w:ascii="Arial"/>
                <w:sz w:val="21"/>
              </w:rPr>
            </w:pPr>
          </w:p>
        </w:tc>
        <w:tc>
          <w:tcPr>
            <w:tcW w:w="1202" w:type="dxa"/>
            <w:vAlign w:val="top"/>
          </w:tcPr>
          <w:p w14:paraId="767BAC33">
            <w:pPr>
              <w:rPr>
                <w:rFonts w:ascii="Arial"/>
                <w:sz w:val="21"/>
              </w:rPr>
            </w:pPr>
          </w:p>
        </w:tc>
        <w:tc>
          <w:tcPr>
            <w:tcW w:w="1732" w:type="dxa"/>
            <w:vAlign w:val="top"/>
          </w:tcPr>
          <w:p w14:paraId="0DEB40FB">
            <w:pPr>
              <w:rPr>
                <w:rFonts w:ascii="Arial"/>
                <w:sz w:val="21"/>
              </w:rPr>
            </w:pPr>
          </w:p>
        </w:tc>
      </w:tr>
      <w:tr w14:paraId="586871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1329" w:type="dxa"/>
            <w:vAlign w:val="top"/>
          </w:tcPr>
          <w:p w14:paraId="7B9808D5">
            <w:pPr>
              <w:rPr>
                <w:rFonts w:ascii="Arial"/>
                <w:sz w:val="21"/>
              </w:rPr>
            </w:pPr>
          </w:p>
        </w:tc>
        <w:tc>
          <w:tcPr>
            <w:tcW w:w="2009" w:type="dxa"/>
            <w:vAlign w:val="top"/>
          </w:tcPr>
          <w:p w14:paraId="7DE683E9">
            <w:pPr>
              <w:rPr>
                <w:rFonts w:ascii="Arial"/>
                <w:sz w:val="21"/>
              </w:rPr>
            </w:pPr>
          </w:p>
        </w:tc>
        <w:tc>
          <w:tcPr>
            <w:tcW w:w="1119" w:type="dxa"/>
            <w:vAlign w:val="top"/>
          </w:tcPr>
          <w:p w14:paraId="610BDCB8">
            <w:pPr>
              <w:rPr>
                <w:rFonts w:ascii="Arial"/>
                <w:sz w:val="21"/>
              </w:rPr>
            </w:pPr>
          </w:p>
        </w:tc>
        <w:tc>
          <w:tcPr>
            <w:tcW w:w="1250" w:type="dxa"/>
            <w:vAlign w:val="top"/>
          </w:tcPr>
          <w:p w14:paraId="15F794EF">
            <w:pPr>
              <w:rPr>
                <w:rFonts w:ascii="Arial"/>
                <w:sz w:val="21"/>
              </w:rPr>
            </w:pPr>
          </w:p>
        </w:tc>
        <w:tc>
          <w:tcPr>
            <w:tcW w:w="1202" w:type="dxa"/>
            <w:vAlign w:val="top"/>
          </w:tcPr>
          <w:p w14:paraId="7251C7D6">
            <w:pPr>
              <w:rPr>
                <w:rFonts w:ascii="Arial"/>
                <w:sz w:val="21"/>
              </w:rPr>
            </w:pPr>
          </w:p>
        </w:tc>
        <w:tc>
          <w:tcPr>
            <w:tcW w:w="1732" w:type="dxa"/>
            <w:vAlign w:val="top"/>
          </w:tcPr>
          <w:p w14:paraId="0EBC3304">
            <w:pPr>
              <w:rPr>
                <w:rFonts w:ascii="Arial"/>
                <w:sz w:val="21"/>
              </w:rPr>
            </w:pPr>
          </w:p>
        </w:tc>
      </w:tr>
      <w:tr w14:paraId="6152DC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1329" w:type="dxa"/>
            <w:vAlign w:val="top"/>
          </w:tcPr>
          <w:p w14:paraId="5E515708">
            <w:pPr>
              <w:rPr>
                <w:rFonts w:ascii="Arial"/>
                <w:sz w:val="21"/>
              </w:rPr>
            </w:pPr>
          </w:p>
        </w:tc>
        <w:tc>
          <w:tcPr>
            <w:tcW w:w="2009" w:type="dxa"/>
            <w:vAlign w:val="top"/>
          </w:tcPr>
          <w:p w14:paraId="6A7D57B5">
            <w:pPr>
              <w:rPr>
                <w:rFonts w:ascii="Arial"/>
                <w:sz w:val="21"/>
              </w:rPr>
            </w:pPr>
          </w:p>
        </w:tc>
        <w:tc>
          <w:tcPr>
            <w:tcW w:w="1119" w:type="dxa"/>
            <w:vAlign w:val="top"/>
          </w:tcPr>
          <w:p w14:paraId="061AB99E">
            <w:pPr>
              <w:rPr>
                <w:rFonts w:ascii="Arial"/>
                <w:sz w:val="21"/>
              </w:rPr>
            </w:pPr>
          </w:p>
        </w:tc>
        <w:tc>
          <w:tcPr>
            <w:tcW w:w="1250" w:type="dxa"/>
            <w:vAlign w:val="top"/>
          </w:tcPr>
          <w:p w14:paraId="61527AD9">
            <w:pPr>
              <w:rPr>
                <w:rFonts w:ascii="Arial"/>
                <w:sz w:val="21"/>
              </w:rPr>
            </w:pPr>
          </w:p>
        </w:tc>
        <w:tc>
          <w:tcPr>
            <w:tcW w:w="1202" w:type="dxa"/>
            <w:vAlign w:val="top"/>
          </w:tcPr>
          <w:p w14:paraId="6D6589BC">
            <w:pPr>
              <w:rPr>
                <w:rFonts w:ascii="Arial"/>
                <w:sz w:val="21"/>
              </w:rPr>
            </w:pPr>
          </w:p>
        </w:tc>
        <w:tc>
          <w:tcPr>
            <w:tcW w:w="1732" w:type="dxa"/>
            <w:vAlign w:val="top"/>
          </w:tcPr>
          <w:p w14:paraId="0F5AC130">
            <w:pPr>
              <w:rPr>
                <w:rFonts w:ascii="Arial"/>
                <w:sz w:val="21"/>
              </w:rPr>
            </w:pPr>
          </w:p>
        </w:tc>
      </w:tr>
      <w:tr w14:paraId="26536C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1329" w:type="dxa"/>
            <w:vAlign w:val="top"/>
          </w:tcPr>
          <w:p w14:paraId="3E7903A4">
            <w:pPr>
              <w:rPr>
                <w:rFonts w:ascii="Arial"/>
                <w:sz w:val="21"/>
              </w:rPr>
            </w:pPr>
          </w:p>
        </w:tc>
        <w:tc>
          <w:tcPr>
            <w:tcW w:w="2009" w:type="dxa"/>
            <w:vAlign w:val="top"/>
          </w:tcPr>
          <w:p w14:paraId="46CB6E3E">
            <w:pPr>
              <w:rPr>
                <w:rFonts w:ascii="Arial"/>
                <w:sz w:val="21"/>
              </w:rPr>
            </w:pPr>
          </w:p>
        </w:tc>
        <w:tc>
          <w:tcPr>
            <w:tcW w:w="1119" w:type="dxa"/>
            <w:vAlign w:val="top"/>
          </w:tcPr>
          <w:p w14:paraId="7068C43E">
            <w:pPr>
              <w:rPr>
                <w:rFonts w:ascii="Arial"/>
                <w:sz w:val="21"/>
              </w:rPr>
            </w:pPr>
          </w:p>
        </w:tc>
        <w:tc>
          <w:tcPr>
            <w:tcW w:w="1250" w:type="dxa"/>
            <w:vAlign w:val="top"/>
          </w:tcPr>
          <w:p w14:paraId="2277C961">
            <w:pPr>
              <w:rPr>
                <w:rFonts w:ascii="Arial"/>
                <w:sz w:val="21"/>
              </w:rPr>
            </w:pPr>
          </w:p>
        </w:tc>
        <w:tc>
          <w:tcPr>
            <w:tcW w:w="1202" w:type="dxa"/>
            <w:vAlign w:val="top"/>
          </w:tcPr>
          <w:p w14:paraId="3810689B">
            <w:pPr>
              <w:rPr>
                <w:rFonts w:ascii="Arial"/>
                <w:sz w:val="21"/>
              </w:rPr>
            </w:pPr>
          </w:p>
        </w:tc>
        <w:tc>
          <w:tcPr>
            <w:tcW w:w="1732" w:type="dxa"/>
            <w:vAlign w:val="top"/>
          </w:tcPr>
          <w:p w14:paraId="76010EEB">
            <w:pPr>
              <w:rPr>
                <w:rFonts w:ascii="Arial"/>
                <w:sz w:val="21"/>
              </w:rPr>
            </w:pPr>
          </w:p>
        </w:tc>
      </w:tr>
      <w:tr w14:paraId="66DE86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1" w:hRule="atLeast"/>
        </w:trPr>
        <w:tc>
          <w:tcPr>
            <w:tcW w:w="1329" w:type="dxa"/>
            <w:vAlign w:val="top"/>
          </w:tcPr>
          <w:p w14:paraId="295B2A1C">
            <w:pPr>
              <w:rPr>
                <w:rFonts w:ascii="Arial"/>
                <w:sz w:val="21"/>
              </w:rPr>
            </w:pPr>
          </w:p>
        </w:tc>
        <w:tc>
          <w:tcPr>
            <w:tcW w:w="2009" w:type="dxa"/>
            <w:vAlign w:val="top"/>
          </w:tcPr>
          <w:p w14:paraId="37D224B2">
            <w:pPr>
              <w:rPr>
                <w:rFonts w:ascii="Arial"/>
                <w:sz w:val="21"/>
              </w:rPr>
            </w:pPr>
          </w:p>
        </w:tc>
        <w:tc>
          <w:tcPr>
            <w:tcW w:w="1119" w:type="dxa"/>
            <w:vAlign w:val="top"/>
          </w:tcPr>
          <w:p w14:paraId="73BD3C69">
            <w:pPr>
              <w:rPr>
                <w:rFonts w:ascii="Arial"/>
                <w:sz w:val="21"/>
              </w:rPr>
            </w:pPr>
          </w:p>
        </w:tc>
        <w:tc>
          <w:tcPr>
            <w:tcW w:w="1250" w:type="dxa"/>
            <w:vAlign w:val="top"/>
          </w:tcPr>
          <w:p w14:paraId="6A946D0F">
            <w:pPr>
              <w:rPr>
                <w:rFonts w:ascii="Arial"/>
                <w:sz w:val="21"/>
              </w:rPr>
            </w:pPr>
          </w:p>
        </w:tc>
        <w:tc>
          <w:tcPr>
            <w:tcW w:w="1202" w:type="dxa"/>
            <w:vAlign w:val="top"/>
          </w:tcPr>
          <w:p w14:paraId="65AEC03E">
            <w:pPr>
              <w:rPr>
                <w:rFonts w:ascii="Arial"/>
                <w:sz w:val="21"/>
              </w:rPr>
            </w:pPr>
          </w:p>
        </w:tc>
        <w:tc>
          <w:tcPr>
            <w:tcW w:w="1732" w:type="dxa"/>
            <w:vAlign w:val="top"/>
          </w:tcPr>
          <w:p w14:paraId="2C20FD3D">
            <w:pPr>
              <w:rPr>
                <w:rFonts w:ascii="Arial"/>
                <w:sz w:val="21"/>
              </w:rPr>
            </w:pPr>
          </w:p>
        </w:tc>
      </w:tr>
    </w:tbl>
    <w:p w14:paraId="43076362">
      <w:pPr>
        <w:pStyle w:val="7"/>
        <w:spacing w:before="192" w:line="219" w:lineRule="auto"/>
        <w:ind w:left="859"/>
        <w:rPr>
          <w:sz w:val="24"/>
          <w:szCs w:val="24"/>
        </w:rPr>
      </w:pPr>
      <w:r>
        <w:rPr>
          <w:spacing w:val="-2"/>
          <w:sz w:val="24"/>
          <w:szCs w:val="24"/>
        </w:rPr>
        <w:t>注：1.“拟设岗位</w:t>
      </w:r>
      <w:r>
        <w:rPr>
          <w:spacing w:val="-85"/>
          <w:sz w:val="24"/>
          <w:szCs w:val="24"/>
        </w:rPr>
        <w:t xml:space="preserve"> </w:t>
      </w:r>
      <w:r>
        <w:rPr>
          <w:spacing w:val="-2"/>
          <w:sz w:val="24"/>
          <w:szCs w:val="24"/>
        </w:rPr>
        <w:t>”须注明该人在本单位的岗位。</w:t>
      </w:r>
    </w:p>
    <w:p w14:paraId="45EE10ED">
      <w:pPr>
        <w:spacing w:line="258" w:lineRule="auto"/>
        <w:rPr>
          <w:rFonts w:ascii="Arial"/>
          <w:sz w:val="21"/>
        </w:rPr>
      </w:pPr>
    </w:p>
    <w:p w14:paraId="6A43DFA8">
      <w:pPr>
        <w:pStyle w:val="7"/>
        <w:spacing w:before="78" w:line="219" w:lineRule="auto"/>
        <w:ind w:left="1342"/>
        <w:rPr>
          <w:sz w:val="24"/>
          <w:szCs w:val="24"/>
        </w:rPr>
      </w:pPr>
      <w:r>
        <w:rPr>
          <w:spacing w:val="-1"/>
          <w:sz w:val="24"/>
          <w:szCs w:val="24"/>
        </w:rPr>
        <w:t>2.投标人可适当调整该表格式，但不得减少信息内容。</w:t>
      </w:r>
    </w:p>
    <w:p w14:paraId="5B631305">
      <w:pPr>
        <w:spacing w:line="258" w:lineRule="auto"/>
        <w:rPr>
          <w:rFonts w:ascii="Arial"/>
          <w:sz w:val="21"/>
        </w:rPr>
      </w:pPr>
    </w:p>
    <w:p w14:paraId="59EC74E9">
      <w:pPr>
        <w:pStyle w:val="7"/>
        <w:spacing w:before="79" w:line="219" w:lineRule="auto"/>
        <w:ind w:left="1344"/>
        <w:rPr>
          <w:sz w:val="24"/>
          <w:szCs w:val="24"/>
        </w:rPr>
      </w:pPr>
      <w:r>
        <w:rPr>
          <w:spacing w:val="-1"/>
          <w:sz w:val="24"/>
          <w:szCs w:val="24"/>
        </w:rPr>
        <w:t>3.投标人应书面承诺投标文件中人员的真实性。</w:t>
      </w:r>
    </w:p>
    <w:p w14:paraId="00B9C1EB">
      <w:pPr>
        <w:spacing w:line="257" w:lineRule="auto"/>
        <w:rPr>
          <w:rFonts w:ascii="Arial"/>
          <w:sz w:val="21"/>
        </w:rPr>
      </w:pPr>
    </w:p>
    <w:p w14:paraId="27F3B936">
      <w:pPr>
        <w:pStyle w:val="7"/>
        <w:spacing w:before="78" w:line="219" w:lineRule="auto"/>
        <w:ind w:left="1338"/>
        <w:rPr>
          <w:sz w:val="24"/>
          <w:szCs w:val="24"/>
        </w:rPr>
      </w:pPr>
      <w:r>
        <w:rPr>
          <w:spacing w:val="-1"/>
          <w:sz w:val="24"/>
          <w:szCs w:val="24"/>
        </w:rPr>
        <w:t>4.附相关人员身份证复印件等相关证件。</w:t>
      </w:r>
    </w:p>
    <w:p w14:paraId="6C03285D">
      <w:pPr>
        <w:spacing w:line="219" w:lineRule="auto"/>
        <w:rPr>
          <w:sz w:val="24"/>
          <w:szCs w:val="24"/>
        </w:rPr>
        <w:sectPr>
          <w:headerReference r:id="rId110" w:type="default"/>
          <w:footerReference r:id="rId111" w:type="default"/>
          <w:pgSz w:w="11906" w:h="16839"/>
          <w:pgMar w:top="400" w:right="1479" w:bottom="1531" w:left="1780" w:header="0" w:footer="1262" w:gutter="0"/>
          <w:cols w:space="720" w:num="1"/>
        </w:sectPr>
      </w:pPr>
    </w:p>
    <w:p w14:paraId="5067DC7D">
      <w:pPr>
        <w:pStyle w:val="7"/>
        <w:spacing w:before="277" w:line="219" w:lineRule="auto"/>
        <w:rPr>
          <w:sz w:val="24"/>
          <w:szCs w:val="24"/>
        </w:rPr>
      </w:pPr>
      <w:r>
        <w:rPr>
          <w:b/>
          <w:bCs/>
          <w:spacing w:val="-3"/>
          <w:sz w:val="24"/>
          <w:szCs w:val="24"/>
        </w:rPr>
        <w:t>（二）</w:t>
      </w:r>
      <w:r>
        <w:rPr>
          <w:spacing w:val="-3"/>
          <w:sz w:val="24"/>
          <w:szCs w:val="24"/>
        </w:rPr>
        <w:t xml:space="preserve"> </w:t>
      </w:r>
      <w:r>
        <w:rPr>
          <w:b/>
          <w:bCs/>
          <w:spacing w:val="-3"/>
          <w:sz w:val="24"/>
          <w:szCs w:val="24"/>
        </w:rPr>
        <w:t>本项目拟投入项目负责人简历表</w:t>
      </w:r>
    </w:p>
    <w:tbl>
      <w:tblPr>
        <w:tblStyle w:val="12"/>
        <w:tblW w:w="905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04"/>
        <w:gridCol w:w="272"/>
        <w:gridCol w:w="1576"/>
        <w:gridCol w:w="1524"/>
        <w:gridCol w:w="1301"/>
        <w:gridCol w:w="1714"/>
        <w:gridCol w:w="46"/>
        <w:gridCol w:w="1120"/>
      </w:tblGrid>
      <w:tr w14:paraId="2D5BCF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1776" w:type="dxa"/>
            <w:gridSpan w:val="2"/>
            <w:vAlign w:val="top"/>
          </w:tcPr>
          <w:p w14:paraId="394C6696">
            <w:pPr>
              <w:pStyle w:val="13"/>
              <w:spacing w:before="181" w:line="219" w:lineRule="auto"/>
              <w:ind w:left="534"/>
            </w:pPr>
            <w:r>
              <w:rPr>
                <w:spacing w:val="-5"/>
              </w:rPr>
              <w:t>姓</w:t>
            </w:r>
            <w:r>
              <w:rPr>
                <w:spacing w:val="6"/>
              </w:rPr>
              <w:t xml:space="preserve">  </w:t>
            </w:r>
            <w:r>
              <w:rPr>
                <w:spacing w:val="-5"/>
              </w:rPr>
              <w:t>名</w:t>
            </w:r>
          </w:p>
        </w:tc>
        <w:tc>
          <w:tcPr>
            <w:tcW w:w="1576" w:type="dxa"/>
            <w:vAlign w:val="top"/>
          </w:tcPr>
          <w:p w14:paraId="01C06FA9">
            <w:pPr>
              <w:rPr>
                <w:rFonts w:ascii="Arial"/>
                <w:sz w:val="21"/>
              </w:rPr>
            </w:pPr>
          </w:p>
        </w:tc>
        <w:tc>
          <w:tcPr>
            <w:tcW w:w="1524" w:type="dxa"/>
            <w:vAlign w:val="top"/>
          </w:tcPr>
          <w:p w14:paraId="21B1BD6D">
            <w:pPr>
              <w:pStyle w:val="13"/>
              <w:spacing w:before="180" w:line="220" w:lineRule="auto"/>
              <w:ind w:left="471"/>
            </w:pPr>
            <w:r>
              <w:rPr>
                <w:spacing w:val="-7"/>
              </w:rPr>
              <w:t>性</w:t>
            </w:r>
            <w:r>
              <w:rPr>
                <w:spacing w:val="13"/>
              </w:rPr>
              <w:t xml:space="preserve"> </w:t>
            </w:r>
            <w:r>
              <w:rPr>
                <w:spacing w:val="-7"/>
              </w:rPr>
              <w:t>别</w:t>
            </w:r>
          </w:p>
        </w:tc>
        <w:tc>
          <w:tcPr>
            <w:tcW w:w="1301" w:type="dxa"/>
            <w:vAlign w:val="top"/>
          </w:tcPr>
          <w:p w14:paraId="436728D0">
            <w:pPr>
              <w:rPr>
                <w:rFonts w:ascii="Arial"/>
                <w:sz w:val="21"/>
              </w:rPr>
            </w:pPr>
          </w:p>
        </w:tc>
        <w:tc>
          <w:tcPr>
            <w:tcW w:w="1714" w:type="dxa"/>
            <w:vAlign w:val="top"/>
          </w:tcPr>
          <w:p w14:paraId="18312861">
            <w:pPr>
              <w:pStyle w:val="13"/>
              <w:spacing w:before="181" w:line="219" w:lineRule="auto"/>
              <w:ind w:left="591"/>
            </w:pPr>
            <w:r>
              <w:rPr>
                <w:spacing w:val="-6"/>
              </w:rPr>
              <w:t>年</w:t>
            </w:r>
            <w:r>
              <w:rPr>
                <w:spacing w:val="9"/>
              </w:rPr>
              <w:t xml:space="preserve"> </w:t>
            </w:r>
            <w:r>
              <w:rPr>
                <w:spacing w:val="-6"/>
              </w:rPr>
              <w:t>龄</w:t>
            </w:r>
          </w:p>
        </w:tc>
        <w:tc>
          <w:tcPr>
            <w:tcW w:w="1166" w:type="dxa"/>
            <w:gridSpan w:val="2"/>
            <w:vAlign w:val="top"/>
          </w:tcPr>
          <w:p w14:paraId="155FAC78">
            <w:pPr>
              <w:rPr>
                <w:rFonts w:ascii="Arial"/>
                <w:sz w:val="21"/>
              </w:rPr>
            </w:pPr>
          </w:p>
        </w:tc>
      </w:tr>
      <w:tr w14:paraId="646E2C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1776" w:type="dxa"/>
            <w:gridSpan w:val="2"/>
            <w:vAlign w:val="top"/>
          </w:tcPr>
          <w:p w14:paraId="0B9D3D9A">
            <w:pPr>
              <w:pStyle w:val="13"/>
              <w:spacing w:before="176" w:line="221" w:lineRule="auto"/>
              <w:ind w:left="535"/>
            </w:pPr>
            <w:r>
              <w:rPr>
                <w:spacing w:val="-6"/>
              </w:rPr>
              <w:t>职</w:t>
            </w:r>
            <w:r>
              <w:rPr>
                <w:spacing w:val="4"/>
              </w:rPr>
              <w:t xml:space="preserve">  </w:t>
            </w:r>
            <w:r>
              <w:rPr>
                <w:spacing w:val="-6"/>
              </w:rPr>
              <w:t>称</w:t>
            </w:r>
          </w:p>
        </w:tc>
        <w:tc>
          <w:tcPr>
            <w:tcW w:w="1576" w:type="dxa"/>
            <w:vAlign w:val="top"/>
          </w:tcPr>
          <w:p w14:paraId="0A042A77">
            <w:pPr>
              <w:rPr>
                <w:rFonts w:ascii="Arial"/>
                <w:sz w:val="21"/>
              </w:rPr>
            </w:pPr>
          </w:p>
        </w:tc>
        <w:tc>
          <w:tcPr>
            <w:tcW w:w="1524" w:type="dxa"/>
            <w:vAlign w:val="top"/>
          </w:tcPr>
          <w:p w14:paraId="7F1A616A">
            <w:pPr>
              <w:pStyle w:val="13"/>
              <w:spacing w:before="176" w:line="219" w:lineRule="auto"/>
              <w:ind w:left="294"/>
            </w:pPr>
            <w:r>
              <w:rPr>
                <w:spacing w:val="-4"/>
              </w:rPr>
              <w:t>身份证号</w:t>
            </w:r>
          </w:p>
        </w:tc>
        <w:tc>
          <w:tcPr>
            <w:tcW w:w="1301" w:type="dxa"/>
            <w:vAlign w:val="top"/>
          </w:tcPr>
          <w:p w14:paraId="7CF9C8C0">
            <w:pPr>
              <w:rPr>
                <w:rFonts w:ascii="Arial"/>
                <w:sz w:val="21"/>
              </w:rPr>
            </w:pPr>
          </w:p>
        </w:tc>
        <w:tc>
          <w:tcPr>
            <w:tcW w:w="1714" w:type="dxa"/>
            <w:vAlign w:val="top"/>
          </w:tcPr>
          <w:p w14:paraId="795A1336">
            <w:pPr>
              <w:pStyle w:val="13"/>
              <w:spacing w:before="176" w:line="219" w:lineRule="auto"/>
              <w:ind w:left="351"/>
            </w:pPr>
            <w:r>
              <w:rPr>
                <w:spacing w:val="-3"/>
              </w:rPr>
              <w:t>专业/年限</w:t>
            </w:r>
          </w:p>
        </w:tc>
        <w:tc>
          <w:tcPr>
            <w:tcW w:w="1166" w:type="dxa"/>
            <w:gridSpan w:val="2"/>
            <w:vAlign w:val="top"/>
          </w:tcPr>
          <w:p w14:paraId="2EA7607C">
            <w:pPr>
              <w:rPr>
                <w:rFonts w:ascii="Arial"/>
                <w:sz w:val="21"/>
              </w:rPr>
            </w:pPr>
          </w:p>
        </w:tc>
      </w:tr>
      <w:tr w14:paraId="477069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1776" w:type="dxa"/>
            <w:gridSpan w:val="2"/>
            <w:vAlign w:val="top"/>
          </w:tcPr>
          <w:p w14:paraId="556343F3">
            <w:pPr>
              <w:pStyle w:val="13"/>
              <w:spacing w:before="175" w:line="219" w:lineRule="auto"/>
              <w:ind w:left="419"/>
            </w:pPr>
            <w:r>
              <w:rPr>
                <w:spacing w:val="-4"/>
              </w:rPr>
              <w:t>毕业时间</w:t>
            </w:r>
          </w:p>
        </w:tc>
        <w:tc>
          <w:tcPr>
            <w:tcW w:w="1576" w:type="dxa"/>
            <w:vAlign w:val="top"/>
          </w:tcPr>
          <w:p w14:paraId="01786054">
            <w:pPr>
              <w:rPr>
                <w:rFonts w:ascii="Arial"/>
                <w:sz w:val="21"/>
              </w:rPr>
            </w:pPr>
          </w:p>
        </w:tc>
        <w:tc>
          <w:tcPr>
            <w:tcW w:w="1524" w:type="dxa"/>
            <w:vAlign w:val="top"/>
          </w:tcPr>
          <w:p w14:paraId="0EA2FE54">
            <w:pPr>
              <w:pStyle w:val="13"/>
              <w:spacing w:before="175" w:line="219" w:lineRule="auto"/>
              <w:ind w:left="293"/>
            </w:pPr>
            <w:r>
              <w:rPr>
                <w:spacing w:val="-4"/>
              </w:rPr>
              <w:t>毕业学校</w:t>
            </w:r>
          </w:p>
        </w:tc>
        <w:tc>
          <w:tcPr>
            <w:tcW w:w="1301" w:type="dxa"/>
            <w:vAlign w:val="top"/>
          </w:tcPr>
          <w:p w14:paraId="1EF4F58E">
            <w:pPr>
              <w:rPr>
                <w:rFonts w:ascii="Arial"/>
                <w:sz w:val="21"/>
              </w:rPr>
            </w:pPr>
          </w:p>
        </w:tc>
        <w:tc>
          <w:tcPr>
            <w:tcW w:w="1714" w:type="dxa"/>
            <w:vAlign w:val="top"/>
          </w:tcPr>
          <w:p w14:paraId="296CC148">
            <w:pPr>
              <w:pStyle w:val="13"/>
              <w:spacing w:before="174" w:line="220" w:lineRule="auto"/>
              <w:ind w:left="355"/>
            </w:pPr>
            <w:r>
              <w:rPr>
                <w:spacing w:val="-3"/>
              </w:rPr>
              <w:t>学历/专业</w:t>
            </w:r>
          </w:p>
        </w:tc>
        <w:tc>
          <w:tcPr>
            <w:tcW w:w="1166" w:type="dxa"/>
            <w:gridSpan w:val="2"/>
            <w:vAlign w:val="top"/>
          </w:tcPr>
          <w:p w14:paraId="443AAAB4">
            <w:pPr>
              <w:rPr>
                <w:rFonts w:ascii="Arial"/>
                <w:sz w:val="21"/>
              </w:rPr>
            </w:pPr>
          </w:p>
        </w:tc>
      </w:tr>
      <w:tr w14:paraId="740A6B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1776" w:type="dxa"/>
            <w:gridSpan w:val="2"/>
            <w:vAlign w:val="top"/>
          </w:tcPr>
          <w:p w14:paraId="322D73BF">
            <w:pPr>
              <w:pStyle w:val="13"/>
              <w:spacing w:before="175" w:line="219" w:lineRule="auto"/>
              <w:ind w:left="425"/>
            </w:pPr>
            <w:r>
              <w:rPr>
                <w:spacing w:val="-5"/>
              </w:rPr>
              <w:t>资格证书</w:t>
            </w:r>
          </w:p>
        </w:tc>
        <w:tc>
          <w:tcPr>
            <w:tcW w:w="1576" w:type="dxa"/>
            <w:vAlign w:val="top"/>
          </w:tcPr>
          <w:p w14:paraId="7425F610">
            <w:pPr>
              <w:rPr>
                <w:rFonts w:ascii="Arial"/>
                <w:sz w:val="21"/>
              </w:rPr>
            </w:pPr>
          </w:p>
        </w:tc>
        <w:tc>
          <w:tcPr>
            <w:tcW w:w="1524" w:type="dxa"/>
            <w:vAlign w:val="top"/>
          </w:tcPr>
          <w:p w14:paraId="08070E12">
            <w:pPr>
              <w:pStyle w:val="13"/>
              <w:spacing w:before="176" w:line="221" w:lineRule="auto"/>
              <w:ind w:left="288"/>
            </w:pPr>
            <w:r>
              <w:rPr>
                <w:spacing w:val="-3"/>
              </w:rPr>
              <w:t>注册时间</w:t>
            </w:r>
          </w:p>
        </w:tc>
        <w:tc>
          <w:tcPr>
            <w:tcW w:w="1301" w:type="dxa"/>
            <w:vAlign w:val="top"/>
          </w:tcPr>
          <w:p w14:paraId="6C3EE9C2">
            <w:pPr>
              <w:rPr>
                <w:rFonts w:ascii="Arial"/>
                <w:sz w:val="21"/>
              </w:rPr>
            </w:pPr>
          </w:p>
        </w:tc>
        <w:tc>
          <w:tcPr>
            <w:tcW w:w="1714" w:type="dxa"/>
            <w:vAlign w:val="top"/>
          </w:tcPr>
          <w:p w14:paraId="03509430">
            <w:pPr>
              <w:pStyle w:val="13"/>
              <w:spacing w:before="176" w:line="220" w:lineRule="auto"/>
              <w:ind w:left="413"/>
            </w:pPr>
            <w:r>
              <w:rPr>
                <w:spacing w:val="-4"/>
              </w:rPr>
              <w:t>从业时间</w:t>
            </w:r>
          </w:p>
        </w:tc>
        <w:tc>
          <w:tcPr>
            <w:tcW w:w="1166" w:type="dxa"/>
            <w:gridSpan w:val="2"/>
            <w:vAlign w:val="top"/>
          </w:tcPr>
          <w:p w14:paraId="73049089">
            <w:pPr>
              <w:rPr>
                <w:rFonts w:ascii="Arial"/>
                <w:sz w:val="21"/>
              </w:rPr>
            </w:pPr>
          </w:p>
        </w:tc>
      </w:tr>
      <w:tr w14:paraId="435344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3352" w:type="dxa"/>
            <w:gridSpan w:val="3"/>
            <w:vAlign w:val="top"/>
          </w:tcPr>
          <w:p w14:paraId="51CD52D5">
            <w:pPr>
              <w:pStyle w:val="13"/>
              <w:spacing w:before="176" w:line="219" w:lineRule="auto"/>
              <w:ind w:left="485"/>
            </w:pPr>
            <w:r>
              <w:rPr>
                <w:spacing w:val="-2"/>
              </w:rPr>
              <w:t>是否属投标人固定雇员</w:t>
            </w:r>
          </w:p>
        </w:tc>
        <w:tc>
          <w:tcPr>
            <w:tcW w:w="1524" w:type="dxa"/>
            <w:vAlign w:val="top"/>
          </w:tcPr>
          <w:p w14:paraId="2EF86268">
            <w:pPr>
              <w:rPr>
                <w:rFonts w:ascii="Arial"/>
                <w:sz w:val="21"/>
              </w:rPr>
            </w:pPr>
          </w:p>
        </w:tc>
        <w:tc>
          <w:tcPr>
            <w:tcW w:w="3015" w:type="dxa"/>
            <w:gridSpan w:val="2"/>
            <w:vAlign w:val="top"/>
          </w:tcPr>
          <w:p w14:paraId="456C3D02">
            <w:pPr>
              <w:pStyle w:val="13"/>
              <w:spacing w:before="176" w:line="219" w:lineRule="auto"/>
              <w:ind w:left="569"/>
            </w:pPr>
            <w:r>
              <w:rPr>
                <w:spacing w:val="-2"/>
              </w:rPr>
              <w:t>为投标人服务时间</w:t>
            </w:r>
          </w:p>
        </w:tc>
        <w:tc>
          <w:tcPr>
            <w:tcW w:w="1166" w:type="dxa"/>
            <w:gridSpan w:val="2"/>
            <w:vAlign w:val="top"/>
          </w:tcPr>
          <w:p w14:paraId="04091FB4">
            <w:pPr>
              <w:rPr>
                <w:rFonts w:ascii="Arial"/>
                <w:sz w:val="21"/>
              </w:rPr>
            </w:pPr>
          </w:p>
        </w:tc>
      </w:tr>
      <w:tr w14:paraId="28D5E8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3352" w:type="dxa"/>
            <w:gridSpan w:val="3"/>
            <w:vAlign w:val="top"/>
          </w:tcPr>
          <w:p w14:paraId="7D63D35F">
            <w:pPr>
              <w:pStyle w:val="13"/>
              <w:spacing w:before="176" w:line="219" w:lineRule="auto"/>
              <w:ind w:left="601"/>
            </w:pPr>
            <w:r>
              <w:rPr>
                <w:spacing w:val="-2"/>
              </w:rPr>
              <w:t>拟在本项目担任职务</w:t>
            </w:r>
          </w:p>
        </w:tc>
        <w:tc>
          <w:tcPr>
            <w:tcW w:w="5705" w:type="dxa"/>
            <w:gridSpan w:val="5"/>
            <w:vAlign w:val="top"/>
          </w:tcPr>
          <w:p w14:paraId="10BB93D3">
            <w:pPr>
              <w:rPr>
                <w:rFonts w:ascii="Arial"/>
                <w:sz w:val="21"/>
              </w:rPr>
            </w:pPr>
          </w:p>
        </w:tc>
      </w:tr>
      <w:tr w14:paraId="647196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9057" w:type="dxa"/>
            <w:gridSpan w:val="8"/>
            <w:vAlign w:val="top"/>
          </w:tcPr>
          <w:p w14:paraId="6DD2A093">
            <w:pPr>
              <w:pStyle w:val="13"/>
              <w:spacing w:before="176" w:line="219" w:lineRule="auto"/>
              <w:ind w:left="3698"/>
            </w:pPr>
            <w:r>
              <w:rPr>
                <w:spacing w:val="-2"/>
              </w:rPr>
              <w:t>教育和培训背景</w:t>
            </w:r>
          </w:p>
        </w:tc>
      </w:tr>
      <w:tr w14:paraId="3F7C34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84" w:hRule="atLeast"/>
        </w:trPr>
        <w:tc>
          <w:tcPr>
            <w:tcW w:w="9057" w:type="dxa"/>
            <w:gridSpan w:val="8"/>
            <w:vAlign w:val="top"/>
          </w:tcPr>
          <w:p w14:paraId="67AFE28F">
            <w:pPr>
              <w:pStyle w:val="13"/>
              <w:spacing w:before="115" w:line="309" w:lineRule="auto"/>
              <w:ind w:left="116" w:right="27" w:firstLine="12"/>
            </w:pPr>
            <w:r>
              <w:rPr>
                <w:spacing w:val="-6"/>
              </w:rPr>
              <w:t>（教育背景从大学开始，包括毕业院校名称、专业、起始时间。培训填写与专业技术、</w:t>
            </w:r>
            <w:r>
              <w:rPr>
                <w:spacing w:val="-2"/>
              </w:rPr>
              <w:t>业务有关的内容）</w:t>
            </w:r>
          </w:p>
        </w:tc>
      </w:tr>
      <w:tr w14:paraId="6CB497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9057" w:type="dxa"/>
            <w:gridSpan w:val="8"/>
            <w:vAlign w:val="top"/>
          </w:tcPr>
          <w:p w14:paraId="652B33D9">
            <w:pPr>
              <w:pStyle w:val="13"/>
              <w:spacing w:before="190" w:line="220" w:lineRule="auto"/>
              <w:ind w:left="4058"/>
            </w:pPr>
            <w:r>
              <w:rPr>
                <w:spacing w:val="-4"/>
              </w:rPr>
              <w:t>工作经历</w:t>
            </w:r>
          </w:p>
        </w:tc>
      </w:tr>
      <w:tr w14:paraId="194C23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4" w:hRule="atLeast"/>
        </w:trPr>
        <w:tc>
          <w:tcPr>
            <w:tcW w:w="1504" w:type="dxa"/>
            <w:vAlign w:val="top"/>
          </w:tcPr>
          <w:p w14:paraId="0E41C266">
            <w:pPr>
              <w:pStyle w:val="13"/>
              <w:spacing w:before="316" w:line="221" w:lineRule="auto"/>
              <w:ind w:left="409"/>
            </w:pPr>
            <w:r>
              <w:rPr>
                <w:spacing w:val="-11"/>
              </w:rPr>
              <w:t>时</w:t>
            </w:r>
            <w:r>
              <w:rPr>
                <w:spacing w:val="14"/>
              </w:rPr>
              <w:t xml:space="preserve">  </w:t>
            </w:r>
            <w:r>
              <w:rPr>
                <w:spacing w:val="-11"/>
              </w:rPr>
              <w:t>间</w:t>
            </w:r>
          </w:p>
        </w:tc>
        <w:tc>
          <w:tcPr>
            <w:tcW w:w="3372" w:type="dxa"/>
            <w:gridSpan w:val="3"/>
            <w:vAlign w:val="top"/>
          </w:tcPr>
          <w:p w14:paraId="438ACC63">
            <w:pPr>
              <w:pStyle w:val="13"/>
              <w:spacing w:before="115" w:line="261" w:lineRule="auto"/>
              <w:ind w:left="851" w:right="724" w:hanging="117"/>
            </w:pPr>
            <w:r>
              <w:rPr>
                <w:spacing w:val="-2"/>
              </w:rPr>
              <w:t>参加过的项目名称及当时所在单位</w:t>
            </w:r>
          </w:p>
        </w:tc>
        <w:tc>
          <w:tcPr>
            <w:tcW w:w="1301" w:type="dxa"/>
            <w:vAlign w:val="top"/>
          </w:tcPr>
          <w:p w14:paraId="2CD0D9B1">
            <w:pPr>
              <w:pStyle w:val="13"/>
              <w:spacing w:before="316" w:line="219" w:lineRule="auto"/>
              <w:ind w:left="171"/>
            </w:pPr>
            <w:r>
              <w:rPr>
                <w:spacing w:val="-3"/>
              </w:rPr>
              <w:t>担任何职</w:t>
            </w:r>
          </w:p>
        </w:tc>
        <w:tc>
          <w:tcPr>
            <w:tcW w:w="1760" w:type="dxa"/>
            <w:gridSpan w:val="2"/>
            <w:vAlign w:val="top"/>
          </w:tcPr>
          <w:p w14:paraId="56CC7DD4">
            <w:pPr>
              <w:pStyle w:val="13"/>
              <w:spacing w:before="316" w:line="219" w:lineRule="auto"/>
              <w:ind w:left="153"/>
            </w:pPr>
            <w:r>
              <w:rPr>
                <w:spacing w:val="-2"/>
              </w:rPr>
              <w:t>主要工作内容</w:t>
            </w:r>
          </w:p>
        </w:tc>
        <w:tc>
          <w:tcPr>
            <w:tcW w:w="1120" w:type="dxa"/>
            <w:vAlign w:val="top"/>
          </w:tcPr>
          <w:p w14:paraId="721A4FEB">
            <w:pPr>
              <w:pStyle w:val="13"/>
              <w:spacing w:before="315" w:line="221" w:lineRule="auto"/>
              <w:ind w:left="261"/>
            </w:pPr>
            <w:r>
              <w:rPr>
                <w:spacing w:val="-7"/>
              </w:rPr>
              <w:t>备</w:t>
            </w:r>
            <w:r>
              <w:rPr>
                <w:spacing w:val="10"/>
              </w:rPr>
              <w:t xml:space="preserve"> </w:t>
            </w:r>
            <w:r>
              <w:rPr>
                <w:spacing w:val="-7"/>
              </w:rPr>
              <w:t>注</w:t>
            </w:r>
          </w:p>
        </w:tc>
      </w:tr>
      <w:tr w14:paraId="4D0923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1504" w:type="dxa"/>
            <w:vAlign w:val="top"/>
          </w:tcPr>
          <w:p w14:paraId="35303D6B">
            <w:pPr>
              <w:rPr>
                <w:rFonts w:ascii="Arial"/>
                <w:sz w:val="21"/>
              </w:rPr>
            </w:pPr>
          </w:p>
        </w:tc>
        <w:tc>
          <w:tcPr>
            <w:tcW w:w="3372" w:type="dxa"/>
            <w:gridSpan w:val="3"/>
            <w:vAlign w:val="top"/>
          </w:tcPr>
          <w:p w14:paraId="26622C05">
            <w:pPr>
              <w:rPr>
                <w:rFonts w:ascii="Arial"/>
                <w:sz w:val="21"/>
              </w:rPr>
            </w:pPr>
          </w:p>
        </w:tc>
        <w:tc>
          <w:tcPr>
            <w:tcW w:w="1301" w:type="dxa"/>
            <w:vAlign w:val="top"/>
          </w:tcPr>
          <w:p w14:paraId="0E61CD48">
            <w:pPr>
              <w:rPr>
                <w:rFonts w:ascii="Arial"/>
                <w:sz w:val="21"/>
              </w:rPr>
            </w:pPr>
          </w:p>
        </w:tc>
        <w:tc>
          <w:tcPr>
            <w:tcW w:w="1760" w:type="dxa"/>
            <w:gridSpan w:val="2"/>
            <w:vAlign w:val="top"/>
          </w:tcPr>
          <w:p w14:paraId="4F211E2D">
            <w:pPr>
              <w:rPr>
                <w:rFonts w:ascii="Arial"/>
                <w:sz w:val="21"/>
              </w:rPr>
            </w:pPr>
          </w:p>
        </w:tc>
        <w:tc>
          <w:tcPr>
            <w:tcW w:w="1120" w:type="dxa"/>
            <w:vAlign w:val="top"/>
          </w:tcPr>
          <w:p w14:paraId="47303632">
            <w:pPr>
              <w:rPr>
                <w:rFonts w:ascii="Arial"/>
                <w:sz w:val="21"/>
              </w:rPr>
            </w:pPr>
          </w:p>
        </w:tc>
      </w:tr>
      <w:tr w14:paraId="7B0A4E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1504" w:type="dxa"/>
            <w:vAlign w:val="top"/>
          </w:tcPr>
          <w:p w14:paraId="3EA8A06E">
            <w:pPr>
              <w:rPr>
                <w:rFonts w:ascii="Arial"/>
                <w:sz w:val="21"/>
              </w:rPr>
            </w:pPr>
          </w:p>
        </w:tc>
        <w:tc>
          <w:tcPr>
            <w:tcW w:w="3372" w:type="dxa"/>
            <w:gridSpan w:val="3"/>
            <w:vAlign w:val="top"/>
          </w:tcPr>
          <w:p w14:paraId="7F2502A3">
            <w:pPr>
              <w:rPr>
                <w:rFonts w:ascii="Arial"/>
                <w:sz w:val="21"/>
              </w:rPr>
            </w:pPr>
          </w:p>
        </w:tc>
        <w:tc>
          <w:tcPr>
            <w:tcW w:w="1301" w:type="dxa"/>
            <w:vAlign w:val="top"/>
          </w:tcPr>
          <w:p w14:paraId="0938202C">
            <w:pPr>
              <w:rPr>
                <w:rFonts w:ascii="Arial"/>
                <w:sz w:val="21"/>
              </w:rPr>
            </w:pPr>
          </w:p>
        </w:tc>
        <w:tc>
          <w:tcPr>
            <w:tcW w:w="1760" w:type="dxa"/>
            <w:gridSpan w:val="2"/>
            <w:vAlign w:val="top"/>
          </w:tcPr>
          <w:p w14:paraId="04D1D881">
            <w:pPr>
              <w:rPr>
                <w:rFonts w:ascii="Arial"/>
                <w:sz w:val="21"/>
              </w:rPr>
            </w:pPr>
          </w:p>
        </w:tc>
        <w:tc>
          <w:tcPr>
            <w:tcW w:w="1120" w:type="dxa"/>
            <w:vAlign w:val="top"/>
          </w:tcPr>
          <w:p w14:paraId="7C504C3A">
            <w:pPr>
              <w:rPr>
                <w:rFonts w:ascii="Arial"/>
                <w:sz w:val="21"/>
              </w:rPr>
            </w:pPr>
          </w:p>
        </w:tc>
      </w:tr>
      <w:tr w14:paraId="564B65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1504" w:type="dxa"/>
            <w:vAlign w:val="top"/>
          </w:tcPr>
          <w:p w14:paraId="2E5FF964">
            <w:pPr>
              <w:rPr>
                <w:rFonts w:ascii="Arial"/>
                <w:sz w:val="21"/>
              </w:rPr>
            </w:pPr>
          </w:p>
        </w:tc>
        <w:tc>
          <w:tcPr>
            <w:tcW w:w="3372" w:type="dxa"/>
            <w:gridSpan w:val="3"/>
            <w:vAlign w:val="top"/>
          </w:tcPr>
          <w:p w14:paraId="41FBAC09">
            <w:pPr>
              <w:rPr>
                <w:rFonts w:ascii="Arial"/>
                <w:sz w:val="21"/>
              </w:rPr>
            </w:pPr>
          </w:p>
        </w:tc>
        <w:tc>
          <w:tcPr>
            <w:tcW w:w="1301" w:type="dxa"/>
            <w:vAlign w:val="top"/>
          </w:tcPr>
          <w:p w14:paraId="6C50C270">
            <w:pPr>
              <w:rPr>
                <w:rFonts w:ascii="Arial"/>
                <w:sz w:val="21"/>
              </w:rPr>
            </w:pPr>
          </w:p>
        </w:tc>
        <w:tc>
          <w:tcPr>
            <w:tcW w:w="1760" w:type="dxa"/>
            <w:gridSpan w:val="2"/>
            <w:vAlign w:val="top"/>
          </w:tcPr>
          <w:p w14:paraId="1B6FE829">
            <w:pPr>
              <w:rPr>
                <w:rFonts w:ascii="Arial"/>
                <w:sz w:val="21"/>
              </w:rPr>
            </w:pPr>
          </w:p>
        </w:tc>
        <w:tc>
          <w:tcPr>
            <w:tcW w:w="1120" w:type="dxa"/>
            <w:vAlign w:val="top"/>
          </w:tcPr>
          <w:p w14:paraId="49C8B759">
            <w:pPr>
              <w:rPr>
                <w:rFonts w:ascii="Arial"/>
                <w:sz w:val="21"/>
              </w:rPr>
            </w:pPr>
          </w:p>
        </w:tc>
      </w:tr>
      <w:tr w14:paraId="25F0E3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1504" w:type="dxa"/>
            <w:vAlign w:val="top"/>
          </w:tcPr>
          <w:p w14:paraId="027CB674">
            <w:pPr>
              <w:rPr>
                <w:rFonts w:ascii="Arial"/>
                <w:sz w:val="21"/>
              </w:rPr>
            </w:pPr>
          </w:p>
        </w:tc>
        <w:tc>
          <w:tcPr>
            <w:tcW w:w="3372" w:type="dxa"/>
            <w:gridSpan w:val="3"/>
            <w:vAlign w:val="top"/>
          </w:tcPr>
          <w:p w14:paraId="5C54727C">
            <w:pPr>
              <w:rPr>
                <w:rFonts w:ascii="Arial"/>
                <w:sz w:val="21"/>
              </w:rPr>
            </w:pPr>
          </w:p>
        </w:tc>
        <w:tc>
          <w:tcPr>
            <w:tcW w:w="1301" w:type="dxa"/>
            <w:vAlign w:val="top"/>
          </w:tcPr>
          <w:p w14:paraId="52BFF2EE">
            <w:pPr>
              <w:rPr>
                <w:rFonts w:ascii="Arial"/>
                <w:sz w:val="21"/>
              </w:rPr>
            </w:pPr>
          </w:p>
        </w:tc>
        <w:tc>
          <w:tcPr>
            <w:tcW w:w="1760" w:type="dxa"/>
            <w:gridSpan w:val="2"/>
            <w:vAlign w:val="top"/>
          </w:tcPr>
          <w:p w14:paraId="568F77F5">
            <w:pPr>
              <w:rPr>
                <w:rFonts w:ascii="Arial"/>
                <w:sz w:val="21"/>
              </w:rPr>
            </w:pPr>
          </w:p>
        </w:tc>
        <w:tc>
          <w:tcPr>
            <w:tcW w:w="1120" w:type="dxa"/>
            <w:vAlign w:val="top"/>
          </w:tcPr>
          <w:p w14:paraId="4532763D">
            <w:pPr>
              <w:rPr>
                <w:rFonts w:ascii="Arial"/>
                <w:sz w:val="21"/>
              </w:rPr>
            </w:pPr>
          </w:p>
        </w:tc>
      </w:tr>
      <w:tr w14:paraId="7AD26D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1504" w:type="dxa"/>
            <w:vAlign w:val="top"/>
          </w:tcPr>
          <w:p w14:paraId="26671C1A">
            <w:pPr>
              <w:rPr>
                <w:rFonts w:ascii="Arial"/>
                <w:sz w:val="21"/>
              </w:rPr>
            </w:pPr>
          </w:p>
        </w:tc>
        <w:tc>
          <w:tcPr>
            <w:tcW w:w="3372" w:type="dxa"/>
            <w:gridSpan w:val="3"/>
            <w:vAlign w:val="top"/>
          </w:tcPr>
          <w:p w14:paraId="3EC74DF7">
            <w:pPr>
              <w:rPr>
                <w:rFonts w:ascii="Arial"/>
                <w:sz w:val="21"/>
              </w:rPr>
            </w:pPr>
          </w:p>
        </w:tc>
        <w:tc>
          <w:tcPr>
            <w:tcW w:w="1301" w:type="dxa"/>
            <w:vAlign w:val="top"/>
          </w:tcPr>
          <w:p w14:paraId="04E4BC2A">
            <w:pPr>
              <w:rPr>
                <w:rFonts w:ascii="Arial"/>
                <w:sz w:val="21"/>
              </w:rPr>
            </w:pPr>
          </w:p>
        </w:tc>
        <w:tc>
          <w:tcPr>
            <w:tcW w:w="1760" w:type="dxa"/>
            <w:gridSpan w:val="2"/>
            <w:vAlign w:val="top"/>
          </w:tcPr>
          <w:p w14:paraId="7A067225">
            <w:pPr>
              <w:rPr>
                <w:rFonts w:ascii="Arial"/>
                <w:sz w:val="21"/>
              </w:rPr>
            </w:pPr>
          </w:p>
        </w:tc>
        <w:tc>
          <w:tcPr>
            <w:tcW w:w="1120" w:type="dxa"/>
            <w:vAlign w:val="top"/>
          </w:tcPr>
          <w:p w14:paraId="5876EAC8">
            <w:pPr>
              <w:rPr>
                <w:rFonts w:ascii="Arial"/>
                <w:sz w:val="21"/>
              </w:rPr>
            </w:pPr>
          </w:p>
        </w:tc>
      </w:tr>
      <w:tr w14:paraId="7EB795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5" w:hRule="atLeast"/>
        </w:trPr>
        <w:tc>
          <w:tcPr>
            <w:tcW w:w="1504" w:type="dxa"/>
            <w:vAlign w:val="top"/>
          </w:tcPr>
          <w:p w14:paraId="1215745A">
            <w:pPr>
              <w:rPr>
                <w:rFonts w:ascii="Arial"/>
                <w:sz w:val="21"/>
              </w:rPr>
            </w:pPr>
          </w:p>
        </w:tc>
        <w:tc>
          <w:tcPr>
            <w:tcW w:w="3372" w:type="dxa"/>
            <w:gridSpan w:val="3"/>
            <w:vAlign w:val="top"/>
          </w:tcPr>
          <w:p w14:paraId="3B5CBDBE">
            <w:pPr>
              <w:rPr>
                <w:rFonts w:ascii="Arial"/>
                <w:sz w:val="21"/>
              </w:rPr>
            </w:pPr>
          </w:p>
        </w:tc>
        <w:tc>
          <w:tcPr>
            <w:tcW w:w="1301" w:type="dxa"/>
            <w:vAlign w:val="top"/>
          </w:tcPr>
          <w:p w14:paraId="47745A21">
            <w:pPr>
              <w:rPr>
                <w:rFonts w:ascii="Arial"/>
                <w:sz w:val="21"/>
              </w:rPr>
            </w:pPr>
          </w:p>
        </w:tc>
        <w:tc>
          <w:tcPr>
            <w:tcW w:w="1760" w:type="dxa"/>
            <w:gridSpan w:val="2"/>
            <w:vAlign w:val="top"/>
          </w:tcPr>
          <w:p w14:paraId="2C4D3FC4">
            <w:pPr>
              <w:rPr>
                <w:rFonts w:ascii="Arial"/>
                <w:sz w:val="21"/>
              </w:rPr>
            </w:pPr>
          </w:p>
        </w:tc>
        <w:tc>
          <w:tcPr>
            <w:tcW w:w="1120" w:type="dxa"/>
            <w:vAlign w:val="top"/>
          </w:tcPr>
          <w:p w14:paraId="5446D78F">
            <w:pPr>
              <w:rPr>
                <w:rFonts w:ascii="Arial"/>
                <w:sz w:val="21"/>
              </w:rPr>
            </w:pPr>
          </w:p>
        </w:tc>
      </w:tr>
    </w:tbl>
    <w:p w14:paraId="10429CD2">
      <w:pPr>
        <w:pStyle w:val="7"/>
        <w:spacing w:before="114" w:line="219" w:lineRule="auto"/>
        <w:ind w:left="122"/>
        <w:rPr>
          <w:sz w:val="24"/>
          <w:szCs w:val="24"/>
        </w:rPr>
      </w:pPr>
      <w:r>
        <w:rPr>
          <w:spacing w:val="-1"/>
          <w:sz w:val="24"/>
          <w:szCs w:val="24"/>
        </w:rPr>
        <w:t>注：1.表后可附身份证、毕业证等证明材料的复印件。</w:t>
      </w:r>
    </w:p>
    <w:p w14:paraId="582C49FA">
      <w:pPr>
        <w:spacing w:line="219" w:lineRule="auto"/>
        <w:rPr>
          <w:sz w:val="24"/>
          <w:szCs w:val="24"/>
        </w:rPr>
        <w:sectPr>
          <w:footerReference r:id="rId112" w:type="default"/>
          <w:pgSz w:w="11906" w:h="16839"/>
          <w:pgMar w:top="400" w:right="1156" w:bottom="1531" w:left="1687" w:header="0" w:footer="1262" w:gutter="0"/>
          <w:cols w:space="720" w:num="1"/>
        </w:sectPr>
      </w:pPr>
    </w:p>
    <w:p w14:paraId="6ABF7218">
      <w:pPr>
        <w:spacing w:line="444" w:lineRule="auto"/>
        <w:rPr>
          <w:rFonts w:ascii="Arial"/>
          <w:sz w:val="21"/>
        </w:rPr>
      </w:pPr>
    </w:p>
    <w:p w14:paraId="44E5D485">
      <w:pPr>
        <w:pStyle w:val="7"/>
        <w:spacing w:before="315" w:line="224" w:lineRule="auto"/>
        <w:outlineLvl w:val="2"/>
      </w:pPr>
      <w:r>
        <w:rPr>
          <w:b/>
          <w:bCs/>
          <w:spacing w:val="1"/>
        </w:rPr>
        <w:t>附表</w:t>
      </w:r>
      <w:r>
        <w:rPr>
          <w:spacing w:val="-52"/>
        </w:rPr>
        <w:t xml:space="preserve"> </w:t>
      </w:r>
      <w:r>
        <w:rPr>
          <w:b/>
          <w:bCs/>
          <w:spacing w:val="1"/>
        </w:rPr>
        <w:t>2：类似项目经验</w:t>
      </w:r>
    </w:p>
    <w:p w14:paraId="784B9B2D">
      <w:pPr>
        <w:pStyle w:val="7"/>
        <w:spacing w:before="219" w:line="219" w:lineRule="auto"/>
        <w:ind w:left="43"/>
        <w:rPr>
          <w:sz w:val="24"/>
          <w:szCs w:val="24"/>
        </w:rPr>
      </w:pPr>
      <w:r>
        <w:rPr>
          <w:spacing w:val="-2"/>
          <w:sz w:val="24"/>
          <w:szCs w:val="24"/>
        </w:rPr>
        <w:t>采购项目名称：</w:t>
      </w:r>
      <w:r>
        <w:rPr>
          <w:sz w:val="24"/>
          <w:szCs w:val="24"/>
          <w:u w:val="single" w:color="auto"/>
        </w:rPr>
        <w:t xml:space="preserve">                       </w:t>
      </w:r>
    </w:p>
    <w:p w14:paraId="292CD2BC">
      <w:pPr>
        <w:pStyle w:val="7"/>
        <w:spacing w:before="116" w:line="219" w:lineRule="auto"/>
        <w:ind w:left="43"/>
        <w:rPr>
          <w:sz w:val="24"/>
          <w:szCs w:val="24"/>
        </w:rPr>
      </w:pPr>
      <w:r>
        <w:rPr>
          <w:spacing w:val="-2"/>
          <w:sz w:val="24"/>
          <w:szCs w:val="24"/>
        </w:rPr>
        <w:t>采购项目编号：</w:t>
      </w:r>
      <w:r>
        <w:rPr>
          <w:sz w:val="24"/>
          <w:szCs w:val="24"/>
          <w:u w:val="single" w:color="auto"/>
        </w:rPr>
        <w:t xml:space="preserve">                       </w:t>
      </w:r>
    </w:p>
    <w:p w14:paraId="0D7CF721">
      <w:pPr>
        <w:spacing w:before="48"/>
      </w:pPr>
    </w:p>
    <w:p w14:paraId="4A17F472">
      <w:pPr>
        <w:spacing w:before="47"/>
      </w:pPr>
    </w:p>
    <w:tbl>
      <w:tblPr>
        <w:tblStyle w:val="12"/>
        <w:tblW w:w="88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6"/>
        <w:gridCol w:w="1064"/>
        <w:gridCol w:w="1412"/>
        <w:gridCol w:w="1617"/>
        <w:gridCol w:w="1439"/>
        <w:gridCol w:w="2704"/>
      </w:tblGrid>
      <w:tr w14:paraId="0468F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51" w:hRule="atLeast"/>
        </w:trPr>
        <w:tc>
          <w:tcPr>
            <w:tcW w:w="616" w:type="dxa"/>
            <w:vAlign w:val="top"/>
          </w:tcPr>
          <w:p w14:paraId="6BE35AD3">
            <w:pPr>
              <w:pStyle w:val="13"/>
              <w:spacing w:before="255" w:line="221" w:lineRule="auto"/>
              <w:ind w:left="69"/>
            </w:pPr>
            <w:r>
              <w:rPr>
                <w:spacing w:val="-5"/>
              </w:rPr>
              <w:t>序号</w:t>
            </w:r>
          </w:p>
        </w:tc>
        <w:tc>
          <w:tcPr>
            <w:tcW w:w="1064" w:type="dxa"/>
            <w:vAlign w:val="top"/>
          </w:tcPr>
          <w:p w14:paraId="58780CFB">
            <w:pPr>
              <w:pStyle w:val="13"/>
              <w:spacing w:before="255" w:line="220" w:lineRule="auto"/>
              <w:ind w:left="56"/>
            </w:pPr>
            <w:r>
              <w:rPr>
                <w:spacing w:val="-4"/>
              </w:rPr>
              <w:t>项目名称</w:t>
            </w:r>
          </w:p>
        </w:tc>
        <w:tc>
          <w:tcPr>
            <w:tcW w:w="1412" w:type="dxa"/>
            <w:vAlign w:val="top"/>
          </w:tcPr>
          <w:p w14:paraId="62FE07F7">
            <w:pPr>
              <w:pStyle w:val="13"/>
              <w:spacing w:before="256" w:line="219" w:lineRule="auto"/>
              <w:ind w:left="230"/>
            </w:pPr>
            <w:r>
              <w:rPr>
                <w:spacing w:val="-4"/>
              </w:rPr>
              <w:t>项目内容</w:t>
            </w:r>
          </w:p>
        </w:tc>
        <w:tc>
          <w:tcPr>
            <w:tcW w:w="1617" w:type="dxa"/>
            <w:vAlign w:val="top"/>
          </w:tcPr>
          <w:p w14:paraId="5898CBD5">
            <w:pPr>
              <w:pStyle w:val="13"/>
              <w:spacing w:before="100" w:line="242" w:lineRule="auto"/>
              <w:ind w:left="342" w:right="345" w:firstLine="230"/>
            </w:pPr>
            <w:r>
              <w:rPr>
                <w:spacing w:val="-6"/>
              </w:rPr>
              <w:t>金额</w:t>
            </w:r>
            <w:r>
              <w:rPr>
                <w:spacing w:val="-11"/>
              </w:rPr>
              <w:t>（万元）</w:t>
            </w:r>
          </w:p>
        </w:tc>
        <w:tc>
          <w:tcPr>
            <w:tcW w:w="1439" w:type="dxa"/>
            <w:vAlign w:val="top"/>
          </w:tcPr>
          <w:p w14:paraId="65CAD5CD">
            <w:pPr>
              <w:pStyle w:val="13"/>
              <w:spacing w:before="256" w:line="219" w:lineRule="auto"/>
              <w:ind w:left="247"/>
            </w:pPr>
            <w:r>
              <w:rPr>
                <w:spacing w:val="-3"/>
              </w:rPr>
              <w:t>完成日期</w:t>
            </w:r>
          </w:p>
        </w:tc>
        <w:tc>
          <w:tcPr>
            <w:tcW w:w="2704" w:type="dxa"/>
            <w:vAlign w:val="top"/>
          </w:tcPr>
          <w:p w14:paraId="6AFC2EA6">
            <w:pPr>
              <w:pStyle w:val="13"/>
              <w:spacing w:before="100" w:line="219" w:lineRule="auto"/>
              <w:ind w:left="35"/>
            </w:pPr>
            <w:r>
              <w:rPr>
                <w:spacing w:val="-1"/>
              </w:rPr>
              <w:t>服务单位名称、联系人及</w:t>
            </w:r>
          </w:p>
          <w:p w14:paraId="07D6E830">
            <w:pPr>
              <w:pStyle w:val="13"/>
              <w:spacing w:before="27" w:line="221" w:lineRule="auto"/>
              <w:ind w:left="1143"/>
            </w:pPr>
            <w:r>
              <w:rPr>
                <w:spacing w:val="-19"/>
              </w:rPr>
              <w:t>电话</w:t>
            </w:r>
          </w:p>
        </w:tc>
      </w:tr>
      <w:tr w14:paraId="234CC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616" w:type="dxa"/>
            <w:vAlign w:val="top"/>
          </w:tcPr>
          <w:p w14:paraId="3A43208A">
            <w:pPr>
              <w:pStyle w:val="13"/>
              <w:spacing w:before="250" w:line="241" w:lineRule="auto"/>
              <w:ind w:left="328"/>
            </w:pPr>
            <w:r>
              <w:t>1</w:t>
            </w:r>
          </w:p>
        </w:tc>
        <w:tc>
          <w:tcPr>
            <w:tcW w:w="1064" w:type="dxa"/>
            <w:vAlign w:val="top"/>
          </w:tcPr>
          <w:p w14:paraId="696C2082">
            <w:pPr>
              <w:rPr>
                <w:rFonts w:ascii="Arial"/>
                <w:sz w:val="21"/>
              </w:rPr>
            </w:pPr>
          </w:p>
        </w:tc>
        <w:tc>
          <w:tcPr>
            <w:tcW w:w="1412" w:type="dxa"/>
            <w:vAlign w:val="top"/>
          </w:tcPr>
          <w:p w14:paraId="0943C3D6">
            <w:pPr>
              <w:rPr>
                <w:rFonts w:ascii="Arial"/>
                <w:sz w:val="21"/>
              </w:rPr>
            </w:pPr>
          </w:p>
        </w:tc>
        <w:tc>
          <w:tcPr>
            <w:tcW w:w="1617" w:type="dxa"/>
            <w:vAlign w:val="top"/>
          </w:tcPr>
          <w:p w14:paraId="522D3A02">
            <w:pPr>
              <w:rPr>
                <w:rFonts w:ascii="Arial"/>
                <w:sz w:val="21"/>
              </w:rPr>
            </w:pPr>
          </w:p>
        </w:tc>
        <w:tc>
          <w:tcPr>
            <w:tcW w:w="1439" w:type="dxa"/>
            <w:vAlign w:val="top"/>
          </w:tcPr>
          <w:p w14:paraId="5771736C">
            <w:pPr>
              <w:rPr>
                <w:rFonts w:ascii="Arial"/>
                <w:sz w:val="21"/>
              </w:rPr>
            </w:pPr>
          </w:p>
        </w:tc>
        <w:tc>
          <w:tcPr>
            <w:tcW w:w="2704" w:type="dxa"/>
            <w:vAlign w:val="top"/>
          </w:tcPr>
          <w:p w14:paraId="6E1BAE67">
            <w:pPr>
              <w:rPr>
                <w:rFonts w:ascii="Arial"/>
                <w:sz w:val="21"/>
              </w:rPr>
            </w:pPr>
          </w:p>
        </w:tc>
      </w:tr>
      <w:tr w14:paraId="724CE4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616" w:type="dxa"/>
            <w:vAlign w:val="top"/>
          </w:tcPr>
          <w:p w14:paraId="03ECF24A">
            <w:pPr>
              <w:pStyle w:val="13"/>
              <w:spacing w:before="250" w:line="241" w:lineRule="auto"/>
              <w:ind w:left="313"/>
            </w:pPr>
            <w:r>
              <w:t>2</w:t>
            </w:r>
          </w:p>
        </w:tc>
        <w:tc>
          <w:tcPr>
            <w:tcW w:w="1064" w:type="dxa"/>
            <w:vAlign w:val="top"/>
          </w:tcPr>
          <w:p w14:paraId="71FB6C2A">
            <w:pPr>
              <w:rPr>
                <w:rFonts w:ascii="Arial"/>
                <w:sz w:val="21"/>
              </w:rPr>
            </w:pPr>
          </w:p>
        </w:tc>
        <w:tc>
          <w:tcPr>
            <w:tcW w:w="1412" w:type="dxa"/>
            <w:vAlign w:val="top"/>
          </w:tcPr>
          <w:p w14:paraId="1F45129B">
            <w:pPr>
              <w:rPr>
                <w:rFonts w:ascii="Arial"/>
                <w:sz w:val="21"/>
              </w:rPr>
            </w:pPr>
          </w:p>
        </w:tc>
        <w:tc>
          <w:tcPr>
            <w:tcW w:w="1617" w:type="dxa"/>
            <w:vAlign w:val="top"/>
          </w:tcPr>
          <w:p w14:paraId="5A12413F">
            <w:pPr>
              <w:rPr>
                <w:rFonts w:ascii="Arial"/>
                <w:sz w:val="21"/>
              </w:rPr>
            </w:pPr>
          </w:p>
        </w:tc>
        <w:tc>
          <w:tcPr>
            <w:tcW w:w="1439" w:type="dxa"/>
            <w:vAlign w:val="top"/>
          </w:tcPr>
          <w:p w14:paraId="08DE6E01">
            <w:pPr>
              <w:rPr>
                <w:rFonts w:ascii="Arial"/>
                <w:sz w:val="21"/>
              </w:rPr>
            </w:pPr>
          </w:p>
        </w:tc>
        <w:tc>
          <w:tcPr>
            <w:tcW w:w="2704" w:type="dxa"/>
            <w:vAlign w:val="top"/>
          </w:tcPr>
          <w:p w14:paraId="434D7886">
            <w:pPr>
              <w:rPr>
                <w:rFonts w:ascii="Arial"/>
                <w:sz w:val="21"/>
              </w:rPr>
            </w:pPr>
          </w:p>
        </w:tc>
      </w:tr>
      <w:tr w14:paraId="1C61A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616" w:type="dxa"/>
            <w:vAlign w:val="top"/>
          </w:tcPr>
          <w:p w14:paraId="21503454">
            <w:pPr>
              <w:pStyle w:val="13"/>
              <w:spacing w:before="251"/>
              <w:ind w:left="315"/>
            </w:pPr>
            <w:r>
              <w:t>3</w:t>
            </w:r>
          </w:p>
        </w:tc>
        <w:tc>
          <w:tcPr>
            <w:tcW w:w="1064" w:type="dxa"/>
            <w:vAlign w:val="top"/>
          </w:tcPr>
          <w:p w14:paraId="6A82CFAB">
            <w:pPr>
              <w:rPr>
                <w:rFonts w:ascii="Arial"/>
                <w:sz w:val="21"/>
              </w:rPr>
            </w:pPr>
          </w:p>
        </w:tc>
        <w:tc>
          <w:tcPr>
            <w:tcW w:w="1412" w:type="dxa"/>
            <w:vAlign w:val="top"/>
          </w:tcPr>
          <w:p w14:paraId="77365546">
            <w:pPr>
              <w:rPr>
                <w:rFonts w:ascii="Arial"/>
                <w:sz w:val="21"/>
              </w:rPr>
            </w:pPr>
          </w:p>
        </w:tc>
        <w:tc>
          <w:tcPr>
            <w:tcW w:w="1617" w:type="dxa"/>
            <w:vAlign w:val="top"/>
          </w:tcPr>
          <w:p w14:paraId="2C7D1DDC">
            <w:pPr>
              <w:rPr>
                <w:rFonts w:ascii="Arial"/>
                <w:sz w:val="21"/>
              </w:rPr>
            </w:pPr>
          </w:p>
        </w:tc>
        <w:tc>
          <w:tcPr>
            <w:tcW w:w="1439" w:type="dxa"/>
            <w:vAlign w:val="top"/>
          </w:tcPr>
          <w:p w14:paraId="39496943">
            <w:pPr>
              <w:rPr>
                <w:rFonts w:ascii="Arial"/>
                <w:sz w:val="21"/>
              </w:rPr>
            </w:pPr>
          </w:p>
        </w:tc>
        <w:tc>
          <w:tcPr>
            <w:tcW w:w="2704" w:type="dxa"/>
            <w:vAlign w:val="top"/>
          </w:tcPr>
          <w:p w14:paraId="599006EC">
            <w:pPr>
              <w:rPr>
                <w:rFonts w:ascii="Arial"/>
                <w:sz w:val="21"/>
              </w:rPr>
            </w:pPr>
          </w:p>
        </w:tc>
      </w:tr>
      <w:tr w14:paraId="79407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3" w:hRule="atLeast"/>
        </w:trPr>
        <w:tc>
          <w:tcPr>
            <w:tcW w:w="616" w:type="dxa"/>
            <w:vAlign w:val="top"/>
          </w:tcPr>
          <w:p w14:paraId="38DD01EA">
            <w:pPr>
              <w:pStyle w:val="13"/>
              <w:spacing w:before="251" w:line="241" w:lineRule="auto"/>
              <w:ind w:left="309"/>
            </w:pPr>
            <w:r>
              <w:t>4</w:t>
            </w:r>
          </w:p>
        </w:tc>
        <w:tc>
          <w:tcPr>
            <w:tcW w:w="1064" w:type="dxa"/>
            <w:vAlign w:val="top"/>
          </w:tcPr>
          <w:p w14:paraId="5693667F">
            <w:pPr>
              <w:rPr>
                <w:rFonts w:ascii="Arial"/>
                <w:sz w:val="21"/>
              </w:rPr>
            </w:pPr>
          </w:p>
        </w:tc>
        <w:tc>
          <w:tcPr>
            <w:tcW w:w="1412" w:type="dxa"/>
            <w:vAlign w:val="top"/>
          </w:tcPr>
          <w:p w14:paraId="40CCB29D">
            <w:pPr>
              <w:rPr>
                <w:rFonts w:ascii="Arial"/>
                <w:sz w:val="21"/>
              </w:rPr>
            </w:pPr>
          </w:p>
        </w:tc>
        <w:tc>
          <w:tcPr>
            <w:tcW w:w="1617" w:type="dxa"/>
            <w:vAlign w:val="top"/>
          </w:tcPr>
          <w:p w14:paraId="2CCE268F">
            <w:pPr>
              <w:rPr>
                <w:rFonts w:ascii="Arial"/>
                <w:sz w:val="21"/>
              </w:rPr>
            </w:pPr>
          </w:p>
        </w:tc>
        <w:tc>
          <w:tcPr>
            <w:tcW w:w="1439" w:type="dxa"/>
            <w:vAlign w:val="top"/>
          </w:tcPr>
          <w:p w14:paraId="10B568E9">
            <w:pPr>
              <w:rPr>
                <w:rFonts w:ascii="Arial"/>
                <w:sz w:val="21"/>
              </w:rPr>
            </w:pPr>
          </w:p>
        </w:tc>
        <w:tc>
          <w:tcPr>
            <w:tcW w:w="2704" w:type="dxa"/>
            <w:vAlign w:val="top"/>
          </w:tcPr>
          <w:p w14:paraId="2E343EF5">
            <w:pPr>
              <w:rPr>
                <w:rFonts w:ascii="Arial"/>
                <w:sz w:val="21"/>
              </w:rPr>
            </w:pPr>
          </w:p>
        </w:tc>
      </w:tr>
      <w:tr w14:paraId="71CB6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616" w:type="dxa"/>
            <w:vAlign w:val="top"/>
          </w:tcPr>
          <w:p w14:paraId="18257DEB">
            <w:pPr>
              <w:pStyle w:val="13"/>
              <w:spacing w:before="254"/>
              <w:ind w:left="315"/>
            </w:pPr>
            <w:r>
              <w:t>5</w:t>
            </w:r>
          </w:p>
        </w:tc>
        <w:tc>
          <w:tcPr>
            <w:tcW w:w="1064" w:type="dxa"/>
            <w:vAlign w:val="top"/>
          </w:tcPr>
          <w:p w14:paraId="34F7A252">
            <w:pPr>
              <w:rPr>
                <w:rFonts w:ascii="Arial"/>
                <w:sz w:val="21"/>
              </w:rPr>
            </w:pPr>
          </w:p>
        </w:tc>
        <w:tc>
          <w:tcPr>
            <w:tcW w:w="1412" w:type="dxa"/>
            <w:vAlign w:val="top"/>
          </w:tcPr>
          <w:p w14:paraId="24D3DDC7">
            <w:pPr>
              <w:rPr>
                <w:rFonts w:ascii="Arial"/>
                <w:sz w:val="21"/>
              </w:rPr>
            </w:pPr>
          </w:p>
        </w:tc>
        <w:tc>
          <w:tcPr>
            <w:tcW w:w="1617" w:type="dxa"/>
            <w:vAlign w:val="top"/>
          </w:tcPr>
          <w:p w14:paraId="0DF5521F">
            <w:pPr>
              <w:rPr>
                <w:rFonts w:ascii="Arial"/>
                <w:sz w:val="21"/>
              </w:rPr>
            </w:pPr>
          </w:p>
        </w:tc>
        <w:tc>
          <w:tcPr>
            <w:tcW w:w="1439" w:type="dxa"/>
            <w:vAlign w:val="top"/>
          </w:tcPr>
          <w:p w14:paraId="0CB26BC7">
            <w:pPr>
              <w:rPr>
                <w:rFonts w:ascii="Arial"/>
                <w:sz w:val="21"/>
              </w:rPr>
            </w:pPr>
          </w:p>
        </w:tc>
        <w:tc>
          <w:tcPr>
            <w:tcW w:w="2704" w:type="dxa"/>
            <w:vAlign w:val="top"/>
          </w:tcPr>
          <w:p w14:paraId="35F79467">
            <w:pPr>
              <w:rPr>
                <w:rFonts w:ascii="Arial"/>
                <w:sz w:val="21"/>
              </w:rPr>
            </w:pPr>
          </w:p>
        </w:tc>
      </w:tr>
      <w:tr w14:paraId="793FA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3" w:hRule="atLeast"/>
        </w:trPr>
        <w:tc>
          <w:tcPr>
            <w:tcW w:w="616" w:type="dxa"/>
            <w:vAlign w:val="top"/>
          </w:tcPr>
          <w:p w14:paraId="53487F1D">
            <w:pPr>
              <w:pStyle w:val="13"/>
              <w:spacing w:before="254" w:line="378" w:lineRule="exact"/>
              <w:ind w:left="205"/>
            </w:pPr>
            <w:r>
              <w:rPr>
                <w:position w:val="3"/>
              </w:rPr>
              <w:t>…</w:t>
            </w:r>
          </w:p>
        </w:tc>
        <w:tc>
          <w:tcPr>
            <w:tcW w:w="1064" w:type="dxa"/>
            <w:vAlign w:val="top"/>
          </w:tcPr>
          <w:p w14:paraId="18FF11A7">
            <w:pPr>
              <w:rPr>
                <w:rFonts w:ascii="Arial"/>
                <w:sz w:val="21"/>
              </w:rPr>
            </w:pPr>
          </w:p>
        </w:tc>
        <w:tc>
          <w:tcPr>
            <w:tcW w:w="1412" w:type="dxa"/>
            <w:vAlign w:val="top"/>
          </w:tcPr>
          <w:p w14:paraId="32262502">
            <w:pPr>
              <w:rPr>
                <w:rFonts w:ascii="Arial"/>
                <w:sz w:val="21"/>
              </w:rPr>
            </w:pPr>
          </w:p>
        </w:tc>
        <w:tc>
          <w:tcPr>
            <w:tcW w:w="1617" w:type="dxa"/>
            <w:vAlign w:val="top"/>
          </w:tcPr>
          <w:p w14:paraId="2606445D">
            <w:pPr>
              <w:rPr>
                <w:rFonts w:ascii="Arial"/>
                <w:sz w:val="21"/>
              </w:rPr>
            </w:pPr>
          </w:p>
        </w:tc>
        <w:tc>
          <w:tcPr>
            <w:tcW w:w="1439" w:type="dxa"/>
            <w:vAlign w:val="top"/>
          </w:tcPr>
          <w:p w14:paraId="491F3240">
            <w:pPr>
              <w:rPr>
                <w:rFonts w:ascii="Arial"/>
                <w:sz w:val="21"/>
              </w:rPr>
            </w:pPr>
          </w:p>
        </w:tc>
        <w:tc>
          <w:tcPr>
            <w:tcW w:w="2704" w:type="dxa"/>
            <w:vAlign w:val="top"/>
          </w:tcPr>
          <w:p w14:paraId="1D59541A">
            <w:pPr>
              <w:rPr>
                <w:rFonts w:ascii="Arial"/>
                <w:sz w:val="21"/>
              </w:rPr>
            </w:pPr>
          </w:p>
        </w:tc>
      </w:tr>
      <w:tr w14:paraId="6E726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1" w:hRule="atLeast"/>
        </w:trPr>
        <w:tc>
          <w:tcPr>
            <w:tcW w:w="616" w:type="dxa"/>
            <w:vAlign w:val="top"/>
          </w:tcPr>
          <w:p w14:paraId="20B1B01F">
            <w:pPr>
              <w:rPr>
                <w:rFonts w:ascii="Arial"/>
                <w:sz w:val="21"/>
              </w:rPr>
            </w:pPr>
          </w:p>
        </w:tc>
        <w:tc>
          <w:tcPr>
            <w:tcW w:w="1064" w:type="dxa"/>
            <w:vAlign w:val="top"/>
          </w:tcPr>
          <w:p w14:paraId="5C70B55B">
            <w:pPr>
              <w:rPr>
                <w:rFonts w:ascii="Arial"/>
                <w:sz w:val="21"/>
              </w:rPr>
            </w:pPr>
          </w:p>
        </w:tc>
        <w:tc>
          <w:tcPr>
            <w:tcW w:w="1412" w:type="dxa"/>
            <w:vAlign w:val="top"/>
          </w:tcPr>
          <w:p w14:paraId="08D350F3">
            <w:pPr>
              <w:rPr>
                <w:rFonts w:ascii="Arial"/>
                <w:sz w:val="21"/>
              </w:rPr>
            </w:pPr>
          </w:p>
        </w:tc>
        <w:tc>
          <w:tcPr>
            <w:tcW w:w="1617" w:type="dxa"/>
            <w:vAlign w:val="top"/>
          </w:tcPr>
          <w:p w14:paraId="784487C5">
            <w:pPr>
              <w:rPr>
                <w:rFonts w:ascii="Arial"/>
                <w:sz w:val="21"/>
              </w:rPr>
            </w:pPr>
          </w:p>
        </w:tc>
        <w:tc>
          <w:tcPr>
            <w:tcW w:w="1439" w:type="dxa"/>
            <w:vAlign w:val="top"/>
          </w:tcPr>
          <w:p w14:paraId="4609794E">
            <w:pPr>
              <w:rPr>
                <w:rFonts w:ascii="Arial"/>
                <w:sz w:val="21"/>
              </w:rPr>
            </w:pPr>
          </w:p>
        </w:tc>
        <w:tc>
          <w:tcPr>
            <w:tcW w:w="2704" w:type="dxa"/>
            <w:vAlign w:val="top"/>
          </w:tcPr>
          <w:p w14:paraId="1D8F6A8A">
            <w:pPr>
              <w:rPr>
                <w:rFonts w:ascii="Arial"/>
                <w:sz w:val="21"/>
              </w:rPr>
            </w:pPr>
          </w:p>
        </w:tc>
      </w:tr>
    </w:tbl>
    <w:p w14:paraId="525B7584">
      <w:pPr>
        <w:spacing w:line="347" w:lineRule="auto"/>
        <w:rPr>
          <w:rFonts w:ascii="Arial"/>
          <w:sz w:val="21"/>
        </w:rPr>
      </w:pPr>
    </w:p>
    <w:p w14:paraId="71188A36">
      <w:pPr>
        <w:pStyle w:val="7"/>
        <w:spacing w:before="78" w:line="360" w:lineRule="auto"/>
        <w:ind w:left="43" w:right="547"/>
        <w:rPr>
          <w:sz w:val="24"/>
          <w:szCs w:val="24"/>
        </w:rPr>
      </w:pPr>
      <w:r>
        <w:rPr>
          <w:sz w:val="24"/>
          <w:szCs w:val="24"/>
        </w:rPr>
        <w:t>注：1. 投标人应如实列出以上情况，如有隐瞒，一经</w:t>
      </w:r>
      <w:r>
        <w:rPr>
          <w:spacing w:val="-1"/>
          <w:sz w:val="24"/>
          <w:szCs w:val="24"/>
        </w:rPr>
        <w:t>查实将导致其报价申请被</w:t>
      </w:r>
      <w:r>
        <w:rPr>
          <w:spacing w:val="-3"/>
          <w:sz w:val="24"/>
          <w:szCs w:val="24"/>
        </w:rPr>
        <w:t>拒绝。</w:t>
      </w:r>
    </w:p>
    <w:p w14:paraId="23369F78">
      <w:pPr>
        <w:pStyle w:val="7"/>
        <w:spacing w:line="218" w:lineRule="auto"/>
        <w:ind w:left="527"/>
        <w:rPr>
          <w:sz w:val="24"/>
          <w:szCs w:val="24"/>
        </w:rPr>
      </w:pPr>
      <w:r>
        <w:rPr>
          <w:spacing w:val="-1"/>
          <w:sz w:val="24"/>
          <w:szCs w:val="24"/>
        </w:rPr>
        <w:t>2.投标人应提供证明材料（复印件加盖公章装订在投标文件中）。</w:t>
      </w:r>
    </w:p>
    <w:p w14:paraId="21F7F511">
      <w:pPr>
        <w:spacing w:line="259" w:lineRule="auto"/>
        <w:rPr>
          <w:rFonts w:ascii="Arial"/>
          <w:sz w:val="21"/>
        </w:rPr>
      </w:pPr>
    </w:p>
    <w:p w14:paraId="3806813A">
      <w:pPr>
        <w:spacing w:line="259" w:lineRule="auto"/>
        <w:rPr>
          <w:rFonts w:ascii="Arial"/>
          <w:sz w:val="21"/>
        </w:rPr>
      </w:pPr>
    </w:p>
    <w:p w14:paraId="574463B5">
      <w:pPr>
        <w:spacing w:line="259" w:lineRule="auto"/>
        <w:rPr>
          <w:rFonts w:ascii="Arial"/>
          <w:sz w:val="21"/>
        </w:rPr>
      </w:pPr>
    </w:p>
    <w:p w14:paraId="35EFF395">
      <w:pPr>
        <w:spacing w:line="259" w:lineRule="auto"/>
        <w:rPr>
          <w:rFonts w:ascii="Arial"/>
          <w:sz w:val="21"/>
        </w:rPr>
      </w:pPr>
    </w:p>
    <w:p w14:paraId="5EAADBCD">
      <w:pPr>
        <w:spacing w:line="259" w:lineRule="auto"/>
        <w:rPr>
          <w:rFonts w:ascii="Arial"/>
          <w:sz w:val="21"/>
        </w:rPr>
      </w:pPr>
    </w:p>
    <w:p w14:paraId="74BDD449">
      <w:pPr>
        <w:spacing w:line="259" w:lineRule="auto"/>
        <w:rPr>
          <w:rFonts w:ascii="Arial"/>
          <w:sz w:val="21"/>
        </w:rPr>
      </w:pPr>
    </w:p>
    <w:p w14:paraId="553F37AA">
      <w:pPr>
        <w:spacing w:line="259" w:lineRule="auto"/>
        <w:rPr>
          <w:rFonts w:ascii="Arial"/>
          <w:sz w:val="21"/>
        </w:rPr>
      </w:pPr>
    </w:p>
    <w:p w14:paraId="5619AF8D">
      <w:pPr>
        <w:spacing w:line="260" w:lineRule="auto"/>
        <w:rPr>
          <w:rFonts w:ascii="Arial"/>
          <w:sz w:val="21"/>
        </w:rPr>
      </w:pPr>
    </w:p>
    <w:p w14:paraId="11DE466C">
      <w:pPr>
        <w:pStyle w:val="7"/>
        <w:spacing w:before="79" w:line="219" w:lineRule="auto"/>
        <w:ind w:left="3770"/>
        <w:rPr>
          <w:sz w:val="24"/>
          <w:szCs w:val="24"/>
        </w:rPr>
      </w:pPr>
      <w:r>
        <w:rPr>
          <w:spacing w:val="-1"/>
          <w:sz w:val="24"/>
          <w:szCs w:val="24"/>
        </w:rPr>
        <w:t>法定代表人或被授权人签字：</w:t>
      </w:r>
    </w:p>
    <w:p w14:paraId="5A609DC2">
      <w:pPr>
        <w:pStyle w:val="7"/>
        <w:spacing w:before="153" w:line="219" w:lineRule="auto"/>
        <w:ind w:left="3772"/>
        <w:rPr>
          <w:sz w:val="24"/>
          <w:szCs w:val="24"/>
        </w:rPr>
      </w:pPr>
      <w:r>
        <w:rPr>
          <w:spacing w:val="-2"/>
          <w:sz w:val="24"/>
          <w:szCs w:val="24"/>
        </w:rPr>
        <w:t>投标人名称（公章</w:t>
      </w:r>
      <w:r>
        <w:rPr>
          <w:spacing w:val="1"/>
          <w:sz w:val="24"/>
          <w:szCs w:val="24"/>
        </w:rPr>
        <w:t>）：</w:t>
      </w:r>
    </w:p>
    <w:p w14:paraId="0E1A4D84">
      <w:pPr>
        <w:pStyle w:val="7"/>
        <w:spacing w:before="158" w:line="220" w:lineRule="auto"/>
        <w:ind w:left="3810"/>
        <w:rPr>
          <w:sz w:val="24"/>
          <w:szCs w:val="24"/>
        </w:rPr>
      </w:pPr>
      <w:r>
        <w:rPr>
          <w:spacing w:val="-21"/>
          <w:sz w:val="24"/>
          <w:szCs w:val="24"/>
        </w:rPr>
        <w:t>日</w:t>
      </w:r>
      <w:r>
        <w:rPr>
          <w:spacing w:val="2"/>
          <w:sz w:val="24"/>
          <w:szCs w:val="24"/>
        </w:rPr>
        <w:t xml:space="preserve">      </w:t>
      </w:r>
      <w:r>
        <w:rPr>
          <w:spacing w:val="-21"/>
          <w:sz w:val="24"/>
          <w:szCs w:val="24"/>
        </w:rPr>
        <w:t>期：</w:t>
      </w:r>
    </w:p>
    <w:p w14:paraId="28711C93">
      <w:pPr>
        <w:spacing w:line="220" w:lineRule="auto"/>
        <w:rPr>
          <w:sz w:val="24"/>
          <w:szCs w:val="24"/>
        </w:rPr>
        <w:sectPr>
          <w:footerReference r:id="rId113" w:type="default"/>
          <w:pgSz w:w="11906" w:h="16839"/>
          <w:pgMar w:top="400" w:right="1278" w:bottom="1531" w:left="1764" w:header="0" w:footer="1262" w:gutter="0"/>
          <w:cols w:space="720" w:num="1"/>
        </w:sectPr>
      </w:pPr>
    </w:p>
    <w:p w14:paraId="70F5165B">
      <w:pPr>
        <w:spacing w:line="241" w:lineRule="auto"/>
        <w:rPr>
          <w:rFonts w:ascii="Arial"/>
          <w:sz w:val="21"/>
        </w:rPr>
      </w:pPr>
      <w:r>
        <w:pict>
          <v:shape id="_x0000_s1054" o:spid="_x0000_s1054" style="position:absolute;left:0pt;margin-left:0.7pt;margin-top:7.55pt;height:0.5pt;width:415.3pt;z-index:251708416;mso-width-relative:page;mso-height-relative:page;" fillcolor="#000000" filled="t" stroked="f" coordsize="8305,10" path="m0,0l8305,0,8305,9,0,9,0,0xe">
            <v:path/>
            <v:fill on="t" focussize="0,0"/>
            <v:stroke on="f"/>
            <v:imagedata o:title=""/>
            <o:lock v:ext="edit"/>
          </v:shape>
        </w:pict>
      </w:r>
    </w:p>
    <w:p w14:paraId="105BDC4E">
      <w:pPr>
        <w:pStyle w:val="7"/>
        <w:spacing w:before="91" w:line="219" w:lineRule="auto"/>
        <w:ind w:left="2230"/>
        <w:outlineLvl w:val="2"/>
        <w:rPr>
          <w:sz w:val="28"/>
          <w:szCs w:val="28"/>
        </w:rPr>
      </w:pPr>
      <w:r>
        <w:rPr>
          <w:b/>
          <w:bCs/>
          <w:spacing w:val="-5"/>
          <w:sz w:val="28"/>
          <w:szCs w:val="28"/>
        </w:rPr>
        <w:t>附件一：信用承诺上报操作指南</w:t>
      </w:r>
    </w:p>
    <w:p w14:paraId="60DA064D">
      <w:pPr>
        <w:spacing w:before="183" w:line="5482" w:lineRule="exact"/>
        <w:ind w:firstLine="14"/>
      </w:pPr>
      <w:r>
        <w:rPr>
          <w:position w:val="-109"/>
        </w:rPr>
        <w:drawing>
          <wp:inline distT="0" distB="0" distL="0" distR="0">
            <wp:extent cx="6111240" cy="3480435"/>
            <wp:effectExtent l="0" t="0" r="0" b="0"/>
            <wp:docPr id="172" name="IM 172"/>
            <wp:cNvGraphicFramePr/>
            <a:graphic xmlns:a="http://schemas.openxmlformats.org/drawingml/2006/main">
              <a:graphicData uri="http://schemas.openxmlformats.org/drawingml/2006/picture">
                <pic:pic xmlns:pic="http://schemas.openxmlformats.org/drawingml/2006/picture">
                  <pic:nvPicPr>
                    <pic:cNvPr id="172" name="IM 172"/>
                    <pic:cNvPicPr/>
                  </pic:nvPicPr>
                  <pic:blipFill>
                    <a:blip r:embed="rId134"/>
                    <a:stretch>
                      <a:fillRect/>
                    </a:stretch>
                  </pic:blipFill>
                  <pic:spPr>
                    <a:xfrm>
                      <a:off x="0" y="0"/>
                      <a:ext cx="6111240" cy="3480815"/>
                    </a:xfrm>
                    <a:prstGeom prst="rect">
                      <a:avLst/>
                    </a:prstGeom>
                  </pic:spPr>
                </pic:pic>
              </a:graphicData>
            </a:graphic>
          </wp:inline>
        </w:drawing>
      </w:r>
    </w:p>
    <w:p w14:paraId="05B2B801">
      <w:pPr>
        <w:spacing w:line="306" w:lineRule="auto"/>
        <w:rPr>
          <w:rFonts w:ascii="Arial"/>
          <w:sz w:val="21"/>
        </w:rPr>
      </w:pPr>
    </w:p>
    <w:p w14:paraId="5C1626C5">
      <w:pPr>
        <w:spacing w:line="307" w:lineRule="auto"/>
        <w:rPr>
          <w:rFonts w:ascii="Arial"/>
          <w:sz w:val="21"/>
        </w:rPr>
      </w:pPr>
    </w:p>
    <w:p w14:paraId="23A6B76E">
      <w:pPr>
        <w:spacing w:line="5431" w:lineRule="exact"/>
        <w:ind w:firstLine="14"/>
      </w:pPr>
      <w:r>
        <w:rPr>
          <w:position w:val="-108"/>
        </w:rPr>
        <w:drawing>
          <wp:inline distT="0" distB="0" distL="0" distR="0">
            <wp:extent cx="6172200" cy="3448685"/>
            <wp:effectExtent l="0" t="0" r="0" b="0"/>
            <wp:docPr id="174" name="IM 174"/>
            <wp:cNvGraphicFramePr/>
            <a:graphic xmlns:a="http://schemas.openxmlformats.org/drawingml/2006/main">
              <a:graphicData uri="http://schemas.openxmlformats.org/drawingml/2006/picture">
                <pic:pic xmlns:pic="http://schemas.openxmlformats.org/drawingml/2006/picture">
                  <pic:nvPicPr>
                    <pic:cNvPr id="174" name="IM 174"/>
                    <pic:cNvPicPr/>
                  </pic:nvPicPr>
                  <pic:blipFill>
                    <a:blip r:embed="rId135"/>
                    <a:stretch>
                      <a:fillRect/>
                    </a:stretch>
                  </pic:blipFill>
                  <pic:spPr>
                    <a:xfrm>
                      <a:off x="0" y="0"/>
                      <a:ext cx="6172200" cy="3448811"/>
                    </a:xfrm>
                    <a:prstGeom prst="rect">
                      <a:avLst/>
                    </a:prstGeom>
                  </pic:spPr>
                </pic:pic>
              </a:graphicData>
            </a:graphic>
          </wp:inline>
        </w:drawing>
      </w:r>
    </w:p>
    <w:p w14:paraId="2F2E8359">
      <w:pPr>
        <w:spacing w:line="5431" w:lineRule="exact"/>
        <w:sectPr>
          <w:footerReference r:id="rId114" w:type="default"/>
          <w:pgSz w:w="11906" w:h="16839"/>
          <w:pgMar w:top="400" w:right="385" w:bottom="1531" w:left="1785" w:header="0" w:footer="1262" w:gutter="0"/>
          <w:cols w:space="720" w:num="1"/>
        </w:sectPr>
      </w:pPr>
    </w:p>
    <w:p w14:paraId="3ABC78A6">
      <w:pPr>
        <w:spacing w:line="444" w:lineRule="auto"/>
        <w:rPr>
          <w:rFonts w:ascii="Arial"/>
          <w:sz w:val="21"/>
        </w:rPr>
      </w:pPr>
    </w:p>
    <w:p w14:paraId="77026415">
      <w:pPr>
        <w:spacing w:line="313" w:lineRule="auto"/>
        <w:rPr>
          <w:rFonts w:ascii="Arial"/>
          <w:sz w:val="21"/>
        </w:rPr>
      </w:pPr>
      <w:r>
        <w:pict>
          <v:shape id="_x0000_s1055" o:spid="_x0000_s1055" style="position:absolute;left:0pt;margin-left:0.7pt;margin-top:7.55pt;height:0.5pt;width:415.3pt;z-index:251710464;mso-width-relative:page;mso-height-relative:page;" fillcolor="#000000" filled="t" stroked="f" coordsize="8305,10" path="m0,0l8305,0,8305,9,0,9,0,0xe">
            <v:path/>
            <v:fill on="t" focussize="0,0"/>
            <v:stroke on="f"/>
            <v:imagedata o:title=""/>
            <o:lock v:ext="edit"/>
          </v:shape>
        </w:pict>
      </w:r>
    </w:p>
    <w:p w14:paraId="526073D8">
      <w:pPr>
        <w:spacing w:line="5308" w:lineRule="exact"/>
        <w:ind w:firstLine="14"/>
      </w:pPr>
      <w:r>
        <w:rPr>
          <w:position w:val="-106"/>
        </w:rPr>
        <w:drawing>
          <wp:inline distT="0" distB="0" distL="0" distR="0">
            <wp:extent cx="5976620" cy="3370580"/>
            <wp:effectExtent l="0" t="0" r="0" b="0"/>
            <wp:docPr id="178" name="IM 178"/>
            <wp:cNvGraphicFramePr/>
            <a:graphic xmlns:a="http://schemas.openxmlformats.org/drawingml/2006/main">
              <a:graphicData uri="http://schemas.openxmlformats.org/drawingml/2006/picture">
                <pic:pic xmlns:pic="http://schemas.openxmlformats.org/drawingml/2006/picture">
                  <pic:nvPicPr>
                    <pic:cNvPr id="178" name="IM 178"/>
                    <pic:cNvPicPr/>
                  </pic:nvPicPr>
                  <pic:blipFill>
                    <a:blip r:embed="rId136"/>
                    <a:stretch>
                      <a:fillRect/>
                    </a:stretch>
                  </pic:blipFill>
                  <pic:spPr>
                    <a:xfrm>
                      <a:off x="0" y="0"/>
                      <a:ext cx="5977128" cy="3371087"/>
                    </a:xfrm>
                    <a:prstGeom prst="rect">
                      <a:avLst/>
                    </a:prstGeom>
                  </pic:spPr>
                </pic:pic>
              </a:graphicData>
            </a:graphic>
          </wp:inline>
        </w:drawing>
      </w:r>
    </w:p>
    <w:p w14:paraId="7B220905">
      <w:pPr>
        <w:spacing w:line="247" w:lineRule="auto"/>
        <w:rPr>
          <w:rFonts w:ascii="Arial"/>
          <w:sz w:val="21"/>
        </w:rPr>
      </w:pPr>
    </w:p>
    <w:p w14:paraId="2B810356">
      <w:pPr>
        <w:spacing w:line="247" w:lineRule="auto"/>
        <w:rPr>
          <w:rFonts w:ascii="Arial"/>
          <w:sz w:val="21"/>
        </w:rPr>
      </w:pPr>
    </w:p>
    <w:p w14:paraId="62FA1D73">
      <w:pPr>
        <w:spacing w:line="247" w:lineRule="auto"/>
        <w:rPr>
          <w:rFonts w:ascii="Arial"/>
          <w:sz w:val="21"/>
        </w:rPr>
      </w:pPr>
    </w:p>
    <w:p w14:paraId="2398B908">
      <w:pPr>
        <w:spacing w:line="5350" w:lineRule="exact"/>
        <w:ind w:firstLine="14"/>
      </w:pPr>
      <w:r>
        <w:rPr>
          <w:position w:val="-106"/>
        </w:rPr>
        <w:drawing>
          <wp:inline distT="0" distB="0" distL="0" distR="0">
            <wp:extent cx="5993765" cy="3396615"/>
            <wp:effectExtent l="0" t="0" r="0" b="0"/>
            <wp:docPr id="180" name="IM 180"/>
            <wp:cNvGraphicFramePr/>
            <a:graphic xmlns:a="http://schemas.openxmlformats.org/drawingml/2006/main">
              <a:graphicData uri="http://schemas.openxmlformats.org/drawingml/2006/picture">
                <pic:pic xmlns:pic="http://schemas.openxmlformats.org/drawingml/2006/picture">
                  <pic:nvPicPr>
                    <pic:cNvPr id="180" name="IM 180"/>
                    <pic:cNvPicPr/>
                  </pic:nvPicPr>
                  <pic:blipFill>
                    <a:blip r:embed="rId137"/>
                    <a:stretch>
                      <a:fillRect/>
                    </a:stretch>
                  </pic:blipFill>
                  <pic:spPr>
                    <a:xfrm>
                      <a:off x="0" y="0"/>
                      <a:ext cx="5993891" cy="3396995"/>
                    </a:xfrm>
                    <a:prstGeom prst="rect">
                      <a:avLst/>
                    </a:prstGeom>
                  </pic:spPr>
                </pic:pic>
              </a:graphicData>
            </a:graphic>
          </wp:inline>
        </w:drawing>
      </w:r>
    </w:p>
    <w:p w14:paraId="436BA352">
      <w:pPr>
        <w:spacing w:line="5350" w:lineRule="exact"/>
        <w:sectPr>
          <w:footerReference r:id="rId115" w:type="default"/>
          <w:pgSz w:w="11906" w:h="16839"/>
          <w:pgMar w:top="400" w:right="666" w:bottom="1531" w:left="1785" w:header="0" w:footer="1262" w:gutter="0"/>
          <w:cols w:space="720" w:num="1"/>
        </w:sectPr>
      </w:pPr>
    </w:p>
    <w:p w14:paraId="216A332D">
      <w:pPr>
        <w:spacing w:line="284" w:lineRule="auto"/>
        <w:rPr>
          <w:rFonts w:ascii="Arial"/>
          <w:sz w:val="21"/>
        </w:rPr>
      </w:pPr>
      <w:r>
        <w:pict>
          <v:shape id="_x0000_s1056" o:spid="_x0000_s1056" style="position:absolute;left:0pt;margin-left:0.7pt;margin-top:7.55pt;height:0.5pt;width:415.3pt;z-index:251712512;mso-width-relative:page;mso-height-relative:page;" fillcolor="#000000" filled="t" stroked="f" coordsize="8305,10" path="m0,0l8305,0,8305,9,0,9,0,0xe">
            <v:path/>
            <v:fill on="t" focussize="0,0"/>
            <v:stroke on="f"/>
            <v:imagedata o:title=""/>
            <o:lock v:ext="edit"/>
          </v:shape>
        </w:pict>
      </w:r>
    </w:p>
    <w:p w14:paraId="51EB9113">
      <w:pPr>
        <w:spacing w:line="5359" w:lineRule="exact"/>
        <w:ind w:firstLine="14"/>
      </w:pPr>
      <w:r>
        <w:rPr>
          <w:position w:val="-107"/>
        </w:rPr>
        <w:drawing>
          <wp:inline distT="0" distB="0" distL="0" distR="0">
            <wp:extent cx="6019800" cy="3402965"/>
            <wp:effectExtent l="0" t="0" r="0" b="0"/>
            <wp:docPr id="184" name="IM 184"/>
            <wp:cNvGraphicFramePr/>
            <a:graphic xmlns:a="http://schemas.openxmlformats.org/drawingml/2006/main">
              <a:graphicData uri="http://schemas.openxmlformats.org/drawingml/2006/picture">
                <pic:pic xmlns:pic="http://schemas.openxmlformats.org/drawingml/2006/picture">
                  <pic:nvPicPr>
                    <pic:cNvPr id="184" name="IM 184"/>
                    <pic:cNvPicPr/>
                  </pic:nvPicPr>
                  <pic:blipFill>
                    <a:blip r:embed="rId138"/>
                    <a:stretch>
                      <a:fillRect/>
                    </a:stretch>
                  </pic:blipFill>
                  <pic:spPr>
                    <a:xfrm>
                      <a:off x="0" y="0"/>
                      <a:ext cx="6019800" cy="3403091"/>
                    </a:xfrm>
                    <a:prstGeom prst="rect">
                      <a:avLst/>
                    </a:prstGeom>
                  </pic:spPr>
                </pic:pic>
              </a:graphicData>
            </a:graphic>
          </wp:inline>
        </w:drawing>
      </w:r>
    </w:p>
    <w:p w14:paraId="4BA58A97">
      <w:pPr>
        <w:rPr>
          <w:rFonts w:ascii="Arial"/>
          <w:sz w:val="21"/>
        </w:rPr>
      </w:pPr>
    </w:p>
    <w:p w14:paraId="39446C2F">
      <w:pPr>
        <w:rPr>
          <w:rFonts w:ascii="Arial"/>
          <w:sz w:val="21"/>
        </w:rPr>
      </w:pPr>
    </w:p>
    <w:p w14:paraId="0536563E">
      <w:pPr>
        <w:rPr>
          <w:rFonts w:ascii="Arial"/>
          <w:sz w:val="21"/>
        </w:rPr>
      </w:pPr>
    </w:p>
    <w:p w14:paraId="36357C56">
      <w:pPr>
        <w:spacing w:line="5352" w:lineRule="exact"/>
        <w:ind w:firstLine="14"/>
      </w:pPr>
      <w:r>
        <w:rPr>
          <w:position w:val="-107"/>
        </w:rPr>
        <w:drawing>
          <wp:inline distT="0" distB="0" distL="0" distR="0">
            <wp:extent cx="6025515" cy="3398520"/>
            <wp:effectExtent l="0" t="0" r="0" b="0"/>
            <wp:docPr id="186" name="IM 186"/>
            <wp:cNvGraphicFramePr/>
            <a:graphic xmlns:a="http://schemas.openxmlformats.org/drawingml/2006/main">
              <a:graphicData uri="http://schemas.openxmlformats.org/drawingml/2006/picture">
                <pic:pic xmlns:pic="http://schemas.openxmlformats.org/drawingml/2006/picture">
                  <pic:nvPicPr>
                    <pic:cNvPr id="186" name="IM 186"/>
                    <pic:cNvPicPr/>
                  </pic:nvPicPr>
                  <pic:blipFill>
                    <a:blip r:embed="rId139"/>
                    <a:stretch>
                      <a:fillRect/>
                    </a:stretch>
                  </pic:blipFill>
                  <pic:spPr>
                    <a:xfrm>
                      <a:off x="0" y="0"/>
                      <a:ext cx="6025895" cy="3398520"/>
                    </a:xfrm>
                    <a:prstGeom prst="rect">
                      <a:avLst/>
                    </a:prstGeom>
                  </pic:spPr>
                </pic:pic>
              </a:graphicData>
            </a:graphic>
          </wp:inline>
        </w:drawing>
      </w:r>
    </w:p>
    <w:p w14:paraId="79F26F25">
      <w:pPr>
        <w:spacing w:line="5352" w:lineRule="exact"/>
        <w:sectPr>
          <w:footerReference r:id="rId116" w:type="default"/>
          <w:pgSz w:w="11906" w:h="16839"/>
          <w:pgMar w:top="400" w:right="616" w:bottom="1531" w:left="1785" w:header="0" w:footer="1262" w:gutter="0"/>
          <w:cols w:space="720" w:num="1"/>
        </w:sectPr>
      </w:pPr>
    </w:p>
    <w:p w14:paraId="6D6E9E33">
      <w:pPr>
        <w:spacing w:line="444" w:lineRule="auto"/>
        <w:rPr>
          <w:rFonts w:ascii="Arial"/>
          <w:sz w:val="21"/>
        </w:rPr>
      </w:pPr>
    </w:p>
    <w:p w14:paraId="3C150C0E">
      <w:pPr>
        <w:spacing w:before="240" w:line="5436" w:lineRule="exact"/>
      </w:pPr>
      <w:r>
        <w:rPr>
          <w:position w:val="-108"/>
        </w:rPr>
        <w:drawing>
          <wp:inline distT="0" distB="0" distL="0" distR="0">
            <wp:extent cx="6085205" cy="3451225"/>
            <wp:effectExtent l="0" t="0" r="0" b="0"/>
            <wp:docPr id="190" name="IM 190"/>
            <wp:cNvGraphicFramePr/>
            <a:graphic xmlns:a="http://schemas.openxmlformats.org/drawingml/2006/main">
              <a:graphicData uri="http://schemas.openxmlformats.org/drawingml/2006/picture">
                <pic:pic xmlns:pic="http://schemas.openxmlformats.org/drawingml/2006/picture">
                  <pic:nvPicPr>
                    <pic:cNvPr id="190" name="IM 190"/>
                    <pic:cNvPicPr/>
                  </pic:nvPicPr>
                  <pic:blipFill>
                    <a:blip r:embed="rId140"/>
                    <a:stretch>
                      <a:fillRect/>
                    </a:stretch>
                  </pic:blipFill>
                  <pic:spPr>
                    <a:xfrm>
                      <a:off x="0" y="0"/>
                      <a:ext cx="6085332" cy="3451859"/>
                    </a:xfrm>
                    <a:prstGeom prst="rect">
                      <a:avLst/>
                    </a:prstGeom>
                  </pic:spPr>
                </pic:pic>
              </a:graphicData>
            </a:graphic>
          </wp:inline>
        </w:drawing>
      </w:r>
    </w:p>
    <w:p w14:paraId="39563290">
      <w:pPr>
        <w:spacing w:line="314" w:lineRule="auto"/>
        <w:rPr>
          <w:rFonts w:ascii="Arial"/>
          <w:sz w:val="21"/>
        </w:rPr>
      </w:pPr>
    </w:p>
    <w:p w14:paraId="3C0A52EA">
      <w:pPr>
        <w:spacing w:line="315" w:lineRule="auto"/>
        <w:rPr>
          <w:rFonts w:ascii="Arial"/>
          <w:sz w:val="21"/>
        </w:rPr>
      </w:pPr>
    </w:p>
    <w:p w14:paraId="2241D153">
      <w:pPr>
        <w:spacing w:line="5472" w:lineRule="exact"/>
        <w:ind w:firstLine="14"/>
        <w:sectPr>
          <w:footerReference r:id="rId117" w:type="default"/>
          <w:pgSz w:w="11906" w:h="16839"/>
          <w:pgMar w:top="400" w:right="467" w:bottom="1531" w:left="1785" w:header="0" w:footer="1262" w:gutter="0"/>
          <w:cols w:space="720" w:num="1"/>
        </w:sectPr>
      </w:pPr>
      <w:r>
        <w:rPr>
          <w:position w:val="-109"/>
        </w:rPr>
        <w:drawing>
          <wp:inline distT="0" distB="0" distL="0" distR="0">
            <wp:extent cx="6120130" cy="3474720"/>
            <wp:effectExtent l="0" t="0" r="0" b="0"/>
            <wp:docPr id="192" name="IM 192"/>
            <wp:cNvGraphicFramePr/>
            <a:graphic xmlns:a="http://schemas.openxmlformats.org/drawingml/2006/main">
              <a:graphicData uri="http://schemas.openxmlformats.org/drawingml/2006/picture">
                <pic:pic xmlns:pic="http://schemas.openxmlformats.org/drawingml/2006/picture">
                  <pic:nvPicPr>
                    <pic:cNvPr id="192" name="IM 192"/>
                    <pic:cNvPicPr/>
                  </pic:nvPicPr>
                  <pic:blipFill>
                    <a:blip r:embed="rId141"/>
                    <a:stretch>
                      <a:fillRect/>
                    </a:stretch>
                  </pic:blipFill>
                  <pic:spPr>
                    <a:xfrm>
                      <a:off x="0" y="0"/>
                      <a:ext cx="6120383" cy="3474720"/>
                    </a:xfrm>
                    <a:prstGeom prst="rect">
                      <a:avLst/>
                    </a:prstGeom>
                  </pic:spPr>
                </pic:pic>
              </a:graphicData>
            </a:graphic>
          </wp:inline>
        </w:drawing>
      </w:r>
    </w:p>
    <w:p w14:paraId="5B8474A1">
      <w:pPr>
        <w:spacing w:line="298" w:lineRule="auto"/>
        <w:rPr>
          <w:rFonts w:ascii="Arial"/>
          <w:sz w:val="21"/>
        </w:rPr>
      </w:pPr>
      <w:r>
        <w:pict>
          <v:shape id="_x0000_s1058" o:spid="_x0000_s1058" style="position:absolute;left:0pt;margin-left:0.7pt;margin-top:7.55pt;height:0.5pt;width:415.3pt;z-index:251714560;mso-width-relative:page;mso-height-relative:page;" fillcolor="#000000" filled="t" stroked="f" coordsize="8305,10" path="m0,0l8305,0,8305,9,0,9,0,0xe">
            <v:path/>
            <v:fill on="t" focussize="0,0"/>
            <v:stroke on="f"/>
            <v:imagedata o:title=""/>
            <o:lock v:ext="edit"/>
          </v:shape>
        </w:pict>
      </w:r>
    </w:p>
    <w:p w14:paraId="066F8330">
      <w:pPr>
        <w:spacing w:line="5316" w:lineRule="exact"/>
        <w:ind w:firstLine="14"/>
      </w:pPr>
      <w:r>
        <w:rPr>
          <w:position w:val="-106"/>
        </w:rPr>
        <w:drawing>
          <wp:inline distT="0" distB="0" distL="0" distR="0">
            <wp:extent cx="5996940" cy="3375025"/>
            <wp:effectExtent l="0" t="0" r="0" b="0"/>
            <wp:docPr id="196" name="IM 196"/>
            <wp:cNvGraphicFramePr/>
            <a:graphic xmlns:a="http://schemas.openxmlformats.org/drawingml/2006/main">
              <a:graphicData uri="http://schemas.openxmlformats.org/drawingml/2006/picture">
                <pic:pic xmlns:pic="http://schemas.openxmlformats.org/drawingml/2006/picture">
                  <pic:nvPicPr>
                    <pic:cNvPr id="196" name="IM 196"/>
                    <pic:cNvPicPr/>
                  </pic:nvPicPr>
                  <pic:blipFill>
                    <a:blip r:embed="rId142"/>
                    <a:stretch>
                      <a:fillRect/>
                    </a:stretch>
                  </pic:blipFill>
                  <pic:spPr>
                    <a:xfrm>
                      <a:off x="0" y="0"/>
                      <a:ext cx="5996940" cy="3375659"/>
                    </a:xfrm>
                    <a:prstGeom prst="rect">
                      <a:avLst/>
                    </a:prstGeom>
                  </pic:spPr>
                </pic:pic>
              </a:graphicData>
            </a:graphic>
          </wp:inline>
        </w:drawing>
      </w:r>
    </w:p>
    <w:p w14:paraId="56FEA8F1">
      <w:pPr>
        <w:spacing w:line="254" w:lineRule="auto"/>
        <w:rPr>
          <w:rFonts w:ascii="Arial"/>
          <w:sz w:val="21"/>
        </w:rPr>
      </w:pPr>
    </w:p>
    <w:p w14:paraId="7461463F">
      <w:pPr>
        <w:spacing w:line="254" w:lineRule="auto"/>
        <w:rPr>
          <w:rFonts w:ascii="Arial"/>
          <w:sz w:val="21"/>
        </w:rPr>
      </w:pPr>
    </w:p>
    <w:p w14:paraId="25BA12BE">
      <w:pPr>
        <w:spacing w:line="255" w:lineRule="auto"/>
        <w:rPr>
          <w:rFonts w:ascii="Arial"/>
          <w:sz w:val="21"/>
        </w:rPr>
      </w:pPr>
    </w:p>
    <w:p w14:paraId="6A0528A5">
      <w:pPr>
        <w:spacing w:line="5328" w:lineRule="exact"/>
        <w:ind w:firstLine="14"/>
        <w:sectPr>
          <w:footerReference r:id="rId118" w:type="default"/>
          <w:pgSz w:w="11906" w:h="16839"/>
          <w:pgMar w:top="400" w:right="585" w:bottom="1531" w:left="1785" w:header="0" w:footer="1262" w:gutter="0"/>
          <w:cols w:space="720" w:num="1"/>
        </w:sectPr>
      </w:pPr>
      <w:r>
        <w:rPr>
          <w:position w:val="-106"/>
        </w:rPr>
        <w:drawing>
          <wp:inline distT="0" distB="0" distL="0" distR="0">
            <wp:extent cx="6045200" cy="3382645"/>
            <wp:effectExtent l="0" t="0" r="0" b="0"/>
            <wp:docPr id="198" name="IM 198"/>
            <wp:cNvGraphicFramePr/>
            <a:graphic xmlns:a="http://schemas.openxmlformats.org/drawingml/2006/main">
              <a:graphicData uri="http://schemas.openxmlformats.org/drawingml/2006/picture">
                <pic:pic xmlns:pic="http://schemas.openxmlformats.org/drawingml/2006/picture">
                  <pic:nvPicPr>
                    <pic:cNvPr id="198" name="IM 198"/>
                    <pic:cNvPicPr/>
                  </pic:nvPicPr>
                  <pic:blipFill>
                    <a:blip r:embed="rId143"/>
                    <a:stretch>
                      <a:fillRect/>
                    </a:stretch>
                  </pic:blipFill>
                  <pic:spPr>
                    <a:xfrm>
                      <a:off x="0" y="0"/>
                      <a:ext cx="6045708" cy="3383279"/>
                    </a:xfrm>
                    <a:prstGeom prst="rect">
                      <a:avLst/>
                    </a:prstGeom>
                  </pic:spPr>
                </pic:pic>
              </a:graphicData>
            </a:graphic>
          </wp:inline>
        </w:drawing>
      </w:r>
    </w:p>
    <w:p w14:paraId="6460D02E">
      <w:pPr>
        <w:spacing w:line="284" w:lineRule="auto"/>
        <w:rPr>
          <w:rFonts w:ascii="Arial"/>
          <w:sz w:val="21"/>
        </w:rPr>
      </w:pPr>
      <w:r>
        <w:pict>
          <v:shape id="_x0000_s1059" o:spid="_x0000_s1059" style="position:absolute;left:0pt;margin-left:0.7pt;margin-top:7.55pt;height:0.5pt;width:415.3pt;z-index:251715584;mso-width-relative:page;mso-height-relative:page;" fillcolor="#000000" filled="t" stroked="f" coordsize="8305,10" path="m0,0l8305,0,8305,9,0,9,0,0xe">
            <v:path/>
            <v:fill on="t" focussize="0,0"/>
            <v:stroke on="f"/>
            <v:imagedata o:title=""/>
            <o:lock v:ext="edit"/>
          </v:shape>
        </w:pict>
      </w:r>
    </w:p>
    <w:p w14:paraId="71D4E2C4">
      <w:pPr>
        <w:spacing w:line="5371" w:lineRule="exact"/>
        <w:ind w:firstLine="14"/>
        <w:sectPr>
          <w:footerReference r:id="rId119" w:type="default"/>
          <w:pgSz w:w="11906" w:h="16839"/>
          <w:pgMar w:top="400" w:right="585" w:bottom="1531" w:left="1785" w:header="0" w:footer="1262" w:gutter="0"/>
          <w:cols w:space="720" w:num="1"/>
        </w:sectPr>
      </w:pPr>
      <w:r>
        <w:rPr>
          <w:position w:val="-107"/>
        </w:rPr>
        <w:drawing>
          <wp:inline distT="0" distB="0" distL="0" distR="0">
            <wp:extent cx="6045200" cy="3410585"/>
            <wp:effectExtent l="0" t="0" r="0" b="0"/>
            <wp:docPr id="202" name="IM 202"/>
            <wp:cNvGraphicFramePr/>
            <a:graphic xmlns:a="http://schemas.openxmlformats.org/drawingml/2006/main">
              <a:graphicData uri="http://schemas.openxmlformats.org/drawingml/2006/picture">
                <pic:pic xmlns:pic="http://schemas.openxmlformats.org/drawingml/2006/picture">
                  <pic:nvPicPr>
                    <pic:cNvPr id="202" name="IM 202"/>
                    <pic:cNvPicPr/>
                  </pic:nvPicPr>
                  <pic:blipFill>
                    <a:blip r:embed="rId144"/>
                    <a:stretch>
                      <a:fillRect/>
                    </a:stretch>
                  </pic:blipFill>
                  <pic:spPr>
                    <a:xfrm>
                      <a:off x="0" y="0"/>
                      <a:ext cx="6045708" cy="3410711"/>
                    </a:xfrm>
                    <a:prstGeom prst="rect">
                      <a:avLst/>
                    </a:prstGeom>
                  </pic:spPr>
                </pic:pic>
              </a:graphicData>
            </a:graphic>
          </wp:inline>
        </w:drawing>
      </w:r>
    </w:p>
    <w:p w14:paraId="4DC2D477">
      <w:pPr>
        <w:spacing w:line="241" w:lineRule="auto"/>
        <w:rPr>
          <w:rFonts w:ascii="Arial"/>
          <w:sz w:val="21"/>
        </w:rPr>
      </w:pPr>
      <w:r>
        <w:pict>
          <v:shape id="_x0000_s1060" o:spid="_x0000_s1060" style="position:absolute;left:0pt;margin-left:6.35pt;margin-top:7.55pt;height:0.5pt;width:415.3pt;z-index:251716608;mso-width-relative:page;mso-height-relative:page;" fillcolor="#000000" filled="t" stroked="f" coordsize="8305,10" path="m0,0l8305,0,8305,9,0,9,0,0xe">
            <v:path/>
            <v:fill on="t" focussize="0,0"/>
            <v:stroke on="f"/>
            <v:imagedata o:title=""/>
            <o:lock v:ext="edit"/>
          </v:shape>
        </w:pict>
      </w:r>
    </w:p>
    <w:p w14:paraId="19F5216F">
      <w:pPr>
        <w:pStyle w:val="7"/>
        <w:spacing w:before="91" w:line="219" w:lineRule="auto"/>
        <w:ind w:left="2485"/>
        <w:outlineLvl w:val="2"/>
        <w:rPr>
          <w:sz w:val="28"/>
          <w:szCs w:val="28"/>
        </w:rPr>
      </w:pPr>
      <w:r>
        <w:rPr>
          <w:b/>
          <w:bCs/>
          <w:spacing w:val="-5"/>
          <w:sz w:val="28"/>
          <w:szCs w:val="28"/>
        </w:rPr>
        <w:t>附件二：中小微企业划型标准</w:t>
      </w:r>
    </w:p>
    <w:p w14:paraId="5A25964B">
      <w:pPr>
        <w:spacing w:line="120" w:lineRule="exact"/>
      </w:pPr>
    </w:p>
    <w:tbl>
      <w:tblPr>
        <w:tblStyle w:val="12"/>
        <w:tblW w:w="9464"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1374"/>
        <w:gridCol w:w="1506"/>
        <w:gridCol w:w="910"/>
        <w:gridCol w:w="2754"/>
        <w:gridCol w:w="1821"/>
        <w:gridCol w:w="1099"/>
      </w:tblGrid>
      <w:tr w14:paraId="66317C0D">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630" w:hRule="atLeast"/>
        </w:trPr>
        <w:tc>
          <w:tcPr>
            <w:tcW w:w="9464" w:type="dxa"/>
            <w:gridSpan w:val="6"/>
            <w:vAlign w:val="top"/>
          </w:tcPr>
          <w:p w14:paraId="198625E8">
            <w:pPr>
              <w:pStyle w:val="13"/>
              <w:spacing w:before="194" w:line="219" w:lineRule="auto"/>
              <w:ind w:left="3319"/>
            </w:pPr>
            <w:r>
              <w:rPr>
                <w:spacing w:val="-3"/>
              </w:rPr>
              <w:t>中小微企业划型标准如下：</w:t>
            </w:r>
          </w:p>
        </w:tc>
      </w:tr>
      <w:tr w14:paraId="6A505F41">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90" w:hRule="atLeast"/>
        </w:trPr>
        <w:tc>
          <w:tcPr>
            <w:tcW w:w="1374" w:type="dxa"/>
            <w:vAlign w:val="top"/>
          </w:tcPr>
          <w:p w14:paraId="15DBB1FB">
            <w:pPr>
              <w:spacing w:line="340" w:lineRule="auto"/>
              <w:rPr>
                <w:rFonts w:ascii="Arial"/>
                <w:sz w:val="21"/>
              </w:rPr>
            </w:pPr>
          </w:p>
          <w:p w14:paraId="1D66CED7">
            <w:pPr>
              <w:pStyle w:val="13"/>
              <w:spacing w:before="78" w:line="220" w:lineRule="auto"/>
              <w:ind w:left="214"/>
            </w:pPr>
            <w:r>
              <w:rPr>
                <w:spacing w:val="-4"/>
              </w:rPr>
              <w:t>行业名称</w:t>
            </w:r>
          </w:p>
        </w:tc>
        <w:tc>
          <w:tcPr>
            <w:tcW w:w="1506" w:type="dxa"/>
            <w:vAlign w:val="top"/>
          </w:tcPr>
          <w:p w14:paraId="7C397DB5">
            <w:pPr>
              <w:spacing w:line="340" w:lineRule="auto"/>
              <w:rPr>
                <w:rFonts w:ascii="Arial"/>
                <w:sz w:val="21"/>
              </w:rPr>
            </w:pPr>
          </w:p>
          <w:p w14:paraId="0D11308E">
            <w:pPr>
              <w:pStyle w:val="13"/>
              <w:spacing w:before="78" w:line="220" w:lineRule="auto"/>
              <w:ind w:left="277"/>
            </w:pPr>
            <w:r>
              <w:rPr>
                <w:spacing w:val="-4"/>
              </w:rPr>
              <w:t>指标名称</w:t>
            </w:r>
          </w:p>
        </w:tc>
        <w:tc>
          <w:tcPr>
            <w:tcW w:w="910" w:type="dxa"/>
            <w:vAlign w:val="top"/>
          </w:tcPr>
          <w:p w14:paraId="1E07A8A1">
            <w:pPr>
              <w:pStyle w:val="13"/>
              <w:spacing w:before="188" w:line="343" w:lineRule="auto"/>
              <w:ind w:left="218" w:right="211" w:hanging="1"/>
            </w:pPr>
            <w:r>
              <w:rPr>
                <w:spacing w:val="-5"/>
              </w:rPr>
              <w:t>计量</w:t>
            </w:r>
            <w:r>
              <w:rPr>
                <w:spacing w:val="-6"/>
              </w:rPr>
              <w:t>单位</w:t>
            </w:r>
          </w:p>
        </w:tc>
        <w:tc>
          <w:tcPr>
            <w:tcW w:w="2754" w:type="dxa"/>
            <w:vAlign w:val="top"/>
          </w:tcPr>
          <w:p w14:paraId="39FE3095">
            <w:pPr>
              <w:spacing w:line="340" w:lineRule="auto"/>
              <w:rPr>
                <w:rFonts w:ascii="Arial"/>
                <w:sz w:val="21"/>
              </w:rPr>
            </w:pPr>
          </w:p>
          <w:p w14:paraId="245D1F9F">
            <w:pPr>
              <w:pStyle w:val="13"/>
              <w:spacing w:before="78" w:line="220" w:lineRule="auto"/>
              <w:ind w:left="1163"/>
            </w:pPr>
            <w:r>
              <w:rPr>
                <w:spacing w:val="-16"/>
              </w:rPr>
              <w:t>中型</w:t>
            </w:r>
          </w:p>
        </w:tc>
        <w:tc>
          <w:tcPr>
            <w:tcW w:w="1821" w:type="dxa"/>
            <w:vAlign w:val="top"/>
          </w:tcPr>
          <w:p w14:paraId="25DD8E63">
            <w:pPr>
              <w:spacing w:line="341" w:lineRule="auto"/>
              <w:rPr>
                <w:rFonts w:ascii="Arial"/>
                <w:sz w:val="21"/>
              </w:rPr>
            </w:pPr>
          </w:p>
          <w:p w14:paraId="372447D7">
            <w:pPr>
              <w:pStyle w:val="13"/>
              <w:spacing w:before="78" w:line="221" w:lineRule="auto"/>
              <w:ind w:left="683"/>
            </w:pPr>
            <w:r>
              <w:rPr>
                <w:spacing w:val="-8"/>
              </w:rPr>
              <w:t>小型</w:t>
            </w:r>
          </w:p>
        </w:tc>
        <w:tc>
          <w:tcPr>
            <w:tcW w:w="1099" w:type="dxa"/>
            <w:vAlign w:val="top"/>
          </w:tcPr>
          <w:p w14:paraId="44AFE08C">
            <w:pPr>
              <w:spacing w:line="340" w:lineRule="auto"/>
              <w:rPr>
                <w:rFonts w:ascii="Arial"/>
                <w:sz w:val="21"/>
              </w:rPr>
            </w:pPr>
          </w:p>
          <w:p w14:paraId="132DACAD">
            <w:pPr>
              <w:pStyle w:val="13"/>
              <w:spacing w:before="78" w:line="219" w:lineRule="auto"/>
              <w:ind w:left="315"/>
            </w:pPr>
            <w:r>
              <w:rPr>
                <w:spacing w:val="-5"/>
              </w:rPr>
              <w:t>微型</w:t>
            </w:r>
          </w:p>
        </w:tc>
      </w:tr>
      <w:tr w14:paraId="5E901562">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90" w:hRule="atLeast"/>
        </w:trPr>
        <w:tc>
          <w:tcPr>
            <w:tcW w:w="1374" w:type="dxa"/>
            <w:vAlign w:val="top"/>
          </w:tcPr>
          <w:p w14:paraId="6C6396AA">
            <w:pPr>
              <w:pStyle w:val="13"/>
              <w:spacing w:before="188" w:line="343" w:lineRule="auto"/>
              <w:ind w:left="570" w:right="38" w:hanging="444"/>
            </w:pPr>
            <w:r>
              <w:rPr>
                <w:spacing w:val="-35"/>
                <w:w w:val="97"/>
              </w:rPr>
              <w:t>农、林、牧、</w:t>
            </w:r>
            <w:r>
              <w:t>渔</w:t>
            </w:r>
          </w:p>
        </w:tc>
        <w:tc>
          <w:tcPr>
            <w:tcW w:w="1506" w:type="dxa"/>
            <w:vAlign w:val="top"/>
          </w:tcPr>
          <w:p w14:paraId="4CAEDB8A">
            <w:pPr>
              <w:pStyle w:val="13"/>
              <w:spacing w:before="188" w:line="343" w:lineRule="auto"/>
              <w:ind w:left="465" w:right="271" w:hanging="184"/>
            </w:pPr>
            <w:r>
              <w:rPr>
                <w:spacing w:val="-5"/>
              </w:rPr>
              <w:t>营业收入</w:t>
            </w:r>
            <w:r>
              <w:rPr>
                <w:spacing w:val="-7"/>
              </w:rPr>
              <w:t>（Y）</w:t>
            </w:r>
          </w:p>
        </w:tc>
        <w:tc>
          <w:tcPr>
            <w:tcW w:w="910" w:type="dxa"/>
            <w:vAlign w:val="top"/>
          </w:tcPr>
          <w:p w14:paraId="6750FFCA">
            <w:pPr>
              <w:spacing w:line="342" w:lineRule="auto"/>
              <w:rPr>
                <w:rFonts w:ascii="Arial"/>
                <w:sz w:val="21"/>
              </w:rPr>
            </w:pPr>
          </w:p>
          <w:p w14:paraId="38D45121">
            <w:pPr>
              <w:pStyle w:val="13"/>
              <w:spacing w:before="78" w:line="220" w:lineRule="auto"/>
              <w:ind w:left="223"/>
            </w:pPr>
            <w:r>
              <w:rPr>
                <w:spacing w:val="-8"/>
              </w:rPr>
              <w:t>万元</w:t>
            </w:r>
          </w:p>
        </w:tc>
        <w:tc>
          <w:tcPr>
            <w:tcW w:w="2754" w:type="dxa"/>
            <w:vAlign w:val="top"/>
          </w:tcPr>
          <w:p w14:paraId="22A2F330">
            <w:pPr>
              <w:spacing w:line="342" w:lineRule="auto"/>
              <w:rPr>
                <w:rFonts w:ascii="Arial"/>
                <w:sz w:val="21"/>
              </w:rPr>
            </w:pPr>
          </w:p>
          <w:p w14:paraId="4B2DCA5E">
            <w:pPr>
              <w:pStyle w:val="13"/>
              <w:spacing w:before="78" w:line="236" w:lineRule="auto"/>
              <w:ind w:left="606"/>
            </w:pPr>
            <w:r>
              <w:rPr>
                <w:spacing w:val="-2"/>
              </w:rPr>
              <w:t>500≤Y＜20000</w:t>
            </w:r>
          </w:p>
        </w:tc>
        <w:tc>
          <w:tcPr>
            <w:tcW w:w="1821" w:type="dxa"/>
            <w:vAlign w:val="top"/>
          </w:tcPr>
          <w:p w14:paraId="6128AFAD">
            <w:pPr>
              <w:spacing w:line="342" w:lineRule="auto"/>
              <w:rPr>
                <w:rFonts w:ascii="Arial"/>
                <w:sz w:val="21"/>
              </w:rPr>
            </w:pPr>
          </w:p>
          <w:p w14:paraId="13FEE80F">
            <w:pPr>
              <w:pStyle w:val="13"/>
              <w:spacing w:before="78" w:line="236" w:lineRule="auto"/>
              <w:ind w:left="321"/>
            </w:pPr>
            <w:r>
              <w:rPr>
                <w:spacing w:val="-2"/>
              </w:rPr>
              <w:t>50≤Y＜500</w:t>
            </w:r>
          </w:p>
        </w:tc>
        <w:tc>
          <w:tcPr>
            <w:tcW w:w="1099" w:type="dxa"/>
            <w:vAlign w:val="top"/>
          </w:tcPr>
          <w:p w14:paraId="25A6E51B">
            <w:pPr>
              <w:spacing w:line="341" w:lineRule="auto"/>
              <w:rPr>
                <w:rFonts w:ascii="Arial"/>
                <w:sz w:val="21"/>
              </w:rPr>
            </w:pPr>
          </w:p>
          <w:p w14:paraId="49CD3D70">
            <w:pPr>
              <w:pStyle w:val="13"/>
              <w:spacing w:before="78"/>
              <w:ind w:left="251"/>
            </w:pPr>
            <w:r>
              <w:rPr>
                <w:spacing w:val="-2"/>
              </w:rPr>
              <w:t>Y＜50</w:t>
            </w:r>
          </w:p>
        </w:tc>
      </w:tr>
      <w:tr w14:paraId="7AEB4E90">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90" w:hRule="atLeast"/>
        </w:trPr>
        <w:tc>
          <w:tcPr>
            <w:tcW w:w="1374" w:type="dxa"/>
            <w:vMerge w:val="restart"/>
            <w:tcBorders>
              <w:bottom w:val="nil"/>
            </w:tcBorders>
            <w:vAlign w:val="top"/>
          </w:tcPr>
          <w:p w14:paraId="580A077C">
            <w:pPr>
              <w:spacing w:line="296" w:lineRule="auto"/>
              <w:rPr>
                <w:rFonts w:ascii="Arial"/>
                <w:sz w:val="21"/>
              </w:rPr>
            </w:pPr>
          </w:p>
          <w:p w14:paraId="79FC06AE">
            <w:pPr>
              <w:spacing w:line="296" w:lineRule="auto"/>
              <w:rPr>
                <w:rFonts w:ascii="Arial"/>
                <w:sz w:val="21"/>
              </w:rPr>
            </w:pPr>
          </w:p>
          <w:p w14:paraId="0B781931">
            <w:pPr>
              <w:spacing w:line="297" w:lineRule="auto"/>
              <w:rPr>
                <w:rFonts w:ascii="Arial"/>
                <w:sz w:val="21"/>
              </w:rPr>
            </w:pPr>
          </w:p>
          <w:p w14:paraId="732D5559">
            <w:pPr>
              <w:pStyle w:val="13"/>
              <w:spacing w:before="78" w:line="232" w:lineRule="auto"/>
              <w:ind w:left="453"/>
            </w:pPr>
            <w:r>
              <w:rPr>
                <w:spacing w:val="-7"/>
              </w:rPr>
              <w:t>工业</w:t>
            </w:r>
          </w:p>
        </w:tc>
        <w:tc>
          <w:tcPr>
            <w:tcW w:w="1506" w:type="dxa"/>
            <w:vAlign w:val="top"/>
          </w:tcPr>
          <w:p w14:paraId="13CFFE06">
            <w:pPr>
              <w:pStyle w:val="13"/>
              <w:spacing w:before="188" w:line="343" w:lineRule="auto"/>
              <w:ind w:left="465" w:right="271" w:hanging="188"/>
            </w:pPr>
            <w:r>
              <w:rPr>
                <w:spacing w:val="-4"/>
              </w:rPr>
              <w:t>从业人员</w:t>
            </w:r>
            <w:r>
              <w:rPr>
                <w:spacing w:val="-7"/>
              </w:rPr>
              <w:t>（X）</w:t>
            </w:r>
          </w:p>
        </w:tc>
        <w:tc>
          <w:tcPr>
            <w:tcW w:w="910" w:type="dxa"/>
            <w:vAlign w:val="top"/>
          </w:tcPr>
          <w:p w14:paraId="250FAFF9">
            <w:pPr>
              <w:spacing w:line="344" w:lineRule="auto"/>
              <w:rPr>
                <w:rFonts w:ascii="Arial"/>
                <w:sz w:val="21"/>
              </w:rPr>
            </w:pPr>
          </w:p>
          <w:p w14:paraId="0396CB74">
            <w:pPr>
              <w:pStyle w:val="13"/>
              <w:spacing w:before="78" w:line="222" w:lineRule="auto"/>
              <w:ind w:left="339"/>
            </w:pPr>
            <w:r>
              <w:t>人</w:t>
            </w:r>
          </w:p>
        </w:tc>
        <w:tc>
          <w:tcPr>
            <w:tcW w:w="2754" w:type="dxa"/>
            <w:vAlign w:val="top"/>
          </w:tcPr>
          <w:p w14:paraId="10B440D3">
            <w:pPr>
              <w:spacing w:line="343" w:lineRule="auto"/>
              <w:rPr>
                <w:rFonts w:ascii="Arial"/>
                <w:sz w:val="21"/>
              </w:rPr>
            </w:pPr>
          </w:p>
          <w:p w14:paraId="0EB9556D">
            <w:pPr>
              <w:pStyle w:val="13"/>
              <w:spacing w:before="78" w:line="236" w:lineRule="auto"/>
              <w:ind w:left="666"/>
            </w:pPr>
            <w:r>
              <w:rPr>
                <w:spacing w:val="-2"/>
              </w:rPr>
              <w:t>300≤X＜1000</w:t>
            </w:r>
          </w:p>
        </w:tc>
        <w:tc>
          <w:tcPr>
            <w:tcW w:w="1821" w:type="dxa"/>
            <w:vAlign w:val="top"/>
          </w:tcPr>
          <w:p w14:paraId="28C3DBF0">
            <w:pPr>
              <w:spacing w:line="343" w:lineRule="auto"/>
              <w:rPr>
                <w:rFonts w:ascii="Arial"/>
                <w:sz w:val="21"/>
              </w:rPr>
            </w:pPr>
          </w:p>
          <w:p w14:paraId="64D9AEA6">
            <w:pPr>
              <w:pStyle w:val="13"/>
              <w:spacing w:before="78" w:line="236" w:lineRule="auto"/>
              <w:ind w:left="319"/>
            </w:pPr>
            <w:r>
              <w:rPr>
                <w:spacing w:val="-2"/>
              </w:rPr>
              <w:t>20≤X＜300</w:t>
            </w:r>
          </w:p>
        </w:tc>
        <w:tc>
          <w:tcPr>
            <w:tcW w:w="1099" w:type="dxa"/>
            <w:vAlign w:val="top"/>
          </w:tcPr>
          <w:p w14:paraId="2D757FCB">
            <w:pPr>
              <w:spacing w:line="343" w:lineRule="auto"/>
              <w:rPr>
                <w:rFonts w:ascii="Arial"/>
                <w:sz w:val="21"/>
              </w:rPr>
            </w:pPr>
          </w:p>
          <w:p w14:paraId="760D4658">
            <w:pPr>
              <w:pStyle w:val="13"/>
              <w:spacing w:before="78"/>
              <w:ind w:left="252"/>
            </w:pPr>
            <w:r>
              <w:rPr>
                <w:spacing w:val="-2"/>
              </w:rPr>
              <w:t>X＜20</w:t>
            </w:r>
          </w:p>
        </w:tc>
      </w:tr>
      <w:tr w14:paraId="2FC9EE9A">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90" w:hRule="atLeast"/>
        </w:trPr>
        <w:tc>
          <w:tcPr>
            <w:tcW w:w="1374" w:type="dxa"/>
            <w:vMerge w:val="continue"/>
            <w:tcBorders>
              <w:top w:val="nil"/>
            </w:tcBorders>
            <w:vAlign w:val="top"/>
          </w:tcPr>
          <w:p w14:paraId="713BB2B4">
            <w:pPr>
              <w:rPr>
                <w:rFonts w:ascii="Arial"/>
                <w:sz w:val="21"/>
              </w:rPr>
            </w:pPr>
          </w:p>
        </w:tc>
        <w:tc>
          <w:tcPr>
            <w:tcW w:w="1506" w:type="dxa"/>
            <w:vAlign w:val="top"/>
          </w:tcPr>
          <w:p w14:paraId="34FD6DBB">
            <w:pPr>
              <w:pStyle w:val="13"/>
              <w:spacing w:before="190" w:line="342" w:lineRule="auto"/>
              <w:ind w:left="465" w:right="271" w:hanging="184"/>
            </w:pPr>
            <w:r>
              <w:rPr>
                <w:spacing w:val="-5"/>
              </w:rPr>
              <w:t>营业收入</w:t>
            </w:r>
            <w:r>
              <w:rPr>
                <w:spacing w:val="-7"/>
              </w:rPr>
              <w:t>（Y）</w:t>
            </w:r>
          </w:p>
        </w:tc>
        <w:tc>
          <w:tcPr>
            <w:tcW w:w="910" w:type="dxa"/>
            <w:vAlign w:val="top"/>
          </w:tcPr>
          <w:p w14:paraId="3C15D622">
            <w:pPr>
              <w:spacing w:line="345" w:lineRule="auto"/>
              <w:rPr>
                <w:rFonts w:ascii="Arial"/>
                <w:sz w:val="21"/>
              </w:rPr>
            </w:pPr>
          </w:p>
          <w:p w14:paraId="38E1FDED">
            <w:pPr>
              <w:pStyle w:val="13"/>
              <w:spacing w:before="78" w:line="220" w:lineRule="auto"/>
              <w:ind w:left="223"/>
            </w:pPr>
            <w:r>
              <w:rPr>
                <w:spacing w:val="-8"/>
              </w:rPr>
              <w:t>万元</w:t>
            </w:r>
          </w:p>
        </w:tc>
        <w:tc>
          <w:tcPr>
            <w:tcW w:w="2754" w:type="dxa"/>
            <w:vAlign w:val="top"/>
          </w:tcPr>
          <w:p w14:paraId="7E92E60F">
            <w:pPr>
              <w:spacing w:line="345" w:lineRule="auto"/>
              <w:rPr>
                <w:rFonts w:ascii="Arial"/>
                <w:sz w:val="21"/>
              </w:rPr>
            </w:pPr>
          </w:p>
          <w:p w14:paraId="3F7769D9">
            <w:pPr>
              <w:pStyle w:val="13"/>
              <w:spacing w:before="78" w:line="236" w:lineRule="auto"/>
              <w:ind w:left="544"/>
            </w:pPr>
            <w:r>
              <w:rPr>
                <w:spacing w:val="-2"/>
              </w:rPr>
              <w:t>2000≤Y＜40000</w:t>
            </w:r>
          </w:p>
        </w:tc>
        <w:tc>
          <w:tcPr>
            <w:tcW w:w="1821" w:type="dxa"/>
            <w:vAlign w:val="top"/>
          </w:tcPr>
          <w:p w14:paraId="644AD7CB">
            <w:pPr>
              <w:spacing w:line="345" w:lineRule="auto"/>
              <w:rPr>
                <w:rFonts w:ascii="Arial"/>
                <w:sz w:val="21"/>
              </w:rPr>
            </w:pPr>
          </w:p>
          <w:p w14:paraId="62E02AEE">
            <w:pPr>
              <w:pStyle w:val="13"/>
              <w:spacing w:before="78" w:line="236" w:lineRule="auto"/>
              <w:ind w:left="201"/>
            </w:pPr>
            <w:r>
              <w:rPr>
                <w:spacing w:val="-2"/>
              </w:rPr>
              <w:t>300≤Y＜2000</w:t>
            </w:r>
          </w:p>
        </w:tc>
        <w:tc>
          <w:tcPr>
            <w:tcW w:w="1099" w:type="dxa"/>
            <w:vAlign w:val="top"/>
          </w:tcPr>
          <w:p w14:paraId="43A2E18E">
            <w:pPr>
              <w:spacing w:line="344" w:lineRule="auto"/>
              <w:rPr>
                <w:rFonts w:ascii="Arial"/>
                <w:sz w:val="21"/>
              </w:rPr>
            </w:pPr>
          </w:p>
          <w:p w14:paraId="6A63788A">
            <w:pPr>
              <w:pStyle w:val="13"/>
              <w:spacing w:before="78"/>
              <w:ind w:left="191"/>
            </w:pPr>
            <w:r>
              <w:rPr>
                <w:spacing w:val="-2"/>
              </w:rPr>
              <w:t>Y＜300</w:t>
            </w:r>
          </w:p>
        </w:tc>
      </w:tr>
      <w:tr w14:paraId="7EE54708">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90" w:hRule="atLeast"/>
        </w:trPr>
        <w:tc>
          <w:tcPr>
            <w:tcW w:w="1374" w:type="dxa"/>
            <w:vMerge w:val="restart"/>
            <w:tcBorders>
              <w:bottom w:val="nil"/>
            </w:tcBorders>
            <w:vAlign w:val="top"/>
          </w:tcPr>
          <w:p w14:paraId="0578AF9A">
            <w:pPr>
              <w:spacing w:line="297" w:lineRule="auto"/>
              <w:rPr>
                <w:rFonts w:ascii="Arial"/>
                <w:sz w:val="21"/>
              </w:rPr>
            </w:pPr>
          </w:p>
          <w:p w14:paraId="4A5AC57E">
            <w:pPr>
              <w:spacing w:line="298" w:lineRule="auto"/>
              <w:rPr>
                <w:rFonts w:ascii="Arial"/>
                <w:sz w:val="21"/>
              </w:rPr>
            </w:pPr>
          </w:p>
          <w:p w14:paraId="2AD1451E">
            <w:pPr>
              <w:spacing w:line="298" w:lineRule="auto"/>
              <w:rPr>
                <w:rFonts w:ascii="Arial"/>
                <w:sz w:val="21"/>
              </w:rPr>
            </w:pPr>
          </w:p>
          <w:p w14:paraId="11D5D4D9">
            <w:pPr>
              <w:pStyle w:val="13"/>
              <w:spacing w:before="78" w:line="220" w:lineRule="auto"/>
              <w:ind w:left="333"/>
            </w:pPr>
            <w:r>
              <w:rPr>
                <w:spacing w:val="-5"/>
              </w:rPr>
              <w:t>建筑业</w:t>
            </w:r>
          </w:p>
        </w:tc>
        <w:tc>
          <w:tcPr>
            <w:tcW w:w="1506" w:type="dxa"/>
            <w:vAlign w:val="top"/>
          </w:tcPr>
          <w:p w14:paraId="6669EDB2">
            <w:pPr>
              <w:pStyle w:val="13"/>
              <w:spacing w:before="190" w:line="342" w:lineRule="auto"/>
              <w:ind w:left="465" w:right="271" w:hanging="184"/>
            </w:pPr>
            <w:r>
              <w:rPr>
                <w:spacing w:val="-5"/>
              </w:rPr>
              <w:t>营业收入</w:t>
            </w:r>
            <w:r>
              <w:rPr>
                <w:spacing w:val="-7"/>
              </w:rPr>
              <w:t>（Y）</w:t>
            </w:r>
          </w:p>
        </w:tc>
        <w:tc>
          <w:tcPr>
            <w:tcW w:w="910" w:type="dxa"/>
            <w:vAlign w:val="top"/>
          </w:tcPr>
          <w:p w14:paraId="68B3C598">
            <w:pPr>
              <w:spacing w:line="344" w:lineRule="auto"/>
              <w:rPr>
                <w:rFonts w:ascii="Arial"/>
                <w:sz w:val="21"/>
              </w:rPr>
            </w:pPr>
          </w:p>
          <w:p w14:paraId="4D9DC61E">
            <w:pPr>
              <w:pStyle w:val="13"/>
              <w:spacing w:before="78" w:line="220" w:lineRule="auto"/>
              <w:ind w:left="223"/>
            </w:pPr>
            <w:r>
              <w:rPr>
                <w:spacing w:val="-8"/>
              </w:rPr>
              <w:t>万元</w:t>
            </w:r>
          </w:p>
        </w:tc>
        <w:tc>
          <w:tcPr>
            <w:tcW w:w="2754" w:type="dxa"/>
            <w:vAlign w:val="top"/>
          </w:tcPr>
          <w:p w14:paraId="2D4C925A">
            <w:pPr>
              <w:spacing w:line="344" w:lineRule="auto"/>
              <w:rPr>
                <w:rFonts w:ascii="Arial"/>
                <w:sz w:val="21"/>
              </w:rPr>
            </w:pPr>
          </w:p>
          <w:p w14:paraId="2B51F582">
            <w:pPr>
              <w:pStyle w:val="13"/>
              <w:spacing w:before="78" w:line="236" w:lineRule="auto"/>
              <w:ind w:left="543"/>
            </w:pPr>
            <w:r>
              <w:rPr>
                <w:spacing w:val="-1"/>
              </w:rPr>
              <w:t>6000≤Y＜80000</w:t>
            </w:r>
          </w:p>
        </w:tc>
        <w:tc>
          <w:tcPr>
            <w:tcW w:w="1821" w:type="dxa"/>
            <w:vAlign w:val="top"/>
          </w:tcPr>
          <w:p w14:paraId="5C5C69B8">
            <w:pPr>
              <w:spacing w:line="344" w:lineRule="auto"/>
              <w:rPr>
                <w:rFonts w:ascii="Arial"/>
                <w:sz w:val="21"/>
              </w:rPr>
            </w:pPr>
          </w:p>
          <w:p w14:paraId="00BEF584">
            <w:pPr>
              <w:pStyle w:val="13"/>
              <w:spacing w:before="78" w:line="236" w:lineRule="auto"/>
              <w:ind w:left="201"/>
            </w:pPr>
            <w:r>
              <w:rPr>
                <w:spacing w:val="-2"/>
              </w:rPr>
              <w:t>300≤Y＜6000</w:t>
            </w:r>
          </w:p>
        </w:tc>
        <w:tc>
          <w:tcPr>
            <w:tcW w:w="1099" w:type="dxa"/>
            <w:vAlign w:val="top"/>
          </w:tcPr>
          <w:p w14:paraId="321F1BBC">
            <w:pPr>
              <w:spacing w:line="343" w:lineRule="auto"/>
              <w:rPr>
                <w:rFonts w:ascii="Arial"/>
                <w:sz w:val="21"/>
              </w:rPr>
            </w:pPr>
          </w:p>
          <w:p w14:paraId="28CF74C9">
            <w:pPr>
              <w:pStyle w:val="13"/>
              <w:spacing w:before="78"/>
              <w:ind w:left="191"/>
            </w:pPr>
            <w:r>
              <w:rPr>
                <w:spacing w:val="-2"/>
              </w:rPr>
              <w:t>Y＜300</w:t>
            </w:r>
          </w:p>
        </w:tc>
      </w:tr>
      <w:tr w14:paraId="6276AEF2">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90" w:hRule="atLeast"/>
        </w:trPr>
        <w:tc>
          <w:tcPr>
            <w:tcW w:w="1374" w:type="dxa"/>
            <w:vMerge w:val="continue"/>
            <w:tcBorders>
              <w:top w:val="nil"/>
            </w:tcBorders>
            <w:vAlign w:val="top"/>
          </w:tcPr>
          <w:p w14:paraId="5F91A655">
            <w:pPr>
              <w:rPr>
                <w:rFonts w:ascii="Arial"/>
                <w:sz w:val="21"/>
              </w:rPr>
            </w:pPr>
          </w:p>
        </w:tc>
        <w:tc>
          <w:tcPr>
            <w:tcW w:w="1506" w:type="dxa"/>
            <w:vAlign w:val="top"/>
          </w:tcPr>
          <w:p w14:paraId="66981318">
            <w:pPr>
              <w:pStyle w:val="13"/>
              <w:spacing w:before="193" w:line="341" w:lineRule="auto"/>
              <w:ind w:left="465" w:right="271" w:hanging="181"/>
            </w:pPr>
            <w:r>
              <w:rPr>
                <w:spacing w:val="-5"/>
              </w:rPr>
              <w:t>资产总额</w:t>
            </w:r>
            <w:r>
              <w:rPr>
                <w:spacing w:val="-7"/>
              </w:rPr>
              <w:t>（Z）</w:t>
            </w:r>
          </w:p>
        </w:tc>
        <w:tc>
          <w:tcPr>
            <w:tcW w:w="910" w:type="dxa"/>
            <w:vAlign w:val="top"/>
          </w:tcPr>
          <w:p w14:paraId="4029DA74">
            <w:pPr>
              <w:spacing w:line="346" w:lineRule="auto"/>
              <w:rPr>
                <w:rFonts w:ascii="Arial"/>
                <w:sz w:val="21"/>
              </w:rPr>
            </w:pPr>
          </w:p>
          <w:p w14:paraId="7E73342D">
            <w:pPr>
              <w:pStyle w:val="13"/>
              <w:spacing w:before="78" w:line="220" w:lineRule="auto"/>
              <w:ind w:left="223"/>
            </w:pPr>
            <w:r>
              <w:rPr>
                <w:spacing w:val="-8"/>
              </w:rPr>
              <w:t>万元</w:t>
            </w:r>
          </w:p>
        </w:tc>
        <w:tc>
          <w:tcPr>
            <w:tcW w:w="2754" w:type="dxa"/>
            <w:vAlign w:val="top"/>
          </w:tcPr>
          <w:p w14:paraId="34A73A3E">
            <w:pPr>
              <w:spacing w:line="345" w:lineRule="auto"/>
              <w:rPr>
                <w:rFonts w:ascii="Arial"/>
                <w:sz w:val="21"/>
              </w:rPr>
            </w:pPr>
          </w:p>
          <w:p w14:paraId="28472FEB">
            <w:pPr>
              <w:pStyle w:val="13"/>
              <w:spacing w:before="78" w:line="236" w:lineRule="auto"/>
              <w:ind w:left="546"/>
            </w:pPr>
            <w:r>
              <w:rPr>
                <w:spacing w:val="-2"/>
              </w:rPr>
              <w:t>5000≤Z＜80000</w:t>
            </w:r>
          </w:p>
        </w:tc>
        <w:tc>
          <w:tcPr>
            <w:tcW w:w="1821" w:type="dxa"/>
            <w:vAlign w:val="top"/>
          </w:tcPr>
          <w:p w14:paraId="43E2EA76">
            <w:pPr>
              <w:spacing w:line="345" w:lineRule="auto"/>
              <w:rPr>
                <w:rFonts w:ascii="Arial"/>
                <w:sz w:val="21"/>
              </w:rPr>
            </w:pPr>
          </w:p>
          <w:p w14:paraId="5F178C92">
            <w:pPr>
              <w:pStyle w:val="13"/>
              <w:spacing w:before="78" w:line="236" w:lineRule="auto"/>
              <w:ind w:left="201"/>
            </w:pPr>
            <w:r>
              <w:rPr>
                <w:spacing w:val="-2"/>
              </w:rPr>
              <w:t>300≤Z＜5000</w:t>
            </w:r>
          </w:p>
        </w:tc>
        <w:tc>
          <w:tcPr>
            <w:tcW w:w="1099" w:type="dxa"/>
            <w:vAlign w:val="top"/>
          </w:tcPr>
          <w:p w14:paraId="5C254A2F">
            <w:pPr>
              <w:spacing w:line="345" w:lineRule="auto"/>
              <w:rPr>
                <w:rFonts w:ascii="Arial"/>
                <w:sz w:val="21"/>
              </w:rPr>
            </w:pPr>
          </w:p>
          <w:p w14:paraId="4A3C715D">
            <w:pPr>
              <w:pStyle w:val="13"/>
              <w:spacing w:before="78"/>
              <w:ind w:left="194"/>
            </w:pPr>
            <w:r>
              <w:rPr>
                <w:spacing w:val="-2"/>
              </w:rPr>
              <w:t>Z＜300</w:t>
            </w:r>
          </w:p>
        </w:tc>
      </w:tr>
      <w:tr w14:paraId="60C7277D">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90" w:hRule="atLeast"/>
        </w:trPr>
        <w:tc>
          <w:tcPr>
            <w:tcW w:w="1374" w:type="dxa"/>
            <w:vMerge w:val="restart"/>
            <w:tcBorders>
              <w:bottom w:val="nil"/>
            </w:tcBorders>
            <w:vAlign w:val="top"/>
          </w:tcPr>
          <w:p w14:paraId="4FDD424C">
            <w:pPr>
              <w:spacing w:line="298" w:lineRule="auto"/>
              <w:rPr>
                <w:rFonts w:ascii="Arial"/>
                <w:sz w:val="21"/>
              </w:rPr>
            </w:pPr>
          </w:p>
          <w:p w14:paraId="012E4C7C">
            <w:pPr>
              <w:spacing w:line="298" w:lineRule="auto"/>
              <w:rPr>
                <w:rFonts w:ascii="Arial"/>
                <w:sz w:val="21"/>
              </w:rPr>
            </w:pPr>
          </w:p>
          <w:p w14:paraId="425C1CFF">
            <w:pPr>
              <w:spacing w:line="298" w:lineRule="auto"/>
              <w:rPr>
                <w:rFonts w:ascii="Arial"/>
                <w:sz w:val="21"/>
              </w:rPr>
            </w:pPr>
          </w:p>
          <w:p w14:paraId="1542A57F">
            <w:pPr>
              <w:pStyle w:val="13"/>
              <w:spacing w:before="78" w:line="220" w:lineRule="auto"/>
              <w:ind w:left="329"/>
            </w:pPr>
            <w:r>
              <w:rPr>
                <w:spacing w:val="-3"/>
              </w:rPr>
              <w:t>批发业</w:t>
            </w:r>
          </w:p>
        </w:tc>
        <w:tc>
          <w:tcPr>
            <w:tcW w:w="1506" w:type="dxa"/>
            <w:vAlign w:val="top"/>
          </w:tcPr>
          <w:p w14:paraId="1E9869FC">
            <w:pPr>
              <w:pStyle w:val="13"/>
              <w:spacing w:before="193" w:line="341" w:lineRule="auto"/>
              <w:ind w:left="465" w:right="271" w:hanging="188"/>
            </w:pPr>
            <w:r>
              <w:rPr>
                <w:spacing w:val="-4"/>
              </w:rPr>
              <w:t>从业人员</w:t>
            </w:r>
            <w:r>
              <w:rPr>
                <w:spacing w:val="-7"/>
              </w:rPr>
              <w:t>（X）</w:t>
            </w:r>
          </w:p>
        </w:tc>
        <w:tc>
          <w:tcPr>
            <w:tcW w:w="910" w:type="dxa"/>
            <w:vAlign w:val="top"/>
          </w:tcPr>
          <w:p w14:paraId="15696767">
            <w:pPr>
              <w:spacing w:line="347" w:lineRule="auto"/>
              <w:rPr>
                <w:rFonts w:ascii="Arial"/>
                <w:sz w:val="21"/>
              </w:rPr>
            </w:pPr>
          </w:p>
          <w:p w14:paraId="51A757F5">
            <w:pPr>
              <w:pStyle w:val="13"/>
              <w:spacing w:before="78" w:line="222" w:lineRule="auto"/>
              <w:ind w:left="339"/>
            </w:pPr>
            <w:r>
              <w:t>人</w:t>
            </w:r>
          </w:p>
        </w:tc>
        <w:tc>
          <w:tcPr>
            <w:tcW w:w="2754" w:type="dxa"/>
            <w:vAlign w:val="top"/>
          </w:tcPr>
          <w:p w14:paraId="344F00C3">
            <w:pPr>
              <w:spacing w:line="347" w:lineRule="auto"/>
              <w:rPr>
                <w:rFonts w:ascii="Arial"/>
                <w:sz w:val="21"/>
              </w:rPr>
            </w:pPr>
          </w:p>
          <w:p w14:paraId="41D03C56">
            <w:pPr>
              <w:pStyle w:val="13"/>
              <w:spacing w:before="78" w:line="236" w:lineRule="auto"/>
              <w:ind w:left="784"/>
            </w:pPr>
            <w:r>
              <w:rPr>
                <w:spacing w:val="-2"/>
              </w:rPr>
              <w:t>20≤X＜200</w:t>
            </w:r>
          </w:p>
        </w:tc>
        <w:tc>
          <w:tcPr>
            <w:tcW w:w="1821" w:type="dxa"/>
            <w:vAlign w:val="top"/>
          </w:tcPr>
          <w:p w14:paraId="6D14B4E9">
            <w:pPr>
              <w:spacing w:line="347" w:lineRule="auto"/>
              <w:rPr>
                <w:rFonts w:ascii="Arial"/>
                <w:sz w:val="21"/>
              </w:rPr>
            </w:pPr>
          </w:p>
          <w:p w14:paraId="2A44FCBF">
            <w:pPr>
              <w:pStyle w:val="13"/>
              <w:spacing w:before="78" w:line="236" w:lineRule="auto"/>
              <w:ind w:left="441"/>
            </w:pPr>
            <w:r>
              <w:rPr>
                <w:spacing w:val="-3"/>
              </w:rPr>
              <w:t>5≤X＜20</w:t>
            </w:r>
          </w:p>
        </w:tc>
        <w:tc>
          <w:tcPr>
            <w:tcW w:w="1099" w:type="dxa"/>
            <w:vAlign w:val="top"/>
          </w:tcPr>
          <w:p w14:paraId="2D90C664">
            <w:pPr>
              <w:spacing w:line="347" w:lineRule="auto"/>
              <w:rPr>
                <w:rFonts w:ascii="Arial"/>
                <w:sz w:val="21"/>
              </w:rPr>
            </w:pPr>
          </w:p>
          <w:p w14:paraId="15AE63E5">
            <w:pPr>
              <w:pStyle w:val="13"/>
              <w:spacing w:before="78"/>
              <w:ind w:left="312"/>
            </w:pPr>
            <w:r>
              <w:rPr>
                <w:spacing w:val="-3"/>
              </w:rPr>
              <w:t>X＜5</w:t>
            </w:r>
          </w:p>
        </w:tc>
      </w:tr>
      <w:tr w14:paraId="47021DE7">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90" w:hRule="atLeast"/>
        </w:trPr>
        <w:tc>
          <w:tcPr>
            <w:tcW w:w="1374" w:type="dxa"/>
            <w:vMerge w:val="continue"/>
            <w:tcBorders>
              <w:top w:val="nil"/>
            </w:tcBorders>
            <w:vAlign w:val="top"/>
          </w:tcPr>
          <w:p w14:paraId="0B08BA0E">
            <w:pPr>
              <w:rPr>
                <w:rFonts w:ascii="Arial"/>
                <w:sz w:val="21"/>
              </w:rPr>
            </w:pPr>
          </w:p>
        </w:tc>
        <w:tc>
          <w:tcPr>
            <w:tcW w:w="1506" w:type="dxa"/>
            <w:vAlign w:val="top"/>
          </w:tcPr>
          <w:p w14:paraId="7780FA9C">
            <w:pPr>
              <w:pStyle w:val="13"/>
              <w:spacing w:before="193" w:line="341" w:lineRule="auto"/>
              <w:ind w:left="465" w:right="271" w:hanging="184"/>
            </w:pPr>
            <w:r>
              <w:rPr>
                <w:spacing w:val="-5"/>
              </w:rPr>
              <w:t>营业收入</w:t>
            </w:r>
            <w:r>
              <w:rPr>
                <w:spacing w:val="-7"/>
              </w:rPr>
              <w:t>（Y）</w:t>
            </w:r>
          </w:p>
        </w:tc>
        <w:tc>
          <w:tcPr>
            <w:tcW w:w="910" w:type="dxa"/>
            <w:vAlign w:val="top"/>
          </w:tcPr>
          <w:p w14:paraId="0E92BD6F">
            <w:pPr>
              <w:spacing w:line="349" w:lineRule="auto"/>
              <w:rPr>
                <w:rFonts w:ascii="Arial"/>
                <w:sz w:val="21"/>
              </w:rPr>
            </w:pPr>
          </w:p>
          <w:p w14:paraId="5807D3CB">
            <w:pPr>
              <w:pStyle w:val="13"/>
              <w:spacing w:before="78" w:line="220" w:lineRule="auto"/>
              <w:ind w:left="223"/>
            </w:pPr>
            <w:r>
              <w:rPr>
                <w:spacing w:val="-8"/>
              </w:rPr>
              <w:t>万元</w:t>
            </w:r>
          </w:p>
        </w:tc>
        <w:tc>
          <w:tcPr>
            <w:tcW w:w="2754" w:type="dxa"/>
            <w:vAlign w:val="top"/>
          </w:tcPr>
          <w:p w14:paraId="38825D83">
            <w:pPr>
              <w:spacing w:line="349" w:lineRule="auto"/>
              <w:rPr>
                <w:rFonts w:ascii="Arial"/>
                <w:sz w:val="21"/>
              </w:rPr>
            </w:pPr>
          </w:p>
          <w:p w14:paraId="70649E2E">
            <w:pPr>
              <w:pStyle w:val="13"/>
              <w:spacing w:before="78" w:line="236" w:lineRule="auto"/>
              <w:ind w:left="546"/>
            </w:pPr>
            <w:r>
              <w:rPr>
                <w:spacing w:val="-2"/>
              </w:rPr>
              <w:t>5000≤Y＜40000</w:t>
            </w:r>
          </w:p>
        </w:tc>
        <w:tc>
          <w:tcPr>
            <w:tcW w:w="1821" w:type="dxa"/>
            <w:vAlign w:val="top"/>
          </w:tcPr>
          <w:p w14:paraId="588B3850">
            <w:pPr>
              <w:spacing w:line="349" w:lineRule="auto"/>
              <w:rPr>
                <w:rFonts w:ascii="Arial"/>
                <w:sz w:val="21"/>
              </w:rPr>
            </w:pPr>
          </w:p>
          <w:p w14:paraId="56951BC7">
            <w:pPr>
              <w:pStyle w:val="13"/>
              <w:spacing w:before="78" w:line="236" w:lineRule="auto"/>
              <w:ind w:left="154"/>
            </w:pPr>
            <w:r>
              <w:rPr>
                <w:spacing w:val="-3"/>
              </w:rPr>
              <w:t>1000≤Y＜5000</w:t>
            </w:r>
          </w:p>
        </w:tc>
        <w:tc>
          <w:tcPr>
            <w:tcW w:w="1099" w:type="dxa"/>
            <w:vAlign w:val="top"/>
          </w:tcPr>
          <w:p w14:paraId="668516B8">
            <w:pPr>
              <w:spacing w:line="348" w:lineRule="auto"/>
              <w:rPr>
                <w:rFonts w:ascii="Arial"/>
                <w:sz w:val="21"/>
              </w:rPr>
            </w:pPr>
          </w:p>
          <w:p w14:paraId="304A7D03">
            <w:pPr>
              <w:pStyle w:val="13"/>
              <w:spacing w:before="78"/>
              <w:ind w:left="131"/>
            </w:pPr>
            <w:r>
              <w:rPr>
                <w:spacing w:val="-1"/>
              </w:rPr>
              <w:t>Y＜1000</w:t>
            </w:r>
          </w:p>
        </w:tc>
      </w:tr>
      <w:tr w14:paraId="6F8C7298">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90" w:hRule="atLeast"/>
        </w:trPr>
        <w:tc>
          <w:tcPr>
            <w:tcW w:w="1374" w:type="dxa"/>
            <w:vMerge w:val="restart"/>
            <w:tcBorders>
              <w:bottom w:val="nil"/>
            </w:tcBorders>
            <w:vAlign w:val="top"/>
          </w:tcPr>
          <w:p w14:paraId="19709934">
            <w:pPr>
              <w:spacing w:line="299" w:lineRule="auto"/>
              <w:rPr>
                <w:rFonts w:ascii="Arial"/>
                <w:sz w:val="21"/>
              </w:rPr>
            </w:pPr>
          </w:p>
          <w:p w14:paraId="66921621">
            <w:pPr>
              <w:spacing w:line="299" w:lineRule="auto"/>
              <w:rPr>
                <w:rFonts w:ascii="Arial"/>
                <w:sz w:val="21"/>
              </w:rPr>
            </w:pPr>
          </w:p>
          <w:p w14:paraId="0101A93F">
            <w:pPr>
              <w:spacing w:line="299" w:lineRule="auto"/>
              <w:rPr>
                <w:rFonts w:ascii="Arial"/>
                <w:sz w:val="21"/>
              </w:rPr>
            </w:pPr>
          </w:p>
          <w:p w14:paraId="39990361">
            <w:pPr>
              <w:pStyle w:val="13"/>
              <w:spacing w:before="78" w:line="219" w:lineRule="auto"/>
              <w:ind w:left="331"/>
            </w:pPr>
            <w:r>
              <w:rPr>
                <w:spacing w:val="-4"/>
              </w:rPr>
              <w:t>零售业</w:t>
            </w:r>
          </w:p>
        </w:tc>
        <w:tc>
          <w:tcPr>
            <w:tcW w:w="1506" w:type="dxa"/>
            <w:vAlign w:val="top"/>
          </w:tcPr>
          <w:p w14:paraId="309AC04A">
            <w:pPr>
              <w:pStyle w:val="13"/>
              <w:spacing w:before="196" w:line="340" w:lineRule="auto"/>
              <w:ind w:left="465" w:right="271" w:hanging="188"/>
            </w:pPr>
            <w:r>
              <w:rPr>
                <w:spacing w:val="-4"/>
              </w:rPr>
              <w:t>从业人员</w:t>
            </w:r>
            <w:r>
              <w:rPr>
                <w:spacing w:val="-7"/>
              </w:rPr>
              <w:t>（X）</w:t>
            </w:r>
          </w:p>
        </w:tc>
        <w:tc>
          <w:tcPr>
            <w:tcW w:w="910" w:type="dxa"/>
            <w:vAlign w:val="top"/>
          </w:tcPr>
          <w:p w14:paraId="07148B79">
            <w:pPr>
              <w:spacing w:line="348" w:lineRule="auto"/>
              <w:rPr>
                <w:rFonts w:ascii="Arial"/>
                <w:sz w:val="21"/>
              </w:rPr>
            </w:pPr>
          </w:p>
          <w:p w14:paraId="6AA05587">
            <w:pPr>
              <w:pStyle w:val="13"/>
              <w:spacing w:before="78" w:line="222" w:lineRule="auto"/>
              <w:ind w:left="339"/>
            </w:pPr>
            <w:r>
              <w:t>人</w:t>
            </w:r>
          </w:p>
        </w:tc>
        <w:tc>
          <w:tcPr>
            <w:tcW w:w="2754" w:type="dxa"/>
            <w:vAlign w:val="top"/>
          </w:tcPr>
          <w:p w14:paraId="44A5AC9C">
            <w:pPr>
              <w:spacing w:line="348" w:lineRule="auto"/>
              <w:rPr>
                <w:rFonts w:ascii="Arial"/>
                <w:sz w:val="21"/>
              </w:rPr>
            </w:pPr>
          </w:p>
          <w:p w14:paraId="7CD19CA6">
            <w:pPr>
              <w:pStyle w:val="13"/>
              <w:spacing w:before="78" w:line="236" w:lineRule="auto"/>
              <w:ind w:left="786"/>
            </w:pPr>
            <w:r>
              <w:rPr>
                <w:spacing w:val="-2"/>
              </w:rPr>
              <w:t>50≤X＜300</w:t>
            </w:r>
          </w:p>
        </w:tc>
        <w:tc>
          <w:tcPr>
            <w:tcW w:w="1821" w:type="dxa"/>
            <w:vAlign w:val="top"/>
          </w:tcPr>
          <w:p w14:paraId="0DF3A5A3">
            <w:pPr>
              <w:spacing w:line="348" w:lineRule="auto"/>
              <w:rPr>
                <w:rFonts w:ascii="Arial"/>
                <w:sz w:val="21"/>
              </w:rPr>
            </w:pPr>
          </w:p>
          <w:p w14:paraId="383F0FB4">
            <w:pPr>
              <w:pStyle w:val="13"/>
              <w:spacing w:before="78" w:line="236" w:lineRule="auto"/>
              <w:ind w:left="394"/>
            </w:pPr>
            <w:r>
              <w:rPr>
                <w:spacing w:val="-4"/>
              </w:rPr>
              <w:t>10≤X＜50</w:t>
            </w:r>
          </w:p>
        </w:tc>
        <w:tc>
          <w:tcPr>
            <w:tcW w:w="1099" w:type="dxa"/>
            <w:vAlign w:val="top"/>
          </w:tcPr>
          <w:p w14:paraId="337C2810">
            <w:pPr>
              <w:spacing w:line="347" w:lineRule="auto"/>
              <w:rPr>
                <w:rFonts w:ascii="Arial"/>
                <w:sz w:val="21"/>
              </w:rPr>
            </w:pPr>
          </w:p>
          <w:p w14:paraId="069D0901">
            <w:pPr>
              <w:pStyle w:val="13"/>
              <w:spacing w:before="78"/>
              <w:ind w:left="252"/>
            </w:pPr>
            <w:r>
              <w:rPr>
                <w:spacing w:val="-2"/>
              </w:rPr>
              <w:t>X＜10</w:t>
            </w:r>
          </w:p>
        </w:tc>
      </w:tr>
      <w:tr w14:paraId="56783B42">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90" w:hRule="atLeast"/>
        </w:trPr>
        <w:tc>
          <w:tcPr>
            <w:tcW w:w="1374" w:type="dxa"/>
            <w:vMerge w:val="continue"/>
            <w:tcBorders>
              <w:top w:val="nil"/>
            </w:tcBorders>
            <w:vAlign w:val="top"/>
          </w:tcPr>
          <w:p w14:paraId="061F3641">
            <w:pPr>
              <w:rPr>
                <w:rFonts w:ascii="Arial"/>
                <w:sz w:val="21"/>
              </w:rPr>
            </w:pPr>
          </w:p>
        </w:tc>
        <w:tc>
          <w:tcPr>
            <w:tcW w:w="1506" w:type="dxa"/>
            <w:vAlign w:val="top"/>
          </w:tcPr>
          <w:p w14:paraId="78DC7817">
            <w:pPr>
              <w:pStyle w:val="13"/>
              <w:spacing w:before="198" w:line="339" w:lineRule="auto"/>
              <w:ind w:left="465" w:right="271" w:hanging="184"/>
            </w:pPr>
            <w:r>
              <w:rPr>
                <w:spacing w:val="-5"/>
              </w:rPr>
              <w:t>营业收入</w:t>
            </w:r>
            <w:r>
              <w:rPr>
                <w:spacing w:val="-7"/>
              </w:rPr>
              <w:t>（Y）</w:t>
            </w:r>
          </w:p>
        </w:tc>
        <w:tc>
          <w:tcPr>
            <w:tcW w:w="910" w:type="dxa"/>
            <w:vAlign w:val="top"/>
          </w:tcPr>
          <w:p w14:paraId="07184F04">
            <w:pPr>
              <w:spacing w:line="350" w:lineRule="auto"/>
              <w:rPr>
                <w:rFonts w:ascii="Arial"/>
                <w:sz w:val="21"/>
              </w:rPr>
            </w:pPr>
          </w:p>
          <w:p w14:paraId="2049AA9D">
            <w:pPr>
              <w:pStyle w:val="13"/>
              <w:spacing w:before="78" w:line="220" w:lineRule="auto"/>
              <w:ind w:left="223"/>
            </w:pPr>
            <w:r>
              <w:rPr>
                <w:spacing w:val="-8"/>
              </w:rPr>
              <w:t>万元</w:t>
            </w:r>
          </w:p>
        </w:tc>
        <w:tc>
          <w:tcPr>
            <w:tcW w:w="2754" w:type="dxa"/>
            <w:vAlign w:val="top"/>
          </w:tcPr>
          <w:p w14:paraId="5E364E8F">
            <w:pPr>
              <w:spacing w:line="349" w:lineRule="auto"/>
              <w:rPr>
                <w:rFonts w:ascii="Arial"/>
                <w:sz w:val="21"/>
              </w:rPr>
            </w:pPr>
          </w:p>
          <w:p w14:paraId="31C2E9DA">
            <w:pPr>
              <w:pStyle w:val="13"/>
              <w:spacing w:before="78" w:line="236" w:lineRule="auto"/>
              <w:ind w:left="606"/>
            </w:pPr>
            <w:r>
              <w:rPr>
                <w:spacing w:val="-2"/>
              </w:rPr>
              <w:t>500≤Y＜20000</w:t>
            </w:r>
          </w:p>
        </w:tc>
        <w:tc>
          <w:tcPr>
            <w:tcW w:w="1821" w:type="dxa"/>
            <w:vAlign w:val="top"/>
          </w:tcPr>
          <w:p w14:paraId="51789D7D">
            <w:pPr>
              <w:spacing w:line="349" w:lineRule="auto"/>
              <w:rPr>
                <w:rFonts w:ascii="Arial"/>
                <w:sz w:val="21"/>
              </w:rPr>
            </w:pPr>
          </w:p>
          <w:p w14:paraId="400854F4">
            <w:pPr>
              <w:pStyle w:val="13"/>
              <w:spacing w:before="78" w:line="236" w:lineRule="auto"/>
              <w:ind w:left="274"/>
            </w:pPr>
            <w:r>
              <w:rPr>
                <w:spacing w:val="-4"/>
              </w:rPr>
              <w:t>100≤Y＜500</w:t>
            </w:r>
          </w:p>
        </w:tc>
        <w:tc>
          <w:tcPr>
            <w:tcW w:w="1099" w:type="dxa"/>
            <w:vAlign w:val="top"/>
          </w:tcPr>
          <w:p w14:paraId="2B68739F">
            <w:pPr>
              <w:spacing w:line="349" w:lineRule="auto"/>
              <w:rPr>
                <w:rFonts w:ascii="Arial"/>
                <w:sz w:val="21"/>
              </w:rPr>
            </w:pPr>
          </w:p>
          <w:p w14:paraId="2FC798DA">
            <w:pPr>
              <w:pStyle w:val="13"/>
              <w:spacing w:before="78"/>
              <w:ind w:left="191"/>
            </w:pPr>
            <w:r>
              <w:rPr>
                <w:spacing w:val="-2"/>
              </w:rPr>
              <w:t>Y＜100</w:t>
            </w:r>
          </w:p>
        </w:tc>
      </w:tr>
      <w:tr w14:paraId="6C054C2A">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96" w:hRule="atLeast"/>
        </w:trPr>
        <w:tc>
          <w:tcPr>
            <w:tcW w:w="1374" w:type="dxa"/>
            <w:vAlign w:val="top"/>
          </w:tcPr>
          <w:p w14:paraId="415EA5B8">
            <w:pPr>
              <w:pStyle w:val="13"/>
              <w:spacing w:before="196" w:line="342" w:lineRule="auto"/>
              <w:ind w:left="569" w:right="202" w:hanging="354"/>
            </w:pPr>
            <w:r>
              <w:rPr>
                <w:spacing w:val="-4"/>
              </w:rPr>
              <w:t>交通运输</w:t>
            </w:r>
            <w:r>
              <w:t>业</w:t>
            </w:r>
          </w:p>
        </w:tc>
        <w:tc>
          <w:tcPr>
            <w:tcW w:w="1506" w:type="dxa"/>
            <w:vAlign w:val="top"/>
          </w:tcPr>
          <w:p w14:paraId="4042C296">
            <w:pPr>
              <w:pStyle w:val="13"/>
              <w:spacing w:before="196" w:line="342" w:lineRule="auto"/>
              <w:ind w:left="465" w:right="271" w:hanging="188"/>
            </w:pPr>
            <w:r>
              <w:rPr>
                <w:spacing w:val="-4"/>
              </w:rPr>
              <w:t>从业人员</w:t>
            </w:r>
            <w:r>
              <w:rPr>
                <w:spacing w:val="-7"/>
              </w:rPr>
              <w:t>（X）</w:t>
            </w:r>
          </w:p>
        </w:tc>
        <w:tc>
          <w:tcPr>
            <w:tcW w:w="910" w:type="dxa"/>
            <w:vAlign w:val="top"/>
          </w:tcPr>
          <w:p w14:paraId="49BEEEB4">
            <w:pPr>
              <w:spacing w:line="351" w:lineRule="auto"/>
              <w:rPr>
                <w:rFonts w:ascii="Arial"/>
                <w:sz w:val="21"/>
              </w:rPr>
            </w:pPr>
          </w:p>
          <w:p w14:paraId="748A1A6E">
            <w:pPr>
              <w:pStyle w:val="13"/>
              <w:spacing w:before="78" w:line="222" w:lineRule="auto"/>
              <w:ind w:left="339"/>
            </w:pPr>
            <w:r>
              <w:t>人</w:t>
            </w:r>
          </w:p>
        </w:tc>
        <w:tc>
          <w:tcPr>
            <w:tcW w:w="2754" w:type="dxa"/>
            <w:vAlign w:val="top"/>
          </w:tcPr>
          <w:p w14:paraId="4C49EF3F">
            <w:pPr>
              <w:spacing w:line="351" w:lineRule="auto"/>
              <w:rPr>
                <w:rFonts w:ascii="Arial"/>
                <w:sz w:val="21"/>
              </w:rPr>
            </w:pPr>
          </w:p>
          <w:p w14:paraId="059F6263">
            <w:pPr>
              <w:pStyle w:val="13"/>
              <w:spacing w:before="78" w:line="236" w:lineRule="auto"/>
              <w:ind w:left="666"/>
            </w:pPr>
            <w:r>
              <w:rPr>
                <w:spacing w:val="-2"/>
              </w:rPr>
              <w:t>300≤X＜1000</w:t>
            </w:r>
          </w:p>
        </w:tc>
        <w:tc>
          <w:tcPr>
            <w:tcW w:w="1821" w:type="dxa"/>
            <w:vAlign w:val="top"/>
          </w:tcPr>
          <w:p w14:paraId="6523F726">
            <w:pPr>
              <w:spacing w:line="351" w:lineRule="auto"/>
              <w:rPr>
                <w:rFonts w:ascii="Arial"/>
                <w:sz w:val="21"/>
              </w:rPr>
            </w:pPr>
          </w:p>
          <w:p w14:paraId="14C765D9">
            <w:pPr>
              <w:pStyle w:val="13"/>
              <w:spacing w:before="78" w:line="236" w:lineRule="auto"/>
              <w:ind w:left="319"/>
            </w:pPr>
            <w:r>
              <w:rPr>
                <w:spacing w:val="-2"/>
              </w:rPr>
              <w:t>20≤X＜300</w:t>
            </w:r>
          </w:p>
        </w:tc>
        <w:tc>
          <w:tcPr>
            <w:tcW w:w="1099" w:type="dxa"/>
            <w:vAlign w:val="top"/>
          </w:tcPr>
          <w:p w14:paraId="70B5115C">
            <w:pPr>
              <w:spacing w:line="351" w:lineRule="auto"/>
              <w:rPr>
                <w:rFonts w:ascii="Arial"/>
                <w:sz w:val="21"/>
              </w:rPr>
            </w:pPr>
          </w:p>
          <w:p w14:paraId="4929E086">
            <w:pPr>
              <w:pStyle w:val="13"/>
              <w:spacing w:before="78"/>
              <w:ind w:left="252"/>
            </w:pPr>
            <w:r>
              <w:rPr>
                <w:spacing w:val="-2"/>
              </w:rPr>
              <w:t>X＜20</w:t>
            </w:r>
          </w:p>
        </w:tc>
      </w:tr>
    </w:tbl>
    <w:p w14:paraId="5B24BF62">
      <w:pPr>
        <w:rPr>
          <w:rFonts w:ascii="Arial"/>
          <w:sz w:val="21"/>
        </w:rPr>
      </w:pPr>
    </w:p>
    <w:p w14:paraId="7D4211FC">
      <w:pPr>
        <w:rPr>
          <w:rFonts w:ascii="Arial" w:hAnsi="Arial" w:eastAsia="Arial" w:cs="Arial"/>
          <w:sz w:val="21"/>
          <w:szCs w:val="21"/>
        </w:rPr>
        <w:sectPr>
          <w:footerReference r:id="rId120" w:type="default"/>
          <w:pgSz w:w="11906" w:h="16839"/>
          <w:pgMar w:top="400" w:right="758" w:bottom="1531" w:left="1672" w:header="0" w:footer="1262" w:gutter="0"/>
          <w:cols w:space="720" w:num="1"/>
        </w:sectPr>
      </w:pPr>
    </w:p>
    <w:p w14:paraId="02E507A8">
      <w:pPr>
        <w:spacing w:line="151" w:lineRule="exact"/>
      </w:pPr>
    </w:p>
    <w:tbl>
      <w:tblPr>
        <w:tblStyle w:val="12"/>
        <w:tblW w:w="9464"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1374"/>
        <w:gridCol w:w="1506"/>
        <w:gridCol w:w="910"/>
        <w:gridCol w:w="2754"/>
        <w:gridCol w:w="1821"/>
        <w:gridCol w:w="1099"/>
      </w:tblGrid>
      <w:tr w14:paraId="69255D52">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109" w:hRule="atLeast"/>
        </w:trPr>
        <w:tc>
          <w:tcPr>
            <w:tcW w:w="1374" w:type="dxa"/>
            <w:vAlign w:val="top"/>
          </w:tcPr>
          <w:p w14:paraId="7F1C190E">
            <w:pPr>
              <w:rPr>
                <w:rFonts w:ascii="Arial"/>
                <w:sz w:val="21"/>
              </w:rPr>
            </w:pPr>
          </w:p>
        </w:tc>
        <w:tc>
          <w:tcPr>
            <w:tcW w:w="1506" w:type="dxa"/>
            <w:vAlign w:val="top"/>
          </w:tcPr>
          <w:p w14:paraId="35795F10">
            <w:pPr>
              <w:pStyle w:val="13"/>
              <w:spacing w:before="204" w:line="344" w:lineRule="auto"/>
              <w:ind w:left="465" w:right="271" w:hanging="184"/>
            </w:pPr>
            <w:r>
              <w:rPr>
                <w:spacing w:val="-5"/>
              </w:rPr>
              <w:t>营业收入</w:t>
            </w:r>
            <w:r>
              <w:rPr>
                <w:spacing w:val="-7"/>
              </w:rPr>
              <w:t>（Y）</w:t>
            </w:r>
          </w:p>
        </w:tc>
        <w:tc>
          <w:tcPr>
            <w:tcW w:w="910" w:type="dxa"/>
            <w:vAlign w:val="top"/>
          </w:tcPr>
          <w:p w14:paraId="350513DD">
            <w:pPr>
              <w:spacing w:line="360" w:lineRule="auto"/>
              <w:rPr>
                <w:rFonts w:ascii="Arial"/>
                <w:sz w:val="21"/>
              </w:rPr>
            </w:pPr>
          </w:p>
          <w:p w14:paraId="638A4AB6">
            <w:pPr>
              <w:pStyle w:val="13"/>
              <w:spacing w:before="78" w:line="220" w:lineRule="auto"/>
              <w:ind w:left="223"/>
            </w:pPr>
            <w:r>
              <w:rPr>
                <w:spacing w:val="-8"/>
              </w:rPr>
              <w:t>万元</w:t>
            </w:r>
          </w:p>
        </w:tc>
        <w:tc>
          <w:tcPr>
            <w:tcW w:w="2754" w:type="dxa"/>
            <w:vAlign w:val="top"/>
          </w:tcPr>
          <w:p w14:paraId="75C0EF1C">
            <w:pPr>
              <w:spacing w:line="360" w:lineRule="auto"/>
              <w:rPr>
                <w:rFonts w:ascii="Arial"/>
                <w:sz w:val="21"/>
              </w:rPr>
            </w:pPr>
          </w:p>
          <w:p w14:paraId="70535AA6">
            <w:pPr>
              <w:pStyle w:val="13"/>
              <w:spacing w:before="78" w:line="236" w:lineRule="auto"/>
              <w:ind w:left="546"/>
            </w:pPr>
            <w:r>
              <w:rPr>
                <w:spacing w:val="-2"/>
              </w:rPr>
              <w:t>3000≤Y＜30000</w:t>
            </w:r>
          </w:p>
        </w:tc>
        <w:tc>
          <w:tcPr>
            <w:tcW w:w="1821" w:type="dxa"/>
            <w:vAlign w:val="top"/>
          </w:tcPr>
          <w:p w14:paraId="53FCFDCC">
            <w:pPr>
              <w:spacing w:line="360" w:lineRule="auto"/>
              <w:rPr>
                <w:rFonts w:ascii="Arial"/>
                <w:sz w:val="21"/>
              </w:rPr>
            </w:pPr>
          </w:p>
          <w:p w14:paraId="744AEBB4">
            <w:pPr>
              <w:pStyle w:val="13"/>
              <w:spacing w:before="78" w:line="236" w:lineRule="auto"/>
              <w:ind w:left="199"/>
            </w:pPr>
            <w:r>
              <w:rPr>
                <w:spacing w:val="-2"/>
              </w:rPr>
              <w:t>200≤Y＜3000</w:t>
            </w:r>
          </w:p>
        </w:tc>
        <w:tc>
          <w:tcPr>
            <w:tcW w:w="1099" w:type="dxa"/>
            <w:vAlign w:val="top"/>
          </w:tcPr>
          <w:p w14:paraId="7C6B4CBA">
            <w:pPr>
              <w:spacing w:line="359" w:lineRule="auto"/>
              <w:rPr>
                <w:rFonts w:ascii="Arial"/>
                <w:sz w:val="21"/>
              </w:rPr>
            </w:pPr>
          </w:p>
          <w:p w14:paraId="4E35144E">
            <w:pPr>
              <w:pStyle w:val="13"/>
              <w:spacing w:before="78"/>
              <w:ind w:left="191"/>
            </w:pPr>
            <w:r>
              <w:rPr>
                <w:spacing w:val="-2"/>
              </w:rPr>
              <w:t>Y＜200</w:t>
            </w:r>
          </w:p>
        </w:tc>
      </w:tr>
      <w:tr w14:paraId="679040A0">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90" w:hRule="atLeast"/>
        </w:trPr>
        <w:tc>
          <w:tcPr>
            <w:tcW w:w="1374" w:type="dxa"/>
            <w:vMerge w:val="restart"/>
            <w:tcBorders>
              <w:bottom w:val="nil"/>
            </w:tcBorders>
            <w:vAlign w:val="top"/>
          </w:tcPr>
          <w:p w14:paraId="51560DAC">
            <w:pPr>
              <w:spacing w:line="296" w:lineRule="auto"/>
              <w:rPr>
                <w:rFonts w:ascii="Arial"/>
                <w:sz w:val="21"/>
              </w:rPr>
            </w:pPr>
          </w:p>
          <w:p w14:paraId="2D1064F9">
            <w:pPr>
              <w:spacing w:line="296" w:lineRule="auto"/>
              <w:rPr>
                <w:rFonts w:ascii="Arial"/>
                <w:sz w:val="21"/>
              </w:rPr>
            </w:pPr>
          </w:p>
          <w:p w14:paraId="4571194F">
            <w:pPr>
              <w:spacing w:line="297" w:lineRule="auto"/>
              <w:rPr>
                <w:rFonts w:ascii="Arial"/>
                <w:sz w:val="21"/>
              </w:rPr>
            </w:pPr>
          </w:p>
          <w:p w14:paraId="2F955384">
            <w:pPr>
              <w:pStyle w:val="13"/>
              <w:spacing w:before="78" w:line="220" w:lineRule="auto"/>
              <w:ind w:left="329"/>
            </w:pPr>
            <w:r>
              <w:rPr>
                <w:spacing w:val="-3"/>
              </w:rPr>
              <w:t>仓储业</w:t>
            </w:r>
          </w:p>
        </w:tc>
        <w:tc>
          <w:tcPr>
            <w:tcW w:w="1506" w:type="dxa"/>
            <w:vAlign w:val="top"/>
          </w:tcPr>
          <w:p w14:paraId="7E2BB11B">
            <w:pPr>
              <w:pStyle w:val="13"/>
              <w:spacing w:before="188" w:line="343" w:lineRule="auto"/>
              <w:ind w:left="465" w:right="271" w:hanging="188"/>
            </w:pPr>
            <w:r>
              <w:rPr>
                <w:spacing w:val="-4"/>
              </w:rPr>
              <w:t>从业人员</w:t>
            </w:r>
            <w:r>
              <w:rPr>
                <w:spacing w:val="-7"/>
              </w:rPr>
              <w:t>（X）</w:t>
            </w:r>
          </w:p>
        </w:tc>
        <w:tc>
          <w:tcPr>
            <w:tcW w:w="910" w:type="dxa"/>
            <w:vAlign w:val="top"/>
          </w:tcPr>
          <w:p w14:paraId="62C69CF2">
            <w:pPr>
              <w:spacing w:line="340" w:lineRule="auto"/>
              <w:rPr>
                <w:rFonts w:ascii="Arial"/>
                <w:sz w:val="21"/>
              </w:rPr>
            </w:pPr>
          </w:p>
          <w:p w14:paraId="28E6D057">
            <w:pPr>
              <w:pStyle w:val="13"/>
              <w:spacing w:before="78" w:line="222" w:lineRule="auto"/>
              <w:ind w:left="339"/>
            </w:pPr>
            <w:r>
              <w:t>人</w:t>
            </w:r>
          </w:p>
        </w:tc>
        <w:tc>
          <w:tcPr>
            <w:tcW w:w="2754" w:type="dxa"/>
            <w:vAlign w:val="top"/>
          </w:tcPr>
          <w:p w14:paraId="2ECA61B2">
            <w:pPr>
              <w:spacing w:line="340" w:lineRule="auto"/>
              <w:rPr>
                <w:rFonts w:ascii="Arial"/>
                <w:sz w:val="21"/>
              </w:rPr>
            </w:pPr>
          </w:p>
          <w:p w14:paraId="24726D49">
            <w:pPr>
              <w:pStyle w:val="13"/>
              <w:spacing w:before="78" w:line="236" w:lineRule="auto"/>
              <w:ind w:left="739"/>
            </w:pPr>
            <w:r>
              <w:rPr>
                <w:spacing w:val="-4"/>
              </w:rPr>
              <w:t>100≤X＜200</w:t>
            </w:r>
          </w:p>
        </w:tc>
        <w:tc>
          <w:tcPr>
            <w:tcW w:w="1821" w:type="dxa"/>
            <w:vAlign w:val="top"/>
          </w:tcPr>
          <w:p w14:paraId="24355097">
            <w:pPr>
              <w:spacing w:line="340" w:lineRule="auto"/>
              <w:rPr>
                <w:rFonts w:ascii="Arial"/>
                <w:sz w:val="21"/>
              </w:rPr>
            </w:pPr>
          </w:p>
          <w:p w14:paraId="6DCB26F6">
            <w:pPr>
              <w:pStyle w:val="13"/>
              <w:spacing w:before="78" w:line="236" w:lineRule="auto"/>
              <w:ind w:left="319"/>
            </w:pPr>
            <w:r>
              <w:rPr>
                <w:spacing w:val="-2"/>
              </w:rPr>
              <w:t>20≤X＜100</w:t>
            </w:r>
          </w:p>
        </w:tc>
        <w:tc>
          <w:tcPr>
            <w:tcW w:w="1099" w:type="dxa"/>
            <w:vAlign w:val="top"/>
          </w:tcPr>
          <w:p w14:paraId="6BF7153A">
            <w:pPr>
              <w:spacing w:line="339" w:lineRule="auto"/>
              <w:rPr>
                <w:rFonts w:ascii="Arial"/>
                <w:sz w:val="21"/>
              </w:rPr>
            </w:pPr>
          </w:p>
          <w:p w14:paraId="319CC30A">
            <w:pPr>
              <w:pStyle w:val="13"/>
              <w:spacing w:before="78"/>
              <w:ind w:left="252"/>
            </w:pPr>
            <w:r>
              <w:rPr>
                <w:spacing w:val="-2"/>
              </w:rPr>
              <w:t>X＜20</w:t>
            </w:r>
          </w:p>
        </w:tc>
      </w:tr>
      <w:tr w14:paraId="6DE634D7">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90" w:hRule="atLeast"/>
        </w:trPr>
        <w:tc>
          <w:tcPr>
            <w:tcW w:w="1374" w:type="dxa"/>
            <w:vMerge w:val="continue"/>
            <w:tcBorders>
              <w:top w:val="nil"/>
            </w:tcBorders>
            <w:vAlign w:val="top"/>
          </w:tcPr>
          <w:p w14:paraId="5A3880BF">
            <w:pPr>
              <w:rPr>
                <w:rFonts w:ascii="Arial"/>
                <w:sz w:val="21"/>
              </w:rPr>
            </w:pPr>
          </w:p>
        </w:tc>
        <w:tc>
          <w:tcPr>
            <w:tcW w:w="1506" w:type="dxa"/>
            <w:vAlign w:val="top"/>
          </w:tcPr>
          <w:p w14:paraId="2DCF02E0">
            <w:pPr>
              <w:pStyle w:val="13"/>
              <w:spacing w:before="188" w:line="343" w:lineRule="auto"/>
              <w:ind w:left="465" w:right="271" w:hanging="184"/>
            </w:pPr>
            <w:r>
              <w:rPr>
                <w:spacing w:val="-5"/>
              </w:rPr>
              <w:t>营业收入</w:t>
            </w:r>
            <w:r>
              <w:rPr>
                <w:spacing w:val="-7"/>
              </w:rPr>
              <w:t>（Y）</w:t>
            </w:r>
          </w:p>
        </w:tc>
        <w:tc>
          <w:tcPr>
            <w:tcW w:w="910" w:type="dxa"/>
            <w:vAlign w:val="top"/>
          </w:tcPr>
          <w:p w14:paraId="4961EF16">
            <w:pPr>
              <w:spacing w:line="342" w:lineRule="auto"/>
              <w:rPr>
                <w:rFonts w:ascii="Arial"/>
                <w:sz w:val="21"/>
              </w:rPr>
            </w:pPr>
          </w:p>
          <w:p w14:paraId="4E409611">
            <w:pPr>
              <w:pStyle w:val="13"/>
              <w:spacing w:before="78" w:line="220" w:lineRule="auto"/>
              <w:ind w:left="223"/>
            </w:pPr>
            <w:r>
              <w:rPr>
                <w:spacing w:val="-8"/>
              </w:rPr>
              <w:t>万元</w:t>
            </w:r>
          </w:p>
        </w:tc>
        <w:tc>
          <w:tcPr>
            <w:tcW w:w="2754" w:type="dxa"/>
            <w:vAlign w:val="top"/>
          </w:tcPr>
          <w:p w14:paraId="246ADA2F">
            <w:pPr>
              <w:spacing w:line="342" w:lineRule="auto"/>
              <w:rPr>
                <w:rFonts w:ascii="Arial"/>
                <w:sz w:val="21"/>
              </w:rPr>
            </w:pPr>
          </w:p>
          <w:p w14:paraId="662BD2DA">
            <w:pPr>
              <w:pStyle w:val="13"/>
              <w:spacing w:before="78" w:line="236" w:lineRule="auto"/>
              <w:ind w:left="559"/>
            </w:pPr>
            <w:r>
              <w:rPr>
                <w:spacing w:val="-3"/>
              </w:rPr>
              <w:t>1000≤Y＜30000</w:t>
            </w:r>
          </w:p>
        </w:tc>
        <w:tc>
          <w:tcPr>
            <w:tcW w:w="1821" w:type="dxa"/>
            <w:vAlign w:val="top"/>
          </w:tcPr>
          <w:p w14:paraId="5B600A1C">
            <w:pPr>
              <w:spacing w:line="342" w:lineRule="auto"/>
              <w:rPr>
                <w:rFonts w:ascii="Arial"/>
                <w:sz w:val="21"/>
              </w:rPr>
            </w:pPr>
          </w:p>
          <w:p w14:paraId="5681C918">
            <w:pPr>
              <w:pStyle w:val="13"/>
              <w:spacing w:before="78" w:line="236" w:lineRule="auto"/>
              <w:ind w:left="214"/>
            </w:pPr>
            <w:r>
              <w:rPr>
                <w:spacing w:val="-3"/>
              </w:rPr>
              <w:t>100≤Y＜1000</w:t>
            </w:r>
          </w:p>
        </w:tc>
        <w:tc>
          <w:tcPr>
            <w:tcW w:w="1099" w:type="dxa"/>
            <w:vAlign w:val="top"/>
          </w:tcPr>
          <w:p w14:paraId="195A9222">
            <w:pPr>
              <w:spacing w:line="341" w:lineRule="auto"/>
              <w:rPr>
                <w:rFonts w:ascii="Arial"/>
                <w:sz w:val="21"/>
              </w:rPr>
            </w:pPr>
          </w:p>
          <w:p w14:paraId="69560C05">
            <w:pPr>
              <w:pStyle w:val="13"/>
              <w:spacing w:before="78"/>
              <w:ind w:left="191"/>
            </w:pPr>
            <w:r>
              <w:rPr>
                <w:spacing w:val="-2"/>
              </w:rPr>
              <w:t>Y＜100</w:t>
            </w:r>
          </w:p>
        </w:tc>
      </w:tr>
      <w:tr w14:paraId="22CDC3E5">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90" w:hRule="atLeast"/>
        </w:trPr>
        <w:tc>
          <w:tcPr>
            <w:tcW w:w="1374" w:type="dxa"/>
            <w:vMerge w:val="restart"/>
            <w:tcBorders>
              <w:bottom w:val="nil"/>
            </w:tcBorders>
            <w:vAlign w:val="top"/>
          </w:tcPr>
          <w:p w14:paraId="5CB84B68">
            <w:pPr>
              <w:spacing w:line="296" w:lineRule="auto"/>
              <w:rPr>
                <w:rFonts w:ascii="Arial"/>
                <w:sz w:val="21"/>
              </w:rPr>
            </w:pPr>
          </w:p>
          <w:p w14:paraId="4D565EEC">
            <w:pPr>
              <w:spacing w:line="296" w:lineRule="auto"/>
              <w:rPr>
                <w:rFonts w:ascii="Arial"/>
                <w:sz w:val="21"/>
              </w:rPr>
            </w:pPr>
          </w:p>
          <w:p w14:paraId="118A0525">
            <w:pPr>
              <w:spacing w:line="297" w:lineRule="auto"/>
              <w:rPr>
                <w:rFonts w:ascii="Arial"/>
                <w:sz w:val="21"/>
              </w:rPr>
            </w:pPr>
          </w:p>
          <w:p w14:paraId="745808D9">
            <w:pPr>
              <w:pStyle w:val="13"/>
              <w:spacing w:before="78" w:line="221" w:lineRule="auto"/>
              <w:ind w:left="348"/>
            </w:pPr>
            <w:r>
              <w:rPr>
                <w:spacing w:val="-10"/>
              </w:rPr>
              <w:t>邮政业</w:t>
            </w:r>
          </w:p>
        </w:tc>
        <w:tc>
          <w:tcPr>
            <w:tcW w:w="1506" w:type="dxa"/>
            <w:vAlign w:val="top"/>
          </w:tcPr>
          <w:p w14:paraId="4E686C22">
            <w:pPr>
              <w:pStyle w:val="13"/>
              <w:spacing w:before="188" w:line="343" w:lineRule="auto"/>
              <w:ind w:left="465" w:right="271" w:hanging="188"/>
            </w:pPr>
            <w:r>
              <w:rPr>
                <w:spacing w:val="-4"/>
              </w:rPr>
              <w:t>从业人员</w:t>
            </w:r>
            <w:r>
              <w:rPr>
                <w:spacing w:val="-7"/>
              </w:rPr>
              <w:t>（X）</w:t>
            </w:r>
          </w:p>
        </w:tc>
        <w:tc>
          <w:tcPr>
            <w:tcW w:w="910" w:type="dxa"/>
            <w:vAlign w:val="top"/>
          </w:tcPr>
          <w:p w14:paraId="6A798D60">
            <w:pPr>
              <w:spacing w:line="344" w:lineRule="auto"/>
              <w:rPr>
                <w:rFonts w:ascii="Arial"/>
                <w:sz w:val="21"/>
              </w:rPr>
            </w:pPr>
          </w:p>
          <w:p w14:paraId="6EE25EE3">
            <w:pPr>
              <w:pStyle w:val="13"/>
              <w:spacing w:before="78" w:line="222" w:lineRule="auto"/>
              <w:ind w:left="339"/>
            </w:pPr>
            <w:r>
              <w:t>人</w:t>
            </w:r>
          </w:p>
        </w:tc>
        <w:tc>
          <w:tcPr>
            <w:tcW w:w="2754" w:type="dxa"/>
            <w:vAlign w:val="top"/>
          </w:tcPr>
          <w:p w14:paraId="7455D622">
            <w:pPr>
              <w:spacing w:line="343" w:lineRule="auto"/>
              <w:rPr>
                <w:rFonts w:ascii="Arial"/>
                <w:sz w:val="21"/>
              </w:rPr>
            </w:pPr>
          </w:p>
          <w:p w14:paraId="67803FB9">
            <w:pPr>
              <w:pStyle w:val="13"/>
              <w:spacing w:before="78" w:line="236" w:lineRule="auto"/>
              <w:ind w:left="666"/>
            </w:pPr>
            <w:r>
              <w:rPr>
                <w:spacing w:val="-2"/>
              </w:rPr>
              <w:t>300≤X＜1000</w:t>
            </w:r>
          </w:p>
        </w:tc>
        <w:tc>
          <w:tcPr>
            <w:tcW w:w="1821" w:type="dxa"/>
            <w:vAlign w:val="top"/>
          </w:tcPr>
          <w:p w14:paraId="78676988">
            <w:pPr>
              <w:spacing w:line="343" w:lineRule="auto"/>
              <w:rPr>
                <w:rFonts w:ascii="Arial"/>
                <w:sz w:val="21"/>
              </w:rPr>
            </w:pPr>
          </w:p>
          <w:p w14:paraId="19008DFA">
            <w:pPr>
              <w:pStyle w:val="13"/>
              <w:spacing w:before="78" w:line="236" w:lineRule="auto"/>
              <w:ind w:left="319"/>
            </w:pPr>
            <w:r>
              <w:rPr>
                <w:spacing w:val="-2"/>
              </w:rPr>
              <w:t>20≤X＜300</w:t>
            </w:r>
          </w:p>
        </w:tc>
        <w:tc>
          <w:tcPr>
            <w:tcW w:w="1099" w:type="dxa"/>
            <w:vAlign w:val="top"/>
          </w:tcPr>
          <w:p w14:paraId="3C99355E">
            <w:pPr>
              <w:spacing w:line="343" w:lineRule="auto"/>
              <w:rPr>
                <w:rFonts w:ascii="Arial"/>
                <w:sz w:val="21"/>
              </w:rPr>
            </w:pPr>
          </w:p>
          <w:p w14:paraId="284C727C">
            <w:pPr>
              <w:pStyle w:val="13"/>
              <w:spacing w:before="78"/>
              <w:ind w:left="252"/>
            </w:pPr>
            <w:r>
              <w:rPr>
                <w:spacing w:val="-2"/>
              </w:rPr>
              <w:t>X＜20</w:t>
            </w:r>
          </w:p>
        </w:tc>
      </w:tr>
      <w:tr w14:paraId="0FCE5468">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90" w:hRule="atLeast"/>
        </w:trPr>
        <w:tc>
          <w:tcPr>
            <w:tcW w:w="1374" w:type="dxa"/>
            <w:vMerge w:val="continue"/>
            <w:tcBorders>
              <w:top w:val="nil"/>
            </w:tcBorders>
            <w:vAlign w:val="top"/>
          </w:tcPr>
          <w:p w14:paraId="3CFBD665">
            <w:pPr>
              <w:rPr>
                <w:rFonts w:ascii="Arial"/>
                <w:sz w:val="21"/>
              </w:rPr>
            </w:pPr>
          </w:p>
        </w:tc>
        <w:tc>
          <w:tcPr>
            <w:tcW w:w="1506" w:type="dxa"/>
            <w:vAlign w:val="top"/>
          </w:tcPr>
          <w:p w14:paraId="00AD038E">
            <w:pPr>
              <w:pStyle w:val="13"/>
              <w:spacing w:before="190" w:line="342" w:lineRule="auto"/>
              <w:ind w:left="465" w:right="271" w:hanging="184"/>
            </w:pPr>
            <w:r>
              <w:rPr>
                <w:spacing w:val="-5"/>
              </w:rPr>
              <w:t>营业收入</w:t>
            </w:r>
            <w:r>
              <w:rPr>
                <w:spacing w:val="-7"/>
              </w:rPr>
              <w:t>（Y）</w:t>
            </w:r>
          </w:p>
        </w:tc>
        <w:tc>
          <w:tcPr>
            <w:tcW w:w="910" w:type="dxa"/>
            <w:vAlign w:val="top"/>
          </w:tcPr>
          <w:p w14:paraId="446E38C7">
            <w:pPr>
              <w:spacing w:line="345" w:lineRule="auto"/>
              <w:rPr>
                <w:rFonts w:ascii="Arial"/>
                <w:sz w:val="21"/>
              </w:rPr>
            </w:pPr>
          </w:p>
          <w:p w14:paraId="7BE8DF94">
            <w:pPr>
              <w:pStyle w:val="13"/>
              <w:spacing w:before="78" w:line="220" w:lineRule="auto"/>
              <w:ind w:left="223"/>
            </w:pPr>
            <w:r>
              <w:rPr>
                <w:spacing w:val="-8"/>
              </w:rPr>
              <w:t>万元</w:t>
            </w:r>
          </w:p>
        </w:tc>
        <w:tc>
          <w:tcPr>
            <w:tcW w:w="2754" w:type="dxa"/>
            <w:vAlign w:val="top"/>
          </w:tcPr>
          <w:p w14:paraId="6911AD90">
            <w:pPr>
              <w:spacing w:line="345" w:lineRule="auto"/>
              <w:rPr>
                <w:rFonts w:ascii="Arial"/>
                <w:sz w:val="21"/>
              </w:rPr>
            </w:pPr>
          </w:p>
          <w:p w14:paraId="1BFEA101">
            <w:pPr>
              <w:pStyle w:val="13"/>
              <w:spacing w:before="78" w:line="236" w:lineRule="auto"/>
              <w:ind w:left="544"/>
            </w:pPr>
            <w:r>
              <w:rPr>
                <w:spacing w:val="-2"/>
              </w:rPr>
              <w:t>2000≤Y＜30000</w:t>
            </w:r>
          </w:p>
        </w:tc>
        <w:tc>
          <w:tcPr>
            <w:tcW w:w="1821" w:type="dxa"/>
            <w:vAlign w:val="top"/>
          </w:tcPr>
          <w:p w14:paraId="63DFB266">
            <w:pPr>
              <w:spacing w:line="345" w:lineRule="auto"/>
              <w:rPr>
                <w:rFonts w:ascii="Arial"/>
                <w:sz w:val="21"/>
              </w:rPr>
            </w:pPr>
          </w:p>
          <w:p w14:paraId="5E2C579B">
            <w:pPr>
              <w:pStyle w:val="13"/>
              <w:spacing w:before="78" w:line="236" w:lineRule="auto"/>
              <w:ind w:left="214"/>
            </w:pPr>
            <w:r>
              <w:rPr>
                <w:spacing w:val="-3"/>
              </w:rPr>
              <w:t>100≤Y＜2000</w:t>
            </w:r>
          </w:p>
        </w:tc>
        <w:tc>
          <w:tcPr>
            <w:tcW w:w="1099" w:type="dxa"/>
            <w:vAlign w:val="top"/>
          </w:tcPr>
          <w:p w14:paraId="78B239F7">
            <w:pPr>
              <w:spacing w:line="344" w:lineRule="auto"/>
              <w:rPr>
                <w:rFonts w:ascii="Arial"/>
                <w:sz w:val="21"/>
              </w:rPr>
            </w:pPr>
          </w:p>
          <w:p w14:paraId="4EB4F791">
            <w:pPr>
              <w:pStyle w:val="13"/>
              <w:spacing w:before="78"/>
              <w:ind w:left="191"/>
            </w:pPr>
            <w:r>
              <w:rPr>
                <w:spacing w:val="-2"/>
              </w:rPr>
              <w:t>Y＜100</w:t>
            </w:r>
          </w:p>
        </w:tc>
      </w:tr>
      <w:tr w14:paraId="221AFB93">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90" w:hRule="atLeast"/>
        </w:trPr>
        <w:tc>
          <w:tcPr>
            <w:tcW w:w="1374" w:type="dxa"/>
            <w:vMerge w:val="restart"/>
            <w:tcBorders>
              <w:bottom w:val="nil"/>
            </w:tcBorders>
            <w:vAlign w:val="top"/>
          </w:tcPr>
          <w:p w14:paraId="071D60F1">
            <w:pPr>
              <w:spacing w:line="297" w:lineRule="auto"/>
              <w:rPr>
                <w:rFonts w:ascii="Arial"/>
                <w:sz w:val="21"/>
              </w:rPr>
            </w:pPr>
          </w:p>
          <w:p w14:paraId="7623C57C">
            <w:pPr>
              <w:spacing w:line="298" w:lineRule="auto"/>
              <w:rPr>
                <w:rFonts w:ascii="Arial"/>
                <w:sz w:val="21"/>
              </w:rPr>
            </w:pPr>
          </w:p>
          <w:p w14:paraId="4F50AECC">
            <w:pPr>
              <w:spacing w:line="298" w:lineRule="auto"/>
              <w:rPr>
                <w:rFonts w:ascii="Arial"/>
                <w:sz w:val="21"/>
              </w:rPr>
            </w:pPr>
          </w:p>
          <w:p w14:paraId="494B6887">
            <w:pPr>
              <w:pStyle w:val="13"/>
              <w:spacing w:before="78" w:line="219" w:lineRule="auto"/>
              <w:ind w:left="329"/>
            </w:pPr>
            <w:r>
              <w:rPr>
                <w:spacing w:val="-3"/>
              </w:rPr>
              <w:t>住宿业</w:t>
            </w:r>
          </w:p>
        </w:tc>
        <w:tc>
          <w:tcPr>
            <w:tcW w:w="1506" w:type="dxa"/>
            <w:vAlign w:val="top"/>
          </w:tcPr>
          <w:p w14:paraId="11FD7F2E">
            <w:pPr>
              <w:pStyle w:val="13"/>
              <w:spacing w:before="190" w:line="342" w:lineRule="auto"/>
              <w:ind w:left="465" w:right="271" w:hanging="188"/>
            </w:pPr>
            <w:r>
              <w:rPr>
                <w:spacing w:val="-4"/>
              </w:rPr>
              <w:t>从业人员</w:t>
            </w:r>
            <w:r>
              <w:rPr>
                <w:spacing w:val="-7"/>
              </w:rPr>
              <w:t>（X）</w:t>
            </w:r>
          </w:p>
        </w:tc>
        <w:tc>
          <w:tcPr>
            <w:tcW w:w="910" w:type="dxa"/>
            <w:vAlign w:val="top"/>
          </w:tcPr>
          <w:p w14:paraId="6BB5AEE4">
            <w:pPr>
              <w:spacing w:line="344" w:lineRule="auto"/>
              <w:rPr>
                <w:rFonts w:ascii="Arial"/>
                <w:sz w:val="21"/>
              </w:rPr>
            </w:pPr>
          </w:p>
          <w:p w14:paraId="4C738009">
            <w:pPr>
              <w:pStyle w:val="13"/>
              <w:spacing w:before="78" w:line="222" w:lineRule="auto"/>
              <w:ind w:left="339"/>
            </w:pPr>
            <w:r>
              <w:t>人</w:t>
            </w:r>
          </w:p>
        </w:tc>
        <w:tc>
          <w:tcPr>
            <w:tcW w:w="2754" w:type="dxa"/>
            <w:vAlign w:val="top"/>
          </w:tcPr>
          <w:p w14:paraId="4BE52BF4">
            <w:pPr>
              <w:spacing w:line="344" w:lineRule="auto"/>
              <w:rPr>
                <w:rFonts w:ascii="Arial"/>
                <w:sz w:val="21"/>
              </w:rPr>
            </w:pPr>
          </w:p>
          <w:p w14:paraId="095108D3">
            <w:pPr>
              <w:pStyle w:val="13"/>
              <w:spacing w:before="78" w:line="236" w:lineRule="auto"/>
              <w:ind w:left="739"/>
            </w:pPr>
            <w:r>
              <w:rPr>
                <w:spacing w:val="-4"/>
              </w:rPr>
              <w:t>100≤X＜300</w:t>
            </w:r>
          </w:p>
        </w:tc>
        <w:tc>
          <w:tcPr>
            <w:tcW w:w="1821" w:type="dxa"/>
            <w:vAlign w:val="top"/>
          </w:tcPr>
          <w:p w14:paraId="39CC9AA1">
            <w:pPr>
              <w:spacing w:line="344" w:lineRule="auto"/>
              <w:rPr>
                <w:rFonts w:ascii="Arial"/>
                <w:sz w:val="21"/>
              </w:rPr>
            </w:pPr>
          </w:p>
          <w:p w14:paraId="087B05AC">
            <w:pPr>
              <w:pStyle w:val="13"/>
              <w:spacing w:before="78" w:line="236" w:lineRule="auto"/>
              <w:ind w:left="334"/>
            </w:pPr>
            <w:r>
              <w:rPr>
                <w:spacing w:val="-4"/>
              </w:rPr>
              <w:t>10≤X＜100</w:t>
            </w:r>
          </w:p>
        </w:tc>
        <w:tc>
          <w:tcPr>
            <w:tcW w:w="1099" w:type="dxa"/>
            <w:vAlign w:val="top"/>
          </w:tcPr>
          <w:p w14:paraId="3A624E90">
            <w:pPr>
              <w:spacing w:line="343" w:lineRule="auto"/>
              <w:rPr>
                <w:rFonts w:ascii="Arial"/>
                <w:sz w:val="21"/>
              </w:rPr>
            </w:pPr>
          </w:p>
          <w:p w14:paraId="4F2D02F5">
            <w:pPr>
              <w:pStyle w:val="13"/>
              <w:spacing w:before="78"/>
              <w:ind w:left="252"/>
            </w:pPr>
            <w:r>
              <w:rPr>
                <w:spacing w:val="-2"/>
              </w:rPr>
              <w:t>X＜10</w:t>
            </w:r>
          </w:p>
        </w:tc>
      </w:tr>
      <w:tr w14:paraId="08109808">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90" w:hRule="atLeast"/>
        </w:trPr>
        <w:tc>
          <w:tcPr>
            <w:tcW w:w="1374" w:type="dxa"/>
            <w:vMerge w:val="continue"/>
            <w:tcBorders>
              <w:top w:val="nil"/>
            </w:tcBorders>
            <w:vAlign w:val="top"/>
          </w:tcPr>
          <w:p w14:paraId="0B9F71BE">
            <w:pPr>
              <w:rPr>
                <w:rFonts w:ascii="Arial"/>
                <w:sz w:val="21"/>
              </w:rPr>
            </w:pPr>
          </w:p>
        </w:tc>
        <w:tc>
          <w:tcPr>
            <w:tcW w:w="1506" w:type="dxa"/>
            <w:vAlign w:val="top"/>
          </w:tcPr>
          <w:p w14:paraId="512B7326">
            <w:pPr>
              <w:pStyle w:val="13"/>
              <w:spacing w:before="193" w:line="341" w:lineRule="auto"/>
              <w:ind w:left="465" w:right="271" w:hanging="184"/>
            </w:pPr>
            <w:r>
              <w:rPr>
                <w:spacing w:val="-5"/>
              </w:rPr>
              <w:t>营业收入</w:t>
            </w:r>
            <w:r>
              <w:rPr>
                <w:spacing w:val="-7"/>
              </w:rPr>
              <w:t>（Y）</w:t>
            </w:r>
          </w:p>
        </w:tc>
        <w:tc>
          <w:tcPr>
            <w:tcW w:w="910" w:type="dxa"/>
            <w:vAlign w:val="top"/>
          </w:tcPr>
          <w:p w14:paraId="054468A9">
            <w:pPr>
              <w:spacing w:line="346" w:lineRule="auto"/>
              <w:rPr>
                <w:rFonts w:ascii="Arial"/>
                <w:sz w:val="21"/>
              </w:rPr>
            </w:pPr>
          </w:p>
          <w:p w14:paraId="12D8BE7D">
            <w:pPr>
              <w:pStyle w:val="13"/>
              <w:spacing w:before="78" w:line="220" w:lineRule="auto"/>
              <w:ind w:left="223"/>
            </w:pPr>
            <w:r>
              <w:rPr>
                <w:spacing w:val="-8"/>
              </w:rPr>
              <w:t>万元</w:t>
            </w:r>
          </w:p>
        </w:tc>
        <w:tc>
          <w:tcPr>
            <w:tcW w:w="2754" w:type="dxa"/>
            <w:vAlign w:val="top"/>
          </w:tcPr>
          <w:p w14:paraId="693D1962">
            <w:pPr>
              <w:spacing w:line="346" w:lineRule="auto"/>
              <w:rPr>
                <w:rFonts w:ascii="Arial"/>
                <w:sz w:val="21"/>
              </w:rPr>
            </w:pPr>
          </w:p>
          <w:p w14:paraId="01F1814B">
            <w:pPr>
              <w:pStyle w:val="13"/>
              <w:spacing w:before="78" w:line="236" w:lineRule="auto"/>
              <w:ind w:left="544"/>
            </w:pPr>
            <w:r>
              <w:rPr>
                <w:spacing w:val="-2"/>
              </w:rPr>
              <w:t>2000≤Y＜10000</w:t>
            </w:r>
          </w:p>
        </w:tc>
        <w:tc>
          <w:tcPr>
            <w:tcW w:w="1821" w:type="dxa"/>
            <w:vAlign w:val="top"/>
          </w:tcPr>
          <w:p w14:paraId="6FE70482">
            <w:pPr>
              <w:spacing w:line="346" w:lineRule="auto"/>
              <w:rPr>
                <w:rFonts w:ascii="Arial"/>
                <w:sz w:val="21"/>
              </w:rPr>
            </w:pPr>
          </w:p>
          <w:p w14:paraId="3E0B4985">
            <w:pPr>
              <w:pStyle w:val="13"/>
              <w:spacing w:before="78" w:line="236" w:lineRule="auto"/>
              <w:ind w:left="214"/>
            </w:pPr>
            <w:r>
              <w:rPr>
                <w:spacing w:val="-3"/>
              </w:rPr>
              <w:t>100≤Y＜2000</w:t>
            </w:r>
          </w:p>
        </w:tc>
        <w:tc>
          <w:tcPr>
            <w:tcW w:w="1099" w:type="dxa"/>
            <w:vAlign w:val="top"/>
          </w:tcPr>
          <w:p w14:paraId="6B97AD0C">
            <w:pPr>
              <w:spacing w:line="345" w:lineRule="auto"/>
              <w:rPr>
                <w:rFonts w:ascii="Arial"/>
                <w:sz w:val="21"/>
              </w:rPr>
            </w:pPr>
          </w:p>
          <w:p w14:paraId="0C38B518">
            <w:pPr>
              <w:pStyle w:val="13"/>
              <w:spacing w:before="78"/>
              <w:ind w:left="191"/>
            </w:pPr>
            <w:r>
              <w:rPr>
                <w:spacing w:val="-2"/>
              </w:rPr>
              <w:t>Y＜100</w:t>
            </w:r>
          </w:p>
        </w:tc>
      </w:tr>
      <w:tr w14:paraId="440BD319">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90" w:hRule="atLeast"/>
        </w:trPr>
        <w:tc>
          <w:tcPr>
            <w:tcW w:w="1374" w:type="dxa"/>
            <w:vMerge w:val="restart"/>
            <w:tcBorders>
              <w:bottom w:val="nil"/>
            </w:tcBorders>
            <w:vAlign w:val="top"/>
          </w:tcPr>
          <w:p w14:paraId="1F2D21CF">
            <w:pPr>
              <w:spacing w:line="298" w:lineRule="auto"/>
              <w:rPr>
                <w:rFonts w:ascii="Arial"/>
                <w:sz w:val="21"/>
              </w:rPr>
            </w:pPr>
          </w:p>
          <w:p w14:paraId="2E1C2F8E">
            <w:pPr>
              <w:spacing w:line="298" w:lineRule="auto"/>
              <w:rPr>
                <w:rFonts w:ascii="Arial"/>
                <w:sz w:val="21"/>
              </w:rPr>
            </w:pPr>
          </w:p>
          <w:p w14:paraId="65410289">
            <w:pPr>
              <w:spacing w:line="298" w:lineRule="auto"/>
              <w:rPr>
                <w:rFonts w:ascii="Arial"/>
                <w:sz w:val="21"/>
              </w:rPr>
            </w:pPr>
          </w:p>
          <w:p w14:paraId="00CB844E">
            <w:pPr>
              <w:pStyle w:val="13"/>
              <w:spacing w:before="78" w:line="219" w:lineRule="auto"/>
              <w:ind w:left="332"/>
            </w:pPr>
            <w:r>
              <w:rPr>
                <w:spacing w:val="-4"/>
              </w:rPr>
              <w:t>餐饮业</w:t>
            </w:r>
          </w:p>
        </w:tc>
        <w:tc>
          <w:tcPr>
            <w:tcW w:w="1506" w:type="dxa"/>
            <w:vAlign w:val="top"/>
          </w:tcPr>
          <w:p w14:paraId="69972F20">
            <w:pPr>
              <w:pStyle w:val="13"/>
              <w:spacing w:before="193" w:line="341" w:lineRule="auto"/>
              <w:ind w:left="465" w:right="271" w:hanging="188"/>
            </w:pPr>
            <w:r>
              <w:rPr>
                <w:spacing w:val="-4"/>
              </w:rPr>
              <w:t>从业人员</w:t>
            </w:r>
            <w:r>
              <w:rPr>
                <w:spacing w:val="-7"/>
              </w:rPr>
              <w:t>（X）</w:t>
            </w:r>
          </w:p>
        </w:tc>
        <w:tc>
          <w:tcPr>
            <w:tcW w:w="910" w:type="dxa"/>
            <w:vAlign w:val="top"/>
          </w:tcPr>
          <w:p w14:paraId="296FE78D">
            <w:pPr>
              <w:spacing w:line="347" w:lineRule="auto"/>
              <w:rPr>
                <w:rFonts w:ascii="Arial"/>
                <w:sz w:val="21"/>
              </w:rPr>
            </w:pPr>
          </w:p>
          <w:p w14:paraId="7AE25CDF">
            <w:pPr>
              <w:pStyle w:val="13"/>
              <w:spacing w:before="78" w:line="222" w:lineRule="auto"/>
              <w:ind w:left="339"/>
            </w:pPr>
            <w:r>
              <w:t>人</w:t>
            </w:r>
          </w:p>
        </w:tc>
        <w:tc>
          <w:tcPr>
            <w:tcW w:w="2754" w:type="dxa"/>
            <w:vAlign w:val="top"/>
          </w:tcPr>
          <w:p w14:paraId="6A8BC6AD">
            <w:pPr>
              <w:spacing w:line="347" w:lineRule="auto"/>
              <w:rPr>
                <w:rFonts w:ascii="Arial"/>
                <w:sz w:val="21"/>
              </w:rPr>
            </w:pPr>
          </w:p>
          <w:p w14:paraId="619E8F16">
            <w:pPr>
              <w:pStyle w:val="13"/>
              <w:spacing w:before="78" w:line="236" w:lineRule="auto"/>
              <w:ind w:left="739"/>
            </w:pPr>
            <w:r>
              <w:rPr>
                <w:spacing w:val="-4"/>
              </w:rPr>
              <w:t>100≤X＜300</w:t>
            </w:r>
          </w:p>
        </w:tc>
        <w:tc>
          <w:tcPr>
            <w:tcW w:w="1821" w:type="dxa"/>
            <w:vAlign w:val="top"/>
          </w:tcPr>
          <w:p w14:paraId="32DDE0BC">
            <w:pPr>
              <w:spacing w:line="347" w:lineRule="auto"/>
              <w:rPr>
                <w:rFonts w:ascii="Arial"/>
                <w:sz w:val="21"/>
              </w:rPr>
            </w:pPr>
          </w:p>
          <w:p w14:paraId="4F86A745">
            <w:pPr>
              <w:pStyle w:val="13"/>
              <w:spacing w:before="78" w:line="236" w:lineRule="auto"/>
              <w:ind w:left="334"/>
            </w:pPr>
            <w:r>
              <w:rPr>
                <w:spacing w:val="-4"/>
              </w:rPr>
              <w:t>10≤X＜100</w:t>
            </w:r>
          </w:p>
        </w:tc>
        <w:tc>
          <w:tcPr>
            <w:tcW w:w="1099" w:type="dxa"/>
            <w:vAlign w:val="top"/>
          </w:tcPr>
          <w:p w14:paraId="1AC3C902">
            <w:pPr>
              <w:spacing w:line="347" w:lineRule="auto"/>
              <w:rPr>
                <w:rFonts w:ascii="Arial"/>
                <w:sz w:val="21"/>
              </w:rPr>
            </w:pPr>
          </w:p>
          <w:p w14:paraId="604FE8FD">
            <w:pPr>
              <w:pStyle w:val="13"/>
              <w:spacing w:before="78"/>
              <w:ind w:left="252"/>
            </w:pPr>
            <w:r>
              <w:rPr>
                <w:spacing w:val="-2"/>
              </w:rPr>
              <w:t>X＜10</w:t>
            </w:r>
          </w:p>
        </w:tc>
      </w:tr>
      <w:tr w14:paraId="52AC7343">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90" w:hRule="atLeast"/>
        </w:trPr>
        <w:tc>
          <w:tcPr>
            <w:tcW w:w="1374" w:type="dxa"/>
            <w:vMerge w:val="continue"/>
            <w:tcBorders>
              <w:top w:val="nil"/>
            </w:tcBorders>
            <w:vAlign w:val="top"/>
          </w:tcPr>
          <w:p w14:paraId="267B396B">
            <w:pPr>
              <w:rPr>
                <w:rFonts w:ascii="Arial"/>
                <w:sz w:val="21"/>
              </w:rPr>
            </w:pPr>
          </w:p>
        </w:tc>
        <w:tc>
          <w:tcPr>
            <w:tcW w:w="1506" w:type="dxa"/>
            <w:vAlign w:val="top"/>
          </w:tcPr>
          <w:p w14:paraId="6D6952FB">
            <w:pPr>
              <w:pStyle w:val="13"/>
              <w:spacing w:before="193" w:line="341" w:lineRule="auto"/>
              <w:ind w:left="465" w:right="271" w:hanging="184"/>
            </w:pPr>
            <w:r>
              <w:rPr>
                <w:spacing w:val="-5"/>
              </w:rPr>
              <w:t>营业收入</w:t>
            </w:r>
            <w:r>
              <w:rPr>
                <w:spacing w:val="-7"/>
              </w:rPr>
              <w:t>（Y）</w:t>
            </w:r>
          </w:p>
        </w:tc>
        <w:tc>
          <w:tcPr>
            <w:tcW w:w="910" w:type="dxa"/>
            <w:vAlign w:val="top"/>
          </w:tcPr>
          <w:p w14:paraId="4AD532E7">
            <w:pPr>
              <w:spacing w:line="349" w:lineRule="auto"/>
              <w:rPr>
                <w:rFonts w:ascii="Arial"/>
                <w:sz w:val="21"/>
              </w:rPr>
            </w:pPr>
          </w:p>
          <w:p w14:paraId="719E03F2">
            <w:pPr>
              <w:pStyle w:val="13"/>
              <w:spacing w:before="78" w:line="220" w:lineRule="auto"/>
              <w:ind w:left="223"/>
            </w:pPr>
            <w:r>
              <w:rPr>
                <w:spacing w:val="-8"/>
              </w:rPr>
              <w:t>万元</w:t>
            </w:r>
          </w:p>
        </w:tc>
        <w:tc>
          <w:tcPr>
            <w:tcW w:w="2754" w:type="dxa"/>
            <w:vAlign w:val="top"/>
          </w:tcPr>
          <w:p w14:paraId="2790445A">
            <w:pPr>
              <w:spacing w:line="349" w:lineRule="auto"/>
              <w:rPr>
                <w:rFonts w:ascii="Arial"/>
                <w:sz w:val="21"/>
              </w:rPr>
            </w:pPr>
          </w:p>
          <w:p w14:paraId="75F18075">
            <w:pPr>
              <w:pStyle w:val="13"/>
              <w:spacing w:before="78" w:line="236" w:lineRule="auto"/>
              <w:ind w:left="544"/>
            </w:pPr>
            <w:r>
              <w:rPr>
                <w:spacing w:val="-2"/>
              </w:rPr>
              <w:t>2000≤Y＜10000</w:t>
            </w:r>
          </w:p>
        </w:tc>
        <w:tc>
          <w:tcPr>
            <w:tcW w:w="1821" w:type="dxa"/>
            <w:vAlign w:val="top"/>
          </w:tcPr>
          <w:p w14:paraId="028D7BF3">
            <w:pPr>
              <w:spacing w:line="349" w:lineRule="auto"/>
              <w:rPr>
                <w:rFonts w:ascii="Arial"/>
                <w:sz w:val="21"/>
              </w:rPr>
            </w:pPr>
          </w:p>
          <w:p w14:paraId="2CAB1ACB">
            <w:pPr>
              <w:pStyle w:val="13"/>
              <w:spacing w:before="78" w:line="236" w:lineRule="auto"/>
              <w:ind w:left="214"/>
            </w:pPr>
            <w:r>
              <w:rPr>
                <w:spacing w:val="-3"/>
              </w:rPr>
              <w:t>100≤Y＜2000</w:t>
            </w:r>
          </w:p>
        </w:tc>
        <w:tc>
          <w:tcPr>
            <w:tcW w:w="1099" w:type="dxa"/>
            <w:vAlign w:val="top"/>
          </w:tcPr>
          <w:p w14:paraId="5329C5A8">
            <w:pPr>
              <w:spacing w:line="348" w:lineRule="auto"/>
              <w:rPr>
                <w:rFonts w:ascii="Arial"/>
                <w:sz w:val="21"/>
              </w:rPr>
            </w:pPr>
          </w:p>
          <w:p w14:paraId="71F4411E">
            <w:pPr>
              <w:pStyle w:val="13"/>
              <w:spacing w:before="78"/>
              <w:ind w:left="191"/>
            </w:pPr>
            <w:r>
              <w:rPr>
                <w:spacing w:val="-2"/>
              </w:rPr>
              <w:t>Y＜100</w:t>
            </w:r>
          </w:p>
        </w:tc>
      </w:tr>
      <w:tr w14:paraId="42B369AC">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90" w:hRule="atLeast"/>
        </w:trPr>
        <w:tc>
          <w:tcPr>
            <w:tcW w:w="1374" w:type="dxa"/>
            <w:vMerge w:val="restart"/>
            <w:tcBorders>
              <w:bottom w:val="nil"/>
            </w:tcBorders>
            <w:vAlign w:val="top"/>
          </w:tcPr>
          <w:p w14:paraId="1C2AF72C">
            <w:pPr>
              <w:spacing w:line="331" w:lineRule="auto"/>
              <w:rPr>
                <w:rFonts w:ascii="Arial"/>
                <w:sz w:val="21"/>
              </w:rPr>
            </w:pPr>
          </w:p>
          <w:p w14:paraId="30ECAE84">
            <w:pPr>
              <w:spacing w:line="332" w:lineRule="auto"/>
              <w:rPr>
                <w:rFonts w:ascii="Arial"/>
                <w:sz w:val="21"/>
              </w:rPr>
            </w:pPr>
          </w:p>
          <w:p w14:paraId="0F4F808F">
            <w:pPr>
              <w:pStyle w:val="13"/>
              <w:spacing w:before="78" w:line="368" w:lineRule="auto"/>
              <w:ind w:left="569" w:right="202" w:hanging="359"/>
            </w:pPr>
            <w:r>
              <w:rPr>
                <w:spacing w:val="-3"/>
              </w:rPr>
              <w:t>信息传输</w:t>
            </w:r>
            <w:r>
              <w:t>业</w:t>
            </w:r>
          </w:p>
        </w:tc>
        <w:tc>
          <w:tcPr>
            <w:tcW w:w="1506" w:type="dxa"/>
            <w:vAlign w:val="top"/>
          </w:tcPr>
          <w:p w14:paraId="02131EB8">
            <w:pPr>
              <w:pStyle w:val="13"/>
              <w:spacing w:before="196" w:line="340" w:lineRule="auto"/>
              <w:ind w:left="465" w:right="271" w:hanging="188"/>
            </w:pPr>
            <w:r>
              <w:rPr>
                <w:spacing w:val="-4"/>
              </w:rPr>
              <w:t>从业人员</w:t>
            </w:r>
            <w:r>
              <w:rPr>
                <w:spacing w:val="-7"/>
              </w:rPr>
              <w:t>（X）</w:t>
            </w:r>
          </w:p>
        </w:tc>
        <w:tc>
          <w:tcPr>
            <w:tcW w:w="910" w:type="dxa"/>
            <w:vAlign w:val="top"/>
          </w:tcPr>
          <w:p w14:paraId="0C42C8A5">
            <w:pPr>
              <w:spacing w:line="348" w:lineRule="auto"/>
              <w:rPr>
                <w:rFonts w:ascii="Arial"/>
                <w:sz w:val="21"/>
              </w:rPr>
            </w:pPr>
          </w:p>
          <w:p w14:paraId="4BB5EF78">
            <w:pPr>
              <w:pStyle w:val="13"/>
              <w:spacing w:before="78" w:line="222" w:lineRule="auto"/>
              <w:ind w:left="339"/>
            </w:pPr>
            <w:r>
              <w:t>人</w:t>
            </w:r>
          </w:p>
        </w:tc>
        <w:tc>
          <w:tcPr>
            <w:tcW w:w="2754" w:type="dxa"/>
            <w:vAlign w:val="top"/>
          </w:tcPr>
          <w:p w14:paraId="3FEB9251">
            <w:pPr>
              <w:spacing w:line="348" w:lineRule="auto"/>
              <w:rPr>
                <w:rFonts w:ascii="Arial"/>
                <w:sz w:val="21"/>
              </w:rPr>
            </w:pPr>
          </w:p>
          <w:p w14:paraId="7BC3A4E1">
            <w:pPr>
              <w:pStyle w:val="13"/>
              <w:spacing w:before="78" w:line="236" w:lineRule="auto"/>
              <w:ind w:left="679"/>
            </w:pPr>
            <w:r>
              <w:rPr>
                <w:spacing w:val="-3"/>
              </w:rPr>
              <w:t>100≤X＜2000</w:t>
            </w:r>
          </w:p>
        </w:tc>
        <w:tc>
          <w:tcPr>
            <w:tcW w:w="1821" w:type="dxa"/>
            <w:vAlign w:val="top"/>
          </w:tcPr>
          <w:p w14:paraId="66FBB72D">
            <w:pPr>
              <w:spacing w:line="348" w:lineRule="auto"/>
              <w:rPr>
                <w:rFonts w:ascii="Arial"/>
                <w:sz w:val="21"/>
              </w:rPr>
            </w:pPr>
          </w:p>
          <w:p w14:paraId="28F0F72B">
            <w:pPr>
              <w:pStyle w:val="13"/>
              <w:spacing w:before="78" w:line="236" w:lineRule="auto"/>
              <w:ind w:left="334"/>
            </w:pPr>
            <w:r>
              <w:rPr>
                <w:spacing w:val="-4"/>
              </w:rPr>
              <w:t>10≤X＜100</w:t>
            </w:r>
          </w:p>
        </w:tc>
        <w:tc>
          <w:tcPr>
            <w:tcW w:w="1099" w:type="dxa"/>
            <w:vAlign w:val="top"/>
          </w:tcPr>
          <w:p w14:paraId="4B912D38">
            <w:pPr>
              <w:spacing w:line="347" w:lineRule="auto"/>
              <w:rPr>
                <w:rFonts w:ascii="Arial"/>
                <w:sz w:val="21"/>
              </w:rPr>
            </w:pPr>
          </w:p>
          <w:p w14:paraId="7C6259FB">
            <w:pPr>
              <w:pStyle w:val="13"/>
              <w:spacing w:before="78"/>
              <w:ind w:left="252"/>
            </w:pPr>
            <w:r>
              <w:rPr>
                <w:spacing w:val="-2"/>
              </w:rPr>
              <w:t>X＜10</w:t>
            </w:r>
          </w:p>
        </w:tc>
      </w:tr>
      <w:tr w14:paraId="409DAA61">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90" w:hRule="atLeast"/>
        </w:trPr>
        <w:tc>
          <w:tcPr>
            <w:tcW w:w="1374" w:type="dxa"/>
            <w:vMerge w:val="continue"/>
            <w:tcBorders>
              <w:top w:val="nil"/>
            </w:tcBorders>
            <w:vAlign w:val="top"/>
          </w:tcPr>
          <w:p w14:paraId="76A8B746">
            <w:pPr>
              <w:rPr>
                <w:rFonts w:ascii="Arial"/>
                <w:sz w:val="21"/>
              </w:rPr>
            </w:pPr>
          </w:p>
        </w:tc>
        <w:tc>
          <w:tcPr>
            <w:tcW w:w="1506" w:type="dxa"/>
            <w:vAlign w:val="top"/>
          </w:tcPr>
          <w:p w14:paraId="1A051AFE">
            <w:pPr>
              <w:pStyle w:val="13"/>
              <w:spacing w:before="198" w:line="339" w:lineRule="auto"/>
              <w:ind w:left="465" w:right="271" w:hanging="184"/>
            </w:pPr>
            <w:r>
              <w:rPr>
                <w:spacing w:val="-5"/>
              </w:rPr>
              <w:t>营业收入</w:t>
            </w:r>
            <w:r>
              <w:rPr>
                <w:spacing w:val="-7"/>
              </w:rPr>
              <w:t>（Y）</w:t>
            </w:r>
          </w:p>
        </w:tc>
        <w:tc>
          <w:tcPr>
            <w:tcW w:w="910" w:type="dxa"/>
            <w:vAlign w:val="top"/>
          </w:tcPr>
          <w:p w14:paraId="77E4FE60">
            <w:pPr>
              <w:spacing w:line="350" w:lineRule="auto"/>
              <w:rPr>
                <w:rFonts w:ascii="Arial"/>
                <w:sz w:val="21"/>
              </w:rPr>
            </w:pPr>
          </w:p>
          <w:p w14:paraId="516A886E">
            <w:pPr>
              <w:pStyle w:val="13"/>
              <w:spacing w:before="78" w:line="220" w:lineRule="auto"/>
              <w:ind w:left="223"/>
            </w:pPr>
            <w:r>
              <w:rPr>
                <w:spacing w:val="-8"/>
              </w:rPr>
              <w:t>万元</w:t>
            </w:r>
          </w:p>
        </w:tc>
        <w:tc>
          <w:tcPr>
            <w:tcW w:w="2754" w:type="dxa"/>
            <w:vAlign w:val="top"/>
          </w:tcPr>
          <w:p w14:paraId="09C4341B">
            <w:pPr>
              <w:spacing w:line="349" w:lineRule="auto"/>
              <w:rPr>
                <w:rFonts w:ascii="Arial"/>
                <w:sz w:val="21"/>
              </w:rPr>
            </w:pPr>
          </w:p>
          <w:p w14:paraId="25A5A5E8">
            <w:pPr>
              <w:pStyle w:val="13"/>
              <w:spacing w:before="78" w:line="236" w:lineRule="auto"/>
              <w:ind w:left="499"/>
            </w:pPr>
            <w:r>
              <w:rPr>
                <w:spacing w:val="-3"/>
              </w:rPr>
              <w:t>1000≤Y＜100000</w:t>
            </w:r>
          </w:p>
        </w:tc>
        <w:tc>
          <w:tcPr>
            <w:tcW w:w="1821" w:type="dxa"/>
            <w:vAlign w:val="top"/>
          </w:tcPr>
          <w:p w14:paraId="79EDFF60">
            <w:pPr>
              <w:spacing w:line="349" w:lineRule="auto"/>
              <w:rPr>
                <w:rFonts w:ascii="Arial"/>
                <w:sz w:val="21"/>
              </w:rPr>
            </w:pPr>
          </w:p>
          <w:p w14:paraId="37AE636F">
            <w:pPr>
              <w:pStyle w:val="13"/>
              <w:spacing w:before="78" w:line="236" w:lineRule="auto"/>
              <w:ind w:left="214"/>
            </w:pPr>
            <w:r>
              <w:rPr>
                <w:spacing w:val="-3"/>
              </w:rPr>
              <w:t>100≤Y＜1000</w:t>
            </w:r>
          </w:p>
        </w:tc>
        <w:tc>
          <w:tcPr>
            <w:tcW w:w="1099" w:type="dxa"/>
            <w:vAlign w:val="top"/>
          </w:tcPr>
          <w:p w14:paraId="7FA40C26">
            <w:pPr>
              <w:spacing w:line="349" w:lineRule="auto"/>
              <w:rPr>
                <w:rFonts w:ascii="Arial"/>
                <w:sz w:val="21"/>
              </w:rPr>
            </w:pPr>
          </w:p>
          <w:p w14:paraId="247020E8">
            <w:pPr>
              <w:pStyle w:val="13"/>
              <w:spacing w:before="78"/>
              <w:ind w:left="191"/>
            </w:pPr>
            <w:r>
              <w:rPr>
                <w:spacing w:val="-2"/>
              </w:rPr>
              <w:t>Y＜100</w:t>
            </w:r>
          </w:p>
        </w:tc>
      </w:tr>
      <w:tr w14:paraId="7137F8E6">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96" w:hRule="atLeast"/>
        </w:trPr>
        <w:tc>
          <w:tcPr>
            <w:tcW w:w="1374" w:type="dxa"/>
            <w:vAlign w:val="top"/>
          </w:tcPr>
          <w:p w14:paraId="3483EA0E">
            <w:pPr>
              <w:pStyle w:val="13"/>
              <w:spacing w:before="196" w:line="342" w:lineRule="auto"/>
              <w:ind w:left="220" w:right="202" w:hanging="7"/>
            </w:pPr>
            <w:r>
              <w:rPr>
                <w:spacing w:val="-4"/>
              </w:rPr>
              <w:t>软件和信</w:t>
            </w:r>
            <w:r>
              <w:rPr>
                <w:spacing w:val="-5"/>
              </w:rPr>
              <w:t>息技术服</w:t>
            </w:r>
          </w:p>
        </w:tc>
        <w:tc>
          <w:tcPr>
            <w:tcW w:w="1506" w:type="dxa"/>
            <w:vAlign w:val="top"/>
          </w:tcPr>
          <w:p w14:paraId="0BD38CD1">
            <w:pPr>
              <w:pStyle w:val="13"/>
              <w:spacing w:before="196" w:line="342" w:lineRule="auto"/>
              <w:ind w:left="465" w:right="271" w:hanging="188"/>
            </w:pPr>
            <w:r>
              <w:rPr>
                <w:spacing w:val="-4"/>
              </w:rPr>
              <w:t>从业人员</w:t>
            </w:r>
            <w:r>
              <w:rPr>
                <w:spacing w:val="-7"/>
              </w:rPr>
              <w:t>（X）</w:t>
            </w:r>
          </w:p>
        </w:tc>
        <w:tc>
          <w:tcPr>
            <w:tcW w:w="910" w:type="dxa"/>
            <w:vAlign w:val="top"/>
          </w:tcPr>
          <w:p w14:paraId="3992644C">
            <w:pPr>
              <w:spacing w:line="351" w:lineRule="auto"/>
              <w:rPr>
                <w:rFonts w:ascii="Arial"/>
                <w:sz w:val="21"/>
              </w:rPr>
            </w:pPr>
          </w:p>
          <w:p w14:paraId="6058FA21">
            <w:pPr>
              <w:pStyle w:val="13"/>
              <w:spacing w:before="78" w:line="222" w:lineRule="auto"/>
              <w:ind w:left="339"/>
            </w:pPr>
            <w:r>
              <w:t>人</w:t>
            </w:r>
          </w:p>
        </w:tc>
        <w:tc>
          <w:tcPr>
            <w:tcW w:w="2754" w:type="dxa"/>
            <w:vAlign w:val="top"/>
          </w:tcPr>
          <w:p w14:paraId="19A942CD">
            <w:pPr>
              <w:spacing w:line="351" w:lineRule="auto"/>
              <w:rPr>
                <w:rFonts w:ascii="Arial"/>
                <w:sz w:val="21"/>
              </w:rPr>
            </w:pPr>
          </w:p>
          <w:p w14:paraId="7524C38D">
            <w:pPr>
              <w:pStyle w:val="13"/>
              <w:spacing w:before="78" w:line="236" w:lineRule="auto"/>
              <w:ind w:left="739"/>
            </w:pPr>
            <w:r>
              <w:rPr>
                <w:spacing w:val="-4"/>
              </w:rPr>
              <w:t>100≤X＜300</w:t>
            </w:r>
          </w:p>
        </w:tc>
        <w:tc>
          <w:tcPr>
            <w:tcW w:w="1821" w:type="dxa"/>
            <w:vAlign w:val="top"/>
          </w:tcPr>
          <w:p w14:paraId="08B885D7">
            <w:pPr>
              <w:spacing w:line="351" w:lineRule="auto"/>
              <w:rPr>
                <w:rFonts w:ascii="Arial"/>
                <w:sz w:val="21"/>
              </w:rPr>
            </w:pPr>
          </w:p>
          <w:p w14:paraId="3EE6D3AD">
            <w:pPr>
              <w:pStyle w:val="13"/>
              <w:spacing w:before="78" w:line="236" w:lineRule="auto"/>
              <w:ind w:left="334"/>
            </w:pPr>
            <w:r>
              <w:rPr>
                <w:spacing w:val="-4"/>
              </w:rPr>
              <w:t>10≤X＜100</w:t>
            </w:r>
          </w:p>
        </w:tc>
        <w:tc>
          <w:tcPr>
            <w:tcW w:w="1099" w:type="dxa"/>
            <w:vAlign w:val="top"/>
          </w:tcPr>
          <w:p w14:paraId="45443D43">
            <w:pPr>
              <w:spacing w:line="351" w:lineRule="auto"/>
              <w:rPr>
                <w:rFonts w:ascii="Arial"/>
                <w:sz w:val="21"/>
              </w:rPr>
            </w:pPr>
          </w:p>
          <w:p w14:paraId="0223A569">
            <w:pPr>
              <w:pStyle w:val="13"/>
              <w:spacing w:before="78"/>
              <w:ind w:left="252"/>
            </w:pPr>
            <w:r>
              <w:rPr>
                <w:spacing w:val="-2"/>
              </w:rPr>
              <w:t>X＜10</w:t>
            </w:r>
          </w:p>
        </w:tc>
      </w:tr>
    </w:tbl>
    <w:p w14:paraId="0E6C836D">
      <w:pPr>
        <w:rPr>
          <w:rFonts w:ascii="Arial"/>
          <w:sz w:val="21"/>
        </w:rPr>
      </w:pPr>
    </w:p>
    <w:p w14:paraId="0B74E7AC">
      <w:pPr>
        <w:rPr>
          <w:rFonts w:ascii="Arial" w:hAnsi="Arial" w:eastAsia="Arial" w:cs="Arial"/>
          <w:sz w:val="21"/>
          <w:szCs w:val="21"/>
        </w:rPr>
        <w:sectPr>
          <w:footerReference r:id="rId121" w:type="default"/>
          <w:pgSz w:w="11906" w:h="16839"/>
          <w:pgMar w:top="400" w:right="758" w:bottom="1531" w:left="1672" w:header="0" w:footer="1262" w:gutter="0"/>
          <w:cols w:space="720" w:num="1"/>
        </w:sectPr>
      </w:pPr>
    </w:p>
    <w:p w14:paraId="7E2BD495">
      <w:pPr>
        <w:spacing w:line="151" w:lineRule="exact"/>
      </w:pPr>
    </w:p>
    <w:tbl>
      <w:tblPr>
        <w:tblStyle w:val="12"/>
        <w:tblW w:w="9464"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1374"/>
        <w:gridCol w:w="1506"/>
        <w:gridCol w:w="910"/>
        <w:gridCol w:w="2754"/>
        <w:gridCol w:w="1821"/>
        <w:gridCol w:w="1099"/>
      </w:tblGrid>
      <w:tr w14:paraId="5D76E617">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108" w:hRule="atLeast"/>
        </w:trPr>
        <w:tc>
          <w:tcPr>
            <w:tcW w:w="1374" w:type="dxa"/>
            <w:vAlign w:val="top"/>
          </w:tcPr>
          <w:p w14:paraId="10596B71">
            <w:pPr>
              <w:pStyle w:val="13"/>
              <w:spacing w:before="205" w:line="219" w:lineRule="auto"/>
              <w:ind w:left="452"/>
            </w:pPr>
            <w:r>
              <w:rPr>
                <w:spacing w:val="-6"/>
              </w:rPr>
              <w:t>务业</w:t>
            </w:r>
          </w:p>
        </w:tc>
        <w:tc>
          <w:tcPr>
            <w:tcW w:w="1506" w:type="dxa"/>
            <w:vAlign w:val="top"/>
          </w:tcPr>
          <w:p w14:paraId="0EC12EF8">
            <w:pPr>
              <w:pStyle w:val="13"/>
              <w:spacing w:before="206" w:line="343" w:lineRule="auto"/>
              <w:ind w:left="465" w:right="271" w:hanging="184"/>
            </w:pPr>
            <w:r>
              <w:rPr>
                <w:spacing w:val="-5"/>
              </w:rPr>
              <w:t>营业收入</w:t>
            </w:r>
            <w:r>
              <w:rPr>
                <w:spacing w:val="-7"/>
              </w:rPr>
              <w:t>（Y）</w:t>
            </w:r>
          </w:p>
        </w:tc>
        <w:tc>
          <w:tcPr>
            <w:tcW w:w="910" w:type="dxa"/>
            <w:vAlign w:val="top"/>
          </w:tcPr>
          <w:p w14:paraId="77973DA7">
            <w:pPr>
              <w:spacing w:line="360" w:lineRule="auto"/>
              <w:rPr>
                <w:rFonts w:ascii="Arial"/>
                <w:sz w:val="21"/>
              </w:rPr>
            </w:pPr>
          </w:p>
          <w:p w14:paraId="28B6BBEC">
            <w:pPr>
              <w:pStyle w:val="13"/>
              <w:spacing w:before="78" w:line="220" w:lineRule="auto"/>
              <w:ind w:left="223"/>
            </w:pPr>
            <w:r>
              <w:rPr>
                <w:spacing w:val="-8"/>
              </w:rPr>
              <w:t>万元</w:t>
            </w:r>
          </w:p>
        </w:tc>
        <w:tc>
          <w:tcPr>
            <w:tcW w:w="2754" w:type="dxa"/>
            <w:vAlign w:val="top"/>
          </w:tcPr>
          <w:p w14:paraId="6B1FA81C">
            <w:pPr>
              <w:spacing w:line="360" w:lineRule="auto"/>
              <w:rPr>
                <w:rFonts w:ascii="Arial"/>
                <w:sz w:val="21"/>
              </w:rPr>
            </w:pPr>
          </w:p>
          <w:p w14:paraId="00517FE3">
            <w:pPr>
              <w:pStyle w:val="13"/>
              <w:spacing w:before="78" w:line="236" w:lineRule="auto"/>
              <w:ind w:left="559"/>
            </w:pPr>
            <w:r>
              <w:rPr>
                <w:spacing w:val="-3"/>
              </w:rPr>
              <w:t>1000≤Y＜10000</w:t>
            </w:r>
          </w:p>
        </w:tc>
        <w:tc>
          <w:tcPr>
            <w:tcW w:w="1821" w:type="dxa"/>
            <w:vAlign w:val="top"/>
          </w:tcPr>
          <w:p w14:paraId="3C153713">
            <w:pPr>
              <w:spacing w:line="360" w:lineRule="auto"/>
              <w:rPr>
                <w:rFonts w:ascii="Arial"/>
                <w:sz w:val="21"/>
              </w:rPr>
            </w:pPr>
          </w:p>
          <w:p w14:paraId="689AA664">
            <w:pPr>
              <w:pStyle w:val="13"/>
              <w:spacing w:before="78" w:line="236" w:lineRule="auto"/>
              <w:ind w:left="261"/>
            </w:pPr>
            <w:r>
              <w:rPr>
                <w:spacing w:val="-2"/>
              </w:rPr>
              <w:t>50≤Y＜1000</w:t>
            </w:r>
          </w:p>
        </w:tc>
        <w:tc>
          <w:tcPr>
            <w:tcW w:w="1099" w:type="dxa"/>
            <w:vAlign w:val="top"/>
          </w:tcPr>
          <w:p w14:paraId="7205E5EB">
            <w:pPr>
              <w:spacing w:line="359" w:lineRule="auto"/>
              <w:rPr>
                <w:rFonts w:ascii="Arial"/>
                <w:sz w:val="21"/>
              </w:rPr>
            </w:pPr>
          </w:p>
          <w:p w14:paraId="3ACAB5D3">
            <w:pPr>
              <w:pStyle w:val="13"/>
              <w:spacing w:before="78"/>
              <w:ind w:left="251"/>
            </w:pPr>
            <w:r>
              <w:rPr>
                <w:spacing w:val="-2"/>
              </w:rPr>
              <w:t>Y＜50</w:t>
            </w:r>
          </w:p>
        </w:tc>
      </w:tr>
      <w:tr w14:paraId="19561574">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89" w:hRule="atLeast"/>
        </w:trPr>
        <w:tc>
          <w:tcPr>
            <w:tcW w:w="1374" w:type="dxa"/>
            <w:vMerge w:val="restart"/>
            <w:tcBorders>
              <w:bottom w:val="nil"/>
            </w:tcBorders>
            <w:vAlign w:val="top"/>
          </w:tcPr>
          <w:p w14:paraId="5E06E8A3">
            <w:pPr>
              <w:spacing w:line="328" w:lineRule="auto"/>
              <w:rPr>
                <w:rFonts w:ascii="Arial"/>
                <w:sz w:val="21"/>
              </w:rPr>
            </w:pPr>
          </w:p>
          <w:p w14:paraId="1CAA9C0D">
            <w:pPr>
              <w:spacing w:line="329" w:lineRule="auto"/>
              <w:rPr>
                <w:rFonts w:ascii="Arial"/>
                <w:sz w:val="21"/>
              </w:rPr>
            </w:pPr>
          </w:p>
          <w:p w14:paraId="76B11AC2">
            <w:pPr>
              <w:pStyle w:val="13"/>
              <w:spacing w:before="78" w:line="362" w:lineRule="auto"/>
              <w:ind w:left="333" w:right="202" w:hanging="122"/>
            </w:pPr>
            <w:r>
              <w:rPr>
                <w:spacing w:val="-3"/>
              </w:rPr>
              <w:t>房地产开</w:t>
            </w:r>
            <w:r>
              <w:rPr>
                <w:spacing w:val="-5"/>
              </w:rPr>
              <w:t>发经营</w:t>
            </w:r>
          </w:p>
        </w:tc>
        <w:tc>
          <w:tcPr>
            <w:tcW w:w="1506" w:type="dxa"/>
            <w:vAlign w:val="top"/>
          </w:tcPr>
          <w:p w14:paraId="6AF4FDA7">
            <w:pPr>
              <w:pStyle w:val="13"/>
              <w:spacing w:before="189" w:line="342" w:lineRule="auto"/>
              <w:ind w:left="465" w:right="271" w:hanging="184"/>
            </w:pPr>
            <w:r>
              <w:rPr>
                <w:spacing w:val="-5"/>
              </w:rPr>
              <w:t>营业收入</w:t>
            </w:r>
            <w:r>
              <w:rPr>
                <w:spacing w:val="-7"/>
              </w:rPr>
              <w:t>（Y）</w:t>
            </w:r>
          </w:p>
        </w:tc>
        <w:tc>
          <w:tcPr>
            <w:tcW w:w="910" w:type="dxa"/>
            <w:vAlign w:val="top"/>
          </w:tcPr>
          <w:p w14:paraId="1C30991B">
            <w:pPr>
              <w:spacing w:line="341" w:lineRule="auto"/>
              <w:rPr>
                <w:rFonts w:ascii="Arial"/>
                <w:sz w:val="21"/>
              </w:rPr>
            </w:pPr>
          </w:p>
          <w:p w14:paraId="2C097891">
            <w:pPr>
              <w:pStyle w:val="13"/>
              <w:spacing w:before="78" w:line="220" w:lineRule="auto"/>
              <w:ind w:left="223"/>
            </w:pPr>
            <w:r>
              <w:rPr>
                <w:spacing w:val="-8"/>
              </w:rPr>
              <w:t>万元</w:t>
            </w:r>
          </w:p>
        </w:tc>
        <w:tc>
          <w:tcPr>
            <w:tcW w:w="2754" w:type="dxa"/>
            <w:vAlign w:val="top"/>
          </w:tcPr>
          <w:p w14:paraId="6AE55633">
            <w:pPr>
              <w:spacing w:line="341" w:lineRule="auto"/>
              <w:rPr>
                <w:rFonts w:ascii="Arial"/>
                <w:sz w:val="21"/>
              </w:rPr>
            </w:pPr>
          </w:p>
          <w:p w14:paraId="17A071C0">
            <w:pPr>
              <w:pStyle w:val="13"/>
              <w:spacing w:before="78" w:line="236" w:lineRule="auto"/>
              <w:ind w:left="499"/>
            </w:pPr>
            <w:r>
              <w:rPr>
                <w:spacing w:val="-3"/>
              </w:rPr>
              <w:t>1000≤Y＜200000</w:t>
            </w:r>
          </w:p>
        </w:tc>
        <w:tc>
          <w:tcPr>
            <w:tcW w:w="1821" w:type="dxa"/>
            <w:vAlign w:val="top"/>
          </w:tcPr>
          <w:p w14:paraId="502990E6">
            <w:pPr>
              <w:spacing w:line="341" w:lineRule="auto"/>
              <w:rPr>
                <w:rFonts w:ascii="Arial"/>
                <w:sz w:val="21"/>
              </w:rPr>
            </w:pPr>
          </w:p>
          <w:p w14:paraId="2AE3338F">
            <w:pPr>
              <w:pStyle w:val="13"/>
              <w:spacing w:before="78" w:line="236" w:lineRule="auto"/>
              <w:ind w:left="214"/>
            </w:pPr>
            <w:r>
              <w:rPr>
                <w:spacing w:val="-3"/>
              </w:rPr>
              <w:t>100≤X＜1000</w:t>
            </w:r>
          </w:p>
        </w:tc>
        <w:tc>
          <w:tcPr>
            <w:tcW w:w="1099" w:type="dxa"/>
            <w:vAlign w:val="top"/>
          </w:tcPr>
          <w:p w14:paraId="33F7F637">
            <w:pPr>
              <w:spacing w:line="340" w:lineRule="auto"/>
              <w:rPr>
                <w:rFonts w:ascii="Arial"/>
                <w:sz w:val="21"/>
              </w:rPr>
            </w:pPr>
          </w:p>
          <w:p w14:paraId="4174B711">
            <w:pPr>
              <w:pStyle w:val="13"/>
              <w:spacing w:before="78"/>
              <w:ind w:left="192"/>
            </w:pPr>
            <w:r>
              <w:rPr>
                <w:spacing w:val="-2"/>
              </w:rPr>
              <w:t>X＜100</w:t>
            </w:r>
          </w:p>
        </w:tc>
      </w:tr>
      <w:tr w14:paraId="48192625">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90" w:hRule="atLeast"/>
        </w:trPr>
        <w:tc>
          <w:tcPr>
            <w:tcW w:w="1374" w:type="dxa"/>
            <w:vMerge w:val="continue"/>
            <w:tcBorders>
              <w:top w:val="nil"/>
            </w:tcBorders>
            <w:vAlign w:val="top"/>
          </w:tcPr>
          <w:p w14:paraId="3461C903">
            <w:pPr>
              <w:rPr>
                <w:rFonts w:ascii="Arial"/>
                <w:sz w:val="21"/>
              </w:rPr>
            </w:pPr>
          </w:p>
        </w:tc>
        <w:tc>
          <w:tcPr>
            <w:tcW w:w="1506" w:type="dxa"/>
            <w:vAlign w:val="top"/>
          </w:tcPr>
          <w:p w14:paraId="296D6A49">
            <w:pPr>
              <w:pStyle w:val="13"/>
              <w:spacing w:before="190" w:line="342" w:lineRule="auto"/>
              <w:ind w:left="465" w:right="271" w:hanging="181"/>
            </w:pPr>
            <w:r>
              <w:rPr>
                <w:spacing w:val="-5"/>
              </w:rPr>
              <w:t>资产总额</w:t>
            </w:r>
            <w:r>
              <w:rPr>
                <w:spacing w:val="-7"/>
              </w:rPr>
              <w:t>（Z）</w:t>
            </w:r>
          </w:p>
        </w:tc>
        <w:tc>
          <w:tcPr>
            <w:tcW w:w="910" w:type="dxa"/>
            <w:vAlign w:val="top"/>
          </w:tcPr>
          <w:p w14:paraId="37492DF2">
            <w:pPr>
              <w:spacing w:line="344" w:lineRule="auto"/>
              <w:rPr>
                <w:rFonts w:ascii="Arial"/>
                <w:sz w:val="21"/>
              </w:rPr>
            </w:pPr>
          </w:p>
          <w:p w14:paraId="0564576B">
            <w:pPr>
              <w:pStyle w:val="13"/>
              <w:spacing w:before="78" w:line="220" w:lineRule="auto"/>
              <w:ind w:left="223"/>
            </w:pPr>
            <w:r>
              <w:rPr>
                <w:spacing w:val="-8"/>
              </w:rPr>
              <w:t>万元</w:t>
            </w:r>
          </w:p>
        </w:tc>
        <w:tc>
          <w:tcPr>
            <w:tcW w:w="2754" w:type="dxa"/>
            <w:vAlign w:val="top"/>
          </w:tcPr>
          <w:p w14:paraId="71D83E89">
            <w:pPr>
              <w:spacing w:line="344" w:lineRule="auto"/>
              <w:rPr>
                <w:rFonts w:ascii="Arial"/>
                <w:sz w:val="21"/>
              </w:rPr>
            </w:pPr>
          </w:p>
          <w:p w14:paraId="6CD5D0AA">
            <w:pPr>
              <w:pStyle w:val="13"/>
              <w:spacing w:before="78" w:line="236" w:lineRule="auto"/>
              <w:ind w:left="546"/>
            </w:pPr>
            <w:r>
              <w:rPr>
                <w:spacing w:val="-2"/>
              </w:rPr>
              <w:t>5000≤Z＜10000</w:t>
            </w:r>
          </w:p>
        </w:tc>
        <w:tc>
          <w:tcPr>
            <w:tcW w:w="1821" w:type="dxa"/>
            <w:vAlign w:val="top"/>
          </w:tcPr>
          <w:p w14:paraId="12EB297C">
            <w:pPr>
              <w:spacing w:line="344" w:lineRule="auto"/>
              <w:rPr>
                <w:rFonts w:ascii="Arial"/>
                <w:sz w:val="21"/>
              </w:rPr>
            </w:pPr>
          </w:p>
          <w:p w14:paraId="47B79A6D">
            <w:pPr>
              <w:pStyle w:val="13"/>
              <w:spacing w:before="78" w:line="236" w:lineRule="auto"/>
              <w:ind w:left="139"/>
            </w:pPr>
            <w:r>
              <w:rPr>
                <w:spacing w:val="-2"/>
              </w:rPr>
              <w:t>2000≤Y＜5000</w:t>
            </w:r>
          </w:p>
        </w:tc>
        <w:tc>
          <w:tcPr>
            <w:tcW w:w="1099" w:type="dxa"/>
            <w:vAlign w:val="top"/>
          </w:tcPr>
          <w:p w14:paraId="47380A58">
            <w:pPr>
              <w:spacing w:line="343" w:lineRule="auto"/>
              <w:rPr>
                <w:rFonts w:ascii="Arial"/>
                <w:sz w:val="21"/>
              </w:rPr>
            </w:pPr>
          </w:p>
          <w:p w14:paraId="422163B4">
            <w:pPr>
              <w:pStyle w:val="13"/>
              <w:spacing w:before="78"/>
              <w:ind w:left="131"/>
            </w:pPr>
            <w:r>
              <w:rPr>
                <w:spacing w:val="-1"/>
              </w:rPr>
              <w:t>Y＜2000</w:t>
            </w:r>
          </w:p>
        </w:tc>
      </w:tr>
      <w:tr w14:paraId="1136D4ED">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90" w:hRule="atLeast"/>
        </w:trPr>
        <w:tc>
          <w:tcPr>
            <w:tcW w:w="1374" w:type="dxa"/>
            <w:vMerge w:val="restart"/>
            <w:tcBorders>
              <w:bottom w:val="nil"/>
            </w:tcBorders>
            <w:vAlign w:val="top"/>
          </w:tcPr>
          <w:p w14:paraId="78563D5A">
            <w:pPr>
              <w:spacing w:line="297" w:lineRule="auto"/>
              <w:rPr>
                <w:rFonts w:ascii="Arial"/>
                <w:sz w:val="21"/>
              </w:rPr>
            </w:pPr>
          </w:p>
          <w:p w14:paraId="4723E84B">
            <w:pPr>
              <w:spacing w:line="297" w:lineRule="auto"/>
              <w:rPr>
                <w:rFonts w:ascii="Arial"/>
                <w:sz w:val="21"/>
              </w:rPr>
            </w:pPr>
          </w:p>
          <w:p w14:paraId="7C5E51BB">
            <w:pPr>
              <w:spacing w:line="298" w:lineRule="auto"/>
              <w:rPr>
                <w:rFonts w:ascii="Arial"/>
                <w:sz w:val="21"/>
              </w:rPr>
            </w:pPr>
          </w:p>
          <w:p w14:paraId="2A5F8DEB">
            <w:pPr>
              <w:pStyle w:val="13"/>
              <w:spacing w:before="78" w:line="219" w:lineRule="auto"/>
              <w:ind w:left="210"/>
            </w:pPr>
            <w:r>
              <w:rPr>
                <w:spacing w:val="-3"/>
              </w:rPr>
              <w:t>物业管理</w:t>
            </w:r>
          </w:p>
        </w:tc>
        <w:tc>
          <w:tcPr>
            <w:tcW w:w="1506" w:type="dxa"/>
            <w:vAlign w:val="top"/>
          </w:tcPr>
          <w:p w14:paraId="6E6B2144">
            <w:pPr>
              <w:pStyle w:val="13"/>
              <w:spacing w:before="190" w:line="342" w:lineRule="auto"/>
              <w:ind w:left="465" w:right="271" w:hanging="188"/>
            </w:pPr>
            <w:r>
              <w:rPr>
                <w:spacing w:val="-4"/>
              </w:rPr>
              <w:t>从业人员</w:t>
            </w:r>
            <w:r>
              <w:rPr>
                <w:spacing w:val="-7"/>
              </w:rPr>
              <w:t>（X）</w:t>
            </w:r>
          </w:p>
        </w:tc>
        <w:tc>
          <w:tcPr>
            <w:tcW w:w="910" w:type="dxa"/>
            <w:vAlign w:val="top"/>
          </w:tcPr>
          <w:p w14:paraId="59F08FFB">
            <w:pPr>
              <w:spacing w:line="345" w:lineRule="auto"/>
              <w:rPr>
                <w:rFonts w:ascii="Arial"/>
                <w:sz w:val="21"/>
              </w:rPr>
            </w:pPr>
          </w:p>
          <w:p w14:paraId="326533F5">
            <w:pPr>
              <w:pStyle w:val="13"/>
              <w:spacing w:before="78" w:line="222" w:lineRule="auto"/>
              <w:ind w:left="339"/>
            </w:pPr>
            <w:r>
              <w:t>人</w:t>
            </w:r>
          </w:p>
        </w:tc>
        <w:tc>
          <w:tcPr>
            <w:tcW w:w="2754" w:type="dxa"/>
            <w:vAlign w:val="top"/>
          </w:tcPr>
          <w:p w14:paraId="4AA6994D">
            <w:pPr>
              <w:spacing w:line="345" w:lineRule="auto"/>
              <w:rPr>
                <w:rFonts w:ascii="Arial"/>
                <w:sz w:val="21"/>
              </w:rPr>
            </w:pPr>
          </w:p>
          <w:p w14:paraId="7FCEC74E">
            <w:pPr>
              <w:pStyle w:val="13"/>
              <w:spacing w:before="78" w:line="236" w:lineRule="auto"/>
              <w:ind w:left="666"/>
            </w:pPr>
            <w:r>
              <w:rPr>
                <w:spacing w:val="-2"/>
              </w:rPr>
              <w:t>300≤X＜1000</w:t>
            </w:r>
          </w:p>
        </w:tc>
        <w:tc>
          <w:tcPr>
            <w:tcW w:w="1821" w:type="dxa"/>
            <w:vAlign w:val="top"/>
          </w:tcPr>
          <w:p w14:paraId="28E273DE">
            <w:pPr>
              <w:spacing w:line="345" w:lineRule="auto"/>
              <w:rPr>
                <w:rFonts w:ascii="Arial"/>
                <w:sz w:val="21"/>
              </w:rPr>
            </w:pPr>
          </w:p>
          <w:p w14:paraId="439E2495">
            <w:pPr>
              <w:pStyle w:val="13"/>
              <w:spacing w:before="78" w:line="236" w:lineRule="auto"/>
              <w:ind w:left="274"/>
            </w:pPr>
            <w:r>
              <w:rPr>
                <w:spacing w:val="-4"/>
              </w:rPr>
              <w:t>100≤X＜300</w:t>
            </w:r>
          </w:p>
        </w:tc>
        <w:tc>
          <w:tcPr>
            <w:tcW w:w="1099" w:type="dxa"/>
            <w:vAlign w:val="top"/>
          </w:tcPr>
          <w:p w14:paraId="3DEE4245">
            <w:pPr>
              <w:spacing w:line="345" w:lineRule="auto"/>
              <w:rPr>
                <w:rFonts w:ascii="Arial"/>
                <w:sz w:val="21"/>
              </w:rPr>
            </w:pPr>
          </w:p>
          <w:p w14:paraId="58D65412">
            <w:pPr>
              <w:pStyle w:val="13"/>
              <w:spacing w:before="78"/>
              <w:ind w:left="192"/>
            </w:pPr>
            <w:r>
              <w:rPr>
                <w:spacing w:val="-2"/>
              </w:rPr>
              <w:t>X＜100</w:t>
            </w:r>
          </w:p>
        </w:tc>
      </w:tr>
      <w:tr w14:paraId="06FDD6F8">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90" w:hRule="atLeast"/>
        </w:trPr>
        <w:tc>
          <w:tcPr>
            <w:tcW w:w="1374" w:type="dxa"/>
            <w:vMerge w:val="continue"/>
            <w:tcBorders>
              <w:top w:val="nil"/>
            </w:tcBorders>
            <w:vAlign w:val="top"/>
          </w:tcPr>
          <w:p w14:paraId="27A52B21">
            <w:pPr>
              <w:rPr>
                <w:rFonts w:ascii="Arial"/>
                <w:sz w:val="21"/>
              </w:rPr>
            </w:pPr>
          </w:p>
        </w:tc>
        <w:tc>
          <w:tcPr>
            <w:tcW w:w="1506" w:type="dxa"/>
            <w:vAlign w:val="top"/>
          </w:tcPr>
          <w:p w14:paraId="3CB362BE">
            <w:pPr>
              <w:pStyle w:val="13"/>
              <w:spacing w:before="193" w:line="341" w:lineRule="auto"/>
              <w:ind w:left="465" w:right="271" w:hanging="184"/>
            </w:pPr>
            <w:r>
              <w:rPr>
                <w:spacing w:val="-5"/>
              </w:rPr>
              <w:t>营业收入</w:t>
            </w:r>
            <w:r>
              <w:rPr>
                <w:spacing w:val="-7"/>
              </w:rPr>
              <w:t>（Y）</w:t>
            </w:r>
          </w:p>
        </w:tc>
        <w:tc>
          <w:tcPr>
            <w:tcW w:w="910" w:type="dxa"/>
            <w:vAlign w:val="top"/>
          </w:tcPr>
          <w:p w14:paraId="296EB28E">
            <w:pPr>
              <w:spacing w:line="347" w:lineRule="auto"/>
              <w:rPr>
                <w:rFonts w:ascii="Arial"/>
                <w:sz w:val="21"/>
              </w:rPr>
            </w:pPr>
          </w:p>
          <w:p w14:paraId="728196A0">
            <w:pPr>
              <w:pStyle w:val="13"/>
              <w:spacing w:before="78" w:line="220" w:lineRule="auto"/>
              <w:ind w:left="223"/>
            </w:pPr>
            <w:r>
              <w:rPr>
                <w:spacing w:val="-8"/>
              </w:rPr>
              <w:t>万元</w:t>
            </w:r>
          </w:p>
        </w:tc>
        <w:tc>
          <w:tcPr>
            <w:tcW w:w="2754" w:type="dxa"/>
            <w:vAlign w:val="top"/>
          </w:tcPr>
          <w:p w14:paraId="491548B9">
            <w:pPr>
              <w:spacing w:line="347" w:lineRule="auto"/>
              <w:rPr>
                <w:rFonts w:ascii="Arial"/>
                <w:sz w:val="21"/>
              </w:rPr>
            </w:pPr>
          </w:p>
          <w:p w14:paraId="2CA04B35">
            <w:pPr>
              <w:pStyle w:val="13"/>
              <w:spacing w:before="78" w:line="236" w:lineRule="auto"/>
              <w:ind w:left="619"/>
            </w:pPr>
            <w:r>
              <w:rPr>
                <w:spacing w:val="-3"/>
              </w:rPr>
              <w:t>1000≤Y＜5000</w:t>
            </w:r>
          </w:p>
        </w:tc>
        <w:tc>
          <w:tcPr>
            <w:tcW w:w="1821" w:type="dxa"/>
            <w:vAlign w:val="top"/>
          </w:tcPr>
          <w:p w14:paraId="367F8E75">
            <w:pPr>
              <w:spacing w:line="347" w:lineRule="auto"/>
              <w:rPr>
                <w:rFonts w:ascii="Arial"/>
                <w:sz w:val="21"/>
              </w:rPr>
            </w:pPr>
          </w:p>
          <w:p w14:paraId="62A026B2">
            <w:pPr>
              <w:pStyle w:val="13"/>
              <w:spacing w:before="78" w:line="236" w:lineRule="auto"/>
              <w:ind w:left="201"/>
            </w:pPr>
            <w:r>
              <w:rPr>
                <w:spacing w:val="-2"/>
              </w:rPr>
              <w:t>500≤Y＜1000</w:t>
            </w:r>
          </w:p>
        </w:tc>
        <w:tc>
          <w:tcPr>
            <w:tcW w:w="1099" w:type="dxa"/>
            <w:vAlign w:val="top"/>
          </w:tcPr>
          <w:p w14:paraId="7167AAD5">
            <w:pPr>
              <w:spacing w:line="346" w:lineRule="auto"/>
              <w:rPr>
                <w:rFonts w:ascii="Arial"/>
                <w:sz w:val="21"/>
              </w:rPr>
            </w:pPr>
          </w:p>
          <w:p w14:paraId="6A6F0463">
            <w:pPr>
              <w:pStyle w:val="13"/>
              <w:spacing w:before="78"/>
              <w:ind w:left="191"/>
            </w:pPr>
            <w:r>
              <w:rPr>
                <w:spacing w:val="-2"/>
              </w:rPr>
              <w:t>Y＜500</w:t>
            </w:r>
          </w:p>
        </w:tc>
      </w:tr>
      <w:tr w14:paraId="3837C571">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90" w:hRule="atLeast"/>
        </w:trPr>
        <w:tc>
          <w:tcPr>
            <w:tcW w:w="1374" w:type="dxa"/>
            <w:vMerge w:val="restart"/>
            <w:tcBorders>
              <w:bottom w:val="nil"/>
            </w:tcBorders>
            <w:vAlign w:val="top"/>
          </w:tcPr>
          <w:p w14:paraId="0716AAE7">
            <w:pPr>
              <w:spacing w:line="330" w:lineRule="auto"/>
              <w:rPr>
                <w:rFonts w:ascii="Arial"/>
                <w:sz w:val="21"/>
              </w:rPr>
            </w:pPr>
          </w:p>
          <w:p w14:paraId="5E5ABDE6">
            <w:pPr>
              <w:spacing w:line="331" w:lineRule="auto"/>
              <w:rPr>
                <w:rFonts w:ascii="Arial"/>
                <w:sz w:val="21"/>
              </w:rPr>
            </w:pPr>
          </w:p>
          <w:p w14:paraId="77D6A30C">
            <w:pPr>
              <w:pStyle w:val="13"/>
              <w:spacing w:before="78" w:line="362" w:lineRule="auto"/>
              <w:ind w:left="212" w:right="202"/>
            </w:pPr>
            <w:r>
              <w:rPr>
                <w:spacing w:val="-3"/>
              </w:rPr>
              <w:t>租赁和商务服务业</w:t>
            </w:r>
          </w:p>
        </w:tc>
        <w:tc>
          <w:tcPr>
            <w:tcW w:w="1506" w:type="dxa"/>
            <w:vAlign w:val="top"/>
          </w:tcPr>
          <w:p w14:paraId="4EFF51D6">
            <w:pPr>
              <w:pStyle w:val="13"/>
              <w:spacing w:before="193" w:line="341" w:lineRule="auto"/>
              <w:ind w:left="465" w:right="271" w:hanging="188"/>
            </w:pPr>
            <w:r>
              <w:rPr>
                <w:spacing w:val="-4"/>
              </w:rPr>
              <w:t>从业人员</w:t>
            </w:r>
            <w:r>
              <w:rPr>
                <w:spacing w:val="-7"/>
              </w:rPr>
              <w:t>（X）</w:t>
            </w:r>
          </w:p>
        </w:tc>
        <w:tc>
          <w:tcPr>
            <w:tcW w:w="910" w:type="dxa"/>
            <w:vAlign w:val="top"/>
          </w:tcPr>
          <w:p w14:paraId="36850CB8">
            <w:pPr>
              <w:spacing w:line="346" w:lineRule="auto"/>
              <w:rPr>
                <w:rFonts w:ascii="Arial"/>
                <w:sz w:val="21"/>
              </w:rPr>
            </w:pPr>
          </w:p>
          <w:p w14:paraId="5DAF86F4">
            <w:pPr>
              <w:pStyle w:val="13"/>
              <w:spacing w:before="78" w:line="222" w:lineRule="auto"/>
              <w:ind w:left="339"/>
            </w:pPr>
            <w:r>
              <w:t>人</w:t>
            </w:r>
          </w:p>
        </w:tc>
        <w:tc>
          <w:tcPr>
            <w:tcW w:w="2754" w:type="dxa"/>
            <w:vAlign w:val="top"/>
          </w:tcPr>
          <w:p w14:paraId="48FDD383">
            <w:pPr>
              <w:spacing w:line="346" w:lineRule="auto"/>
              <w:rPr>
                <w:rFonts w:ascii="Arial"/>
                <w:sz w:val="21"/>
              </w:rPr>
            </w:pPr>
          </w:p>
          <w:p w14:paraId="4A334FEF">
            <w:pPr>
              <w:pStyle w:val="13"/>
              <w:spacing w:before="78" w:line="236" w:lineRule="auto"/>
              <w:ind w:left="739"/>
            </w:pPr>
            <w:r>
              <w:rPr>
                <w:spacing w:val="-4"/>
              </w:rPr>
              <w:t>100≤X＜300</w:t>
            </w:r>
          </w:p>
        </w:tc>
        <w:tc>
          <w:tcPr>
            <w:tcW w:w="1821" w:type="dxa"/>
            <w:vAlign w:val="top"/>
          </w:tcPr>
          <w:p w14:paraId="051BF98C">
            <w:pPr>
              <w:spacing w:line="346" w:lineRule="auto"/>
              <w:rPr>
                <w:rFonts w:ascii="Arial"/>
                <w:sz w:val="21"/>
              </w:rPr>
            </w:pPr>
          </w:p>
          <w:p w14:paraId="1C95D58C">
            <w:pPr>
              <w:pStyle w:val="13"/>
              <w:spacing w:before="78" w:line="236" w:lineRule="auto"/>
              <w:ind w:left="334"/>
            </w:pPr>
            <w:r>
              <w:rPr>
                <w:spacing w:val="-4"/>
              </w:rPr>
              <w:t>10≤X＜100</w:t>
            </w:r>
          </w:p>
        </w:tc>
        <w:tc>
          <w:tcPr>
            <w:tcW w:w="1099" w:type="dxa"/>
            <w:vAlign w:val="top"/>
          </w:tcPr>
          <w:p w14:paraId="3DBADC6C">
            <w:pPr>
              <w:spacing w:line="345" w:lineRule="auto"/>
              <w:rPr>
                <w:rFonts w:ascii="Arial"/>
                <w:sz w:val="21"/>
              </w:rPr>
            </w:pPr>
          </w:p>
          <w:p w14:paraId="5E6332E4">
            <w:pPr>
              <w:pStyle w:val="13"/>
              <w:spacing w:before="78"/>
              <w:ind w:left="252"/>
            </w:pPr>
            <w:r>
              <w:rPr>
                <w:spacing w:val="-2"/>
              </w:rPr>
              <w:t>X＜10</w:t>
            </w:r>
          </w:p>
        </w:tc>
      </w:tr>
      <w:tr w14:paraId="315B2270">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90" w:hRule="atLeast"/>
        </w:trPr>
        <w:tc>
          <w:tcPr>
            <w:tcW w:w="1374" w:type="dxa"/>
            <w:vMerge w:val="continue"/>
            <w:tcBorders>
              <w:top w:val="nil"/>
            </w:tcBorders>
            <w:vAlign w:val="top"/>
          </w:tcPr>
          <w:p w14:paraId="44777C89">
            <w:pPr>
              <w:rPr>
                <w:rFonts w:ascii="Arial"/>
                <w:sz w:val="21"/>
              </w:rPr>
            </w:pPr>
          </w:p>
        </w:tc>
        <w:tc>
          <w:tcPr>
            <w:tcW w:w="1506" w:type="dxa"/>
            <w:vAlign w:val="top"/>
          </w:tcPr>
          <w:p w14:paraId="7300CD19">
            <w:pPr>
              <w:pStyle w:val="13"/>
              <w:spacing w:before="196" w:line="340" w:lineRule="auto"/>
              <w:ind w:left="465" w:right="271" w:hanging="181"/>
            </w:pPr>
            <w:r>
              <w:rPr>
                <w:spacing w:val="-5"/>
              </w:rPr>
              <w:t>资产总额</w:t>
            </w:r>
            <w:r>
              <w:rPr>
                <w:spacing w:val="-7"/>
              </w:rPr>
              <w:t>（Z）</w:t>
            </w:r>
          </w:p>
        </w:tc>
        <w:tc>
          <w:tcPr>
            <w:tcW w:w="910" w:type="dxa"/>
            <w:vAlign w:val="top"/>
          </w:tcPr>
          <w:p w14:paraId="2462FEC5">
            <w:pPr>
              <w:spacing w:line="348" w:lineRule="auto"/>
              <w:rPr>
                <w:rFonts w:ascii="Arial"/>
                <w:sz w:val="21"/>
              </w:rPr>
            </w:pPr>
          </w:p>
          <w:p w14:paraId="26520354">
            <w:pPr>
              <w:pStyle w:val="13"/>
              <w:spacing w:before="78" w:line="220" w:lineRule="auto"/>
              <w:ind w:left="223"/>
            </w:pPr>
            <w:r>
              <w:rPr>
                <w:spacing w:val="-8"/>
              </w:rPr>
              <w:t>万元</w:t>
            </w:r>
          </w:p>
        </w:tc>
        <w:tc>
          <w:tcPr>
            <w:tcW w:w="2754" w:type="dxa"/>
            <w:vAlign w:val="top"/>
          </w:tcPr>
          <w:p w14:paraId="01AA2A88">
            <w:pPr>
              <w:spacing w:line="347" w:lineRule="auto"/>
              <w:rPr>
                <w:rFonts w:ascii="Arial"/>
                <w:sz w:val="21"/>
              </w:rPr>
            </w:pPr>
          </w:p>
          <w:p w14:paraId="52E9BC24">
            <w:pPr>
              <w:pStyle w:val="13"/>
              <w:spacing w:before="78" w:line="236" w:lineRule="auto"/>
              <w:ind w:left="482"/>
            </w:pPr>
            <w:r>
              <w:rPr>
                <w:spacing w:val="-1"/>
              </w:rPr>
              <w:t>8000≤Z＜120000</w:t>
            </w:r>
          </w:p>
        </w:tc>
        <w:tc>
          <w:tcPr>
            <w:tcW w:w="1821" w:type="dxa"/>
            <w:vAlign w:val="top"/>
          </w:tcPr>
          <w:p w14:paraId="6E1D4541">
            <w:pPr>
              <w:spacing w:line="347" w:lineRule="auto"/>
              <w:rPr>
                <w:rFonts w:ascii="Arial"/>
                <w:sz w:val="21"/>
              </w:rPr>
            </w:pPr>
          </w:p>
          <w:p w14:paraId="1CB50E8D">
            <w:pPr>
              <w:pStyle w:val="13"/>
              <w:spacing w:before="78" w:line="236" w:lineRule="auto"/>
              <w:ind w:left="214"/>
            </w:pPr>
            <w:r>
              <w:rPr>
                <w:spacing w:val="-3"/>
              </w:rPr>
              <w:t>100≤Z＜8000</w:t>
            </w:r>
          </w:p>
        </w:tc>
        <w:tc>
          <w:tcPr>
            <w:tcW w:w="1099" w:type="dxa"/>
            <w:vAlign w:val="top"/>
          </w:tcPr>
          <w:p w14:paraId="40C03B82">
            <w:pPr>
              <w:spacing w:line="347" w:lineRule="auto"/>
              <w:rPr>
                <w:rFonts w:ascii="Arial"/>
                <w:sz w:val="21"/>
              </w:rPr>
            </w:pPr>
          </w:p>
          <w:p w14:paraId="137C4485">
            <w:pPr>
              <w:pStyle w:val="13"/>
              <w:spacing w:before="78"/>
              <w:ind w:left="191"/>
            </w:pPr>
            <w:r>
              <w:rPr>
                <w:spacing w:val="-2"/>
              </w:rPr>
              <w:t>Y＜100</w:t>
            </w:r>
          </w:p>
        </w:tc>
      </w:tr>
      <w:tr w14:paraId="37F47BA3">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90" w:hRule="atLeast"/>
        </w:trPr>
        <w:tc>
          <w:tcPr>
            <w:tcW w:w="1374" w:type="dxa"/>
            <w:vAlign w:val="top"/>
          </w:tcPr>
          <w:p w14:paraId="75FAD6CD">
            <w:pPr>
              <w:pStyle w:val="13"/>
              <w:spacing w:before="193" w:line="341" w:lineRule="auto"/>
              <w:ind w:left="352" w:right="202" w:hanging="141"/>
            </w:pPr>
            <w:r>
              <w:rPr>
                <w:spacing w:val="-3"/>
              </w:rPr>
              <w:t>其他未列</w:t>
            </w:r>
            <w:r>
              <w:rPr>
                <w:spacing w:val="-11"/>
              </w:rPr>
              <w:t>明行业</w:t>
            </w:r>
          </w:p>
        </w:tc>
        <w:tc>
          <w:tcPr>
            <w:tcW w:w="1506" w:type="dxa"/>
            <w:vAlign w:val="top"/>
          </w:tcPr>
          <w:p w14:paraId="29DBD527">
            <w:pPr>
              <w:pStyle w:val="13"/>
              <w:spacing w:before="193" w:line="341" w:lineRule="auto"/>
              <w:ind w:left="465" w:right="271" w:hanging="188"/>
            </w:pPr>
            <w:r>
              <w:rPr>
                <w:spacing w:val="-4"/>
              </w:rPr>
              <w:t>从业人员</w:t>
            </w:r>
            <w:r>
              <w:rPr>
                <w:spacing w:val="-7"/>
              </w:rPr>
              <w:t>（X）</w:t>
            </w:r>
          </w:p>
        </w:tc>
        <w:tc>
          <w:tcPr>
            <w:tcW w:w="910" w:type="dxa"/>
            <w:vAlign w:val="top"/>
          </w:tcPr>
          <w:p w14:paraId="3D6E2666">
            <w:pPr>
              <w:spacing w:line="349" w:lineRule="auto"/>
              <w:rPr>
                <w:rFonts w:ascii="Arial"/>
                <w:sz w:val="21"/>
              </w:rPr>
            </w:pPr>
          </w:p>
          <w:p w14:paraId="24B33485">
            <w:pPr>
              <w:pStyle w:val="13"/>
              <w:spacing w:before="78" w:line="222" w:lineRule="auto"/>
              <w:ind w:left="339"/>
            </w:pPr>
            <w:r>
              <w:t>人</w:t>
            </w:r>
          </w:p>
        </w:tc>
        <w:tc>
          <w:tcPr>
            <w:tcW w:w="2754" w:type="dxa"/>
            <w:vAlign w:val="top"/>
          </w:tcPr>
          <w:p w14:paraId="712E74B8">
            <w:pPr>
              <w:spacing w:line="349" w:lineRule="auto"/>
              <w:rPr>
                <w:rFonts w:ascii="Arial"/>
                <w:sz w:val="21"/>
              </w:rPr>
            </w:pPr>
          </w:p>
          <w:p w14:paraId="7A82B8E9">
            <w:pPr>
              <w:pStyle w:val="13"/>
              <w:spacing w:before="78" w:line="236" w:lineRule="auto"/>
              <w:ind w:left="739"/>
            </w:pPr>
            <w:r>
              <w:rPr>
                <w:spacing w:val="-4"/>
              </w:rPr>
              <w:t>100≤X＜300</w:t>
            </w:r>
          </w:p>
        </w:tc>
        <w:tc>
          <w:tcPr>
            <w:tcW w:w="1821" w:type="dxa"/>
            <w:vAlign w:val="top"/>
          </w:tcPr>
          <w:p w14:paraId="20B77F2F">
            <w:pPr>
              <w:spacing w:line="349" w:lineRule="auto"/>
              <w:rPr>
                <w:rFonts w:ascii="Arial"/>
                <w:sz w:val="21"/>
              </w:rPr>
            </w:pPr>
          </w:p>
          <w:p w14:paraId="5BE9D794">
            <w:pPr>
              <w:pStyle w:val="13"/>
              <w:spacing w:before="78" w:line="236" w:lineRule="auto"/>
              <w:ind w:left="334"/>
            </w:pPr>
            <w:r>
              <w:rPr>
                <w:spacing w:val="-4"/>
              </w:rPr>
              <w:t>10≤X＜100</w:t>
            </w:r>
          </w:p>
        </w:tc>
        <w:tc>
          <w:tcPr>
            <w:tcW w:w="1099" w:type="dxa"/>
            <w:vAlign w:val="top"/>
          </w:tcPr>
          <w:p w14:paraId="695BF31C">
            <w:pPr>
              <w:spacing w:line="349" w:lineRule="auto"/>
              <w:rPr>
                <w:rFonts w:ascii="Arial"/>
                <w:sz w:val="21"/>
              </w:rPr>
            </w:pPr>
          </w:p>
          <w:p w14:paraId="4BB4134C">
            <w:pPr>
              <w:pStyle w:val="13"/>
              <w:spacing w:before="78"/>
              <w:ind w:left="252"/>
            </w:pPr>
            <w:r>
              <w:rPr>
                <w:spacing w:val="-2"/>
              </w:rPr>
              <w:t>X＜10</w:t>
            </w:r>
          </w:p>
        </w:tc>
      </w:tr>
      <w:tr w14:paraId="1055E33C">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286" w:hRule="atLeast"/>
        </w:trPr>
        <w:tc>
          <w:tcPr>
            <w:tcW w:w="9464" w:type="dxa"/>
            <w:gridSpan w:val="6"/>
            <w:vAlign w:val="top"/>
          </w:tcPr>
          <w:p w14:paraId="674B5AE1">
            <w:pPr>
              <w:pStyle w:val="13"/>
              <w:spacing w:before="180" w:line="281" w:lineRule="auto"/>
              <w:ind w:left="130" w:right="42" w:hanging="1"/>
              <w:jc w:val="both"/>
            </w:pPr>
            <w:r>
              <w:rPr>
                <w:b/>
                <w:bCs/>
                <w:color w:val="666666"/>
                <w:spacing w:val="-4"/>
              </w:rPr>
              <w:t>说明：上述标准参照《关于印发中小企业划型标准</w:t>
            </w:r>
            <w:r>
              <w:rPr>
                <w:b/>
                <w:bCs/>
                <w:color w:val="666666"/>
                <w:spacing w:val="-5"/>
              </w:rPr>
              <w:t>规定的通知》（工信部联企业〔2011〕</w:t>
            </w:r>
            <w:r>
              <w:rPr>
                <w:color w:val="666666"/>
              </w:rPr>
              <w:t xml:space="preserve"> </w:t>
            </w:r>
            <w:r>
              <w:rPr>
                <w:b/>
                <w:bCs/>
                <w:color w:val="666666"/>
                <w:spacing w:val="-5"/>
              </w:rPr>
              <w:t>300</w:t>
            </w:r>
            <w:r>
              <w:rPr>
                <w:color w:val="666666"/>
                <w:spacing w:val="-44"/>
              </w:rPr>
              <w:t xml:space="preserve"> </w:t>
            </w:r>
            <w:r>
              <w:rPr>
                <w:b/>
                <w:bCs/>
                <w:color w:val="666666"/>
                <w:spacing w:val="-5"/>
              </w:rPr>
              <w:t>号</w:t>
            </w:r>
            <w:r>
              <w:rPr>
                <w:b/>
                <w:bCs/>
                <w:color w:val="666666"/>
                <w:spacing w:val="-12"/>
              </w:rPr>
              <w:t>），</w:t>
            </w:r>
            <w:r>
              <w:rPr>
                <w:b/>
                <w:bCs/>
                <w:color w:val="666666"/>
                <w:spacing w:val="-5"/>
              </w:rPr>
              <w:t>大型、中型和小型企业须同时满足所列指标的下限，否则下划一档；微型企业</w:t>
            </w:r>
            <w:r>
              <w:rPr>
                <w:b/>
                <w:bCs/>
                <w:color w:val="666666"/>
                <w:spacing w:val="-3"/>
              </w:rPr>
              <w:t>只须满足所列指标中的一项即可。</w:t>
            </w:r>
          </w:p>
        </w:tc>
      </w:tr>
    </w:tbl>
    <w:p w14:paraId="3D78ED45">
      <w:pPr>
        <w:rPr>
          <w:rFonts w:ascii="Arial"/>
          <w:sz w:val="21"/>
        </w:rPr>
      </w:pPr>
    </w:p>
    <w:p w14:paraId="18881A19">
      <w:pPr>
        <w:rPr>
          <w:rFonts w:ascii="Arial" w:hAnsi="Arial" w:eastAsia="Arial" w:cs="Arial"/>
          <w:sz w:val="21"/>
          <w:szCs w:val="21"/>
        </w:rPr>
        <w:sectPr>
          <w:footerReference r:id="rId122" w:type="default"/>
          <w:pgSz w:w="11906" w:h="16839"/>
          <w:pgMar w:top="400" w:right="758" w:bottom="1531" w:left="1672" w:header="0" w:footer="1262" w:gutter="0"/>
          <w:cols w:space="720" w:num="1"/>
        </w:sectPr>
      </w:pPr>
    </w:p>
    <w:p w14:paraId="4FDEAFD3">
      <w:pPr>
        <w:spacing w:line="444" w:lineRule="auto"/>
        <w:rPr>
          <w:rFonts w:ascii="Arial"/>
          <w:sz w:val="21"/>
        </w:rPr>
      </w:pPr>
    </w:p>
    <w:p w14:paraId="770454FC">
      <w:pPr>
        <w:pStyle w:val="7"/>
        <w:spacing w:before="277" w:line="219" w:lineRule="auto"/>
        <w:rPr>
          <w:sz w:val="24"/>
          <w:szCs w:val="24"/>
        </w:rPr>
      </w:pPr>
      <w:r>
        <w:rPr>
          <w:b/>
          <w:bCs/>
          <w:spacing w:val="-4"/>
          <w:sz w:val="24"/>
          <w:szCs w:val="24"/>
        </w:rPr>
        <w:t>附件三：榆政财采发[2023]9</w:t>
      </w:r>
      <w:r>
        <w:rPr>
          <w:spacing w:val="-35"/>
          <w:sz w:val="24"/>
          <w:szCs w:val="24"/>
        </w:rPr>
        <w:t xml:space="preserve"> </w:t>
      </w:r>
      <w:r>
        <w:rPr>
          <w:b/>
          <w:bCs/>
          <w:spacing w:val="-4"/>
          <w:sz w:val="24"/>
          <w:szCs w:val="24"/>
        </w:rPr>
        <w:t>号</w:t>
      </w:r>
    </w:p>
    <w:p w14:paraId="740D4067">
      <w:pPr>
        <w:spacing w:before="199" w:line="12816" w:lineRule="exact"/>
        <w:ind w:firstLine="14"/>
      </w:pPr>
      <w:r>
        <w:rPr>
          <w:position w:val="-256"/>
        </w:rPr>
        <w:drawing>
          <wp:inline distT="0" distB="0" distL="0" distR="0">
            <wp:extent cx="5758815" cy="8137525"/>
            <wp:effectExtent l="0" t="0" r="0" b="0"/>
            <wp:docPr id="212" name="IM 212"/>
            <wp:cNvGraphicFramePr/>
            <a:graphic xmlns:a="http://schemas.openxmlformats.org/drawingml/2006/main">
              <a:graphicData uri="http://schemas.openxmlformats.org/drawingml/2006/picture">
                <pic:pic xmlns:pic="http://schemas.openxmlformats.org/drawingml/2006/picture">
                  <pic:nvPicPr>
                    <pic:cNvPr id="212" name="IM 212"/>
                    <pic:cNvPicPr/>
                  </pic:nvPicPr>
                  <pic:blipFill>
                    <a:blip r:embed="rId145"/>
                    <a:stretch>
                      <a:fillRect/>
                    </a:stretch>
                  </pic:blipFill>
                  <pic:spPr>
                    <a:xfrm>
                      <a:off x="0" y="0"/>
                      <a:ext cx="5759195" cy="8138159"/>
                    </a:xfrm>
                    <a:prstGeom prst="rect">
                      <a:avLst/>
                    </a:prstGeom>
                  </pic:spPr>
                </pic:pic>
              </a:graphicData>
            </a:graphic>
          </wp:inline>
        </w:drawing>
      </w:r>
    </w:p>
    <w:p w14:paraId="7B520834">
      <w:pPr>
        <w:spacing w:line="12816" w:lineRule="exact"/>
        <w:sectPr>
          <w:footerReference r:id="rId123" w:type="default"/>
          <w:pgSz w:w="11906" w:h="16839"/>
          <w:pgMar w:top="400" w:right="1036" w:bottom="1531" w:left="1785" w:header="0" w:footer="1262" w:gutter="0"/>
          <w:cols w:space="720" w:num="1"/>
        </w:sectPr>
      </w:pPr>
    </w:p>
    <w:p w14:paraId="79287E8F">
      <w:pPr>
        <w:spacing w:line="308" w:lineRule="auto"/>
        <w:rPr>
          <w:rFonts w:ascii="Arial"/>
          <w:sz w:val="21"/>
        </w:rPr>
      </w:pPr>
      <w:r>
        <w:pict>
          <v:shape id="_x0000_s1062" o:spid="_x0000_s1062" style="position:absolute;left:0pt;margin-left:0.7pt;margin-top:7.55pt;height:0.5pt;width:415.3pt;z-index:251721728;mso-width-relative:page;mso-height-relative:page;" fillcolor="#000000" filled="t" stroked="f" coordsize="8305,10" path="m0,0l8305,0,8305,9,0,9,0,0xe">
            <v:path/>
            <v:fill on="t" focussize="0,0"/>
            <v:stroke on="f"/>
            <v:imagedata o:title=""/>
            <o:lock v:ext="edit"/>
          </v:shape>
        </w:pict>
      </w:r>
    </w:p>
    <w:p w14:paraId="3C3C8203">
      <w:pPr>
        <w:spacing w:line="12799" w:lineRule="exact"/>
        <w:ind w:firstLine="14"/>
        <w:rPr>
          <w:rFonts w:ascii="Arial"/>
          <w:sz w:val="21"/>
        </w:rPr>
      </w:pPr>
      <w:r>
        <w:rPr>
          <w:position w:val="-255"/>
        </w:rPr>
        <w:drawing>
          <wp:inline distT="0" distB="0" distL="0" distR="0">
            <wp:extent cx="5753100" cy="8127365"/>
            <wp:effectExtent l="0" t="0" r="0" b="0"/>
            <wp:docPr id="216" name="IM 216"/>
            <wp:cNvGraphicFramePr/>
            <a:graphic xmlns:a="http://schemas.openxmlformats.org/drawingml/2006/main">
              <a:graphicData uri="http://schemas.openxmlformats.org/drawingml/2006/picture">
                <pic:pic xmlns:pic="http://schemas.openxmlformats.org/drawingml/2006/picture">
                  <pic:nvPicPr>
                    <pic:cNvPr id="216" name="IM 216"/>
                    <pic:cNvPicPr/>
                  </pic:nvPicPr>
                  <pic:blipFill>
                    <a:blip r:embed="rId146"/>
                    <a:stretch>
                      <a:fillRect/>
                    </a:stretch>
                  </pic:blipFill>
                  <pic:spPr>
                    <a:xfrm>
                      <a:off x="0" y="0"/>
                      <a:ext cx="5753100" cy="8127492"/>
                    </a:xfrm>
                    <a:prstGeom prst="rect">
                      <a:avLst/>
                    </a:prstGeom>
                  </pic:spPr>
                </pic:pic>
              </a:graphicData>
            </a:graphic>
          </wp:inline>
        </w:drawing>
      </w:r>
      <w:r>
        <w:pict>
          <v:shape id="_x0000_s1063" o:spid="_x0000_s1063" style="position:absolute;left:0pt;margin-left:0.7pt;margin-top:7.55pt;height:0.5pt;width:415.3pt;z-index:251723776;mso-width-relative:page;mso-height-relative:page;" fillcolor="#000000" filled="t" stroked="f" coordsize="8305,10" path="m0,0l8305,0,8305,9,0,9,0,0xe">
            <v:path/>
            <v:fill on="t" focussize="0,0"/>
            <v:stroke on="f"/>
            <v:imagedata o:title=""/>
            <o:lock v:ext="edit"/>
          </v:shape>
        </w:pict>
      </w:r>
      <w:r>
        <w:pict>
          <v:shape id="_x0000_s1064" o:spid="_x0000_s1064" style="position:absolute;left:0pt;margin-left:0.7pt;margin-top:7.55pt;height:0.5pt;width:415.3pt;z-index:251725824;mso-width-relative:page;mso-height-relative:page;" fillcolor="#000000" filled="t" stroked="f" coordsize="8305,10" path="m0,0l8305,0,8305,9,0,9,0,0xe">
            <v:path/>
            <v:fill on="t" focussize="0,0"/>
            <v:stroke on="f"/>
            <v:imagedata o:title=""/>
            <o:lock v:ext="edit"/>
          </v:shape>
        </w:pict>
      </w:r>
    </w:p>
    <w:p w14:paraId="48450348">
      <w:pPr>
        <w:spacing w:line="12799" w:lineRule="exact"/>
        <w:ind w:firstLine="14"/>
        <w:sectPr>
          <w:footerReference r:id="rId124" w:type="default"/>
          <w:pgSz w:w="11906" w:h="16839"/>
          <w:pgMar w:top="400" w:right="1045" w:bottom="1531" w:left="1785" w:header="0" w:footer="1262" w:gutter="0"/>
          <w:cols w:space="720" w:num="1"/>
        </w:sectPr>
      </w:pPr>
      <w:r>
        <w:rPr>
          <w:position w:val="-255"/>
        </w:rPr>
        <w:drawing>
          <wp:inline distT="0" distB="0" distL="0" distR="0">
            <wp:extent cx="5753100" cy="8127365"/>
            <wp:effectExtent l="0" t="0" r="0" b="0"/>
            <wp:docPr id="224" name="IM 224"/>
            <wp:cNvGraphicFramePr/>
            <a:graphic xmlns:a="http://schemas.openxmlformats.org/drawingml/2006/main">
              <a:graphicData uri="http://schemas.openxmlformats.org/drawingml/2006/picture">
                <pic:pic xmlns:pic="http://schemas.openxmlformats.org/drawingml/2006/picture">
                  <pic:nvPicPr>
                    <pic:cNvPr id="224" name="IM 224"/>
                    <pic:cNvPicPr/>
                  </pic:nvPicPr>
                  <pic:blipFill>
                    <a:blip r:embed="rId147"/>
                    <a:stretch>
                      <a:fillRect/>
                    </a:stretch>
                  </pic:blipFill>
                  <pic:spPr>
                    <a:xfrm>
                      <a:off x="0" y="0"/>
                      <a:ext cx="5753100" cy="8127492"/>
                    </a:xfrm>
                    <a:prstGeom prst="rect">
                      <a:avLst/>
                    </a:prstGeom>
                  </pic:spPr>
                </pic:pic>
              </a:graphicData>
            </a:graphic>
          </wp:inline>
        </w:drawing>
      </w:r>
    </w:p>
    <w:p w14:paraId="12DF5B22">
      <w:pPr>
        <w:spacing w:line="308" w:lineRule="auto"/>
        <w:rPr>
          <w:rFonts w:ascii="Arial"/>
          <w:sz w:val="21"/>
        </w:rPr>
      </w:pPr>
      <w:r>
        <w:pict>
          <v:shape id="_x0000_s1065" o:spid="_x0000_s1065" style="position:absolute;left:0pt;margin-left:0.7pt;margin-top:7.55pt;height:0.5pt;width:415.3pt;z-index:251727872;mso-width-relative:page;mso-height-relative:page;" fillcolor="#000000" filled="t" stroked="f" coordsize="8305,10" path="m0,0l8305,0,8305,9,0,9,0,0xe">
            <v:path/>
            <v:fill on="t" focussize="0,0"/>
            <v:stroke on="f"/>
            <v:imagedata o:title=""/>
            <o:lock v:ext="edit"/>
          </v:shape>
        </w:pict>
      </w:r>
    </w:p>
    <w:p w14:paraId="16564BF0">
      <w:pPr>
        <w:spacing w:line="12799" w:lineRule="exact"/>
        <w:ind w:firstLine="14"/>
      </w:pPr>
      <w:r>
        <w:rPr>
          <w:position w:val="-255"/>
        </w:rPr>
        <w:drawing>
          <wp:inline distT="0" distB="0" distL="0" distR="0">
            <wp:extent cx="5753100" cy="8127365"/>
            <wp:effectExtent l="0" t="0" r="0" b="0"/>
            <wp:docPr id="228" name="IM 228"/>
            <wp:cNvGraphicFramePr/>
            <a:graphic xmlns:a="http://schemas.openxmlformats.org/drawingml/2006/main">
              <a:graphicData uri="http://schemas.openxmlformats.org/drawingml/2006/picture">
                <pic:pic xmlns:pic="http://schemas.openxmlformats.org/drawingml/2006/picture">
                  <pic:nvPicPr>
                    <pic:cNvPr id="228" name="IM 228"/>
                    <pic:cNvPicPr/>
                  </pic:nvPicPr>
                  <pic:blipFill>
                    <a:blip r:embed="rId148"/>
                    <a:stretch>
                      <a:fillRect/>
                    </a:stretch>
                  </pic:blipFill>
                  <pic:spPr>
                    <a:xfrm>
                      <a:off x="0" y="0"/>
                      <a:ext cx="5753100" cy="8127492"/>
                    </a:xfrm>
                    <a:prstGeom prst="rect">
                      <a:avLst/>
                    </a:prstGeom>
                  </pic:spPr>
                </pic:pic>
              </a:graphicData>
            </a:graphic>
          </wp:inline>
        </w:drawing>
      </w:r>
    </w:p>
    <w:p w14:paraId="535905D7">
      <w:pPr>
        <w:spacing w:line="12799" w:lineRule="exact"/>
        <w:sectPr>
          <w:footerReference r:id="rId125" w:type="default"/>
          <w:pgSz w:w="11906" w:h="16839"/>
          <w:pgMar w:top="400" w:right="1045" w:bottom="1531" w:left="1785" w:header="0" w:footer="1262" w:gutter="0"/>
          <w:cols w:space="720" w:num="1"/>
        </w:sectPr>
      </w:pPr>
    </w:p>
    <w:p w14:paraId="435C2943">
      <w:pPr>
        <w:spacing w:line="308" w:lineRule="auto"/>
        <w:rPr>
          <w:rFonts w:ascii="Arial"/>
          <w:sz w:val="21"/>
        </w:rPr>
      </w:pPr>
      <w:r>
        <w:pict>
          <v:shape id="_x0000_s1066" o:spid="_x0000_s1066" style="position:absolute;left:0pt;margin-left:0.7pt;margin-top:7.55pt;height:0.5pt;width:415.3pt;z-index:251729920;mso-width-relative:page;mso-height-relative:page;" fillcolor="#000000" filled="t" stroked="f" coordsize="8305,10" path="m0,0l8305,0,8305,9,0,9,0,0xe">
            <v:path/>
            <v:fill on="t" focussize="0,0"/>
            <v:stroke on="f"/>
            <v:imagedata o:title=""/>
            <o:lock v:ext="edit"/>
          </v:shape>
        </w:pict>
      </w:r>
    </w:p>
    <w:p w14:paraId="3B92782A">
      <w:pPr>
        <w:spacing w:line="12799" w:lineRule="exact"/>
        <w:ind w:firstLine="14"/>
        <w:sectPr>
          <w:footerReference r:id="rId126" w:type="default"/>
          <w:pgSz w:w="11906" w:h="16839"/>
          <w:pgMar w:top="400" w:right="1045" w:bottom="1531" w:left="1785" w:header="0" w:footer="1262" w:gutter="0"/>
          <w:cols w:space="720" w:num="1"/>
        </w:sectPr>
      </w:pPr>
      <w:r>
        <w:rPr>
          <w:position w:val="-255"/>
        </w:rPr>
        <w:drawing>
          <wp:inline distT="0" distB="0" distL="0" distR="0">
            <wp:extent cx="5753100" cy="8127365"/>
            <wp:effectExtent l="0" t="0" r="0" b="0"/>
            <wp:docPr id="232" name="IM 232"/>
            <wp:cNvGraphicFramePr/>
            <a:graphic xmlns:a="http://schemas.openxmlformats.org/drawingml/2006/main">
              <a:graphicData uri="http://schemas.openxmlformats.org/drawingml/2006/picture">
                <pic:pic xmlns:pic="http://schemas.openxmlformats.org/drawingml/2006/picture">
                  <pic:nvPicPr>
                    <pic:cNvPr id="232" name="IM 232"/>
                    <pic:cNvPicPr/>
                  </pic:nvPicPr>
                  <pic:blipFill>
                    <a:blip r:embed="rId149"/>
                    <a:stretch>
                      <a:fillRect/>
                    </a:stretch>
                  </pic:blipFill>
                  <pic:spPr>
                    <a:xfrm>
                      <a:off x="0" y="0"/>
                      <a:ext cx="5753100" cy="8127492"/>
                    </a:xfrm>
                    <a:prstGeom prst="rect">
                      <a:avLst/>
                    </a:prstGeom>
                  </pic:spPr>
                </pic:pic>
              </a:graphicData>
            </a:graphic>
          </wp:inline>
        </w:drawing>
      </w:r>
    </w:p>
    <w:p w14:paraId="0A61DEF3">
      <w:pPr>
        <w:spacing w:line="308" w:lineRule="auto"/>
        <w:rPr>
          <w:rFonts w:ascii="Arial"/>
          <w:sz w:val="21"/>
        </w:rPr>
      </w:pPr>
      <w:r>
        <w:pict>
          <v:shape id="_x0000_s1067" o:spid="_x0000_s1067" style="position:absolute;left:0pt;margin-left:0.7pt;margin-top:7.55pt;height:0.5pt;width:415.3pt;z-index:251731968;mso-width-relative:page;mso-height-relative:page;" fillcolor="#000000" filled="t" stroked="f" coordsize="8305,10" path="m0,0l8305,0,8305,9,0,9,0,0xe">
            <v:path/>
            <v:fill on="t" focussize="0,0"/>
            <v:stroke on="f"/>
            <v:imagedata o:title=""/>
            <o:lock v:ext="edit"/>
          </v:shape>
        </w:pict>
      </w:r>
    </w:p>
    <w:p w14:paraId="5C35A880">
      <w:pPr>
        <w:spacing w:line="12799" w:lineRule="exact"/>
        <w:ind w:firstLine="14"/>
        <w:sectPr>
          <w:footerReference r:id="rId127" w:type="default"/>
          <w:pgSz w:w="11906" w:h="16839"/>
          <w:pgMar w:top="400" w:right="1045" w:bottom="1531" w:left="1785" w:header="0" w:footer="1262" w:gutter="0"/>
          <w:cols w:space="720" w:num="1"/>
        </w:sectPr>
      </w:pPr>
      <w:r>
        <w:rPr>
          <w:position w:val="-255"/>
        </w:rPr>
        <w:drawing>
          <wp:inline distT="0" distB="0" distL="0" distR="0">
            <wp:extent cx="5753100" cy="8127365"/>
            <wp:effectExtent l="0" t="0" r="0" b="0"/>
            <wp:docPr id="236" name="IM 236"/>
            <wp:cNvGraphicFramePr/>
            <a:graphic xmlns:a="http://schemas.openxmlformats.org/drawingml/2006/main">
              <a:graphicData uri="http://schemas.openxmlformats.org/drawingml/2006/picture">
                <pic:pic xmlns:pic="http://schemas.openxmlformats.org/drawingml/2006/picture">
                  <pic:nvPicPr>
                    <pic:cNvPr id="236" name="IM 236"/>
                    <pic:cNvPicPr/>
                  </pic:nvPicPr>
                  <pic:blipFill>
                    <a:blip r:embed="rId150"/>
                    <a:stretch>
                      <a:fillRect/>
                    </a:stretch>
                  </pic:blipFill>
                  <pic:spPr>
                    <a:xfrm>
                      <a:off x="0" y="0"/>
                      <a:ext cx="5753100" cy="8127492"/>
                    </a:xfrm>
                    <a:prstGeom prst="rect">
                      <a:avLst/>
                    </a:prstGeom>
                  </pic:spPr>
                </pic:pic>
              </a:graphicData>
            </a:graphic>
          </wp:inline>
        </w:drawing>
      </w:r>
    </w:p>
    <w:p w14:paraId="4E09A2B7">
      <w:pPr>
        <w:spacing w:line="308" w:lineRule="auto"/>
        <w:rPr>
          <w:rFonts w:ascii="Arial"/>
          <w:sz w:val="21"/>
        </w:rPr>
      </w:pPr>
      <w:r>
        <w:pict>
          <v:shape id="_x0000_s1068" o:spid="_x0000_s1068" style="position:absolute;left:0pt;margin-left:0.7pt;margin-top:7.55pt;height:0.5pt;width:415.3pt;z-index:251732992;mso-width-relative:page;mso-height-relative:page;" fillcolor="#000000" filled="t" stroked="f" coordsize="8305,10" path="m0,0l8305,0,8305,9,0,9,0,0xe">
            <v:path/>
            <v:fill on="t" focussize="0,0"/>
            <v:stroke on="f"/>
            <v:imagedata o:title=""/>
            <o:lock v:ext="edit"/>
          </v:shape>
        </w:pict>
      </w:r>
    </w:p>
    <w:p w14:paraId="2124265A">
      <w:pPr>
        <w:spacing w:line="12799" w:lineRule="exact"/>
        <w:ind w:firstLine="14"/>
        <w:sectPr>
          <w:footerReference r:id="rId128" w:type="default"/>
          <w:pgSz w:w="11906" w:h="16839"/>
          <w:pgMar w:top="400" w:right="1045" w:bottom="1531" w:left="1785" w:header="0" w:footer="1262" w:gutter="0"/>
          <w:cols w:space="720" w:num="1"/>
        </w:sectPr>
      </w:pPr>
      <w:r>
        <w:rPr>
          <w:position w:val="-255"/>
        </w:rPr>
        <w:drawing>
          <wp:inline distT="0" distB="0" distL="0" distR="0">
            <wp:extent cx="5753100" cy="8127365"/>
            <wp:effectExtent l="0" t="0" r="0" b="0"/>
            <wp:docPr id="240" name="IM 240"/>
            <wp:cNvGraphicFramePr/>
            <a:graphic xmlns:a="http://schemas.openxmlformats.org/drawingml/2006/main">
              <a:graphicData uri="http://schemas.openxmlformats.org/drawingml/2006/picture">
                <pic:pic xmlns:pic="http://schemas.openxmlformats.org/drawingml/2006/picture">
                  <pic:nvPicPr>
                    <pic:cNvPr id="240" name="IM 240"/>
                    <pic:cNvPicPr/>
                  </pic:nvPicPr>
                  <pic:blipFill>
                    <a:blip r:embed="rId151"/>
                    <a:stretch>
                      <a:fillRect/>
                    </a:stretch>
                  </pic:blipFill>
                  <pic:spPr>
                    <a:xfrm>
                      <a:off x="0" y="0"/>
                      <a:ext cx="5753100" cy="8127492"/>
                    </a:xfrm>
                    <a:prstGeom prst="rect">
                      <a:avLst/>
                    </a:prstGeom>
                  </pic:spPr>
                </pic:pic>
              </a:graphicData>
            </a:graphic>
          </wp:inline>
        </w:drawing>
      </w:r>
    </w:p>
    <w:p w14:paraId="33F6DB5B">
      <w:pPr>
        <w:spacing w:line="308" w:lineRule="auto"/>
        <w:rPr>
          <w:rFonts w:ascii="Arial"/>
          <w:sz w:val="21"/>
        </w:rPr>
      </w:pPr>
      <w:r>
        <w:pict>
          <v:shape id="_x0000_s1069" o:spid="_x0000_s1069" style="position:absolute;left:0pt;margin-left:0.7pt;margin-top:7.55pt;height:0.5pt;width:415.3pt;z-index:251735040;mso-width-relative:page;mso-height-relative:page;" fillcolor="#000000" filled="t" stroked="f" coordsize="8305,10" path="m0,0l8305,0,8305,9,0,9,0,0xe">
            <v:path/>
            <v:fill on="t" focussize="0,0"/>
            <v:stroke on="f"/>
            <v:imagedata o:title=""/>
            <o:lock v:ext="edit"/>
          </v:shape>
        </w:pict>
      </w:r>
    </w:p>
    <w:p w14:paraId="26DF4855">
      <w:pPr>
        <w:spacing w:line="12799" w:lineRule="exact"/>
        <w:ind w:firstLine="14"/>
      </w:pPr>
      <w:r>
        <w:rPr>
          <w:position w:val="-255"/>
        </w:rPr>
        <w:drawing>
          <wp:inline distT="0" distB="0" distL="0" distR="0">
            <wp:extent cx="5753100" cy="8127365"/>
            <wp:effectExtent l="0" t="0" r="0" b="0"/>
            <wp:docPr id="244" name="IM 244"/>
            <wp:cNvGraphicFramePr/>
            <a:graphic xmlns:a="http://schemas.openxmlformats.org/drawingml/2006/main">
              <a:graphicData uri="http://schemas.openxmlformats.org/drawingml/2006/picture">
                <pic:pic xmlns:pic="http://schemas.openxmlformats.org/drawingml/2006/picture">
                  <pic:nvPicPr>
                    <pic:cNvPr id="244" name="IM 244"/>
                    <pic:cNvPicPr/>
                  </pic:nvPicPr>
                  <pic:blipFill>
                    <a:blip r:embed="rId152"/>
                    <a:stretch>
                      <a:fillRect/>
                    </a:stretch>
                  </pic:blipFill>
                  <pic:spPr>
                    <a:xfrm>
                      <a:off x="0" y="0"/>
                      <a:ext cx="5753100" cy="8127492"/>
                    </a:xfrm>
                    <a:prstGeom prst="rect">
                      <a:avLst/>
                    </a:prstGeom>
                  </pic:spPr>
                </pic:pic>
              </a:graphicData>
            </a:graphic>
          </wp:inline>
        </w:drawing>
      </w:r>
    </w:p>
    <w:p w14:paraId="206FBF6C">
      <w:pPr>
        <w:spacing w:line="12799" w:lineRule="exact"/>
        <w:sectPr>
          <w:footerReference r:id="rId129" w:type="default"/>
          <w:pgSz w:w="11906" w:h="16839"/>
          <w:pgMar w:top="400" w:right="1045" w:bottom="1531" w:left="1785" w:header="0" w:footer="1262" w:gutter="0"/>
          <w:cols w:space="720" w:num="1"/>
        </w:sectPr>
      </w:pPr>
    </w:p>
    <w:p w14:paraId="77AAB58E">
      <w:pPr>
        <w:spacing w:line="308" w:lineRule="auto"/>
        <w:rPr>
          <w:rFonts w:ascii="Arial"/>
          <w:sz w:val="21"/>
        </w:rPr>
      </w:pPr>
      <w:r>
        <w:pict>
          <v:shape id="_x0000_s1070" o:spid="_x0000_s1070" style="position:absolute;left:0pt;margin-left:0.7pt;margin-top:7.55pt;height:0.5pt;width:415.3pt;z-index:251737088;mso-width-relative:page;mso-height-relative:page;" fillcolor="#000000" filled="t" stroked="f" coordsize="8305,10" path="m0,0l8305,0,8305,9,0,9,0,0xe">
            <v:path/>
            <v:fill on="t" focussize="0,0"/>
            <v:stroke on="f"/>
            <v:imagedata o:title=""/>
            <o:lock v:ext="edit"/>
          </v:shape>
        </w:pict>
      </w:r>
    </w:p>
    <w:p w14:paraId="6164253B">
      <w:pPr>
        <w:spacing w:line="12799" w:lineRule="exact"/>
        <w:ind w:firstLine="14"/>
      </w:pPr>
      <w:r>
        <w:rPr>
          <w:position w:val="-255"/>
        </w:rPr>
        <w:drawing>
          <wp:inline distT="0" distB="0" distL="0" distR="0">
            <wp:extent cx="5753100" cy="8127365"/>
            <wp:effectExtent l="0" t="0" r="0" b="0"/>
            <wp:docPr id="248" name="IM 248"/>
            <wp:cNvGraphicFramePr/>
            <a:graphic xmlns:a="http://schemas.openxmlformats.org/drawingml/2006/main">
              <a:graphicData uri="http://schemas.openxmlformats.org/drawingml/2006/picture">
                <pic:pic xmlns:pic="http://schemas.openxmlformats.org/drawingml/2006/picture">
                  <pic:nvPicPr>
                    <pic:cNvPr id="248" name="IM 248"/>
                    <pic:cNvPicPr/>
                  </pic:nvPicPr>
                  <pic:blipFill>
                    <a:blip r:embed="rId153"/>
                    <a:stretch>
                      <a:fillRect/>
                    </a:stretch>
                  </pic:blipFill>
                  <pic:spPr>
                    <a:xfrm>
                      <a:off x="0" y="0"/>
                      <a:ext cx="5753100" cy="8127492"/>
                    </a:xfrm>
                    <a:prstGeom prst="rect">
                      <a:avLst/>
                    </a:prstGeom>
                  </pic:spPr>
                </pic:pic>
              </a:graphicData>
            </a:graphic>
          </wp:inline>
        </w:drawing>
      </w:r>
    </w:p>
    <w:p w14:paraId="0762D260">
      <w:pPr>
        <w:spacing w:line="12799" w:lineRule="exact"/>
        <w:sectPr>
          <w:footerReference r:id="rId130" w:type="default"/>
          <w:pgSz w:w="11906" w:h="16839"/>
          <w:pgMar w:top="400" w:right="1045" w:bottom="1531" w:left="1785" w:header="0" w:footer="1262" w:gutter="0"/>
          <w:cols w:space="720" w:num="1"/>
        </w:sectPr>
      </w:pPr>
    </w:p>
    <w:p w14:paraId="4AF54EC1">
      <w:pPr>
        <w:spacing w:line="444" w:lineRule="auto"/>
        <w:rPr>
          <w:rFonts w:ascii="Arial"/>
          <w:sz w:val="21"/>
        </w:rPr>
      </w:pPr>
    </w:p>
    <w:p w14:paraId="6A0D19A2">
      <w:pPr>
        <w:spacing w:line="308" w:lineRule="auto"/>
        <w:rPr>
          <w:rFonts w:ascii="Arial"/>
          <w:sz w:val="21"/>
        </w:rPr>
      </w:pPr>
      <w:r>
        <w:pict>
          <v:shape id="_x0000_s1071" o:spid="_x0000_s1071" style="position:absolute;left:0pt;margin-left:0.7pt;margin-top:7.55pt;height:0.5pt;width:415.3pt;z-index:251739136;mso-width-relative:page;mso-height-relative:page;" fillcolor="#000000" filled="t" stroked="f" coordsize="8305,10" path="m0,0l8305,0,8305,9,0,9,0,0xe">
            <v:path/>
            <v:fill on="t" focussize="0,0"/>
            <v:stroke on="f"/>
            <v:imagedata o:title=""/>
            <o:lock v:ext="edit"/>
          </v:shape>
        </w:pict>
      </w:r>
    </w:p>
    <w:p w14:paraId="77E23C6B">
      <w:pPr>
        <w:spacing w:line="12799" w:lineRule="exact"/>
        <w:ind w:firstLine="14"/>
      </w:pPr>
      <w:r>
        <w:rPr>
          <w:position w:val="-255"/>
        </w:rPr>
        <w:drawing>
          <wp:inline distT="0" distB="0" distL="0" distR="0">
            <wp:extent cx="5753100" cy="8127365"/>
            <wp:effectExtent l="0" t="0" r="0" b="0"/>
            <wp:docPr id="252" name="IM 252"/>
            <wp:cNvGraphicFramePr/>
            <a:graphic xmlns:a="http://schemas.openxmlformats.org/drawingml/2006/main">
              <a:graphicData uri="http://schemas.openxmlformats.org/drawingml/2006/picture">
                <pic:pic xmlns:pic="http://schemas.openxmlformats.org/drawingml/2006/picture">
                  <pic:nvPicPr>
                    <pic:cNvPr id="252" name="IM 252"/>
                    <pic:cNvPicPr/>
                  </pic:nvPicPr>
                  <pic:blipFill>
                    <a:blip r:embed="rId154"/>
                    <a:stretch>
                      <a:fillRect/>
                    </a:stretch>
                  </pic:blipFill>
                  <pic:spPr>
                    <a:xfrm>
                      <a:off x="0" y="0"/>
                      <a:ext cx="5753100" cy="8127492"/>
                    </a:xfrm>
                    <a:prstGeom prst="rect">
                      <a:avLst/>
                    </a:prstGeom>
                  </pic:spPr>
                </pic:pic>
              </a:graphicData>
            </a:graphic>
          </wp:inline>
        </w:drawing>
      </w:r>
    </w:p>
    <w:sectPr>
      <w:pgSz w:w="11906" w:h="16839"/>
      <w:pgMar w:top="400" w:right="1045" w:bottom="1531" w:left="1785" w:header="0" w:footer="1262"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0B8BCE">
    <w:pPr>
      <w:pStyle w:val="7"/>
      <w:spacing w:before="1" w:line="218"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06FAE1">
    <w:pPr>
      <w:spacing w:line="14" w:lineRule="auto"/>
      <w:rPr>
        <w:rFonts w:ascii="Arial"/>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D35C2">
    <w:pPr>
      <w:pStyle w:val="7"/>
      <w:spacing w:before="42" w:line="209" w:lineRule="auto"/>
      <w:ind w:left="310"/>
      <w:rPr>
        <w:rFonts w:ascii="微软雅黑" w:hAnsi="微软雅黑" w:eastAsia="微软雅黑" w:cs="微软雅黑"/>
        <w:sz w:val="14"/>
        <w:szCs w:val="14"/>
      </w:rPr>
    </w:pPr>
    <w:r>
      <w:pict>
        <v:shape id="_x0000_s2056" o:spid="_x0000_s2056" style="position:absolute;left:0pt;margin-left:90pt;margin-top:768.25pt;height:0.5pt;width:415.3pt;mso-position-horizontal-relative:page;mso-position-vertical-relative:page;z-index:251662336;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4"/>
        <w:sz w:val="14"/>
        <w:szCs w:val="14"/>
      </w:rPr>
      <w:t xml:space="preserve">                           </w:t>
    </w:r>
    <w:r>
      <w:rPr>
        <w:spacing w:val="4"/>
        <w:sz w:val="18"/>
        <w:szCs w:val="18"/>
      </w:rPr>
      <w:t xml:space="preserve">第 </w:t>
    </w:r>
    <w:r>
      <w:rPr>
        <w:rFonts w:ascii="Times New Roman" w:hAnsi="Times New Roman" w:eastAsia="Times New Roman" w:cs="Times New Roman"/>
        <w:spacing w:val="4"/>
        <w:sz w:val="18"/>
        <w:szCs w:val="18"/>
      </w:rPr>
      <w:t xml:space="preserve">6  </w:t>
    </w:r>
    <w:r>
      <w:rPr>
        <w:spacing w:val="4"/>
        <w:sz w:val="18"/>
        <w:szCs w:val="18"/>
      </w:rPr>
      <w:t xml:space="preserve">页 共 </w:t>
    </w:r>
    <w:r>
      <w:rPr>
        <w:rFonts w:ascii="Times New Roman" w:hAnsi="Times New Roman" w:eastAsia="Times New Roman" w:cs="Times New Roman"/>
        <w:spacing w:val="4"/>
        <w:sz w:val="18"/>
        <w:szCs w:val="18"/>
      </w:rPr>
      <w:t>139</w:t>
    </w:r>
    <w:r>
      <w:rPr>
        <w:rFonts w:ascii="Times New Roman" w:hAnsi="Times New Roman" w:eastAsia="Times New Roman" w:cs="Times New Roman"/>
        <w:spacing w:val="5"/>
        <w:sz w:val="18"/>
        <w:szCs w:val="18"/>
      </w:rPr>
      <w:t xml:space="preserve">  </w:t>
    </w:r>
    <w:r>
      <w:rPr>
        <w:spacing w:val="4"/>
        <w:sz w:val="18"/>
        <w:szCs w:val="18"/>
      </w:rPr>
      <w:t xml:space="preserve">页         </w:t>
    </w:r>
    <w:r>
      <w:rPr>
        <w:spacing w:val="3"/>
        <w:sz w:val="18"/>
        <w:szCs w:val="18"/>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47C65">
    <w:pPr>
      <w:pStyle w:val="7"/>
      <w:spacing w:before="43" w:line="209" w:lineRule="auto"/>
      <w:ind w:left="1179"/>
      <w:rPr>
        <w:rFonts w:ascii="微软雅黑" w:hAnsi="微软雅黑" w:eastAsia="微软雅黑" w:cs="微软雅黑"/>
        <w:sz w:val="14"/>
        <w:szCs w:val="14"/>
      </w:rPr>
    </w:pPr>
    <w:r>
      <w:pict>
        <v:shape id="_x0000_s2058" o:spid="_x0000_s2058" style="position:absolute;left:0pt;margin-left:90pt;margin-top:765.35pt;height:0.5pt;width:415.3pt;mso-position-horizontal-relative:page;mso-position-vertical-relative:page;z-index:251663360;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4"/>
        <w:sz w:val="14"/>
        <w:szCs w:val="14"/>
      </w:rPr>
      <w:t xml:space="preserve">                      </w:t>
    </w:r>
    <w:r>
      <w:rPr>
        <w:spacing w:val="4"/>
        <w:sz w:val="18"/>
        <w:szCs w:val="18"/>
      </w:rPr>
      <w:t xml:space="preserve">第 </w:t>
    </w:r>
    <w:r>
      <w:rPr>
        <w:rFonts w:ascii="Times New Roman" w:hAnsi="Times New Roman" w:eastAsia="Times New Roman" w:cs="Times New Roman"/>
        <w:spacing w:val="4"/>
        <w:sz w:val="18"/>
        <w:szCs w:val="18"/>
      </w:rPr>
      <w:t xml:space="preserve">8  </w:t>
    </w:r>
    <w:r>
      <w:rPr>
        <w:spacing w:val="4"/>
        <w:sz w:val="18"/>
        <w:szCs w:val="18"/>
      </w:rPr>
      <w:t xml:space="preserve">页 共 </w:t>
    </w:r>
    <w:r>
      <w:rPr>
        <w:rFonts w:ascii="Times New Roman" w:hAnsi="Times New Roman" w:eastAsia="Times New Roman" w:cs="Times New Roman"/>
        <w:spacing w:val="4"/>
        <w:sz w:val="18"/>
        <w:szCs w:val="18"/>
      </w:rPr>
      <w:t>139</w:t>
    </w:r>
    <w:r>
      <w:rPr>
        <w:rFonts w:ascii="Times New Roman" w:hAnsi="Times New Roman" w:eastAsia="Times New Roman" w:cs="Times New Roman"/>
        <w:spacing w:val="5"/>
        <w:sz w:val="18"/>
        <w:szCs w:val="18"/>
      </w:rPr>
      <w:t xml:space="preserve">  </w:t>
    </w:r>
    <w:r>
      <w:rPr>
        <w:spacing w:val="4"/>
        <w:sz w:val="18"/>
        <w:szCs w:val="18"/>
      </w:rPr>
      <w:t xml:space="preserve">页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1AD98">
    <w:pPr>
      <w:pStyle w:val="7"/>
      <w:spacing w:before="43" w:line="209" w:lineRule="auto"/>
      <w:ind w:left="1179"/>
      <w:rPr>
        <w:rFonts w:ascii="微软雅黑" w:hAnsi="微软雅黑" w:eastAsia="微软雅黑" w:cs="微软雅黑"/>
        <w:sz w:val="14"/>
        <w:szCs w:val="14"/>
      </w:rPr>
    </w:pPr>
    <w:r>
      <w:pict>
        <v:shape id="_x0000_s2059" o:spid="_x0000_s2059" style="position:absolute;left:0pt;margin-left:90pt;margin-top:765.35pt;height:0.5pt;width:415.3pt;mso-position-horizontal-relative:page;mso-position-vertical-relative:page;z-index:251664384;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4"/>
        <w:sz w:val="14"/>
        <w:szCs w:val="14"/>
      </w:rPr>
      <w:t xml:space="preserve">                    </w:t>
    </w:r>
    <w:r>
      <w:rPr>
        <w:spacing w:val="4"/>
        <w:sz w:val="18"/>
        <w:szCs w:val="18"/>
      </w:rPr>
      <w:t xml:space="preserve">第 </w:t>
    </w:r>
    <w:r>
      <w:rPr>
        <w:rFonts w:ascii="Times New Roman" w:hAnsi="Times New Roman" w:eastAsia="Times New Roman" w:cs="Times New Roman"/>
        <w:spacing w:val="4"/>
        <w:sz w:val="18"/>
        <w:szCs w:val="18"/>
      </w:rPr>
      <w:t xml:space="preserve">9  </w:t>
    </w:r>
    <w:r>
      <w:rPr>
        <w:spacing w:val="4"/>
        <w:sz w:val="18"/>
        <w:szCs w:val="18"/>
      </w:rPr>
      <w:t xml:space="preserve">页 共 </w:t>
    </w:r>
    <w:r>
      <w:rPr>
        <w:rFonts w:ascii="Times New Roman" w:hAnsi="Times New Roman" w:eastAsia="Times New Roman" w:cs="Times New Roman"/>
        <w:spacing w:val="4"/>
        <w:sz w:val="18"/>
        <w:szCs w:val="18"/>
      </w:rPr>
      <w:t>139</w:t>
    </w:r>
    <w:r>
      <w:rPr>
        <w:rFonts w:ascii="Times New Roman" w:hAnsi="Times New Roman" w:eastAsia="Times New Roman" w:cs="Times New Roman"/>
        <w:spacing w:val="5"/>
        <w:sz w:val="18"/>
        <w:szCs w:val="18"/>
      </w:rPr>
      <w:t xml:space="preserve">  </w:t>
    </w:r>
    <w:r>
      <w:rPr>
        <w:spacing w:val="4"/>
        <w:sz w:val="18"/>
        <w:szCs w:val="18"/>
      </w:rPr>
      <w:t xml:space="preserve">页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99EC14">
    <w:pPr>
      <w:pStyle w:val="7"/>
      <w:spacing w:before="43" w:line="209" w:lineRule="auto"/>
      <w:ind w:left="1179"/>
      <w:rPr>
        <w:rFonts w:ascii="微软雅黑" w:hAnsi="微软雅黑" w:eastAsia="微软雅黑" w:cs="微软雅黑"/>
        <w:sz w:val="14"/>
        <w:szCs w:val="14"/>
      </w:rPr>
    </w:pPr>
    <w:r>
      <w:pict>
        <v:shape id="_x0000_s2060" o:spid="_x0000_s2060" style="position:absolute;left:0pt;margin-left:90pt;margin-top:765.35pt;height:0.5pt;width:415.3pt;mso-position-horizontal-relative:page;mso-position-vertical-relative:page;z-index:251665408;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4"/>
        <w:sz w:val="14"/>
        <w:szCs w:val="14"/>
      </w:rPr>
      <w:t xml:space="preserve">                      </w:t>
    </w:r>
    <w:r>
      <w:rPr>
        <w:spacing w:val="4"/>
        <w:sz w:val="18"/>
        <w:szCs w:val="18"/>
      </w:rPr>
      <w:t xml:space="preserve">第 </w:t>
    </w:r>
    <w:r>
      <w:rPr>
        <w:rFonts w:ascii="Times New Roman" w:hAnsi="Times New Roman" w:eastAsia="Times New Roman" w:cs="Times New Roman"/>
        <w:spacing w:val="4"/>
        <w:sz w:val="18"/>
        <w:szCs w:val="18"/>
      </w:rPr>
      <w:t xml:space="preserve">10  </w:t>
    </w:r>
    <w:r>
      <w:rPr>
        <w:spacing w:val="4"/>
        <w:sz w:val="18"/>
        <w:szCs w:val="18"/>
      </w:rPr>
      <w:t>页 共</w:t>
    </w:r>
    <w:r>
      <w:rPr>
        <w:spacing w:val="22"/>
        <w:sz w:val="18"/>
        <w:szCs w:val="18"/>
      </w:rPr>
      <w:t xml:space="preserve"> </w:t>
    </w:r>
    <w:r>
      <w:rPr>
        <w:rFonts w:ascii="Times New Roman" w:hAnsi="Times New Roman" w:eastAsia="Times New Roman" w:cs="Times New Roman"/>
        <w:spacing w:val="4"/>
        <w:sz w:val="18"/>
        <w:szCs w:val="18"/>
      </w:rPr>
      <w:t>139</w:t>
    </w:r>
    <w:r>
      <w:rPr>
        <w:rFonts w:ascii="Times New Roman" w:hAnsi="Times New Roman" w:eastAsia="Times New Roman" w:cs="Times New Roman"/>
        <w:spacing w:val="5"/>
        <w:sz w:val="18"/>
        <w:szCs w:val="18"/>
      </w:rPr>
      <w:t xml:space="preserve">  </w:t>
    </w:r>
    <w:r>
      <w:rPr>
        <w:spacing w:val="4"/>
        <w:sz w:val="18"/>
        <w:szCs w:val="18"/>
      </w:rPr>
      <w:t>页</w:t>
    </w:r>
    <w:r>
      <w:rPr>
        <w:spacing w:val="5"/>
        <w:sz w:val="18"/>
        <w:szCs w:val="18"/>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9BF9D">
    <w:pPr>
      <w:pStyle w:val="7"/>
      <w:spacing w:before="43" w:line="209" w:lineRule="auto"/>
      <w:ind w:left="1179"/>
      <w:rPr>
        <w:rFonts w:ascii="微软雅黑" w:hAnsi="微软雅黑" w:eastAsia="微软雅黑" w:cs="微软雅黑"/>
        <w:sz w:val="14"/>
        <w:szCs w:val="14"/>
      </w:rPr>
    </w:pPr>
    <w:r>
      <w:pict>
        <v:shape id="_x0000_s2061" o:spid="_x0000_s2061" style="position:absolute;left:0pt;margin-left:90pt;margin-top:765.35pt;height:0.5pt;width:415.3pt;mso-position-horizontal-relative:page;mso-position-vertical-relative:page;z-index:251666432;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4"/>
        <w:sz w:val="14"/>
        <w:szCs w:val="14"/>
      </w:rPr>
      <w:t xml:space="preserve">                       </w:t>
    </w:r>
    <w:r>
      <w:rPr>
        <w:spacing w:val="4"/>
        <w:sz w:val="18"/>
        <w:szCs w:val="18"/>
      </w:rPr>
      <w:t xml:space="preserve">第 </w:t>
    </w:r>
    <w:r>
      <w:rPr>
        <w:rFonts w:ascii="Times New Roman" w:hAnsi="Times New Roman" w:eastAsia="Times New Roman" w:cs="Times New Roman"/>
        <w:spacing w:val="4"/>
        <w:sz w:val="18"/>
        <w:szCs w:val="18"/>
      </w:rPr>
      <w:t>11</w:t>
    </w:r>
    <w:r>
      <w:rPr>
        <w:rFonts w:ascii="Times New Roman" w:hAnsi="Times New Roman" w:eastAsia="Times New Roman" w:cs="Times New Roman"/>
        <w:spacing w:val="3"/>
        <w:sz w:val="18"/>
        <w:szCs w:val="18"/>
      </w:rPr>
      <w:t xml:space="preserve">  </w:t>
    </w:r>
    <w:r>
      <w:rPr>
        <w:spacing w:val="4"/>
        <w:sz w:val="18"/>
        <w:szCs w:val="18"/>
      </w:rPr>
      <w:t>页 共</w:t>
    </w:r>
    <w:r>
      <w:rPr>
        <w:spacing w:val="20"/>
        <w:sz w:val="18"/>
        <w:szCs w:val="18"/>
      </w:rPr>
      <w:t xml:space="preserve"> </w:t>
    </w:r>
    <w:r>
      <w:rPr>
        <w:rFonts w:ascii="Times New Roman" w:hAnsi="Times New Roman" w:eastAsia="Times New Roman" w:cs="Times New Roman"/>
        <w:spacing w:val="4"/>
        <w:sz w:val="18"/>
        <w:szCs w:val="18"/>
      </w:rPr>
      <w:t>139</w:t>
    </w:r>
    <w:r>
      <w:rPr>
        <w:rFonts w:ascii="Times New Roman" w:hAnsi="Times New Roman" w:eastAsia="Times New Roman" w:cs="Times New Roman"/>
        <w:spacing w:val="5"/>
        <w:sz w:val="18"/>
        <w:szCs w:val="18"/>
      </w:rPr>
      <w:t xml:space="preserve">  </w:t>
    </w:r>
    <w:r>
      <w:rPr>
        <w:spacing w:val="4"/>
        <w:sz w:val="18"/>
        <w:szCs w:val="18"/>
      </w:rPr>
      <w:t>页</w:t>
    </w:r>
    <w:r>
      <w:rPr>
        <w:spacing w:val="6"/>
        <w:sz w:val="18"/>
        <w:szCs w:val="18"/>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971A7">
    <w:pPr>
      <w:pStyle w:val="7"/>
      <w:spacing w:before="43" w:line="209" w:lineRule="auto"/>
      <w:ind w:left="1179"/>
      <w:rPr>
        <w:rFonts w:ascii="微软雅黑" w:hAnsi="微软雅黑" w:eastAsia="微软雅黑" w:cs="微软雅黑"/>
        <w:sz w:val="14"/>
        <w:szCs w:val="14"/>
      </w:rPr>
    </w:pPr>
    <w:r>
      <w:pict>
        <v:shape id="_x0000_s2062" o:spid="_x0000_s2062" style="position:absolute;left:0pt;margin-left:90pt;margin-top:765.35pt;height:0.5pt;width:415.3pt;mso-position-horizontal-relative:page;mso-position-vertical-relative:page;z-index:251667456;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4"/>
        <w:sz w:val="14"/>
        <w:szCs w:val="14"/>
      </w:rPr>
      <w:t xml:space="preserve">                        </w:t>
    </w:r>
    <w:r>
      <w:rPr>
        <w:spacing w:val="4"/>
        <w:sz w:val="18"/>
        <w:szCs w:val="18"/>
      </w:rPr>
      <w:t xml:space="preserve">第 </w:t>
    </w:r>
    <w:r>
      <w:rPr>
        <w:rFonts w:ascii="Times New Roman" w:hAnsi="Times New Roman" w:eastAsia="Times New Roman" w:cs="Times New Roman"/>
        <w:spacing w:val="4"/>
        <w:sz w:val="18"/>
        <w:szCs w:val="18"/>
      </w:rPr>
      <w:t xml:space="preserve">12  </w:t>
    </w:r>
    <w:r>
      <w:rPr>
        <w:spacing w:val="4"/>
        <w:sz w:val="18"/>
        <w:szCs w:val="18"/>
      </w:rPr>
      <w:t>页 共</w:t>
    </w:r>
    <w:r>
      <w:rPr>
        <w:spacing w:val="22"/>
        <w:sz w:val="18"/>
        <w:szCs w:val="18"/>
      </w:rPr>
      <w:t xml:space="preserve"> </w:t>
    </w:r>
    <w:r>
      <w:rPr>
        <w:rFonts w:ascii="Times New Roman" w:hAnsi="Times New Roman" w:eastAsia="Times New Roman" w:cs="Times New Roman"/>
        <w:spacing w:val="4"/>
        <w:sz w:val="18"/>
        <w:szCs w:val="18"/>
      </w:rPr>
      <w:t>139</w:t>
    </w:r>
    <w:r>
      <w:rPr>
        <w:rFonts w:ascii="Times New Roman" w:hAnsi="Times New Roman" w:eastAsia="Times New Roman" w:cs="Times New Roman"/>
        <w:spacing w:val="5"/>
        <w:sz w:val="18"/>
        <w:szCs w:val="18"/>
      </w:rPr>
      <w:t xml:space="preserve">  </w:t>
    </w:r>
    <w:r>
      <w:rPr>
        <w:spacing w:val="4"/>
        <w:sz w:val="18"/>
        <w:szCs w:val="18"/>
      </w:rPr>
      <w:t>页</w:t>
    </w:r>
    <w:r>
      <w:rPr>
        <w:spacing w:val="5"/>
        <w:sz w:val="18"/>
        <w:szCs w:val="18"/>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68F4F3">
    <w:pPr>
      <w:pStyle w:val="7"/>
      <w:spacing w:before="43" w:line="209" w:lineRule="auto"/>
      <w:ind w:left="1179"/>
      <w:rPr>
        <w:rFonts w:ascii="微软雅黑" w:hAnsi="微软雅黑" w:eastAsia="微软雅黑" w:cs="微软雅黑"/>
        <w:sz w:val="14"/>
        <w:szCs w:val="14"/>
      </w:rPr>
    </w:pPr>
    <w:r>
      <w:pict>
        <v:shape id="_x0000_s2064" o:spid="_x0000_s2064" style="position:absolute;left:0pt;margin-left:90pt;margin-top:765.35pt;height:0.5pt;width:415.3pt;mso-position-horizontal-relative:page;mso-position-vertical-relative:page;z-index:251668480;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4"/>
        <w:sz w:val="14"/>
        <w:szCs w:val="14"/>
      </w:rPr>
      <w:t xml:space="preserve">                        </w:t>
    </w:r>
    <w:r>
      <w:rPr>
        <w:spacing w:val="4"/>
        <w:sz w:val="18"/>
        <w:szCs w:val="18"/>
      </w:rPr>
      <w:t xml:space="preserve">第 </w:t>
    </w:r>
    <w:r>
      <w:rPr>
        <w:rFonts w:ascii="Times New Roman" w:hAnsi="Times New Roman" w:eastAsia="Times New Roman" w:cs="Times New Roman"/>
        <w:spacing w:val="4"/>
        <w:sz w:val="18"/>
        <w:szCs w:val="18"/>
      </w:rPr>
      <w:t xml:space="preserve">14  </w:t>
    </w:r>
    <w:r>
      <w:rPr>
        <w:spacing w:val="4"/>
        <w:sz w:val="18"/>
        <w:szCs w:val="18"/>
      </w:rPr>
      <w:t>页 共</w:t>
    </w:r>
    <w:r>
      <w:rPr>
        <w:spacing w:val="22"/>
        <w:sz w:val="18"/>
        <w:szCs w:val="18"/>
      </w:rPr>
      <w:t xml:space="preserve"> </w:t>
    </w:r>
    <w:r>
      <w:rPr>
        <w:rFonts w:ascii="Times New Roman" w:hAnsi="Times New Roman" w:eastAsia="Times New Roman" w:cs="Times New Roman"/>
        <w:spacing w:val="4"/>
        <w:sz w:val="18"/>
        <w:szCs w:val="18"/>
      </w:rPr>
      <w:t>139</w:t>
    </w:r>
    <w:r>
      <w:rPr>
        <w:rFonts w:ascii="Times New Roman" w:hAnsi="Times New Roman" w:eastAsia="Times New Roman" w:cs="Times New Roman"/>
        <w:spacing w:val="5"/>
        <w:sz w:val="18"/>
        <w:szCs w:val="18"/>
      </w:rPr>
      <w:t xml:space="preserve">  </w:t>
    </w:r>
    <w:r>
      <w:rPr>
        <w:spacing w:val="4"/>
        <w:sz w:val="18"/>
        <w:szCs w:val="18"/>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73959">
    <w:pPr>
      <w:pStyle w:val="7"/>
      <w:spacing w:before="43" w:line="209" w:lineRule="auto"/>
      <w:ind w:left="310"/>
      <w:rPr>
        <w:rFonts w:ascii="微软雅黑" w:hAnsi="微软雅黑" w:eastAsia="微软雅黑" w:cs="微软雅黑"/>
        <w:sz w:val="14"/>
        <w:szCs w:val="14"/>
      </w:rPr>
    </w:pPr>
    <w:r>
      <w:pict>
        <v:shape id="_x0000_s2066" o:spid="_x0000_s2066" style="position:absolute;left:0pt;margin-left:90pt;margin-top:765.35pt;height:0.5pt;width:415.3pt;mso-position-horizontal-relative:page;mso-position-vertical-relative:page;z-index:251669504;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4"/>
        <w:sz w:val="14"/>
        <w:szCs w:val="14"/>
      </w:rPr>
      <w:t xml:space="preserve">                            </w:t>
    </w:r>
    <w:r>
      <w:rPr>
        <w:spacing w:val="4"/>
        <w:sz w:val="18"/>
        <w:szCs w:val="18"/>
      </w:rPr>
      <w:t xml:space="preserve">第 </w:t>
    </w:r>
    <w:r>
      <w:rPr>
        <w:rFonts w:ascii="Times New Roman" w:hAnsi="Times New Roman" w:eastAsia="Times New Roman" w:cs="Times New Roman"/>
        <w:spacing w:val="4"/>
        <w:sz w:val="18"/>
        <w:szCs w:val="18"/>
      </w:rPr>
      <w:t xml:space="preserve">5  </w:t>
    </w:r>
    <w:r>
      <w:rPr>
        <w:spacing w:val="4"/>
        <w:sz w:val="18"/>
        <w:szCs w:val="18"/>
      </w:rPr>
      <w:t>页 共</w:t>
    </w:r>
    <w:r>
      <w:rPr>
        <w:spacing w:val="22"/>
        <w:sz w:val="18"/>
        <w:szCs w:val="18"/>
      </w:rPr>
      <w:t xml:space="preserve"> </w:t>
    </w:r>
    <w:r>
      <w:rPr>
        <w:rFonts w:ascii="Times New Roman" w:hAnsi="Times New Roman" w:eastAsia="Times New Roman" w:cs="Times New Roman"/>
        <w:spacing w:val="4"/>
        <w:sz w:val="18"/>
        <w:szCs w:val="18"/>
      </w:rPr>
      <w:t>139</w:t>
    </w:r>
    <w:r>
      <w:rPr>
        <w:rFonts w:ascii="Times New Roman" w:hAnsi="Times New Roman" w:eastAsia="Times New Roman" w:cs="Times New Roman"/>
        <w:spacing w:val="5"/>
        <w:sz w:val="18"/>
        <w:szCs w:val="18"/>
      </w:rPr>
      <w:t xml:space="preserve">  </w:t>
    </w:r>
    <w:r>
      <w:rPr>
        <w:spacing w:val="4"/>
        <w:sz w:val="18"/>
        <w:szCs w:val="18"/>
      </w:rPr>
      <w:t>页</w:t>
    </w:r>
    <w:r>
      <w:rPr>
        <w:spacing w:val="5"/>
        <w:sz w:val="18"/>
        <w:szCs w:val="18"/>
      </w:rPr>
      <w:t xml:space="preserve">       </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E7FA1">
    <w:pPr>
      <w:pStyle w:val="7"/>
      <w:spacing w:before="43" w:line="209" w:lineRule="auto"/>
      <w:ind w:left="310"/>
      <w:rPr>
        <w:rFonts w:ascii="微软雅黑" w:hAnsi="微软雅黑" w:eastAsia="微软雅黑" w:cs="微软雅黑"/>
        <w:sz w:val="14"/>
        <w:szCs w:val="14"/>
      </w:rPr>
    </w:pPr>
    <w:r>
      <w:pict>
        <v:shape id="_x0000_s2068" o:spid="_x0000_s2068" style="position:absolute;left:0pt;margin-left:90pt;margin-top:765.35pt;height:0.5pt;width:415.3pt;mso-position-horizontal-relative:page;mso-position-vertical-relative:page;z-index:251671552;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4"/>
        <w:sz w:val="14"/>
        <w:szCs w:val="14"/>
      </w:rPr>
      <w:t xml:space="preserve">           </w:t>
    </w:r>
    <w:r>
      <w:rPr>
        <w:spacing w:val="4"/>
        <w:sz w:val="18"/>
        <w:szCs w:val="18"/>
      </w:rPr>
      <w:t xml:space="preserve">第 </w:t>
    </w:r>
    <w:r>
      <w:rPr>
        <w:rFonts w:ascii="Times New Roman" w:hAnsi="Times New Roman" w:eastAsia="Times New Roman" w:cs="Times New Roman"/>
        <w:spacing w:val="4"/>
        <w:sz w:val="18"/>
        <w:szCs w:val="18"/>
      </w:rPr>
      <w:t xml:space="preserve">16  </w:t>
    </w:r>
    <w:r>
      <w:rPr>
        <w:spacing w:val="4"/>
        <w:sz w:val="18"/>
        <w:szCs w:val="18"/>
      </w:rPr>
      <w:t>页 共</w:t>
    </w:r>
    <w:r>
      <w:rPr>
        <w:spacing w:val="22"/>
        <w:sz w:val="18"/>
        <w:szCs w:val="18"/>
      </w:rPr>
      <w:t xml:space="preserve"> </w:t>
    </w:r>
    <w:r>
      <w:rPr>
        <w:rFonts w:ascii="Times New Roman" w:hAnsi="Times New Roman" w:eastAsia="Times New Roman" w:cs="Times New Roman"/>
        <w:spacing w:val="4"/>
        <w:sz w:val="18"/>
        <w:szCs w:val="18"/>
      </w:rPr>
      <w:t>139</w:t>
    </w:r>
    <w:r>
      <w:rPr>
        <w:rFonts w:ascii="Times New Roman" w:hAnsi="Times New Roman" w:eastAsia="Times New Roman" w:cs="Times New Roman"/>
        <w:spacing w:val="5"/>
        <w:sz w:val="18"/>
        <w:szCs w:val="18"/>
      </w:rPr>
      <w:t xml:space="preserve">  </w:t>
    </w:r>
    <w:r>
      <w:rPr>
        <w:spacing w:val="4"/>
        <w:sz w:val="18"/>
        <w:szCs w:val="18"/>
      </w:rPr>
      <w:t>页</w:t>
    </w:r>
    <w:r>
      <w:rPr>
        <w:spacing w:val="5"/>
        <w:sz w:val="18"/>
        <w:szCs w:val="18"/>
      </w:rPr>
      <w:t xml:space="preserve">        </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B201D">
    <w:pPr>
      <w:pStyle w:val="7"/>
      <w:spacing w:before="43" w:line="209" w:lineRule="auto"/>
      <w:ind w:left="310"/>
      <w:rPr>
        <w:rFonts w:ascii="微软雅黑" w:hAnsi="微软雅黑" w:eastAsia="微软雅黑" w:cs="微软雅黑"/>
        <w:sz w:val="14"/>
        <w:szCs w:val="14"/>
      </w:rPr>
    </w:pPr>
    <w:r>
      <w:pict>
        <v:shape id="_x0000_s2069" o:spid="_x0000_s2069" style="position:absolute;left:0pt;margin-left:90pt;margin-top:765.35pt;height:0.5pt;width:415.3pt;mso-position-horizontal-relative:page;mso-position-vertical-relative:page;z-index:251672576;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4"/>
        <w:sz w:val="14"/>
        <w:szCs w:val="14"/>
      </w:rPr>
      <w:t xml:space="preserve">                      </w:t>
    </w:r>
    <w:r>
      <w:rPr>
        <w:spacing w:val="4"/>
        <w:sz w:val="18"/>
        <w:szCs w:val="18"/>
      </w:rPr>
      <w:t xml:space="preserve">第 </w:t>
    </w:r>
    <w:r>
      <w:rPr>
        <w:rFonts w:ascii="Times New Roman" w:hAnsi="Times New Roman" w:eastAsia="Times New Roman" w:cs="Times New Roman"/>
        <w:spacing w:val="4"/>
        <w:sz w:val="18"/>
        <w:szCs w:val="18"/>
      </w:rPr>
      <w:t xml:space="preserve">17  </w:t>
    </w:r>
    <w:r>
      <w:rPr>
        <w:spacing w:val="4"/>
        <w:sz w:val="18"/>
        <w:szCs w:val="18"/>
      </w:rPr>
      <w:t>页 共</w:t>
    </w:r>
    <w:r>
      <w:rPr>
        <w:spacing w:val="22"/>
        <w:sz w:val="18"/>
        <w:szCs w:val="18"/>
      </w:rPr>
      <w:t xml:space="preserve"> </w:t>
    </w:r>
    <w:r>
      <w:rPr>
        <w:rFonts w:ascii="Times New Roman" w:hAnsi="Times New Roman" w:eastAsia="Times New Roman" w:cs="Times New Roman"/>
        <w:spacing w:val="4"/>
        <w:sz w:val="18"/>
        <w:szCs w:val="18"/>
      </w:rPr>
      <w:t>139</w:t>
    </w:r>
    <w:r>
      <w:rPr>
        <w:rFonts w:ascii="Times New Roman" w:hAnsi="Times New Roman" w:eastAsia="Times New Roman" w:cs="Times New Roman"/>
        <w:spacing w:val="5"/>
        <w:sz w:val="18"/>
        <w:szCs w:val="18"/>
      </w:rPr>
      <w:t xml:space="preserve">  </w:t>
    </w:r>
    <w:r>
      <w:rPr>
        <w:spacing w:val="4"/>
        <w:sz w:val="18"/>
        <w:szCs w:val="18"/>
      </w:rPr>
      <w:t>页</w:t>
    </w:r>
    <w:r>
      <w:rPr>
        <w:spacing w:val="5"/>
        <w:sz w:val="18"/>
        <w:szCs w:val="18"/>
      </w:rPr>
      <w:t xml:space="preserve">        </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7E7A5">
    <w:pPr>
      <w:pStyle w:val="7"/>
      <w:spacing w:before="43" w:line="209" w:lineRule="auto"/>
      <w:ind w:left="310"/>
      <w:rPr>
        <w:rFonts w:ascii="微软雅黑" w:hAnsi="微软雅黑" w:eastAsia="微软雅黑" w:cs="微软雅黑"/>
        <w:sz w:val="14"/>
        <w:szCs w:val="14"/>
      </w:rPr>
    </w:pPr>
    <w:r>
      <w:pict>
        <v:shape id="_x0000_s2071" o:spid="_x0000_s2071" style="position:absolute;left:0pt;margin-left:90pt;margin-top:765.35pt;height:0.5pt;width:415.3pt;mso-position-horizontal-relative:page;mso-position-vertical-relative:page;z-index:251674624;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4"/>
        <w:sz w:val="14"/>
        <w:szCs w:val="14"/>
      </w:rPr>
      <w:t xml:space="preserve">        </w:t>
    </w:r>
    <w:r>
      <w:rPr>
        <w:spacing w:val="4"/>
        <w:sz w:val="18"/>
        <w:szCs w:val="18"/>
      </w:rPr>
      <w:t xml:space="preserve">第 </w:t>
    </w:r>
    <w:r>
      <w:rPr>
        <w:rFonts w:ascii="Times New Roman" w:hAnsi="Times New Roman" w:eastAsia="Times New Roman" w:cs="Times New Roman"/>
        <w:spacing w:val="4"/>
        <w:sz w:val="18"/>
        <w:szCs w:val="18"/>
      </w:rPr>
      <w:t xml:space="preserve">18  </w:t>
    </w:r>
    <w:r>
      <w:rPr>
        <w:spacing w:val="4"/>
        <w:sz w:val="18"/>
        <w:szCs w:val="18"/>
      </w:rPr>
      <w:t>页 共</w:t>
    </w:r>
    <w:r>
      <w:rPr>
        <w:spacing w:val="22"/>
        <w:sz w:val="18"/>
        <w:szCs w:val="18"/>
      </w:rPr>
      <w:t xml:space="preserve"> </w:t>
    </w:r>
    <w:r>
      <w:rPr>
        <w:rFonts w:ascii="Times New Roman" w:hAnsi="Times New Roman" w:eastAsia="Times New Roman" w:cs="Times New Roman"/>
        <w:spacing w:val="4"/>
        <w:sz w:val="18"/>
        <w:szCs w:val="18"/>
      </w:rPr>
      <w:t>139</w:t>
    </w:r>
    <w:r>
      <w:rPr>
        <w:rFonts w:ascii="Times New Roman" w:hAnsi="Times New Roman" w:eastAsia="Times New Roman" w:cs="Times New Roman"/>
        <w:spacing w:val="5"/>
        <w:sz w:val="18"/>
        <w:szCs w:val="18"/>
      </w:rPr>
      <w:t xml:space="preserve">  </w:t>
    </w:r>
    <w:r>
      <w:rPr>
        <w:spacing w:val="4"/>
        <w:sz w:val="18"/>
        <w:szCs w:val="18"/>
      </w:rPr>
      <w:t>页</w:t>
    </w:r>
    <w:r>
      <w:rPr>
        <w:spacing w:val="5"/>
        <w:sz w:val="18"/>
        <w:szCs w:val="18"/>
      </w:rPr>
      <w:t xml:space="preserve">       </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D18A4">
    <w:pPr>
      <w:pStyle w:val="7"/>
      <w:spacing w:before="43" w:line="209" w:lineRule="auto"/>
      <w:ind w:left="310"/>
      <w:rPr>
        <w:rFonts w:ascii="微软雅黑" w:hAnsi="微软雅黑" w:eastAsia="微软雅黑" w:cs="微软雅黑"/>
        <w:sz w:val="14"/>
        <w:szCs w:val="14"/>
      </w:rPr>
    </w:pPr>
    <w:r>
      <w:pict>
        <v:shape id="_x0000_s2072" o:spid="_x0000_s2072" style="position:absolute;left:0pt;margin-left:90pt;margin-top:765.35pt;height:0.5pt;width:415.3pt;mso-position-horizontal-relative:page;mso-position-vertical-relative:page;z-index:251675648;mso-width-relative:page;mso-height-relative:page;" fillcolor="#000000" filled="t" stroked="f" coordsize="8305,10" o:allowincell="f" path="m0,0l8305,0,8305,9,0,9,0,0xe">
          <v:path/>
          <v:fill on="t" focussize="0,0"/>
          <v:stroke on="f"/>
          <v:imagedata o:title=""/>
          <o:lock v:ext="edit"/>
        </v:shape>
      </w:pict>
    </w:r>
    <w:r>
      <w:rPr>
        <w:rFonts w:hint="eastAsia"/>
        <w:lang w:val="en-US" w:eastAsia="zh-CN"/>
      </w:rPr>
      <w:t xml:space="preserve">         </w:t>
    </w:r>
    <w:r>
      <w:rPr>
        <w:rFonts w:ascii="微软雅黑" w:hAnsi="微软雅黑" w:eastAsia="微软雅黑" w:cs="微软雅黑"/>
        <w:spacing w:val="4"/>
        <w:sz w:val="14"/>
        <w:szCs w:val="14"/>
      </w:rPr>
      <w:t xml:space="preserve">  </w:t>
    </w:r>
    <w:r>
      <w:rPr>
        <w:spacing w:val="4"/>
        <w:sz w:val="18"/>
        <w:szCs w:val="18"/>
      </w:rPr>
      <w:t xml:space="preserve">第 </w:t>
    </w:r>
    <w:r>
      <w:rPr>
        <w:rFonts w:ascii="Times New Roman" w:hAnsi="Times New Roman" w:eastAsia="Times New Roman" w:cs="Times New Roman"/>
        <w:spacing w:val="4"/>
        <w:sz w:val="18"/>
        <w:szCs w:val="18"/>
      </w:rPr>
      <w:t xml:space="preserve">19  </w:t>
    </w:r>
    <w:r>
      <w:rPr>
        <w:spacing w:val="4"/>
        <w:sz w:val="18"/>
        <w:szCs w:val="18"/>
      </w:rPr>
      <w:t>页 共</w:t>
    </w:r>
    <w:r>
      <w:rPr>
        <w:spacing w:val="22"/>
        <w:sz w:val="18"/>
        <w:szCs w:val="18"/>
      </w:rPr>
      <w:t xml:space="preserve"> </w:t>
    </w:r>
    <w:r>
      <w:rPr>
        <w:rFonts w:ascii="Times New Roman" w:hAnsi="Times New Roman" w:eastAsia="Times New Roman" w:cs="Times New Roman"/>
        <w:spacing w:val="4"/>
        <w:sz w:val="18"/>
        <w:szCs w:val="18"/>
      </w:rPr>
      <w:t>139</w:t>
    </w:r>
    <w:r>
      <w:rPr>
        <w:rFonts w:ascii="Times New Roman" w:hAnsi="Times New Roman" w:eastAsia="Times New Roman" w:cs="Times New Roman"/>
        <w:spacing w:val="5"/>
        <w:sz w:val="18"/>
        <w:szCs w:val="18"/>
      </w:rPr>
      <w:t xml:space="preserve">  </w:t>
    </w:r>
    <w:r>
      <w:rPr>
        <w:spacing w:val="4"/>
        <w:sz w:val="18"/>
        <w:szCs w:val="18"/>
      </w:rPr>
      <w:t>页</w:t>
    </w:r>
    <w:r>
      <w:rPr>
        <w:spacing w:val="5"/>
        <w:sz w:val="18"/>
        <w:szCs w:val="18"/>
      </w:rPr>
      <w:t xml:space="preserve">        </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185B0F">
    <w:pPr>
      <w:pStyle w:val="7"/>
      <w:spacing w:before="43" w:line="209" w:lineRule="auto"/>
      <w:ind w:left="310"/>
      <w:rPr>
        <w:rFonts w:ascii="微软雅黑" w:hAnsi="微软雅黑" w:eastAsia="微软雅黑" w:cs="微软雅黑"/>
        <w:sz w:val="14"/>
        <w:szCs w:val="14"/>
      </w:rPr>
    </w:pPr>
    <w:r>
      <w:pict>
        <v:shape id="_x0000_s2073" o:spid="_x0000_s2073" style="position:absolute;left:0pt;margin-left:90pt;margin-top:765.35pt;height:0.5pt;width:415.3pt;mso-position-horizontal-relative:page;mso-position-vertical-relative:page;z-index:251676672;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4"/>
        <w:sz w:val="14"/>
        <w:szCs w:val="14"/>
      </w:rPr>
      <w:t xml:space="preserve">                  </w:t>
    </w:r>
    <w:r>
      <w:rPr>
        <w:spacing w:val="4"/>
        <w:sz w:val="18"/>
        <w:szCs w:val="18"/>
      </w:rPr>
      <w:t xml:space="preserve">第 </w:t>
    </w:r>
    <w:r>
      <w:rPr>
        <w:rFonts w:ascii="Times New Roman" w:hAnsi="Times New Roman" w:eastAsia="Times New Roman" w:cs="Times New Roman"/>
        <w:spacing w:val="4"/>
        <w:sz w:val="18"/>
        <w:szCs w:val="18"/>
      </w:rPr>
      <w:t xml:space="preserve">20  </w:t>
    </w:r>
    <w:r>
      <w:rPr>
        <w:spacing w:val="4"/>
        <w:sz w:val="18"/>
        <w:szCs w:val="18"/>
      </w:rPr>
      <w:t xml:space="preserve">页 共 </w:t>
    </w:r>
    <w:r>
      <w:rPr>
        <w:rFonts w:ascii="Times New Roman" w:hAnsi="Times New Roman" w:eastAsia="Times New Roman" w:cs="Times New Roman"/>
        <w:spacing w:val="4"/>
        <w:sz w:val="18"/>
        <w:szCs w:val="18"/>
      </w:rPr>
      <w:t>139</w:t>
    </w:r>
    <w:r>
      <w:rPr>
        <w:rFonts w:ascii="Times New Roman" w:hAnsi="Times New Roman" w:eastAsia="Times New Roman" w:cs="Times New Roman"/>
        <w:spacing w:val="12"/>
        <w:sz w:val="18"/>
        <w:szCs w:val="18"/>
      </w:rPr>
      <w:t xml:space="preserve">  </w:t>
    </w:r>
    <w:r>
      <w:rPr>
        <w:spacing w:val="4"/>
        <w:sz w:val="18"/>
        <w:szCs w:val="18"/>
      </w:rPr>
      <w:t>页</w:t>
    </w:r>
    <w:r>
      <w:rPr>
        <w:spacing w:val="5"/>
        <w:sz w:val="18"/>
        <w:szCs w:val="18"/>
      </w:rPr>
      <w:t xml:space="preserve">     </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A3E7C">
    <w:pPr>
      <w:pStyle w:val="7"/>
      <w:spacing w:before="43" w:line="209" w:lineRule="auto"/>
      <w:ind w:left="310"/>
      <w:rPr>
        <w:rFonts w:ascii="微软雅黑" w:hAnsi="微软雅黑" w:eastAsia="微软雅黑" w:cs="微软雅黑"/>
        <w:sz w:val="14"/>
        <w:szCs w:val="14"/>
      </w:rPr>
    </w:pPr>
    <w:r>
      <w:pict>
        <v:shape id="_x0000_s2075" o:spid="_x0000_s2075" style="position:absolute;left:0pt;margin-left:90pt;margin-top:765.35pt;height:0.5pt;width:415.3pt;mso-position-horizontal-relative:page;mso-position-vertical-relative:page;z-index:251678720;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4"/>
        <w:sz w:val="14"/>
        <w:szCs w:val="14"/>
      </w:rPr>
      <w:t xml:space="preserve">                   </w:t>
    </w:r>
    <w:r>
      <w:rPr>
        <w:spacing w:val="4"/>
        <w:sz w:val="18"/>
        <w:szCs w:val="18"/>
      </w:rPr>
      <w:t xml:space="preserve">第 </w:t>
    </w:r>
    <w:r>
      <w:rPr>
        <w:rFonts w:ascii="Times New Roman" w:hAnsi="Times New Roman" w:eastAsia="Times New Roman" w:cs="Times New Roman"/>
        <w:spacing w:val="4"/>
        <w:sz w:val="18"/>
        <w:szCs w:val="18"/>
      </w:rPr>
      <w:t xml:space="preserve">21  </w:t>
    </w:r>
    <w:r>
      <w:rPr>
        <w:spacing w:val="4"/>
        <w:sz w:val="18"/>
        <w:szCs w:val="18"/>
      </w:rPr>
      <w:t xml:space="preserve">页 共 </w:t>
    </w:r>
    <w:r>
      <w:rPr>
        <w:rFonts w:ascii="Times New Roman" w:hAnsi="Times New Roman" w:eastAsia="Times New Roman" w:cs="Times New Roman"/>
        <w:spacing w:val="4"/>
        <w:sz w:val="18"/>
        <w:szCs w:val="18"/>
      </w:rPr>
      <w:t>139</w:t>
    </w:r>
    <w:r>
      <w:rPr>
        <w:rFonts w:ascii="Times New Roman" w:hAnsi="Times New Roman" w:eastAsia="Times New Roman" w:cs="Times New Roman"/>
        <w:spacing w:val="12"/>
        <w:sz w:val="18"/>
        <w:szCs w:val="18"/>
      </w:rPr>
      <w:t xml:space="preserve">  </w:t>
    </w:r>
    <w:r>
      <w:rPr>
        <w:spacing w:val="4"/>
        <w:sz w:val="18"/>
        <w:szCs w:val="18"/>
      </w:rPr>
      <w:t>页</w:t>
    </w:r>
    <w:r>
      <w:rPr>
        <w:spacing w:val="5"/>
        <w:sz w:val="18"/>
        <w:szCs w:val="18"/>
      </w:rPr>
      <w:t xml:space="preserve">        </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017BB">
    <w:pPr>
      <w:pStyle w:val="7"/>
      <w:spacing w:before="43" w:line="209" w:lineRule="auto"/>
      <w:ind w:left="310"/>
      <w:rPr>
        <w:rFonts w:ascii="微软雅黑" w:hAnsi="微软雅黑" w:eastAsia="微软雅黑" w:cs="微软雅黑"/>
        <w:sz w:val="14"/>
        <w:szCs w:val="14"/>
      </w:rPr>
    </w:pPr>
    <w:r>
      <w:pict>
        <v:shape id="_x0000_s2077" o:spid="_x0000_s2077" style="position:absolute;left:0pt;margin-left:90pt;margin-top:765.35pt;height:0.5pt;width:415.3pt;mso-position-horizontal-relative:page;mso-position-vertical-relative:page;z-index:251680768;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4"/>
        <w:sz w:val="14"/>
        <w:szCs w:val="14"/>
      </w:rPr>
      <w:t xml:space="preserve">                       </w:t>
    </w:r>
    <w:r>
      <w:rPr>
        <w:spacing w:val="4"/>
        <w:sz w:val="18"/>
        <w:szCs w:val="18"/>
      </w:rPr>
      <w:t xml:space="preserve">第 </w:t>
    </w:r>
    <w:r>
      <w:rPr>
        <w:rFonts w:ascii="Times New Roman" w:hAnsi="Times New Roman" w:eastAsia="Times New Roman" w:cs="Times New Roman"/>
        <w:spacing w:val="4"/>
        <w:sz w:val="18"/>
        <w:szCs w:val="18"/>
      </w:rPr>
      <w:t xml:space="preserve">22  </w:t>
    </w:r>
    <w:r>
      <w:rPr>
        <w:spacing w:val="4"/>
        <w:sz w:val="18"/>
        <w:szCs w:val="18"/>
      </w:rPr>
      <w:t xml:space="preserve">页 共 </w:t>
    </w:r>
    <w:r>
      <w:rPr>
        <w:rFonts w:ascii="Times New Roman" w:hAnsi="Times New Roman" w:eastAsia="Times New Roman" w:cs="Times New Roman"/>
        <w:spacing w:val="4"/>
        <w:sz w:val="18"/>
        <w:szCs w:val="18"/>
      </w:rPr>
      <w:t>139</w:t>
    </w:r>
    <w:r>
      <w:rPr>
        <w:rFonts w:ascii="Times New Roman" w:hAnsi="Times New Roman" w:eastAsia="Times New Roman" w:cs="Times New Roman"/>
        <w:spacing w:val="12"/>
        <w:sz w:val="18"/>
        <w:szCs w:val="18"/>
      </w:rPr>
      <w:t xml:space="preserve">  </w:t>
    </w:r>
    <w:r>
      <w:rPr>
        <w:spacing w:val="4"/>
        <w:sz w:val="18"/>
        <w:szCs w:val="18"/>
      </w:rPr>
      <w:t>页</w:t>
    </w:r>
    <w:r>
      <w:rPr>
        <w:spacing w:val="5"/>
        <w:sz w:val="18"/>
        <w:szCs w:val="18"/>
      </w:rPr>
      <w:t xml:space="preserve">         </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570B6">
    <w:pPr>
      <w:pStyle w:val="7"/>
      <w:spacing w:before="43" w:line="209" w:lineRule="auto"/>
      <w:ind w:left="310"/>
      <w:rPr>
        <w:rFonts w:ascii="微软雅黑" w:hAnsi="微软雅黑" w:eastAsia="微软雅黑" w:cs="微软雅黑"/>
        <w:sz w:val="14"/>
        <w:szCs w:val="14"/>
      </w:rPr>
    </w:pPr>
    <w:r>
      <w:pict>
        <v:shape id="_x0000_s2079" o:spid="_x0000_s2079" style="position:absolute;left:0pt;margin-left:90pt;margin-top:765.35pt;height:0.5pt;width:415.3pt;mso-position-horizontal-relative:page;mso-position-vertical-relative:page;z-index:251682816;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4"/>
        <w:sz w:val="14"/>
        <w:szCs w:val="14"/>
      </w:rPr>
      <w:t xml:space="preserve">                     </w:t>
    </w:r>
    <w:r>
      <w:rPr>
        <w:spacing w:val="4"/>
        <w:sz w:val="18"/>
        <w:szCs w:val="18"/>
      </w:rPr>
      <w:t xml:space="preserve">第 </w:t>
    </w:r>
    <w:r>
      <w:rPr>
        <w:rFonts w:ascii="Times New Roman" w:hAnsi="Times New Roman" w:eastAsia="Times New Roman" w:cs="Times New Roman"/>
        <w:spacing w:val="4"/>
        <w:sz w:val="18"/>
        <w:szCs w:val="18"/>
      </w:rPr>
      <w:t xml:space="preserve">23  </w:t>
    </w:r>
    <w:r>
      <w:rPr>
        <w:spacing w:val="4"/>
        <w:sz w:val="18"/>
        <w:szCs w:val="18"/>
      </w:rPr>
      <w:t xml:space="preserve">页 共 </w:t>
    </w:r>
    <w:r>
      <w:rPr>
        <w:rFonts w:ascii="Times New Roman" w:hAnsi="Times New Roman" w:eastAsia="Times New Roman" w:cs="Times New Roman"/>
        <w:spacing w:val="4"/>
        <w:sz w:val="18"/>
        <w:szCs w:val="18"/>
      </w:rPr>
      <w:t>139</w:t>
    </w:r>
    <w:r>
      <w:rPr>
        <w:rFonts w:ascii="Times New Roman" w:hAnsi="Times New Roman" w:eastAsia="Times New Roman" w:cs="Times New Roman"/>
        <w:spacing w:val="12"/>
        <w:sz w:val="18"/>
        <w:szCs w:val="18"/>
      </w:rPr>
      <w:t xml:space="preserve">  </w:t>
    </w:r>
    <w:r>
      <w:rPr>
        <w:spacing w:val="4"/>
        <w:sz w:val="18"/>
        <w:szCs w:val="18"/>
      </w:rPr>
      <w:t>页</w:t>
    </w:r>
    <w:r>
      <w:rPr>
        <w:spacing w:val="5"/>
        <w:sz w:val="18"/>
        <w:szCs w:val="18"/>
      </w:rPr>
      <w:t xml:space="preserve">         </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EEBE4">
    <w:pPr>
      <w:pStyle w:val="7"/>
      <w:spacing w:before="43" w:line="209" w:lineRule="auto"/>
      <w:ind w:left="310"/>
      <w:rPr>
        <w:rFonts w:ascii="微软雅黑" w:hAnsi="微软雅黑" w:eastAsia="微软雅黑" w:cs="微软雅黑"/>
        <w:sz w:val="14"/>
        <w:szCs w:val="14"/>
      </w:rPr>
    </w:pPr>
    <w:r>
      <w:pict>
        <v:shape id="_x0000_s2081" o:spid="_x0000_s2081" style="position:absolute;left:0pt;margin-left:90pt;margin-top:765.35pt;height:0.5pt;width:415.3pt;mso-position-horizontal-relative:page;mso-position-vertical-relative:page;z-index:251684864;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4"/>
        <w:sz w:val="14"/>
        <w:szCs w:val="14"/>
      </w:rPr>
      <w:t xml:space="preserve">              </w:t>
    </w:r>
    <w:r>
      <w:rPr>
        <w:spacing w:val="4"/>
        <w:sz w:val="18"/>
        <w:szCs w:val="18"/>
      </w:rPr>
      <w:t xml:space="preserve">第 </w:t>
    </w:r>
    <w:r>
      <w:rPr>
        <w:rFonts w:ascii="Times New Roman" w:hAnsi="Times New Roman" w:eastAsia="Times New Roman" w:cs="Times New Roman"/>
        <w:spacing w:val="4"/>
        <w:sz w:val="18"/>
        <w:szCs w:val="18"/>
      </w:rPr>
      <w:t xml:space="preserve">24  </w:t>
    </w:r>
    <w:r>
      <w:rPr>
        <w:spacing w:val="4"/>
        <w:sz w:val="18"/>
        <w:szCs w:val="18"/>
      </w:rPr>
      <w:t xml:space="preserve">页 共 </w:t>
    </w:r>
    <w:r>
      <w:rPr>
        <w:rFonts w:ascii="Times New Roman" w:hAnsi="Times New Roman" w:eastAsia="Times New Roman" w:cs="Times New Roman"/>
        <w:spacing w:val="4"/>
        <w:sz w:val="18"/>
        <w:szCs w:val="18"/>
      </w:rPr>
      <w:t>139</w:t>
    </w:r>
    <w:r>
      <w:rPr>
        <w:rFonts w:ascii="Times New Roman" w:hAnsi="Times New Roman" w:eastAsia="Times New Roman" w:cs="Times New Roman"/>
        <w:spacing w:val="12"/>
        <w:sz w:val="18"/>
        <w:szCs w:val="18"/>
      </w:rPr>
      <w:t xml:space="preserve">  </w:t>
    </w:r>
    <w:r>
      <w:rPr>
        <w:spacing w:val="4"/>
        <w:sz w:val="18"/>
        <w:szCs w:val="18"/>
      </w:rPr>
      <w:t>页</w:t>
    </w:r>
    <w:r>
      <w:rPr>
        <w:spacing w:val="5"/>
        <w:sz w:val="18"/>
        <w:szCs w:val="18"/>
      </w:rPr>
      <w:t xml:space="preserve">         </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96439">
    <w:pPr>
      <w:pStyle w:val="7"/>
      <w:spacing w:before="43" w:line="209" w:lineRule="auto"/>
      <w:ind w:left="310"/>
      <w:rPr>
        <w:rFonts w:ascii="微软雅黑" w:hAnsi="微软雅黑" w:eastAsia="微软雅黑" w:cs="微软雅黑"/>
        <w:sz w:val="14"/>
        <w:szCs w:val="14"/>
      </w:rPr>
    </w:pPr>
    <w:r>
      <w:pict>
        <v:shape id="_x0000_s2082" o:spid="_x0000_s2082" style="position:absolute;left:0pt;margin-left:90pt;margin-top:765.35pt;height:0.5pt;width:415.3pt;mso-position-horizontal-relative:page;mso-position-vertical-relative:page;z-index:251685888;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4"/>
        <w:sz w:val="14"/>
        <w:szCs w:val="14"/>
      </w:rPr>
      <w:t xml:space="preserve">                      </w:t>
    </w:r>
    <w:r>
      <w:rPr>
        <w:spacing w:val="4"/>
        <w:sz w:val="18"/>
        <w:szCs w:val="18"/>
      </w:rPr>
      <w:t xml:space="preserve">第 </w:t>
    </w:r>
    <w:r>
      <w:rPr>
        <w:rFonts w:ascii="Times New Roman" w:hAnsi="Times New Roman" w:eastAsia="Times New Roman" w:cs="Times New Roman"/>
        <w:spacing w:val="4"/>
        <w:sz w:val="18"/>
        <w:szCs w:val="18"/>
      </w:rPr>
      <w:t xml:space="preserve">25  </w:t>
    </w:r>
    <w:r>
      <w:rPr>
        <w:spacing w:val="4"/>
        <w:sz w:val="18"/>
        <w:szCs w:val="18"/>
      </w:rPr>
      <w:t xml:space="preserve">页 共 </w:t>
    </w:r>
    <w:r>
      <w:rPr>
        <w:rFonts w:ascii="Times New Roman" w:hAnsi="Times New Roman" w:eastAsia="Times New Roman" w:cs="Times New Roman"/>
        <w:spacing w:val="4"/>
        <w:sz w:val="18"/>
        <w:szCs w:val="18"/>
      </w:rPr>
      <w:t>139</w:t>
    </w:r>
    <w:r>
      <w:rPr>
        <w:rFonts w:ascii="Times New Roman" w:hAnsi="Times New Roman" w:eastAsia="Times New Roman" w:cs="Times New Roman"/>
        <w:spacing w:val="12"/>
        <w:sz w:val="18"/>
        <w:szCs w:val="18"/>
      </w:rPr>
      <w:t xml:space="preserve">  </w:t>
    </w:r>
    <w:r>
      <w:rPr>
        <w:spacing w:val="4"/>
        <w:sz w:val="18"/>
        <w:szCs w:val="18"/>
      </w:rPr>
      <w:t>页</w:t>
    </w:r>
    <w:r>
      <w:rPr>
        <w:spacing w:val="5"/>
        <w:sz w:val="18"/>
        <w:szCs w:val="18"/>
      </w:rPr>
      <w:t xml:space="preserve">         </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A33A48">
    <w:pPr>
      <w:pStyle w:val="7"/>
      <w:spacing w:before="43" w:line="209" w:lineRule="auto"/>
      <w:ind w:left="310"/>
      <w:rPr>
        <w:rFonts w:ascii="微软雅黑" w:hAnsi="微软雅黑" w:eastAsia="微软雅黑" w:cs="微软雅黑"/>
        <w:sz w:val="14"/>
        <w:szCs w:val="14"/>
      </w:rPr>
    </w:pPr>
    <w:r>
      <w:pict>
        <v:shape id="_x0000_s2084" o:spid="_x0000_s2084" style="position:absolute;left:0pt;margin-left:90pt;margin-top:765.35pt;height:0.5pt;width:415.3pt;mso-position-horizontal-relative:page;mso-position-vertical-relative:page;z-index:251687936;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4"/>
        <w:sz w:val="14"/>
        <w:szCs w:val="14"/>
      </w:rPr>
      <w:t xml:space="preserve">                          </w:t>
    </w:r>
    <w:r>
      <w:rPr>
        <w:spacing w:val="4"/>
        <w:sz w:val="18"/>
        <w:szCs w:val="18"/>
      </w:rPr>
      <w:t xml:space="preserve">第 </w:t>
    </w:r>
    <w:r>
      <w:rPr>
        <w:rFonts w:ascii="Times New Roman" w:hAnsi="Times New Roman" w:eastAsia="Times New Roman" w:cs="Times New Roman"/>
        <w:spacing w:val="4"/>
        <w:sz w:val="18"/>
        <w:szCs w:val="18"/>
      </w:rPr>
      <w:t xml:space="preserve">26  </w:t>
    </w:r>
    <w:r>
      <w:rPr>
        <w:spacing w:val="4"/>
        <w:sz w:val="18"/>
        <w:szCs w:val="18"/>
      </w:rPr>
      <w:t xml:space="preserve">页 共 </w:t>
    </w:r>
    <w:r>
      <w:rPr>
        <w:rFonts w:ascii="Times New Roman" w:hAnsi="Times New Roman" w:eastAsia="Times New Roman" w:cs="Times New Roman"/>
        <w:spacing w:val="4"/>
        <w:sz w:val="18"/>
        <w:szCs w:val="18"/>
      </w:rPr>
      <w:t>139</w:t>
    </w:r>
    <w:r>
      <w:rPr>
        <w:rFonts w:ascii="Times New Roman" w:hAnsi="Times New Roman" w:eastAsia="Times New Roman" w:cs="Times New Roman"/>
        <w:spacing w:val="12"/>
        <w:sz w:val="18"/>
        <w:szCs w:val="18"/>
      </w:rPr>
      <w:t xml:space="preserve">  </w:t>
    </w:r>
    <w:r>
      <w:rPr>
        <w:spacing w:val="4"/>
        <w:sz w:val="18"/>
        <w:szCs w:val="18"/>
      </w:rPr>
      <w:t>页</w:t>
    </w:r>
    <w:r>
      <w:rPr>
        <w:spacing w:val="5"/>
        <w:sz w:val="18"/>
        <w:szCs w:val="18"/>
      </w:rPr>
      <w:t xml:space="preserve">         </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F983E1">
    <w:pPr>
      <w:pStyle w:val="7"/>
      <w:spacing w:before="43" w:line="209" w:lineRule="auto"/>
      <w:ind w:left="310"/>
      <w:rPr>
        <w:rFonts w:ascii="微软雅黑" w:hAnsi="微软雅黑" w:eastAsia="微软雅黑" w:cs="微软雅黑"/>
        <w:sz w:val="14"/>
        <w:szCs w:val="14"/>
      </w:rPr>
    </w:pPr>
    <w:r>
      <w:pict>
        <v:shape id="_x0000_s2085" o:spid="_x0000_s2085" style="position:absolute;left:0pt;margin-left:90pt;margin-top:765.35pt;height:0.5pt;width:415.3pt;mso-position-horizontal-relative:page;mso-position-vertical-relative:page;z-index:251688960;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4"/>
        <w:sz w:val="14"/>
        <w:szCs w:val="14"/>
      </w:rPr>
      <w:t xml:space="preserve">                           </w:t>
    </w:r>
    <w:r>
      <w:rPr>
        <w:spacing w:val="4"/>
        <w:sz w:val="18"/>
        <w:szCs w:val="18"/>
      </w:rPr>
      <w:t xml:space="preserve">第 </w:t>
    </w:r>
    <w:r>
      <w:rPr>
        <w:rFonts w:ascii="Times New Roman" w:hAnsi="Times New Roman" w:eastAsia="Times New Roman" w:cs="Times New Roman"/>
        <w:spacing w:val="4"/>
        <w:sz w:val="18"/>
        <w:szCs w:val="18"/>
      </w:rPr>
      <w:t xml:space="preserve">27  </w:t>
    </w:r>
    <w:r>
      <w:rPr>
        <w:spacing w:val="4"/>
        <w:sz w:val="18"/>
        <w:szCs w:val="18"/>
      </w:rPr>
      <w:t xml:space="preserve">页 共 </w:t>
    </w:r>
    <w:r>
      <w:rPr>
        <w:rFonts w:ascii="Times New Roman" w:hAnsi="Times New Roman" w:eastAsia="Times New Roman" w:cs="Times New Roman"/>
        <w:spacing w:val="4"/>
        <w:sz w:val="18"/>
        <w:szCs w:val="18"/>
      </w:rPr>
      <w:t>139</w:t>
    </w:r>
    <w:r>
      <w:rPr>
        <w:rFonts w:ascii="Times New Roman" w:hAnsi="Times New Roman" w:eastAsia="Times New Roman" w:cs="Times New Roman"/>
        <w:spacing w:val="12"/>
        <w:sz w:val="18"/>
        <w:szCs w:val="18"/>
      </w:rPr>
      <w:t xml:space="preserve">  </w:t>
    </w:r>
    <w:r>
      <w:rPr>
        <w:spacing w:val="4"/>
        <w:sz w:val="18"/>
        <w:szCs w:val="18"/>
      </w:rPr>
      <w:t>页</w:t>
    </w:r>
    <w:r>
      <w:rPr>
        <w:spacing w:val="5"/>
        <w:sz w:val="18"/>
        <w:szCs w:val="18"/>
      </w:rPr>
      <w:t xml:space="preserve">        </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82C4F">
    <w:pPr>
      <w:pStyle w:val="7"/>
      <w:spacing w:before="43" w:line="209" w:lineRule="auto"/>
      <w:ind w:left="310"/>
      <w:rPr>
        <w:rFonts w:ascii="微软雅黑" w:hAnsi="微软雅黑" w:eastAsia="微软雅黑" w:cs="微软雅黑"/>
        <w:sz w:val="14"/>
        <w:szCs w:val="14"/>
      </w:rPr>
    </w:pPr>
    <w:r>
      <w:pict>
        <v:shape id="_x0000_s2087" o:spid="_x0000_s2087" style="position:absolute;left:0pt;margin-left:90pt;margin-top:765.35pt;height:0.5pt;width:415.3pt;mso-position-horizontal-relative:page;mso-position-vertical-relative:page;z-index:251689984;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4"/>
        <w:sz w:val="14"/>
        <w:szCs w:val="14"/>
      </w:rPr>
      <w:t xml:space="preserve">                            </w:t>
    </w:r>
    <w:r>
      <w:rPr>
        <w:spacing w:val="4"/>
        <w:sz w:val="18"/>
        <w:szCs w:val="18"/>
      </w:rPr>
      <w:t xml:space="preserve">第 </w:t>
    </w:r>
    <w:r>
      <w:rPr>
        <w:rFonts w:ascii="Times New Roman" w:hAnsi="Times New Roman" w:eastAsia="Times New Roman" w:cs="Times New Roman"/>
        <w:spacing w:val="4"/>
        <w:sz w:val="18"/>
        <w:szCs w:val="18"/>
      </w:rPr>
      <w:t xml:space="preserve">28  </w:t>
    </w:r>
    <w:r>
      <w:rPr>
        <w:spacing w:val="4"/>
        <w:sz w:val="18"/>
        <w:szCs w:val="18"/>
      </w:rPr>
      <w:t xml:space="preserve">页 共 </w:t>
    </w:r>
    <w:r>
      <w:rPr>
        <w:rFonts w:ascii="Times New Roman" w:hAnsi="Times New Roman" w:eastAsia="Times New Roman" w:cs="Times New Roman"/>
        <w:spacing w:val="4"/>
        <w:sz w:val="18"/>
        <w:szCs w:val="18"/>
      </w:rPr>
      <w:t>139</w:t>
    </w:r>
    <w:r>
      <w:rPr>
        <w:rFonts w:ascii="Times New Roman" w:hAnsi="Times New Roman" w:eastAsia="Times New Roman" w:cs="Times New Roman"/>
        <w:spacing w:val="12"/>
        <w:sz w:val="18"/>
        <w:szCs w:val="18"/>
      </w:rPr>
      <w:t xml:space="preserve">  </w:t>
    </w:r>
    <w:r>
      <w:rPr>
        <w:spacing w:val="4"/>
        <w:sz w:val="18"/>
        <w:szCs w:val="18"/>
      </w:rPr>
      <w:t>页</w:t>
    </w:r>
    <w:r>
      <w:rPr>
        <w:spacing w:val="5"/>
        <w:sz w:val="18"/>
        <w:szCs w:val="18"/>
      </w:rPr>
      <w:t xml:space="preserve">      </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2E23C">
    <w:pPr>
      <w:pStyle w:val="7"/>
      <w:spacing w:before="43" w:line="209" w:lineRule="auto"/>
      <w:ind w:left="310"/>
      <w:rPr>
        <w:rFonts w:ascii="微软雅黑" w:hAnsi="微软雅黑" w:eastAsia="微软雅黑" w:cs="微软雅黑"/>
        <w:sz w:val="14"/>
        <w:szCs w:val="14"/>
      </w:rPr>
    </w:pPr>
    <w:r>
      <w:pict>
        <v:shape id="_x0000_s2089" o:spid="_x0000_s2089" style="position:absolute;left:0pt;margin-left:90pt;margin-top:765.35pt;height:0.5pt;width:415.3pt;mso-position-horizontal-relative:page;mso-position-vertical-relative:page;z-index:251692032;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4"/>
        <w:sz w:val="14"/>
        <w:szCs w:val="14"/>
      </w:rPr>
      <w:t xml:space="preserve">                            </w:t>
    </w:r>
    <w:r>
      <w:rPr>
        <w:spacing w:val="4"/>
        <w:sz w:val="18"/>
        <w:szCs w:val="18"/>
      </w:rPr>
      <w:t xml:space="preserve">第 </w:t>
    </w:r>
    <w:r>
      <w:rPr>
        <w:rFonts w:ascii="Times New Roman" w:hAnsi="Times New Roman" w:eastAsia="Times New Roman" w:cs="Times New Roman"/>
        <w:spacing w:val="4"/>
        <w:sz w:val="18"/>
        <w:szCs w:val="18"/>
      </w:rPr>
      <w:t xml:space="preserve">29  </w:t>
    </w:r>
    <w:r>
      <w:rPr>
        <w:spacing w:val="4"/>
        <w:sz w:val="18"/>
        <w:szCs w:val="18"/>
      </w:rPr>
      <w:t xml:space="preserve">页 共 </w:t>
    </w:r>
    <w:r>
      <w:rPr>
        <w:rFonts w:ascii="Times New Roman" w:hAnsi="Times New Roman" w:eastAsia="Times New Roman" w:cs="Times New Roman"/>
        <w:spacing w:val="4"/>
        <w:sz w:val="18"/>
        <w:szCs w:val="18"/>
      </w:rPr>
      <w:t>139</w:t>
    </w:r>
    <w:r>
      <w:rPr>
        <w:rFonts w:ascii="Times New Roman" w:hAnsi="Times New Roman" w:eastAsia="Times New Roman" w:cs="Times New Roman"/>
        <w:spacing w:val="12"/>
        <w:sz w:val="18"/>
        <w:szCs w:val="18"/>
      </w:rPr>
      <w:t xml:space="preserve">  </w:t>
    </w:r>
    <w:r>
      <w:rPr>
        <w:spacing w:val="4"/>
        <w:sz w:val="18"/>
        <w:szCs w:val="18"/>
      </w:rPr>
      <w:t>页</w:t>
    </w:r>
    <w:r>
      <w:rPr>
        <w:spacing w:val="5"/>
        <w:sz w:val="18"/>
        <w:szCs w:val="18"/>
      </w:rPr>
      <w:t xml:space="preserve">        </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81B35">
    <w:pPr>
      <w:pStyle w:val="7"/>
      <w:spacing w:before="43" w:line="209" w:lineRule="auto"/>
      <w:ind w:left="310"/>
      <w:rPr>
        <w:rFonts w:ascii="微软雅黑" w:hAnsi="微软雅黑" w:eastAsia="微软雅黑" w:cs="微软雅黑"/>
        <w:sz w:val="14"/>
        <w:szCs w:val="14"/>
      </w:rPr>
    </w:pPr>
    <w:r>
      <w:pict>
        <v:shape id="_x0000_s2091" o:spid="_x0000_s2091" style="position:absolute;left:0pt;margin-left:90pt;margin-top:765.35pt;height:0.5pt;width:415.3pt;mso-position-horizontal-relative:page;mso-position-vertical-relative:page;z-index:251694080;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4"/>
        <w:sz w:val="14"/>
        <w:szCs w:val="14"/>
      </w:rPr>
      <w:t xml:space="preserve">                            </w:t>
    </w:r>
    <w:r>
      <w:rPr>
        <w:spacing w:val="4"/>
        <w:sz w:val="18"/>
        <w:szCs w:val="18"/>
      </w:rPr>
      <w:t xml:space="preserve">第 </w:t>
    </w:r>
    <w:r>
      <w:rPr>
        <w:rFonts w:ascii="Times New Roman" w:hAnsi="Times New Roman" w:eastAsia="Times New Roman" w:cs="Times New Roman"/>
        <w:spacing w:val="4"/>
        <w:sz w:val="18"/>
        <w:szCs w:val="18"/>
      </w:rPr>
      <w:t xml:space="preserve">30  </w:t>
    </w:r>
    <w:r>
      <w:rPr>
        <w:spacing w:val="4"/>
        <w:sz w:val="18"/>
        <w:szCs w:val="18"/>
      </w:rPr>
      <w:t xml:space="preserve">页 共 </w:t>
    </w:r>
    <w:r>
      <w:rPr>
        <w:rFonts w:ascii="Times New Roman" w:hAnsi="Times New Roman" w:eastAsia="Times New Roman" w:cs="Times New Roman"/>
        <w:spacing w:val="4"/>
        <w:sz w:val="18"/>
        <w:szCs w:val="18"/>
      </w:rPr>
      <w:t>139</w:t>
    </w:r>
    <w:r>
      <w:rPr>
        <w:rFonts w:ascii="Times New Roman" w:hAnsi="Times New Roman" w:eastAsia="Times New Roman" w:cs="Times New Roman"/>
        <w:spacing w:val="12"/>
        <w:sz w:val="18"/>
        <w:szCs w:val="18"/>
      </w:rPr>
      <w:t xml:space="preserve">  </w:t>
    </w:r>
    <w:r>
      <w:rPr>
        <w:spacing w:val="4"/>
        <w:sz w:val="18"/>
        <w:szCs w:val="18"/>
      </w:rPr>
      <w:t>页</w:t>
    </w:r>
    <w:r>
      <w:rPr>
        <w:spacing w:val="5"/>
        <w:sz w:val="18"/>
        <w:szCs w:val="18"/>
      </w:rPr>
      <w:t xml:space="preserve">         </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028E0">
    <w:pPr>
      <w:pStyle w:val="7"/>
      <w:spacing w:before="43" w:line="209" w:lineRule="auto"/>
      <w:ind w:left="816"/>
      <w:rPr>
        <w:rFonts w:ascii="微软雅黑" w:hAnsi="微软雅黑" w:eastAsia="微软雅黑" w:cs="微软雅黑"/>
        <w:sz w:val="14"/>
        <w:szCs w:val="14"/>
      </w:rPr>
    </w:pPr>
    <w:r>
      <w:pict>
        <v:shape id="_x0000_s2092" o:spid="_x0000_s2092" style="position:absolute;left:0pt;margin-left:90pt;margin-top:765.35pt;height:0.5pt;width:415.3pt;mso-position-horizontal-relative:page;mso-position-vertical-relative:page;z-index:251695104;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4"/>
        <w:sz w:val="14"/>
        <w:szCs w:val="14"/>
      </w:rPr>
      <w:t xml:space="preserve">                       </w:t>
    </w:r>
    <w:r>
      <w:rPr>
        <w:spacing w:val="4"/>
        <w:sz w:val="18"/>
        <w:szCs w:val="18"/>
      </w:rPr>
      <w:t xml:space="preserve">第 </w:t>
    </w:r>
    <w:r>
      <w:rPr>
        <w:rFonts w:ascii="Times New Roman" w:hAnsi="Times New Roman" w:eastAsia="Times New Roman" w:cs="Times New Roman"/>
        <w:spacing w:val="4"/>
        <w:sz w:val="18"/>
        <w:szCs w:val="18"/>
      </w:rPr>
      <w:t xml:space="preserve">31  </w:t>
    </w:r>
    <w:r>
      <w:rPr>
        <w:spacing w:val="4"/>
        <w:sz w:val="18"/>
        <w:szCs w:val="18"/>
      </w:rPr>
      <w:t xml:space="preserve">页 共 </w:t>
    </w:r>
    <w:r>
      <w:rPr>
        <w:rFonts w:ascii="Times New Roman" w:hAnsi="Times New Roman" w:eastAsia="Times New Roman" w:cs="Times New Roman"/>
        <w:spacing w:val="4"/>
        <w:sz w:val="18"/>
        <w:szCs w:val="18"/>
      </w:rPr>
      <w:t>139</w:t>
    </w:r>
    <w:r>
      <w:rPr>
        <w:rFonts w:ascii="Times New Roman" w:hAnsi="Times New Roman" w:eastAsia="Times New Roman" w:cs="Times New Roman"/>
        <w:spacing w:val="12"/>
        <w:sz w:val="18"/>
        <w:szCs w:val="18"/>
      </w:rPr>
      <w:t xml:space="preserve">  </w:t>
    </w:r>
    <w:r>
      <w:rPr>
        <w:spacing w:val="4"/>
        <w:sz w:val="18"/>
        <w:szCs w:val="18"/>
      </w:rPr>
      <w:t>页</w:t>
    </w:r>
    <w:r>
      <w:rPr>
        <w:spacing w:val="5"/>
        <w:sz w:val="18"/>
        <w:szCs w:val="18"/>
      </w:rPr>
      <w:t xml:space="preserve">         </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FC76A">
    <w:pPr>
      <w:pStyle w:val="7"/>
      <w:spacing w:before="43" w:line="209" w:lineRule="auto"/>
      <w:ind w:left="816"/>
      <w:rPr>
        <w:rFonts w:ascii="微软雅黑" w:hAnsi="微软雅黑" w:eastAsia="微软雅黑" w:cs="微软雅黑"/>
        <w:sz w:val="14"/>
        <w:szCs w:val="14"/>
      </w:rPr>
    </w:pPr>
    <w:r>
      <w:pict>
        <v:shape id="_x0000_s2093" o:spid="_x0000_s2093" style="position:absolute;left:0pt;margin-left:90pt;margin-top:765.35pt;height:0.5pt;width:415.3pt;mso-position-horizontal-relative:page;mso-position-vertical-relative:page;z-index:251696128;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4"/>
        <w:sz w:val="14"/>
        <w:szCs w:val="14"/>
      </w:rPr>
      <w:t xml:space="preserve">                         </w:t>
    </w:r>
    <w:r>
      <w:rPr>
        <w:spacing w:val="4"/>
        <w:sz w:val="18"/>
        <w:szCs w:val="18"/>
      </w:rPr>
      <w:t xml:space="preserve">第 </w:t>
    </w:r>
    <w:r>
      <w:rPr>
        <w:rFonts w:ascii="Times New Roman" w:hAnsi="Times New Roman" w:eastAsia="Times New Roman" w:cs="Times New Roman"/>
        <w:spacing w:val="4"/>
        <w:sz w:val="18"/>
        <w:szCs w:val="18"/>
      </w:rPr>
      <w:t xml:space="preserve">32  </w:t>
    </w:r>
    <w:r>
      <w:rPr>
        <w:spacing w:val="4"/>
        <w:sz w:val="18"/>
        <w:szCs w:val="18"/>
      </w:rPr>
      <w:t xml:space="preserve">页 共 </w:t>
    </w:r>
    <w:r>
      <w:rPr>
        <w:rFonts w:ascii="Times New Roman" w:hAnsi="Times New Roman" w:eastAsia="Times New Roman" w:cs="Times New Roman"/>
        <w:spacing w:val="4"/>
        <w:sz w:val="18"/>
        <w:szCs w:val="18"/>
      </w:rPr>
      <w:t>139</w:t>
    </w:r>
    <w:r>
      <w:rPr>
        <w:rFonts w:ascii="Times New Roman" w:hAnsi="Times New Roman" w:eastAsia="Times New Roman" w:cs="Times New Roman"/>
        <w:spacing w:val="12"/>
        <w:sz w:val="18"/>
        <w:szCs w:val="18"/>
      </w:rPr>
      <w:t xml:space="preserve">  </w:t>
    </w:r>
    <w:r>
      <w:rPr>
        <w:spacing w:val="4"/>
        <w:sz w:val="18"/>
        <w:szCs w:val="18"/>
      </w:rPr>
      <w:t>页</w:t>
    </w:r>
    <w:r>
      <w:rPr>
        <w:spacing w:val="5"/>
        <w:sz w:val="18"/>
        <w:szCs w:val="18"/>
      </w:rPr>
      <w:t xml:space="preserve">          </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BD997">
    <w:pPr>
      <w:pStyle w:val="7"/>
      <w:spacing w:before="43" w:line="209" w:lineRule="auto"/>
      <w:ind w:left="350"/>
      <w:rPr>
        <w:rFonts w:ascii="微软雅黑" w:hAnsi="微软雅黑" w:eastAsia="微软雅黑" w:cs="微软雅黑"/>
        <w:sz w:val="14"/>
        <w:szCs w:val="14"/>
      </w:rPr>
    </w:pPr>
    <w:r>
      <w:pict>
        <v:shape id="_x0000_s2121" o:spid="_x0000_s2121" style="position:absolute;left:0pt;margin-left:87.3pt;margin-top:765.35pt;height:0.5pt;width:420.75pt;mso-position-horizontal-relative:page;mso-position-vertical-relative:page;z-index:251698176;mso-width-relative:page;mso-height-relative:page;" fillcolor="#000000" filled="t" stroked="f" coordsize="8415,10" o:allowincell="f" path="m0,0l8414,0,8414,9,0,9,0,0xe">
          <v:path/>
          <v:fill on="t" focussize="0,0"/>
          <v:stroke on="f"/>
          <v:imagedata o:title=""/>
          <o:lock v:ext="edit"/>
        </v:shape>
      </w:pict>
    </w:r>
    <w:r>
      <w:rPr>
        <w:rFonts w:ascii="微软雅黑" w:hAnsi="微软雅黑" w:eastAsia="微软雅黑" w:cs="微软雅黑"/>
        <w:spacing w:val="5"/>
        <w:sz w:val="14"/>
        <w:szCs w:val="14"/>
      </w:rPr>
      <w:t xml:space="preserve">                </w:t>
    </w:r>
    <w:r>
      <w:rPr>
        <w:rFonts w:ascii="微软雅黑" w:hAnsi="微软雅黑" w:eastAsia="微软雅黑" w:cs="微软雅黑"/>
        <w:spacing w:val="4"/>
        <w:sz w:val="14"/>
        <w:szCs w:val="14"/>
      </w:rPr>
      <w:t xml:space="preserve">            </w:t>
    </w:r>
    <w:r>
      <w:rPr>
        <w:spacing w:val="4"/>
        <w:sz w:val="18"/>
        <w:szCs w:val="18"/>
      </w:rPr>
      <w:t xml:space="preserve">第 </w:t>
    </w:r>
    <w:r>
      <w:rPr>
        <w:rFonts w:ascii="Times New Roman" w:hAnsi="Times New Roman" w:eastAsia="Times New Roman" w:cs="Times New Roman"/>
        <w:spacing w:val="4"/>
        <w:sz w:val="18"/>
        <w:szCs w:val="18"/>
      </w:rPr>
      <w:t xml:space="preserve">48  </w:t>
    </w:r>
    <w:r>
      <w:rPr>
        <w:spacing w:val="4"/>
        <w:sz w:val="18"/>
        <w:szCs w:val="18"/>
      </w:rPr>
      <w:t xml:space="preserve">页 共 </w:t>
    </w:r>
    <w:r>
      <w:rPr>
        <w:rFonts w:ascii="Times New Roman" w:hAnsi="Times New Roman" w:eastAsia="Times New Roman" w:cs="Times New Roman"/>
        <w:spacing w:val="4"/>
        <w:sz w:val="18"/>
        <w:szCs w:val="18"/>
      </w:rPr>
      <w:t>139</w:t>
    </w:r>
    <w:r>
      <w:rPr>
        <w:rFonts w:ascii="Times New Roman" w:hAnsi="Times New Roman" w:eastAsia="Times New Roman" w:cs="Times New Roman"/>
        <w:spacing w:val="5"/>
        <w:sz w:val="18"/>
        <w:szCs w:val="18"/>
      </w:rPr>
      <w:t xml:space="preserve">  </w:t>
    </w:r>
    <w:r>
      <w:rPr>
        <w:spacing w:val="4"/>
        <w:sz w:val="18"/>
        <w:szCs w:val="18"/>
      </w:rPr>
      <w:t xml:space="preserve">页        </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72803">
    <w:pPr>
      <w:spacing w:line="169" w:lineRule="auto"/>
      <w:ind w:left="4113"/>
      <w:rPr>
        <w:rFonts w:ascii="Calibri" w:hAnsi="Calibri" w:eastAsia="Calibri" w:cs="Calibri"/>
        <w:sz w:val="18"/>
        <w:szCs w:val="18"/>
      </w:rPr>
    </w:pPr>
    <w:r>
      <w:rPr>
        <w:sz w:val="18"/>
      </w:rPr>
      <mc:AlternateContent>
        <mc:Choice Requires="wps">
          <w:drawing>
            <wp:anchor distT="0" distB="0" distL="114300" distR="114300" simplePos="0" relativeHeight="2517432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5C9B3E5">
                          <w:pPr>
                            <w:pStyle w:val="8"/>
                          </w:pPr>
                          <w:r>
                            <w:fldChar w:fldCharType="begin"/>
                          </w:r>
                          <w:r>
                            <w:instrText xml:space="preserve"> PAGE  \* MERGEFORMAT </w:instrText>
                          </w:r>
                          <w:r>
                            <w:fldChar w:fldCharType="separate"/>
                          </w:r>
                          <w:r>
                            <w:t>28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32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kjEckBAACZ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OSMRyQEAAJkDAAAOAAAAAAAAAAEAIAAAAB4BAABkcnMvZTJvRG9j&#10;LnhtbFBLBQYAAAAABgAGAFkBAABZBQAAAAA=&#10;">
              <v:fill on="f" focussize="0,0"/>
              <v:stroke on="f"/>
              <v:imagedata o:title=""/>
              <o:lock v:ext="edit" aspectratio="f"/>
              <v:textbox inset="0mm,0mm,0mm,0mm" style="mso-fit-shape-to-text:t;">
                <w:txbxContent>
                  <w:p w14:paraId="15C9B3E5">
                    <w:pPr>
                      <w:pStyle w:val="8"/>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7BA6FE">
    <w:pPr>
      <w:pStyle w:val="7"/>
      <w:spacing w:before="43" w:line="209" w:lineRule="auto"/>
      <w:ind w:right="15"/>
      <w:jc w:val="right"/>
      <w:rPr>
        <w:rFonts w:ascii="微软雅黑" w:hAnsi="微软雅黑" w:eastAsia="微软雅黑" w:cs="微软雅黑"/>
        <w:sz w:val="14"/>
        <w:szCs w:val="14"/>
      </w:rPr>
    </w:pPr>
    <w:r>
      <w:pict>
        <v:shape id="_x0000_s2169" o:spid="_x0000_s2169" style="position:absolute;left:0pt;margin-left:90pt;margin-top:765.35pt;height:0.5pt;width:415.3pt;mso-position-horizontal-relative:page;mso-position-vertical-relative:page;z-index:251704320;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3"/>
        <w:sz w:val="14"/>
        <w:szCs w:val="14"/>
      </w:rPr>
      <w:t xml:space="preserve">                              </w:t>
    </w:r>
    <w:r>
      <w:rPr>
        <w:spacing w:val="3"/>
        <w:sz w:val="18"/>
        <w:szCs w:val="18"/>
      </w:rPr>
      <w:t xml:space="preserve">第 </w:t>
    </w:r>
    <w:r>
      <w:rPr>
        <w:rFonts w:ascii="Times New Roman" w:hAnsi="Times New Roman" w:eastAsia="Times New Roman" w:cs="Times New Roman"/>
        <w:spacing w:val="3"/>
        <w:sz w:val="18"/>
        <w:szCs w:val="18"/>
      </w:rPr>
      <w:t xml:space="preserve">82  </w:t>
    </w:r>
    <w:r>
      <w:rPr>
        <w:spacing w:val="3"/>
        <w:sz w:val="18"/>
        <w:szCs w:val="18"/>
      </w:rPr>
      <w:t xml:space="preserve">页 共 </w:t>
    </w:r>
    <w:r>
      <w:rPr>
        <w:rFonts w:ascii="Times New Roman" w:hAnsi="Times New Roman" w:eastAsia="Times New Roman" w:cs="Times New Roman"/>
        <w:spacing w:val="3"/>
        <w:sz w:val="18"/>
        <w:szCs w:val="18"/>
      </w:rPr>
      <w:t>139</w:t>
    </w:r>
    <w:r>
      <w:rPr>
        <w:rFonts w:ascii="Times New Roman" w:hAnsi="Times New Roman" w:eastAsia="Times New Roman" w:cs="Times New Roman"/>
        <w:spacing w:val="6"/>
        <w:sz w:val="18"/>
        <w:szCs w:val="18"/>
      </w:rPr>
      <w:t xml:space="preserve">  </w:t>
    </w:r>
    <w:r>
      <w:rPr>
        <w:spacing w:val="3"/>
        <w:sz w:val="18"/>
        <w:szCs w:val="18"/>
      </w:rPr>
      <w:t xml:space="preserve">页          </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D5E5B">
    <w:pPr>
      <w:pStyle w:val="7"/>
      <w:spacing w:before="43" w:line="209" w:lineRule="auto"/>
      <w:ind w:left="111"/>
      <w:rPr>
        <w:rFonts w:ascii="微软雅黑" w:hAnsi="微软雅黑" w:eastAsia="微软雅黑" w:cs="微软雅黑"/>
        <w:sz w:val="14"/>
        <w:szCs w:val="14"/>
      </w:rPr>
    </w:pPr>
    <w:r>
      <w:pict>
        <v:shape id="_x0000_s2171" o:spid="_x0000_s2171" style="position:absolute;left:0pt;margin-left:90pt;margin-top:765.35pt;height:0.5pt;width:415.3pt;mso-position-horizontal-relative:page;mso-position-vertical-relative:page;z-index:251706368;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3"/>
        <w:sz w:val="14"/>
        <w:szCs w:val="14"/>
      </w:rPr>
      <w:t xml:space="preserve">                         </w:t>
    </w:r>
    <w:r>
      <w:rPr>
        <w:spacing w:val="3"/>
        <w:sz w:val="18"/>
        <w:szCs w:val="18"/>
      </w:rPr>
      <w:t xml:space="preserve">第 </w:t>
    </w:r>
    <w:r>
      <w:rPr>
        <w:rFonts w:ascii="Times New Roman" w:hAnsi="Times New Roman" w:eastAsia="Times New Roman" w:cs="Times New Roman"/>
        <w:spacing w:val="3"/>
        <w:sz w:val="18"/>
        <w:szCs w:val="18"/>
      </w:rPr>
      <w:t xml:space="preserve">83  </w:t>
    </w:r>
    <w:r>
      <w:rPr>
        <w:spacing w:val="3"/>
        <w:sz w:val="18"/>
        <w:szCs w:val="18"/>
      </w:rPr>
      <w:t xml:space="preserve">页 共 </w:t>
    </w:r>
    <w:r>
      <w:rPr>
        <w:rFonts w:ascii="Times New Roman" w:hAnsi="Times New Roman" w:eastAsia="Times New Roman" w:cs="Times New Roman"/>
        <w:spacing w:val="3"/>
        <w:sz w:val="18"/>
        <w:szCs w:val="18"/>
      </w:rPr>
      <w:t>139</w:t>
    </w:r>
    <w:r>
      <w:rPr>
        <w:rFonts w:ascii="Times New Roman" w:hAnsi="Times New Roman" w:eastAsia="Times New Roman" w:cs="Times New Roman"/>
        <w:spacing w:val="6"/>
        <w:sz w:val="18"/>
        <w:szCs w:val="18"/>
      </w:rPr>
      <w:t xml:space="preserve">  </w:t>
    </w:r>
    <w:r>
      <w:rPr>
        <w:spacing w:val="3"/>
        <w:sz w:val="18"/>
        <w:szCs w:val="18"/>
      </w:rPr>
      <w:t xml:space="preserve">页             </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36A497">
    <w:pPr>
      <w:pStyle w:val="7"/>
      <w:spacing w:before="43" w:line="209" w:lineRule="auto"/>
      <w:ind w:left="111"/>
      <w:rPr>
        <w:rFonts w:ascii="微软雅黑" w:hAnsi="微软雅黑" w:eastAsia="微软雅黑" w:cs="微软雅黑"/>
        <w:sz w:val="14"/>
        <w:szCs w:val="14"/>
      </w:rPr>
    </w:pPr>
    <w:r>
      <w:pict>
        <v:shape id="_x0000_s2173" o:spid="_x0000_s2173" style="position:absolute;left:0pt;margin-left:90pt;margin-top:765.35pt;height:0.5pt;width:415.3pt;mso-position-horizontal-relative:page;mso-position-vertical-relative:page;z-index:251707392;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3"/>
        <w:sz w:val="14"/>
        <w:szCs w:val="14"/>
      </w:rPr>
      <w:t xml:space="preserve">                       </w:t>
    </w:r>
    <w:r>
      <w:rPr>
        <w:spacing w:val="3"/>
        <w:sz w:val="18"/>
        <w:szCs w:val="18"/>
      </w:rPr>
      <w:t xml:space="preserve">第 </w:t>
    </w:r>
    <w:r>
      <w:rPr>
        <w:rFonts w:ascii="Times New Roman" w:hAnsi="Times New Roman" w:eastAsia="Times New Roman" w:cs="Times New Roman"/>
        <w:spacing w:val="3"/>
        <w:sz w:val="18"/>
        <w:szCs w:val="18"/>
      </w:rPr>
      <w:t xml:space="preserve">84  </w:t>
    </w:r>
    <w:r>
      <w:rPr>
        <w:spacing w:val="3"/>
        <w:sz w:val="18"/>
        <w:szCs w:val="18"/>
      </w:rPr>
      <w:t xml:space="preserve">页 共 </w:t>
    </w:r>
    <w:r>
      <w:rPr>
        <w:rFonts w:ascii="Times New Roman" w:hAnsi="Times New Roman" w:eastAsia="Times New Roman" w:cs="Times New Roman"/>
        <w:spacing w:val="3"/>
        <w:sz w:val="18"/>
        <w:szCs w:val="18"/>
      </w:rPr>
      <w:t>139</w:t>
    </w:r>
    <w:r>
      <w:rPr>
        <w:rFonts w:ascii="Times New Roman" w:hAnsi="Times New Roman" w:eastAsia="Times New Roman" w:cs="Times New Roman"/>
        <w:spacing w:val="6"/>
        <w:sz w:val="18"/>
        <w:szCs w:val="18"/>
      </w:rPr>
      <w:t xml:space="preserve">  </w:t>
    </w:r>
    <w:r>
      <w:rPr>
        <w:spacing w:val="3"/>
        <w:sz w:val="18"/>
        <w:szCs w:val="18"/>
      </w:rPr>
      <w:t xml:space="preserve">页              </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094859">
    <w:pPr>
      <w:pStyle w:val="7"/>
      <w:spacing w:before="43" w:line="209" w:lineRule="auto"/>
      <w:ind w:left="111"/>
      <w:rPr>
        <w:rFonts w:ascii="微软雅黑" w:hAnsi="微软雅黑" w:eastAsia="微软雅黑" w:cs="微软雅黑"/>
        <w:sz w:val="14"/>
        <w:szCs w:val="14"/>
      </w:rPr>
    </w:pPr>
    <w:r>
      <w:pict>
        <v:shape id="_x0000_s2175" o:spid="_x0000_s2175" style="position:absolute;left:0pt;margin-left:90pt;margin-top:765.35pt;height:0.5pt;width:415.3pt;mso-position-horizontal-relative:page;mso-position-vertical-relative:page;z-index:251709440;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3"/>
        <w:sz w:val="14"/>
        <w:szCs w:val="14"/>
      </w:rPr>
      <w:t xml:space="preserve">                        </w:t>
    </w:r>
    <w:r>
      <w:rPr>
        <w:spacing w:val="3"/>
        <w:sz w:val="18"/>
        <w:szCs w:val="18"/>
      </w:rPr>
      <w:t xml:space="preserve">第 </w:t>
    </w:r>
    <w:r>
      <w:rPr>
        <w:rFonts w:ascii="Times New Roman" w:hAnsi="Times New Roman" w:eastAsia="Times New Roman" w:cs="Times New Roman"/>
        <w:spacing w:val="3"/>
        <w:sz w:val="18"/>
        <w:szCs w:val="18"/>
      </w:rPr>
      <w:t xml:space="preserve">85  </w:t>
    </w:r>
    <w:r>
      <w:rPr>
        <w:spacing w:val="3"/>
        <w:sz w:val="18"/>
        <w:szCs w:val="18"/>
      </w:rPr>
      <w:t xml:space="preserve">页 共 </w:t>
    </w:r>
    <w:r>
      <w:rPr>
        <w:rFonts w:ascii="Times New Roman" w:hAnsi="Times New Roman" w:eastAsia="Times New Roman" w:cs="Times New Roman"/>
        <w:spacing w:val="3"/>
        <w:sz w:val="18"/>
        <w:szCs w:val="18"/>
      </w:rPr>
      <w:t>139</w:t>
    </w:r>
    <w:r>
      <w:rPr>
        <w:rFonts w:ascii="Times New Roman" w:hAnsi="Times New Roman" w:eastAsia="Times New Roman" w:cs="Times New Roman"/>
        <w:spacing w:val="6"/>
        <w:sz w:val="18"/>
        <w:szCs w:val="18"/>
      </w:rPr>
      <w:t xml:space="preserve">  </w:t>
    </w:r>
    <w:r>
      <w:rPr>
        <w:spacing w:val="3"/>
        <w:sz w:val="18"/>
        <w:szCs w:val="18"/>
      </w:rPr>
      <w:t xml:space="preserve">页             </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4D585">
    <w:pPr>
      <w:pStyle w:val="7"/>
      <w:spacing w:before="43" w:line="209" w:lineRule="auto"/>
      <w:ind w:left="111"/>
      <w:rPr>
        <w:rFonts w:ascii="微软雅黑" w:hAnsi="微软雅黑" w:eastAsia="微软雅黑" w:cs="微软雅黑"/>
        <w:sz w:val="14"/>
        <w:szCs w:val="14"/>
      </w:rPr>
    </w:pPr>
    <w:r>
      <w:pict>
        <v:shape id="_x0000_s2177" o:spid="_x0000_s2177" style="position:absolute;left:0pt;margin-left:90pt;margin-top:765.35pt;height:0.5pt;width:415.3pt;mso-position-horizontal-relative:page;mso-position-vertical-relative:page;z-index:251711488;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3"/>
        <w:sz w:val="14"/>
        <w:szCs w:val="14"/>
      </w:rPr>
      <w:t xml:space="preserve">                               </w:t>
    </w:r>
    <w:r>
      <w:rPr>
        <w:spacing w:val="3"/>
        <w:sz w:val="18"/>
        <w:szCs w:val="18"/>
      </w:rPr>
      <w:t xml:space="preserve">第 </w:t>
    </w:r>
    <w:r>
      <w:rPr>
        <w:rFonts w:ascii="Times New Roman" w:hAnsi="Times New Roman" w:eastAsia="Times New Roman" w:cs="Times New Roman"/>
        <w:spacing w:val="3"/>
        <w:sz w:val="18"/>
        <w:szCs w:val="18"/>
      </w:rPr>
      <w:t xml:space="preserve">86  </w:t>
    </w:r>
    <w:r>
      <w:rPr>
        <w:spacing w:val="3"/>
        <w:sz w:val="18"/>
        <w:szCs w:val="18"/>
      </w:rPr>
      <w:t xml:space="preserve">页 共 </w:t>
    </w:r>
    <w:r>
      <w:rPr>
        <w:rFonts w:ascii="Times New Roman" w:hAnsi="Times New Roman" w:eastAsia="Times New Roman" w:cs="Times New Roman"/>
        <w:spacing w:val="3"/>
        <w:sz w:val="18"/>
        <w:szCs w:val="18"/>
      </w:rPr>
      <w:t>139</w:t>
    </w:r>
    <w:r>
      <w:rPr>
        <w:rFonts w:ascii="Times New Roman" w:hAnsi="Times New Roman" w:eastAsia="Times New Roman" w:cs="Times New Roman"/>
        <w:spacing w:val="6"/>
        <w:sz w:val="18"/>
        <w:szCs w:val="18"/>
      </w:rPr>
      <w:t xml:space="preserve">  </w:t>
    </w:r>
    <w:r>
      <w:rPr>
        <w:spacing w:val="3"/>
        <w:sz w:val="18"/>
        <w:szCs w:val="18"/>
      </w:rPr>
      <w:t xml:space="preserve">页              </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09BC0">
    <w:pPr>
      <w:pStyle w:val="7"/>
      <w:spacing w:before="43" w:line="209" w:lineRule="auto"/>
      <w:ind w:left="434"/>
      <w:rPr>
        <w:rFonts w:ascii="微软雅黑" w:hAnsi="微软雅黑" w:eastAsia="微软雅黑" w:cs="微软雅黑"/>
        <w:sz w:val="14"/>
        <w:szCs w:val="14"/>
      </w:rPr>
    </w:pPr>
    <w:r>
      <w:pict>
        <v:shape id="_x0000_s2178" o:spid="_x0000_s2178" style="position:absolute;left:0pt;margin-left:90pt;margin-top:765.35pt;height:0.5pt;width:415.3pt;mso-position-horizontal-relative:page;mso-position-vertical-relative:page;z-index:251712512;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3"/>
        <w:sz w:val="14"/>
        <w:szCs w:val="14"/>
      </w:rPr>
      <w:t xml:space="preserve">                           </w:t>
    </w:r>
    <w:r>
      <w:rPr>
        <w:spacing w:val="3"/>
        <w:sz w:val="18"/>
        <w:szCs w:val="18"/>
      </w:rPr>
      <w:t xml:space="preserve">第 </w:t>
    </w:r>
    <w:r>
      <w:rPr>
        <w:rFonts w:ascii="Times New Roman" w:hAnsi="Times New Roman" w:eastAsia="Times New Roman" w:cs="Times New Roman"/>
        <w:spacing w:val="3"/>
        <w:sz w:val="18"/>
        <w:szCs w:val="18"/>
      </w:rPr>
      <w:t xml:space="preserve">87  </w:t>
    </w:r>
    <w:r>
      <w:rPr>
        <w:spacing w:val="3"/>
        <w:sz w:val="18"/>
        <w:szCs w:val="18"/>
      </w:rPr>
      <w:t xml:space="preserve">页 共 </w:t>
    </w:r>
    <w:r>
      <w:rPr>
        <w:rFonts w:ascii="Times New Roman" w:hAnsi="Times New Roman" w:eastAsia="Times New Roman" w:cs="Times New Roman"/>
        <w:spacing w:val="3"/>
        <w:sz w:val="18"/>
        <w:szCs w:val="18"/>
      </w:rPr>
      <w:t>139</w:t>
    </w:r>
    <w:r>
      <w:rPr>
        <w:rFonts w:ascii="Times New Roman" w:hAnsi="Times New Roman" w:eastAsia="Times New Roman" w:cs="Times New Roman"/>
        <w:spacing w:val="6"/>
        <w:sz w:val="18"/>
        <w:szCs w:val="18"/>
      </w:rPr>
      <w:t xml:space="preserve">  </w:t>
    </w:r>
    <w:r>
      <w:rPr>
        <w:spacing w:val="3"/>
        <w:sz w:val="18"/>
        <w:szCs w:val="18"/>
      </w:rPr>
      <w:t xml:space="preserve">页             </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51CA2">
    <w:pPr>
      <w:pStyle w:val="7"/>
      <w:spacing w:before="43" w:line="209" w:lineRule="auto"/>
      <w:ind w:left="434"/>
      <w:rPr>
        <w:rFonts w:ascii="微软雅黑" w:hAnsi="微软雅黑" w:eastAsia="微软雅黑" w:cs="微软雅黑"/>
        <w:sz w:val="14"/>
        <w:szCs w:val="14"/>
      </w:rPr>
    </w:pPr>
    <w:r>
      <w:pict>
        <v:shape id="_x0000_s2179" o:spid="_x0000_s2179" style="position:absolute;left:0pt;margin-left:90pt;margin-top:765.35pt;height:0.5pt;width:415.3pt;mso-position-horizontal-relative:page;mso-position-vertical-relative:page;z-index:251713536;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3"/>
        <w:sz w:val="14"/>
        <w:szCs w:val="14"/>
      </w:rPr>
      <w:t xml:space="preserve">                                 </w:t>
    </w:r>
    <w:r>
      <w:rPr>
        <w:spacing w:val="3"/>
        <w:sz w:val="18"/>
        <w:szCs w:val="18"/>
      </w:rPr>
      <w:t xml:space="preserve">第 </w:t>
    </w:r>
    <w:r>
      <w:rPr>
        <w:rFonts w:ascii="Times New Roman" w:hAnsi="Times New Roman" w:eastAsia="Times New Roman" w:cs="Times New Roman"/>
        <w:spacing w:val="3"/>
        <w:sz w:val="18"/>
        <w:szCs w:val="18"/>
      </w:rPr>
      <w:t xml:space="preserve">88  </w:t>
    </w:r>
    <w:r>
      <w:rPr>
        <w:spacing w:val="3"/>
        <w:sz w:val="18"/>
        <w:szCs w:val="18"/>
      </w:rPr>
      <w:t xml:space="preserve">页 共 </w:t>
    </w:r>
    <w:r>
      <w:rPr>
        <w:rFonts w:ascii="Times New Roman" w:hAnsi="Times New Roman" w:eastAsia="Times New Roman" w:cs="Times New Roman"/>
        <w:spacing w:val="3"/>
        <w:sz w:val="18"/>
        <w:szCs w:val="18"/>
      </w:rPr>
      <w:t>139</w:t>
    </w:r>
    <w:r>
      <w:rPr>
        <w:rFonts w:ascii="Times New Roman" w:hAnsi="Times New Roman" w:eastAsia="Times New Roman" w:cs="Times New Roman"/>
        <w:spacing w:val="6"/>
        <w:sz w:val="18"/>
        <w:szCs w:val="18"/>
      </w:rPr>
      <w:t xml:space="preserve">  </w:t>
    </w:r>
    <w:r>
      <w:rPr>
        <w:spacing w:val="3"/>
        <w:sz w:val="18"/>
        <w:szCs w:val="18"/>
      </w:rPr>
      <w:t xml:space="preserve">页           </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CB75C">
    <w:pPr>
      <w:pStyle w:val="7"/>
      <w:spacing w:before="43" w:line="209" w:lineRule="auto"/>
      <w:ind w:left="434"/>
      <w:rPr>
        <w:rFonts w:ascii="微软雅黑" w:hAnsi="微软雅黑" w:eastAsia="微软雅黑" w:cs="微软雅黑"/>
        <w:sz w:val="14"/>
        <w:szCs w:val="14"/>
      </w:rPr>
    </w:pPr>
    <w:r>
      <w:pict>
        <v:shape id="_x0000_s2180" o:spid="_x0000_s2180" style="position:absolute;left:0pt;margin-left:90pt;margin-top:765.35pt;height:0.5pt;width:415.3pt;mso-position-horizontal-relative:page;mso-position-vertical-relative:page;z-index:251714560;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3"/>
        <w:sz w:val="14"/>
        <w:szCs w:val="14"/>
      </w:rPr>
      <w:t xml:space="preserve">                           </w:t>
    </w:r>
    <w:r>
      <w:rPr>
        <w:spacing w:val="3"/>
        <w:sz w:val="18"/>
        <w:szCs w:val="18"/>
      </w:rPr>
      <w:t xml:space="preserve">第 </w:t>
    </w:r>
    <w:r>
      <w:rPr>
        <w:rFonts w:ascii="Times New Roman" w:hAnsi="Times New Roman" w:eastAsia="Times New Roman" w:cs="Times New Roman"/>
        <w:spacing w:val="3"/>
        <w:sz w:val="18"/>
        <w:szCs w:val="18"/>
      </w:rPr>
      <w:t xml:space="preserve">89  </w:t>
    </w:r>
    <w:r>
      <w:rPr>
        <w:spacing w:val="3"/>
        <w:sz w:val="18"/>
        <w:szCs w:val="18"/>
      </w:rPr>
      <w:t xml:space="preserve">页 共 </w:t>
    </w:r>
    <w:r>
      <w:rPr>
        <w:rFonts w:ascii="Times New Roman" w:hAnsi="Times New Roman" w:eastAsia="Times New Roman" w:cs="Times New Roman"/>
        <w:spacing w:val="3"/>
        <w:sz w:val="18"/>
        <w:szCs w:val="18"/>
      </w:rPr>
      <w:t>139</w:t>
    </w:r>
    <w:r>
      <w:rPr>
        <w:rFonts w:ascii="Times New Roman" w:hAnsi="Times New Roman" w:eastAsia="Times New Roman" w:cs="Times New Roman"/>
        <w:spacing w:val="6"/>
        <w:sz w:val="18"/>
        <w:szCs w:val="18"/>
      </w:rPr>
      <w:t xml:space="preserve">  </w:t>
    </w:r>
    <w:r>
      <w:rPr>
        <w:spacing w:val="3"/>
        <w:sz w:val="18"/>
        <w:szCs w:val="18"/>
      </w:rPr>
      <w:t xml:space="preserve">页             </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73A8EE">
    <w:pPr>
      <w:pStyle w:val="7"/>
      <w:spacing w:before="43" w:line="209" w:lineRule="auto"/>
      <w:ind w:left="434"/>
      <w:rPr>
        <w:rFonts w:ascii="微软雅黑" w:hAnsi="微软雅黑" w:eastAsia="微软雅黑" w:cs="微软雅黑"/>
        <w:sz w:val="14"/>
        <w:szCs w:val="14"/>
      </w:rPr>
    </w:pPr>
    <w:r>
      <w:pict>
        <v:shape id="_x0000_s2181" o:spid="_x0000_s2181" style="position:absolute;left:0pt;margin-left:90pt;margin-top:765.35pt;height:0.5pt;width:415.3pt;mso-position-horizontal-relative:page;mso-position-vertical-relative:page;z-index:251715584;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3"/>
        <w:sz w:val="14"/>
        <w:szCs w:val="14"/>
      </w:rPr>
      <w:t xml:space="preserve">                          </w:t>
    </w:r>
    <w:r>
      <w:rPr>
        <w:spacing w:val="3"/>
        <w:sz w:val="18"/>
        <w:szCs w:val="18"/>
      </w:rPr>
      <w:t xml:space="preserve">第 </w:t>
    </w:r>
    <w:r>
      <w:rPr>
        <w:rFonts w:ascii="Times New Roman" w:hAnsi="Times New Roman" w:eastAsia="Times New Roman" w:cs="Times New Roman"/>
        <w:spacing w:val="3"/>
        <w:sz w:val="18"/>
        <w:szCs w:val="18"/>
      </w:rPr>
      <w:t xml:space="preserve">90  </w:t>
    </w:r>
    <w:r>
      <w:rPr>
        <w:spacing w:val="3"/>
        <w:sz w:val="18"/>
        <w:szCs w:val="18"/>
      </w:rPr>
      <w:t xml:space="preserve">页 共 </w:t>
    </w:r>
    <w:r>
      <w:rPr>
        <w:rFonts w:ascii="Times New Roman" w:hAnsi="Times New Roman" w:eastAsia="Times New Roman" w:cs="Times New Roman"/>
        <w:spacing w:val="3"/>
        <w:sz w:val="18"/>
        <w:szCs w:val="18"/>
      </w:rPr>
      <w:t>139</w:t>
    </w:r>
    <w:r>
      <w:rPr>
        <w:rFonts w:ascii="Times New Roman" w:hAnsi="Times New Roman" w:eastAsia="Times New Roman" w:cs="Times New Roman"/>
        <w:spacing w:val="6"/>
        <w:sz w:val="18"/>
        <w:szCs w:val="18"/>
      </w:rPr>
      <w:t xml:space="preserve">  </w:t>
    </w:r>
    <w:r>
      <w:rPr>
        <w:spacing w:val="3"/>
        <w:sz w:val="18"/>
        <w:szCs w:val="18"/>
      </w:rPr>
      <w:t xml:space="preserve">页             </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466AF">
    <w:pPr>
      <w:pStyle w:val="7"/>
      <w:spacing w:before="43" w:line="209" w:lineRule="auto"/>
      <w:ind w:left="434"/>
      <w:rPr>
        <w:rFonts w:ascii="微软雅黑" w:hAnsi="微软雅黑" w:eastAsia="微软雅黑" w:cs="微软雅黑"/>
        <w:sz w:val="14"/>
        <w:szCs w:val="14"/>
      </w:rPr>
    </w:pPr>
    <w:r>
      <w:pict>
        <v:shape id="_x0000_s2182" o:spid="_x0000_s2182" style="position:absolute;left:0pt;margin-left:90pt;margin-top:765.35pt;height:0.5pt;width:415.3pt;mso-position-horizontal-relative:page;mso-position-vertical-relative:page;z-index:251716608;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3"/>
        <w:sz w:val="14"/>
        <w:szCs w:val="14"/>
      </w:rPr>
      <w:t xml:space="preserve">                              </w:t>
    </w:r>
    <w:r>
      <w:rPr>
        <w:spacing w:val="3"/>
        <w:sz w:val="18"/>
        <w:szCs w:val="18"/>
      </w:rPr>
      <w:t xml:space="preserve">第 </w:t>
    </w:r>
    <w:r>
      <w:rPr>
        <w:rFonts w:ascii="Times New Roman" w:hAnsi="Times New Roman" w:eastAsia="Times New Roman" w:cs="Times New Roman"/>
        <w:spacing w:val="3"/>
        <w:sz w:val="18"/>
        <w:szCs w:val="18"/>
      </w:rPr>
      <w:t xml:space="preserve">91  </w:t>
    </w:r>
    <w:r>
      <w:rPr>
        <w:spacing w:val="3"/>
        <w:sz w:val="18"/>
        <w:szCs w:val="18"/>
      </w:rPr>
      <w:t xml:space="preserve">页 共 </w:t>
    </w:r>
    <w:r>
      <w:rPr>
        <w:rFonts w:ascii="Times New Roman" w:hAnsi="Times New Roman" w:eastAsia="Times New Roman" w:cs="Times New Roman"/>
        <w:spacing w:val="3"/>
        <w:sz w:val="18"/>
        <w:szCs w:val="18"/>
      </w:rPr>
      <w:t>139</w:t>
    </w:r>
    <w:r>
      <w:rPr>
        <w:rFonts w:ascii="Times New Roman" w:hAnsi="Times New Roman" w:eastAsia="Times New Roman" w:cs="Times New Roman"/>
        <w:spacing w:val="6"/>
        <w:sz w:val="18"/>
        <w:szCs w:val="18"/>
      </w:rPr>
      <w:t xml:space="preserve">  </w:t>
    </w:r>
    <w:r>
      <w:rPr>
        <w:spacing w:val="3"/>
        <w:sz w:val="18"/>
        <w:szCs w:val="18"/>
      </w:rPr>
      <w:t xml:space="preserve">页            </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A9AFD">
    <w:pPr>
      <w:pStyle w:val="7"/>
      <w:spacing w:before="43" w:line="209" w:lineRule="auto"/>
      <w:ind w:left="111"/>
      <w:rPr>
        <w:rFonts w:ascii="微软雅黑" w:hAnsi="微软雅黑" w:eastAsia="微软雅黑" w:cs="微软雅黑"/>
        <w:sz w:val="14"/>
        <w:szCs w:val="14"/>
      </w:rPr>
    </w:pPr>
    <w:r>
      <w:pict>
        <v:shape id="_x0000_s2184" o:spid="_x0000_s2184" style="position:absolute;left:0pt;margin-left:90pt;margin-top:765.35pt;height:0.5pt;width:415.3pt;mso-position-horizontal-relative:page;mso-position-vertical-relative:page;z-index:251717632;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3"/>
        <w:sz w:val="14"/>
        <w:szCs w:val="14"/>
      </w:rPr>
      <w:t xml:space="preserve">                           </w:t>
    </w:r>
    <w:r>
      <w:rPr>
        <w:spacing w:val="3"/>
        <w:sz w:val="18"/>
        <w:szCs w:val="18"/>
      </w:rPr>
      <w:t xml:space="preserve">第 </w:t>
    </w:r>
    <w:r>
      <w:rPr>
        <w:rFonts w:ascii="Times New Roman" w:hAnsi="Times New Roman" w:eastAsia="Times New Roman" w:cs="Times New Roman"/>
        <w:spacing w:val="3"/>
        <w:sz w:val="18"/>
        <w:szCs w:val="18"/>
      </w:rPr>
      <w:t xml:space="preserve">92  </w:t>
    </w:r>
    <w:r>
      <w:rPr>
        <w:spacing w:val="3"/>
        <w:sz w:val="18"/>
        <w:szCs w:val="18"/>
      </w:rPr>
      <w:t xml:space="preserve">页 共 </w:t>
    </w:r>
    <w:r>
      <w:rPr>
        <w:rFonts w:ascii="Times New Roman" w:hAnsi="Times New Roman" w:eastAsia="Times New Roman" w:cs="Times New Roman"/>
        <w:spacing w:val="3"/>
        <w:sz w:val="18"/>
        <w:szCs w:val="18"/>
      </w:rPr>
      <w:t>139</w:t>
    </w:r>
    <w:r>
      <w:rPr>
        <w:rFonts w:ascii="Times New Roman" w:hAnsi="Times New Roman" w:eastAsia="Times New Roman" w:cs="Times New Roman"/>
        <w:spacing w:val="6"/>
        <w:sz w:val="18"/>
        <w:szCs w:val="18"/>
      </w:rPr>
      <w:t xml:space="preserve">  </w:t>
    </w:r>
    <w:r>
      <w:rPr>
        <w:spacing w:val="3"/>
        <w:sz w:val="18"/>
        <w:szCs w:val="18"/>
      </w:rPr>
      <w:t xml:space="preserve">页             </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86F7D">
    <w:pPr>
      <w:pStyle w:val="7"/>
      <w:spacing w:before="43" w:line="209" w:lineRule="auto"/>
      <w:ind w:right="15"/>
      <w:jc w:val="right"/>
      <w:rPr>
        <w:rFonts w:ascii="微软雅黑" w:hAnsi="微软雅黑" w:eastAsia="微软雅黑" w:cs="微软雅黑"/>
        <w:sz w:val="14"/>
        <w:szCs w:val="14"/>
      </w:rPr>
    </w:pPr>
    <w:r>
      <w:pict>
        <v:shape id="_x0000_s2186" o:spid="_x0000_s2186" style="position:absolute;left:0pt;margin-left:90pt;margin-top:765.35pt;height:0.5pt;width:415.3pt;mso-position-horizontal-relative:page;mso-position-vertical-relative:page;z-index:251719680;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3"/>
        <w:sz w:val="14"/>
        <w:szCs w:val="14"/>
      </w:rPr>
      <w:t xml:space="preserve">                            </w:t>
    </w:r>
    <w:r>
      <w:rPr>
        <w:spacing w:val="3"/>
        <w:sz w:val="18"/>
        <w:szCs w:val="18"/>
      </w:rPr>
      <w:t xml:space="preserve">第 </w:t>
    </w:r>
    <w:r>
      <w:rPr>
        <w:rFonts w:ascii="Times New Roman" w:hAnsi="Times New Roman" w:eastAsia="Times New Roman" w:cs="Times New Roman"/>
        <w:spacing w:val="3"/>
        <w:sz w:val="18"/>
        <w:szCs w:val="18"/>
      </w:rPr>
      <w:t xml:space="preserve">93  </w:t>
    </w:r>
    <w:r>
      <w:rPr>
        <w:spacing w:val="3"/>
        <w:sz w:val="18"/>
        <w:szCs w:val="18"/>
      </w:rPr>
      <w:t xml:space="preserve">页 共 </w:t>
    </w:r>
    <w:r>
      <w:rPr>
        <w:rFonts w:ascii="Times New Roman" w:hAnsi="Times New Roman" w:eastAsia="Times New Roman" w:cs="Times New Roman"/>
        <w:spacing w:val="3"/>
        <w:sz w:val="18"/>
        <w:szCs w:val="18"/>
      </w:rPr>
      <w:t>139</w:t>
    </w:r>
    <w:r>
      <w:rPr>
        <w:rFonts w:ascii="Times New Roman" w:hAnsi="Times New Roman" w:eastAsia="Times New Roman" w:cs="Times New Roman"/>
        <w:spacing w:val="6"/>
        <w:sz w:val="18"/>
        <w:szCs w:val="18"/>
      </w:rPr>
      <w:t xml:space="preserve">  </w:t>
    </w:r>
    <w:r>
      <w:rPr>
        <w:spacing w:val="3"/>
        <w:sz w:val="18"/>
        <w:szCs w:val="18"/>
      </w:rPr>
      <w:t xml:space="preserve">页              </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33CBA">
    <w:pPr>
      <w:pStyle w:val="7"/>
      <w:spacing w:before="43" w:line="209" w:lineRule="auto"/>
      <w:ind w:left="111"/>
      <w:rPr>
        <w:rFonts w:ascii="微软雅黑" w:hAnsi="微软雅黑" w:eastAsia="微软雅黑" w:cs="微软雅黑"/>
        <w:sz w:val="14"/>
        <w:szCs w:val="14"/>
      </w:rPr>
    </w:pPr>
    <w:r>
      <w:pict>
        <v:shape id="_x0000_s2188" o:spid="_x0000_s2188" style="position:absolute;left:0pt;margin-left:90pt;margin-top:765.35pt;height:0.5pt;width:415.3pt;mso-position-horizontal-relative:page;mso-position-vertical-relative:page;z-index:251720704;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3"/>
        <w:sz w:val="14"/>
        <w:szCs w:val="14"/>
      </w:rPr>
      <w:t xml:space="preserve">                                 </w:t>
    </w:r>
    <w:r>
      <w:rPr>
        <w:spacing w:val="3"/>
        <w:sz w:val="18"/>
        <w:szCs w:val="18"/>
      </w:rPr>
      <w:t xml:space="preserve">第 </w:t>
    </w:r>
    <w:r>
      <w:rPr>
        <w:rFonts w:ascii="Times New Roman" w:hAnsi="Times New Roman" w:eastAsia="Times New Roman" w:cs="Times New Roman"/>
        <w:spacing w:val="3"/>
        <w:sz w:val="18"/>
        <w:szCs w:val="18"/>
      </w:rPr>
      <w:t xml:space="preserve">94  </w:t>
    </w:r>
    <w:r>
      <w:rPr>
        <w:spacing w:val="3"/>
        <w:sz w:val="18"/>
        <w:szCs w:val="18"/>
      </w:rPr>
      <w:t xml:space="preserve">页 共 </w:t>
    </w:r>
    <w:r>
      <w:rPr>
        <w:rFonts w:ascii="Times New Roman" w:hAnsi="Times New Roman" w:eastAsia="Times New Roman" w:cs="Times New Roman"/>
        <w:spacing w:val="3"/>
        <w:sz w:val="18"/>
        <w:szCs w:val="18"/>
      </w:rPr>
      <w:t>139</w:t>
    </w:r>
    <w:r>
      <w:rPr>
        <w:rFonts w:ascii="Times New Roman" w:hAnsi="Times New Roman" w:eastAsia="Times New Roman" w:cs="Times New Roman"/>
        <w:spacing w:val="6"/>
        <w:sz w:val="18"/>
        <w:szCs w:val="18"/>
      </w:rPr>
      <w:t xml:space="preserve">  </w:t>
    </w:r>
    <w:r>
      <w:rPr>
        <w:spacing w:val="3"/>
        <w:sz w:val="18"/>
        <w:szCs w:val="18"/>
      </w:rPr>
      <w:t xml:space="preserve">页             </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A9A03">
    <w:pPr>
      <w:pStyle w:val="7"/>
      <w:spacing w:before="43" w:line="209" w:lineRule="auto"/>
      <w:ind w:left="111"/>
      <w:rPr>
        <w:rFonts w:ascii="微软雅黑" w:hAnsi="微软雅黑" w:eastAsia="微软雅黑" w:cs="微软雅黑"/>
        <w:sz w:val="14"/>
        <w:szCs w:val="14"/>
      </w:rPr>
    </w:pPr>
    <w:r>
      <w:pict>
        <v:shape id="_x0000_s2190" o:spid="_x0000_s2190" style="position:absolute;left:0pt;margin-left:90pt;margin-top:765.35pt;height:0.5pt;width:415.3pt;mso-position-horizontal-relative:page;mso-position-vertical-relative:page;z-index:251722752;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3"/>
        <w:sz w:val="14"/>
        <w:szCs w:val="14"/>
      </w:rPr>
      <w:t xml:space="preserve">                             </w:t>
    </w:r>
    <w:r>
      <w:rPr>
        <w:spacing w:val="3"/>
        <w:sz w:val="18"/>
        <w:szCs w:val="18"/>
      </w:rPr>
      <w:t xml:space="preserve">第 </w:t>
    </w:r>
    <w:r>
      <w:rPr>
        <w:rFonts w:ascii="Times New Roman" w:hAnsi="Times New Roman" w:eastAsia="Times New Roman" w:cs="Times New Roman"/>
        <w:spacing w:val="3"/>
        <w:sz w:val="18"/>
        <w:szCs w:val="18"/>
      </w:rPr>
      <w:t xml:space="preserve">95  </w:t>
    </w:r>
    <w:r>
      <w:rPr>
        <w:spacing w:val="3"/>
        <w:sz w:val="18"/>
        <w:szCs w:val="18"/>
      </w:rPr>
      <w:t xml:space="preserve">页 共 </w:t>
    </w:r>
    <w:r>
      <w:rPr>
        <w:rFonts w:ascii="Times New Roman" w:hAnsi="Times New Roman" w:eastAsia="Times New Roman" w:cs="Times New Roman"/>
        <w:spacing w:val="3"/>
        <w:sz w:val="18"/>
        <w:szCs w:val="18"/>
      </w:rPr>
      <w:t>139</w:t>
    </w:r>
    <w:r>
      <w:rPr>
        <w:rFonts w:ascii="Times New Roman" w:hAnsi="Times New Roman" w:eastAsia="Times New Roman" w:cs="Times New Roman"/>
        <w:spacing w:val="6"/>
        <w:sz w:val="18"/>
        <w:szCs w:val="18"/>
      </w:rPr>
      <w:t xml:space="preserve">  </w:t>
    </w:r>
    <w:r>
      <w:rPr>
        <w:spacing w:val="3"/>
        <w:sz w:val="18"/>
        <w:szCs w:val="18"/>
      </w:rPr>
      <w:t xml:space="preserve">页           </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2C1A9">
    <w:pPr>
      <w:pStyle w:val="7"/>
      <w:spacing w:before="43" w:line="209" w:lineRule="auto"/>
      <w:ind w:left="111"/>
      <w:rPr>
        <w:rFonts w:ascii="微软雅黑" w:hAnsi="微软雅黑" w:eastAsia="微软雅黑" w:cs="微软雅黑"/>
        <w:sz w:val="14"/>
        <w:szCs w:val="14"/>
      </w:rPr>
    </w:pPr>
    <w:r>
      <w:pict>
        <v:shape id="_x0000_s2192" o:spid="_x0000_s2192" style="position:absolute;left:0pt;margin-left:90pt;margin-top:765.35pt;height:0.5pt;width:415.3pt;mso-position-horizontal-relative:page;mso-position-vertical-relative:page;z-index:251724800;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3"/>
        <w:sz w:val="14"/>
        <w:szCs w:val="14"/>
      </w:rPr>
      <w:t xml:space="preserve">            </w:t>
    </w:r>
    <w:r>
      <w:rPr>
        <w:spacing w:val="3"/>
        <w:sz w:val="18"/>
        <w:szCs w:val="18"/>
      </w:rPr>
      <w:t xml:space="preserve">第 </w:t>
    </w:r>
    <w:r>
      <w:rPr>
        <w:rFonts w:ascii="Times New Roman" w:hAnsi="Times New Roman" w:eastAsia="Times New Roman" w:cs="Times New Roman"/>
        <w:spacing w:val="3"/>
        <w:sz w:val="18"/>
        <w:szCs w:val="18"/>
      </w:rPr>
      <w:t xml:space="preserve">96  </w:t>
    </w:r>
    <w:r>
      <w:rPr>
        <w:spacing w:val="3"/>
        <w:sz w:val="18"/>
        <w:szCs w:val="18"/>
      </w:rPr>
      <w:t xml:space="preserve">页 共 </w:t>
    </w:r>
    <w:r>
      <w:rPr>
        <w:rFonts w:ascii="Times New Roman" w:hAnsi="Times New Roman" w:eastAsia="Times New Roman" w:cs="Times New Roman"/>
        <w:spacing w:val="3"/>
        <w:sz w:val="18"/>
        <w:szCs w:val="18"/>
      </w:rPr>
      <w:t>139</w:t>
    </w:r>
    <w:r>
      <w:rPr>
        <w:rFonts w:ascii="Times New Roman" w:hAnsi="Times New Roman" w:eastAsia="Times New Roman" w:cs="Times New Roman"/>
        <w:spacing w:val="6"/>
        <w:sz w:val="18"/>
        <w:szCs w:val="18"/>
      </w:rPr>
      <w:t xml:space="preserve">  </w:t>
    </w:r>
    <w:r>
      <w:rPr>
        <w:spacing w:val="3"/>
        <w:sz w:val="18"/>
        <w:szCs w:val="18"/>
      </w:rPr>
      <w:t xml:space="preserve">页            </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E01B8">
    <w:pPr>
      <w:pStyle w:val="7"/>
      <w:spacing w:before="43" w:line="209" w:lineRule="auto"/>
      <w:ind w:right="15"/>
      <w:jc w:val="right"/>
      <w:rPr>
        <w:rFonts w:ascii="微软雅黑" w:hAnsi="微软雅黑" w:eastAsia="微软雅黑" w:cs="微软雅黑"/>
        <w:sz w:val="14"/>
        <w:szCs w:val="14"/>
      </w:rPr>
    </w:pPr>
    <w:r>
      <w:pict>
        <v:shape id="_x0000_s2194" o:spid="_x0000_s2194" style="position:absolute;left:0pt;margin-left:90pt;margin-top:765.35pt;height:0.5pt;width:415.3pt;mso-position-horizontal-relative:page;mso-position-vertical-relative:page;z-index:251726848;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3"/>
        <w:sz w:val="14"/>
        <w:szCs w:val="14"/>
      </w:rPr>
      <w:t xml:space="preserve">                        </w:t>
    </w:r>
    <w:r>
      <w:rPr>
        <w:spacing w:val="3"/>
        <w:sz w:val="18"/>
        <w:szCs w:val="18"/>
      </w:rPr>
      <w:t xml:space="preserve">第 </w:t>
    </w:r>
    <w:r>
      <w:rPr>
        <w:rFonts w:ascii="Times New Roman" w:hAnsi="Times New Roman" w:eastAsia="Times New Roman" w:cs="Times New Roman"/>
        <w:spacing w:val="3"/>
        <w:sz w:val="18"/>
        <w:szCs w:val="18"/>
      </w:rPr>
      <w:t xml:space="preserve">97  </w:t>
    </w:r>
    <w:r>
      <w:rPr>
        <w:spacing w:val="3"/>
        <w:sz w:val="18"/>
        <w:szCs w:val="18"/>
      </w:rPr>
      <w:t xml:space="preserve">页 共 </w:t>
    </w:r>
    <w:r>
      <w:rPr>
        <w:rFonts w:ascii="Times New Roman" w:hAnsi="Times New Roman" w:eastAsia="Times New Roman" w:cs="Times New Roman"/>
        <w:spacing w:val="3"/>
        <w:sz w:val="18"/>
        <w:szCs w:val="18"/>
      </w:rPr>
      <w:t>139</w:t>
    </w:r>
    <w:r>
      <w:rPr>
        <w:rFonts w:ascii="Times New Roman" w:hAnsi="Times New Roman" w:eastAsia="Times New Roman" w:cs="Times New Roman"/>
        <w:spacing w:val="6"/>
        <w:sz w:val="18"/>
        <w:szCs w:val="18"/>
      </w:rPr>
      <w:t xml:space="preserve">  </w:t>
    </w:r>
    <w:r>
      <w:rPr>
        <w:spacing w:val="3"/>
        <w:sz w:val="18"/>
        <w:szCs w:val="18"/>
      </w:rPr>
      <w:t xml:space="preserve">页             </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9AA2B">
    <w:pPr>
      <w:pStyle w:val="7"/>
      <w:spacing w:before="43" w:line="209" w:lineRule="auto"/>
      <w:ind w:left="111"/>
      <w:rPr>
        <w:rFonts w:ascii="微软雅黑" w:hAnsi="微软雅黑" w:eastAsia="微软雅黑" w:cs="微软雅黑"/>
        <w:sz w:val="14"/>
        <w:szCs w:val="14"/>
      </w:rPr>
    </w:pPr>
    <w:r>
      <w:pict>
        <v:shape id="_x0000_s2196" o:spid="_x0000_s2196" style="position:absolute;left:0pt;margin-left:90pt;margin-top:765.35pt;height:0.5pt;width:415.3pt;mso-position-horizontal-relative:page;mso-position-vertical-relative:page;z-index:251728896;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3"/>
        <w:sz w:val="14"/>
        <w:szCs w:val="14"/>
      </w:rPr>
      <w:t xml:space="preserve">                          </w:t>
    </w:r>
    <w:r>
      <w:rPr>
        <w:spacing w:val="3"/>
        <w:sz w:val="18"/>
        <w:szCs w:val="18"/>
      </w:rPr>
      <w:t xml:space="preserve">第 </w:t>
    </w:r>
    <w:r>
      <w:rPr>
        <w:rFonts w:ascii="Times New Roman" w:hAnsi="Times New Roman" w:eastAsia="Times New Roman" w:cs="Times New Roman"/>
        <w:spacing w:val="3"/>
        <w:sz w:val="18"/>
        <w:szCs w:val="18"/>
      </w:rPr>
      <w:t xml:space="preserve">98  </w:t>
    </w:r>
    <w:r>
      <w:rPr>
        <w:spacing w:val="3"/>
        <w:sz w:val="18"/>
        <w:szCs w:val="18"/>
      </w:rPr>
      <w:t xml:space="preserve">页 共 </w:t>
    </w:r>
    <w:r>
      <w:rPr>
        <w:rFonts w:ascii="Times New Roman" w:hAnsi="Times New Roman" w:eastAsia="Times New Roman" w:cs="Times New Roman"/>
        <w:spacing w:val="3"/>
        <w:sz w:val="18"/>
        <w:szCs w:val="18"/>
      </w:rPr>
      <w:t>139</w:t>
    </w:r>
    <w:r>
      <w:rPr>
        <w:rFonts w:ascii="Times New Roman" w:hAnsi="Times New Roman" w:eastAsia="Times New Roman" w:cs="Times New Roman"/>
        <w:spacing w:val="6"/>
        <w:sz w:val="18"/>
        <w:szCs w:val="18"/>
      </w:rPr>
      <w:t xml:space="preserve">  </w:t>
    </w:r>
    <w:r>
      <w:rPr>
        <w:spacing w:val="3"/>
        <w:sz w:val="18"/>
        <w:szCs w:val="18"/>
      </w:rPr>
      <w:t xml:space="preserve">页             </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8E731">
    <w:pPr>
      <w:pStyle w:val="7"/>
      <w:spacing w:before="43" w:line="209" w:lineRule="auto"/>
      <w:ind w:right="15"/>
      <w:jc w:val="right"/>
      <w:rPr>
        <w:rFonts w:ascii="微软雅黑" w:hAnsi="微软雅黑" w:eastAsia="微软雅黑" w:cs="微软雅黑"/>
        <w:sz w:val="14"/>
        <w:szCs w:val="14"/>
      </w:rPr>
    </w:pPr>
    <w:r>
      <w:pict>
        <v:shape id="_x0000_s2198" o:spid="_x0000_s2198" style="position:absolute;left:0pt;margin-left:90pt;margin-top:765.35pt;height:0.5pt;width:415.3pt;mso-position-horizontal-relative:page;mso-position-vertical-relative:page;z-index:251730944;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3"/>
        <w:sz w:val="14"/>
        <w:szCs w:val="14"/>
      </w:rPr>
      <w:t xml:space="preserve">                        </w:t>
    </w:r>
    <w:r>
      <w:rPr>
        <w:spacing w:val="3"/>
        <w:sz w:val="18"/>
        <w:szCs w:val="18"/>
      </w:rPr>
      <w:t xml:space="preserve">第 </w:t>
    </w:r>
    <w:r>
      <w:rPr>
        <w:rFonts w:ascii="Times New Roman" w:hAnsi="Times New Roman" w:eastAsia="Times New Roman" w:cs="Times New Roman"/>
        <w:spacing w:val="3"/>
        <w:sz w:val="18"/>
        <w:szCs w:val="18"/>
      </w:rPr>
      <w:t xml:space="preserve">99  </w:t>
    </w:r>
    <w:r>
      <w:rPr>
        <w:spacing w:val="3"/>
        <w:sz w:val="18"/>
        <w:szCs w:val="18"/>
      </w:rPr>
      <w:t xml:space="preserve">页 共 </w:t>
    </w:r>
    <w:r>
      <w:rPr>
        <w:rFonts w:ascii="Times New Roman" w:hAnsi="Times New Roman" w:eastAsia="Times New Roman" w:cs="Times New Roman"/>
        <w:spacing w:val="3"/>
        <w:sz w:val="18"/>
        <w:szCs w:val="18"/>
      </w:rPr>
      <w:t>139</w:t>
    </w:r>
    <w:r>
      <w:rPr>
        <w:rFonts w:ascii="Times New Roman" w:hAnsi="Times New Roman" w:eastAsia="Times New Roman" w:cs="Times New Roman"/>
        <w:spacing w:val="6"/>
        <w:sz w:val="18"/>
        <w:szCs w:val="18"/>
      </w:rPr>
      <w:t xml:space="preserve">  </w:t>
    </w:r>
    <w:r>
      <w:rPr>
        <w:spacing w:val="3"/>
        <w:sz w:val="18"/>
        <w:szCs w:val="18"/>
      </w:rPr>
      <w:t xml:space="preserve">页             </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30B87">
    <w:pPr>
      <w:pStyle w:val="7"/>
      <w:spacing w:before="43" w:line="209" w:lineRule="auto"/>
      <w:ind w:right="15"/>
      <w:jc w:val="right"/>
      <w:rPr>
        <w:rFonts w:ascii="微软雅黑" w:hAnsi="微软雅黑" w:eastAsia="微软雅黑" w:cs="微软雅黑"/>
        <w:sz w:val="14"/>
        <w:szCs w:val="14"/>
      </w:rPr>
    </w:pPr>
    <w:r>
      <mc:AlternateContent>
        <mc:Choice Requires="wps">
          <w:drawing>
            <wp:anchor distT="0" distB="0" distL="114300" distR="114300" simplePos="0" relativeHeight="251774976" behindDoc="0" locked="0" layoutInCell="0" allowOverlap="1">
              <wp:simplePos x="0" y="0"/>
              <wp:positionH relativeFrom="page">
                <wp:posOffset>1143000</wp:posOffset>
              </wp:positionH>
              <wp:positionV relativeFrom="page">
                <wp:posOffset>9719945</wp:posOffset>
              </wp:positionV>
              <wp:extent cx="5274310" cy="6350"/>
              <wp:effectExtent l="0" t="0" r="0" b="0"/>
              <wp:wrapNone/>
              <wp:docPr id="1" name="任意多边形 1"/>
              <wp:cNvGraphicFramePr/>
              <a:graphic xmlns:a="http://schemas.openxmlformats.org/drawingml/2006/main">
                <a:graphicData uri="http://schemas.microsoft.com/office/word/2010/wordprocessingShape">
                  <wps:wsp>
                    <wps:cNvSpPr/>
                    <wps:spPr>
                      <a:xfrm>
                        <a:off x="0" y="0"/>
                        <a:ext cx="5274310" cy="6350"/>
                      </a:xfrm>
                      <a:custGeom>
                        <a:avLst/>
                        <a:gdLst/>
                        <a:ahLst/>
                        <a:cxnLst/>
                        <a:pathLst>
                          <a:path w="8305" h="10">
                            <a:moveTo>
                              <a:pt x="0" y="0"/>
                            </a:moveTo>
                            <a:lnTo>
                              <a:pt x="8305" y="0"/>
                            </a:lnTo>
                            <a:lnTo>
                              <a:pt x="8305"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90pt;margin-top:765.35pt;height:0.5pt;width:415.3pt;mso-position-horizontal-relative:page;mso-position-vertical-relative:page;z-index:251774976;mso-width-relative:page;mso-height-relative:page;" fillcolor="#000000" filled="t" stroked="f" coordsize="8305,10" o:allowincell="f" o:gfxdata="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P1IEX2gAAAA4BAAAPAAAAAAAAAAEA&#10;IAAAACIAAABkcnMvZG93bnJldi54bWxQSwECFAAUAAAACACHTuJAFzxufA0CAAB5BAAADgAAAAAA&#10;AAABACAAAAApAQAAZHJzL2Uyb0RvYy54bWxQSwUGAAAAAAYABgBZAQAAqAUAAAAA&#10;" path="m0,0l8305,0,8305,9,0,9,0,0xe">
              <v:fill on="t" focussize="0,0"/>
              <v:stroke on="f"/>
              <v:imagedata o:title=""/>
              <o:lock v:ext="edit" aspectratio="f"/>
            </v:shape>
          </w:pict>
        </mc:Fallback>
      </mc:AlternateConten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113</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142B5">
    <w:pPr>
      <w:pStyle w:val="7"/>
      <w:spacing w:before="43" w:line="209" w:lineRule="auto"/>
      <w:ind w:right="15"/>
      <w:jc w:val="right"/>
      <w:rPr>
        <w:rFonts w:ascii="微软雅黑" w:hAnsi="微软雅黑" w:eastAsia="微软雅黑" w:cs="微软雅黑"/>
        <w:sz w:val="14"/>
        <w:szCs w:val="14"/>
      </w:rPr>
    </w:pPr>
    <w:r>
      <w:pict>
        <v:shape id="_x0000_s2201" o:spid="_x0000_s2201" style="position:absolute;left:0pt;margin-left:90pt;margin-top:765.35pt;height:0.5pt;width:415.3pt;mso-position-horizontal-relative:page;mso-position-vertical-relative:page;z-index:251734016;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101</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A0B51">
    <w:pPr>
      <w:pStyle w:val="7"/>
      <w:spacing w:before="43" w:line="209" w:lineRule="auto"/>
      <w:ind w:left="179"/>
      <w:rPr>
        <w:rFonts w:ascii="微软雅黑" w:hAnsi="微软雅黑" w:eastAsia="微软雅黑" w:cs="微软雅黑"/>
        <w:sz w:val="14"/>
        <w:szCs w:val="14"/>
      </w:rPr>
    </w:pPr>
    <w:r>
      <w:pict>
        <v:shape id="_x0000_s2203" o:spid="_x0000_s2203" style="position:absolute;left:0pt;margin-left:90pt;margin-top:765.35pt;height:0.5pt;width:415.3pt;mso-position-horizontal-relative:page;mso-position-vertical-relative:page;z-index:251736064;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102</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147AA">
    <w:pPr>
      <w:pStyle w:val="7"/>
      <w:spacing w:before="43" w:line="209" w:lineRule="auto"/>
      <w:ind w:right="15"/>
      <w:jc w:val="right"/>
      <w:rPr>
        <w:rFonts w:ascii="微软雅黑" w:hAnsi="微软雅黑" w:eastAsia="微软雅黑" w:cs="微软雅黑"/>
        <w:sz w:val="14"/>
        <w:szCs w:val="14"/>
      </w:rPr>
    </w:pPr>
    <w:r>
      <w:pict>
        <v:shape id="_x0000_s2205" o:spid="_x0000_s2205" style="position:absolute;left:0pt;margin-left:90pt;margin-top:765.35pt;height:0.5pt;width:415.3pt;mso-position-horizontal-relative:page;mso-position-vertical-relative:page;z-index:251738112;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103</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BD6A6">
    <w:pPr>
      <w:pStyle w:val="7"/>
      <w:spacing w:before="43" w:line="209" w:lineRule="auto"/>
      <w:ind w:right="15"/>
      <w:jc w:val="right"/>
      <w:rPr>
        <w:rFonts w:ascii="微软雅黑" w:hAnsi="微软雅黑" w:eastAsia="微软雅黑" w:cs="微软雅黑"/>
        <w:sz w:val="14"/>
        <w:szCs w:val="14"/>
      </w:rPr>
    </w:pPr>
    <w:r>
      <w:pict>
        <v:shape id="_x0000_s2206" o:spid="_x0000_s2206" style="position:absolute;left:0pt;margin-left:90pt;margin-top:765.35pt;height:0.5pt;width:415.3pt;mso-position-horizontal-relative:page;mso-position-vertical-relative:page;z-index:251740160;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104</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C06C6">
    <w:pPr>
      <w:pStyle w:val="7"/>
      <w:spacing w:before="43" w:line="209" w:lineRule="auto"/>
      <w:ind w:left="449"/>
      <w:rPr>
        <w:rFonts w:ascii="微软雅黑" w:hAnsi="微软雅黑" w:eastAsia="微软雅黑" w:cs="微软雅黑"/>
        <w:sz w:val="14"/>
        <w:szCs w:val="14"/>
      </w:rPr>
    </w:pPr>
    <w:r>
      <w:pict>
        <v:shape id="_x0000_s2207" o:spid="_x0000_s2207" style="position:absolute;left:0pt;margin-left:90pt;margin-top:765.35pt;height:0.5pt;width:415.3pt;mso-position-horizontal-relative:page;mso-position-vertical-relative:page;z-index:251741184;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105</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F1CB4">
    <w:pPr>
      <w:pStyle w:val="7"/>
      <w:spacing w:before="43" w:line="209" w:lineRule="auto"/>
      <w:ind w:left="449"/>
      <w:rPr>
        <w:rFonts w:ascii="微软雅黑" w:hAnsi="微软雅黑" w:eastAsia="微软雅黑" w:cs="微软雅黑"/>
        <w:sz w:val="14"/>
        <w:szCs w:val="14"/>
      </w:rPr>
    </w:pPr>
    <w:r>
      <w:pict>
        <v:shape id="_x0000_s2208" o:spid="_x0000_s2208" style="position:absolute;left:0pt;margin-left:90pt;margin-top:765.35pt;height:0.5pt;width:415.3pt;mso-position-horizontal-relative:page;mso-position-vertical-relative:page;z-index:251742208;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106</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5D94A3">
    <w:pPr>
      <w:pStyle w:val="7"/>
      <w:spacing w:before="43" w:line="209" w:lineRule="auto"/>
      <w:ind w:left="111"/>
      <w:rPr>
        <w:rFonts w:ascii="微软雅黑" w:hAnsi="微软雅黑" w:eastAsia="微软雅黑" w:cs="微软雅黑"/>
        <w:sz w:val="14"/>
        <w:szCs w:val="14"/>
      </w:rPr>
    </w:pPr>
    <w:r>
      <w:pict>
        <v:shape id="_x0000_s2210" o:spid="_x0000_s2210" style="position:absolute;left:0pt;margin-left:90pt;margin-top:765.35pt;height:0.5pt;width:415.3pt;mso-position-horizontal-relative:page;mso-position-vertical-relative:page;z-index:251743232;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107</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D16D4">
    <w:pPr>
      <w:pStyle w:val="7"/>
      <w:spacing w:before="43" w:line="209" w:lineRule="auto"/>
      <w:ind w:right="15"/>
      <w:jc w:val="right"/>
      <w:rPr>
        <w:rFonts w:ascii="微软雅黑" w:hAnsi="微软雅黑" w:eastAsia="微软雅黑" w:cs="微软雅黑"/>
        <w:sz w:val="14"/>
        <w:szCs w:val="14"/>
      </w:rPr>
    </w:pPr>
    <w:r>
      <w:pict>
        <v:shape id="_x0000_s2211" o:spid="_x0000_s2211" style="position:absolute;left:0pt;margin-left:90pt;margin-top:765.35pt;height:0.5pt;width:415.3pt;mso-position-horizontal-relative:page;mso-position-vertical-relative:page;z-index:251744256;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108</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9C3FB5">
    <w:pPr>
      <w:pStyle w:val="7"/>
      <w:spacing w:before="43" w:line="209" w:lineRule="auto"/>
      <w:ind w:left="111"/>
      <w:rPr>
        <w:rFonts w:ascii="微软雅黑" w:hAnsi="微软雅黑" w:eastAsia="微软雅黑" w:cs="微软雅黑"/>
        <w:sz w:val="14"/>
        <w:szCs w:val="14"/>
      </w:rPr>
    </w:pPr>
    <w:r>
      <w:pict>
        <v:shape id="_x0000_s2213" o:spid="_x0000_s2213" style="position:absolute;left:0pt;margin-left:90pt;margin-top:765.35pt;height:0.5pt;width:415.3pt;mso-position-horizontal-relative:page;mso-position-vertical-relative:page;z-index:251745280;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109</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2D6D9">
    <w:pPr>
      <w:pStyle w:val="7"/>
      <w:spacing w:before="43" w:line="209" w:lineRule="auto"/>
      <w:ind w:right="15"/>
      <w:jc w:val="right"/>
      <w:rPr>
        <w:rFonts w:ascii="微软雅黑" w:hAnsi="微软雅黑" w:eastAsia="微软雅黑" w:cs="微软雅黑"/>
        <w:sz w:val="14"/>
        <w:szCs w:val="14"/>
      </w:rPr>
    </w:pPr>
    <w:r>
      <w:pict>
        <v:shape id="_x0000_s2214" o:spid="_x0000_s2214" style="position:absolute;left:0pt;margin-left:90pt;margin-top:765.35pt;height:0.5pt;width:415.3pt;mso-position-horizontal-relative:page;mso-position-vertical-relative:page;z-index:251746304;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110</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B877A">
    <w:pPr>
      <w:pStyle w:val="7"/>
      <w:spacing w:before="43" w:line="209" w:lineRule="auto"/>
      <w:ind w:left="347"/>
      <w:rPr>
        <w:rFonts w:ascii="微软雅黑" w:hAnsi="微软雅黑" w:eastAsia="微软雅黑" w:cs="微软雅黑"/>
        <w:sz w:val="14"/>
        <w:szCs w:val="14"/>
      </w:rPr>
    </w:pPr>
    <w:r>
      <w:pict>
        <v:shape id="_x0000_s2215" o:spid="_x0000_s2215" style="position:absolute;left:0pt;margin-left:90pt;margin-top:765.35pt;height:0.5pt;width:415.3pt;mso-position-horizontal-relative:page;mso-position-vertical-relative:page;z-index:251747328;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111</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6B36B">
    <w:pPr>
      <w:pStyle w:val="7"/>
      <w:spacing w:before="43" w:line="209" w:lineRule="auto"/>
      <w:ind w:left="111"/>
      <w:rPr>
        <w:rFonts w:ascii="微软雅黑" w:hAnsi="微软雅黑" w:eastAsia="微软雅黑" w:cs="微软雅黑"/>
        <w:sz w:val="14"/>
        <w:szCs w:val="14"/>
      </w:rPr>
    </w:pPr>
    <w:r>
      <w:pict>
        <v:shape id="_x0000_s2217" o:spid="_x0000_s2217" style="position:absolute;left:0pt;margin-left:90pt;margin-top:765.35pt;height:0.5pt;width:415.3pt;mso-position-horizontal-relative:page;mso-position-vertical-relative:page;z-index:251749376;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112</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AECEF">
    <w:pPr>
      <w:pStyle w:val="7"/>
      <w:spacing w:before="43" w:line="209" w:lineRule="auto"/>
      <w:ind w:right="15"/>
      <w:jc w:val="right"/>
      <w:rPr>
        <w:rFonts w:ascii="微软雅黑" w:hAnsi="微软雅黑" w:eastAsia="微软雅黑" w:cs="微软雅黑"/>
        <w:sz w:val="14"/>
        <w:szCs w:val="14"/>
      </w:rPr>
    </w:pPr>
    <w:r>
      <w:pict>
        <v:shape id="_x0000_s2219" o:spid="_x0000_s2219" style="position:absolute;left:0pt;margin-left:90pt;margin-top:765.35pt;height:0.5pt;width:415.3pt;mso-position-horizontal-relative:page;mso-position-vertical-relative:page;z-index:251750400;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113</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9653B">
    <w:pPr>
      <w:pStyle w:val="7"/>
      <w:spacing w:before="43" w:line="209" w:lineRule="auto"/>
      <w:ind w:right="15"/>
      <w:jc w:val="right"/>
      <w:rPr>
        <w:rFonts w:ascii="微软雅黑" w:hAnsi="微软雅黑" w:eastAsia="微软雅黑" w:cs="微软雅黑"/>
        <w:sz w:val="14"/>
        <w:szCs w:val="14"/>
      </w:rPr>
    </w:pPr>
    <w:r>
      <w:pict>
        <v:shape id="_x0000_s2220" o:spid="_x0000_s2220" style="position:absolute;left:0pt;margin-left:90pt;margin-top:765.35pt;height:0.5pt;width:415.3pt;mso-position-horizontal-relative:page;mso-position-vertical-relative:page;z-index:251751424;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114</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CE07C">
    <w:pPr>
      <w:pStyle w:val="7"/>
      <w:spacing w:before="43" w:line="209" w:lineRule="auto"/>
      <w:ind w:right="15"/>
      <w:jc w:val="right"/>
      <w:rPr>
        <w:rFonts w:ascii="微软雅黑" w:hAnsi="微软雅黑" w:eastAsia="微软雅黑" w:cs="微软雅黑"/>
        <w:sz w:val="14"/>
        <w:szCs w:val="14"/>
      </w:rPr>
    </w:pPr>
    <w:r>
      <w:pict>
        <v:shape id="_x0000_s2221" o:spid="_x0000_s2221" style="position:absolute;left:0pt;margin-left:90pt;margin-top:765.35pt;height:0.5pt;width:415.3pt;mso-position-horizontal-relative:page;mso-position-vertical-relative:page;z-index:251752448;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115</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CEBF3">
    <w:pPr>
      <w:pStyle w:val="7"/>
      <w:spacing w:before="43" w:line="209" w:lineRule="auto"/>
      <w:ind w:left="111"/>
      <w:rPr>
        <w:rFonts w:ascii="微软雅黑" w:hAnsi="微软雅黑" w:eastAsia="微软雅黑" w:cs="微软雅黑"/>
        <w:sz w:val="14"/>
        <w:szCs w:val="14"/>
      </w:rPr>
    </w:pPr>
    <w:r>
      <w:pict>
        <v:shape id="_x0000_s2223" o:spid="_x0000_s2223" style="position:absolute;left:0pt;margin-left:90pt;margin-top:765.35pt;height:0.5pt;width:415.3pt;mso-position-horizontal-relative:page;mso-position-vertical-relative:page;z-index:251754496;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116</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3A5F73">
    <w:pPr>
      <w:pStyle w:val="7"/>
      <w:spacing w:before="43" w:line="209" w:lineRule="auto"/>
      <w:ind w:left="117"/>
      <w:rPr>
        <w:rFonts w:ascii="微软雅黑" w:hAnsi="微软雅黑" w:eastAsia="微软雅黑" w:cs="微软雅黑"/>
        <w:sz w:val="14"/>
        <w:szCs w:val="14"/>
      </w:rPr>
    </w:pPr>
    <w:r>
      <w:pict>
        <v:shape id="_x0000_s2224" o:spid="_x0000_s2224" style="position:absolute;left:0pt;margin-left:90pt;margin-top:765.35pt;height:0.5pt;width:415.3pt;mso-position-horizontal-relative:page;mso-position-vertical-relative:page;z-index:251755520;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117</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421B9">
    <w:pPr>
      <w:pStyle w:val="7"/>
      <w:spacing w:before="43" w:line="209" w:lineRule="auto"/>
      <w:ind w:left="210"/>
      <w:rPr>
        <w:rFonts w:ascii="微软雅黑" w:hAnsi="微软雅黑" w:eastAsia="微软雅黑" w:cs="微软雅黑"/>
        <w:sz w:val="14"/>
        <w:szCs w:val="14"/>
      </w:rPr>
    </w:pPr>
    <w:r>
      <w:pict>
        <v:shape id="_x0000_s2225" o:spid="_x0000_s2225" style="position:absolute;left:0pt;margin-left:90pt;margin-top:765.35pt;height:0.5pt;width:415.3pt;mso-position-horizontal-relative:page;mso-position-vertical-relative:page;z-index:251756544;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118</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5763E">
    <w:pPr>
      <w:pStyle w:val="7"/>
      <w:spacing w:before="43" w:line="209" w:lineRule="auto"/>
      <w:ind w:left="132"/>
      <w:rPr>
        <w:rFonts w:ascii="微软雅黑" w:hAnsi="微软雅黑" w:eastAsia="微软雅黑" w:cs="微软雅黑"/>
        <w:sz w:val="14"/>
        <w:szCs w:val="14"/>
      </w:rPr>
    </w:pPr>
    <w:r>
      <w:pict>
        <v:shape id="_x0000_s2226" o:spid="_x0000_s2226" style="position:absolute;left:0pt;margin-left:90pt;margin-top:765.35pt;height:0.5pt;width:415.3pt;mso-position-horizontal-relative:page;mso-position-vertical-relative:page;z-index:251757568;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119</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B97763">
    <w:pPr>
      <w:pStyle w:val="7"/>
      <w:spacing w:before="43" w:line="209" w:lineRule="auto"/>
      <w:ind w:left="111"/>
      <w:rPr>
        <w:rFonts w:ascii="微软雅黑" w:hAnsi="微软雅黑" w:eastAsia="微软雅黑" w:cs="微软雅黑"/>
        <w:sz w:val="14"/>
        <w:szCs w:val="14"/>
      </w:rPr>
    </w:pPr>
    <w:r>
      <w:pict>
        <v:shape id="_x0000_s2227" o:spid="_x0000_s2227" style="position:absolute;left:0pt;margin-left:90pt;margin-top:765.35pt;height:0.5pt;width:415.3pt;mso-position-horizontal-relative:page;mso-position-vertical-relative:page;z-index:251758592;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120</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8EB37">
    <w:pPr>
      <w:pStyle w:val="7"/>
      <w:spacing w:before="43" w:line="209" w:lineRule="auto"/>
      <w:ind w:left="111"/>
      <w:rPr>
        <w:rFonts w:ascii="微软雅黑" w:hAnsi="微软雅黑" w:eastAsia="微软雅黑" w:cs="微软雅黑"/>
        <w:sz w:val="14"/>
        <w:szCs w:val="14"/>
      </w:rPr>
    </w:pPr>
    <w:r>
      <w:pict>
        <v:shape id="_x0000_s2228" o:spid="_x0000_s2228" style="position:absolute;left:0pt;margin-left:90pt;margin-top:765.35pt;height:0.5pt;width:415.3pt;mso-position-horizontal-relative:page;mso-position-vertical-relative:page;z-index:251759616;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121</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E2E9E">
    <w:pPr>
      <w:pStyle w:val="7"/>
      <w:spacing w:before="43" w:line="209" w:lineRule="auto"/>
      <w:ind w:left="111"/>
      <w:rPr>
        <w:rFonts w:ascii="微软雅黑" w:hAnsi="微软雅黑" w:eastAsia="微软雅黑" w:cs="微软雅黑"/>
        <w:sz w:val="14"/>
        <w:szCs w:val="14"/>
      </w:rPr>
    </w:pPr>
    <w:r>
      <w:pict>
        <v:shape id="_x0000_s2229" o:spid="_x0000_s2229" style="position:absolute;left:0pt;margin-left:90pt;margin-top:765.35pt;height:0.5pt;width:415.3pt;mso-position-horizontal-relative:page;mso-position-vertical-relative:page;z-index:251760640;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122</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C064F">
    <w:pPr>
      <w:pStyle w:val="7"/>
      <w:spacing w:before="43" w:line="209" w:lineRule="auto"/>
      <w:ind w:left="111"/>
      <w:rPr>
        <w:rFonts w:ascii="微软雅黑" w:hAnsi="微软雅黑" w:eastAsia="微软雅黑" w:cs="微软雅黑"/>
        <w:sz w:val="14"/>
        <w:szCs w:val="14"/>
      </w:rPr>
    </w:pPr>
    <w:r>
      <w:pict>
        <v:shape id="_x0000_s2230" o:spid="_x0000_s2230" style="position:absolute;left:0pt;margin-left:90pt;margin-top:765.35pt;height:0.5pt;width:415.3pt;mso-position-horizontal-relative:page;mso-position-vertical-relative:page;z-index:251761664;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123</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B3F85D">
    <w:pPr>
      <w:pStyle w:val="7"/>
      <w:spacing w:before="43" w:line="209" w:lineRule="auto"/>
      <w:ind w:left="111"/>
      <w:rPr>
        <w:rFonts w:ascii="微软雅黑" w:hAnsi="微软雅黑" w:eastAsia="微软雅黑" w:cs="微软雅黑"/>
        <w:sz w:val="14"/>
        <w:szCs w:val="14"/>
      </w:rPr>
    </w:pPr>
    <w:r>
      <w:pict>
        <v:shape id="_x0000_s2231" o:spid="_x0000_s2231" style="position:absolute;left:0pt;margin-left:90pt;margin-top:765.35pt;height:0.5pt;width:415.3pt;mso-position-horizontal-relative:page;mso-position-vertical-relative:page;z-index:251762688;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124</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6944B">
    <w:pPr>
      <w:pStyle w:val="7"/>
      <w:spacing w:before="43" w:line="209" w:lineRule="auto"/>
      <w:ind w:left="111"/>
      <w:rPr>
        <w:rFonts w:ascii="微软雅黑" w:hAnsi="微软雅黑" w:eastAsia="微软雅黑" w:cs="微软雅黑"/>
        <w:sz w:val="14"/>
        <w:szCs w:val="14"/>
      </w:rPr>
    </w:pPr>
    <w:r>
      <w:pict>
        <v:shape id="_x0000_s2232" o:spid="_x0000_s2232" style="position:absolute;left:0pt;margin-left:90pt;margin-top:765.35pt;height:0.5pt;width:415.3pt;mso-position-horizontal-relative:page;mso-position-vertical-relative:page;z-index:251763712;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125</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F309C6">
    <w:pPr>
      <w:pStyle w:val="7"/>
      <w:spacing w:before="43" w:line="209" w:lineRule="auto"/>
      <w:ind w:left="224"/>
      <w:rPr>
        <w:rFonts w:ascii="微软雅黑" w:hAnsi="微软雅黑" w:eastAsia="微软雅黑" w:cs="微软雅黑"/>
        <w:sz w:val="14"/>
        <w:szCs w:val="14"/>
      </w:rPr>
    </w:pPr>
    <w:r>
      <w:pict>
        <v:shape id="_x0000_s2233" o:spid="_x0000_s2233" style="position:absolute;left:0pt;margin-left:90pt;margin-top:765.35pt;height:0.5pt;width:415.3pt;mso-position-horizontal-relative:page;mso-position-vertical-relative:page;z-index:251764736;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126</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BACDE">
    <w:pPr>
      <w:pStyle w:val="7"/>
      <w:spacing w:before="43" w:line="209" w:lineRule="auto"/>
      <w:ind w:left="224"/>
      <w:rPr>
        <w:rFonts w:ascii="微软雅黑" w:hAnsi="微软雅黑" w:eastAsia="微软雅黑" w:cs="微软雅黑"/>
        <w:sz w:val="14"/>
        <w:szCs w:val="14"/>
      </w:rPr>
    </w:pPr>
    <w:r>
      <w:pict>
        <v:shape id="_x0000_s2234" o:spid="_x0000_s2234" style="position:absolute;left:0pt;margin-left:90pt;margin-top:765.35pt;height:0.5pt;width:415.3pt;mso-position-horizontal-relative:page;mso-position-vertical-relative:page;z-index:251765760;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127</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79AC9">
    <w:pPr>
      <w:pStyle w:val="7"/>
      <w:spacing w:before="43" w:line="209" w:lineRule="auto"/>
      <w:ind w:left="224"/>
      <w:rPr>
        <w:rFonts w:ascii="微软雅黑" w:hAnsi="微软雅黑" w:eastAsia="微软雅黑" w:cs="微软雅黑"/>
        <w:sz w:val="14"/>
        <w:szCs w:val="14"/>
      </w:rPr>
    </w:pPr>
    <w:r>
      <w:pict>
        <v:shape id="_x0000_s2235" o:spid="_x0000_s2235" style="position:absolute;left:0pt;margin-left:90pt;margin-top:765.35pt;height:0.5pt;width:415.3pt;mso-position-horizontal-relative:page;mso-position-vertical-relative:page;z-index:251766784;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128</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E1F0D">
    <w:pPr>
      <w:pStyle w:val="7"/>
      <w:spacing w:before="43" w:line="209" w:lineRule="auto"/>
      <w:ind w:left="111"/>
      <w:rPr>
        <w:rFonts w:ascii="微软雅黑" w:hAnsi="微软雅黑" w:eastAsia="微软雅黑" w:cs="微软雅黑"/>
        <w:sz w:val="14"/>
        <w:szCs w:val="14"/>
      </w:rPr>
    </w:pPr>
    <w:r>
      <w:pict>
        <v:shape id="_x0000_s2236" o:spid="_x0000_s2236" style="position:absolute;left:0pt;margin-left:90pt;margin-top:765.35pt;height:0.5pt;width:415.3pt;mso-position-horizontal-relative:page;mso-position-vertical-relative:page;z-index:251767808;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129</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7F86">
    <w:pPr>
      <w:pStyle w:val="7"/>
      <w:spacing w:before="43" w:line="209" w:lineRule="auto"/>
      <w:ind w:left="111"/>
      <w:rPr>
        <w:rFonts w:ascii="微软雅黑" w:hAnsi="微软雅黑" w:eastAsia="微软雅黑" w:cs="微软雅黑"/>
        <w:sz w:val="14"/>
        <w:szCs w:val="14"/>
      </w:rPr>
    </w:pPr>
    <w:r>
      <w:pict>
        <v:shape id="_x0000_s2239" o:spid="_x0000_s2239" style="position:absolute;left:0pt;margin-left:90pt;margin-top:765.35pt;height:0.5pt;width:415.3pt;mso-position-horizontal-relative:page;mso-position-vertical-relative:page;z-index:251768832;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132</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B2FC7">
    <w:pPr>
      <w:pStyle w:val="7"/>
      <w:spacing w:before="43" w:line="209" w:lineRule="auto"/>
      <w:ind w:left="111"/>
      <w:rPr>
        <w:rFonts w:ascii="微软雅黑" w:hAnsi="微软雅黑" w:eastAsia="微软雅黑" w:cs="微软雅黑"/>
        <w:sz w:val="14"/>
        <w:szCs w:val="14"/>
      </w:rPr>
    </w:pPr>
    <w:r>
      <w:pict>
        <v:shape id="_x0000_s2240" o:spid="_x0000_s2240" style="position:absolute;left:0pt;margin-left:90pt;margin-top:765.35pt;height:0.5pt;width:415.3pt;mso-position-horizontal-relative:page;mso-position-vertical-relative:page;z-index:251769856;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133</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1A7C0">
    <w:pPr>
      <w:pStyle w:val="7"/>
      <w:spacing w:before="43" w:line="209" w:lineRule="auto"/>
      <w:ind w:left="111"/>
      <w:rPr>
        <w:rFonts w:ascii="微软雅黑" w:hAnsi="微软雅黑" w:eastAsia="微软雅黑" w:cs="微软雅黑"/>
        <w:sz w:val="14"/>
        <w:szCs w:val="14"/>
      </w:rPr>
    </w:pPr>
    <w:r>
      <w:pict>
        <v:shape id="_x0000_s2241" o:spid="_x0000_s2241" style="position:absolute;left:0pt;margin-left:90pt;margin-top:765.35pt;height:0.5pt;width:415.3pt;mso-position-horizontal-relative:page;mso-position-vertical-relative:page;z-index:251770880;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134</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90696F">
    <w:pPr>
      <w:pStyle w:val="7"/>
      <w:spacing w:before="43" w:line="209" w:lineRule="auto"/>
      <w:ind w:left="111"/>
      <w:rPr>
        <w:rFonts w:ascii="微软雅黑" w:hAnsi="微软雅黑" w:eastAsia="微软雅黑" w:cs="微软雅黑"/>
        <w:sz w:val="14"/>
        <w:szCs w:val="14"/>
      </w:rPr>
    </w:pPr>
    <w:r>
      <w:pict>
        <v:shape id="_x0000_s2242" o:spid="_x0000_s2242" style="position:absolute;left:0pt;margin-left:90pt;margin-top:765.35pt;height:0.5pt;width:415.3pt;mso-position-horizontal-relative:page;mso-position-vertical-relative:page;z-index:251771904;mso-width-relative:page;mso-height-relative:page;" fillcolor="#000000" filled="t" stroked="f" coordsize="8305,10" o:allowincell="f" path="m0,0l8305,0,8305,9,0,9,0,0xe">
          <v:path/>
          <v:fill on="t" focussize="0,0"/>
          <v:stroke on="f"/>
          <v:imagedata o:title=""/>
          <o:lock v:ext="edit"/>
        </v:shape>
      </w:pic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302D3"/>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1A0B1">
    <w:pPr>
      <w:pStyle w:val="7"/>
      <w:spacing w:before="43" w:line="209" w:lineRule="auto"/>
      <w:ind w:left="111"/>
      <w:rPr>
        <w:rFonts w:ascii="微软雅黑" w:hAnsi="微软雅黑" w:eastAsia="微软雅黑" w:cs="微软雅黑"/>
        <w:sz w:val="14"/>
        <w:szCs w:val="14"/>
      </w:rPr>
    </w:pPr>
    <w:r>
      <w:pict>
        <v:shape id="_x0000_s2244" o:spid="_x0000_s2244" style="position:absolute;left:0pt;margin-left:90pt;margin-top:765.35pt;height:0.5pt;width:415.3pt;mso-position-horizontal-relative:page;mso-position-vertical-relative:page;z-index:251772928;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2"/>
        <w:sz w:val="14"/>
        <w:szCs w:val="14"/>
      </w:rPr>
      <w:t xml:space="preserve">             </w:t>
    </w:r>
    <w:r>
      <w:rPr>
        <w:spacing w:val="2"/>
        <w:sz w:val="18"/>
        <w:szCs w:val="18"/>
      </w:rPr>
      <w:t xml:space="preserve">第 </w:t>
    </w:r>
    <w:r>
      <w:rPr>
        <w:rFonts w:ascii="Times New Roman" w:hAnsi="Times New Roman" w:eastAsia="Times New Roman" w:cs="Times New Roman"/>
        <w:spacing w:val="2"/>
        <w:sz w:val="18"/>
        <w:szCs w:val="18"/>
      </w:rPr>
      <w:t>137</w:t>
    </w:r>
    <w:r>
      <w:rPr>
        <w:rFonts w:ascii="Times New Roman" w:hAnsi="Times New Roman" w:eastAsia="Times New Roman" w:cs="Times New Roman"/>
        <w:spacing w:val="12"/>
        <w:sz w:val="18"/>
        <w:szCs w:val="18"/>
      </w:rPr>
      <w:t xml:space="preserve">  </w:t>
    </w:r>
    <w:r>
      <w:rPr>
        <w:spacing w:val="2"/>
        <w:sz w:val="18"/>
        <w:szCs w:val="18"/>
      </w:rPr>
      <w:t>页 共</w:t>
    </w:r>
    <w:r>
      <w:rPr>
        <w:spacing w:val="23"/>
        <w:sz w:val="18"/>
        <w:szCs w:val="18"/>
      </w:rPr>
      <w:t xml:space="preserve"> </w:t>
    </w:r>
    <w:r>
      <w:rPr>
        <w:rFonts w:ascii="Times New Roman" w:hAnsi="Times New Roman" w:eastAsia="Times New Roman" w:cs="Times New Roman"/>
        <w:spacing w:val="2"/>
        <w:sz w:val="18"/>
        <w:szCs w:val="18"/>
      </w:rPr>
      <w:t>139</w:t>
    </w:r>
    <w:r>
      <w:rPr>
        <w:rFonts w:ascii="Times New Roman" w:hAnsi="Times New Roman" w:eastAsia="Times New Roman" w:cs="Times New Roman"/>
        <w:spacing w:val="5"/>
        <w:sz w:val="18"/>
        <w:szCs w:val="18"/>
      </w:rPr>
      <w:t xml:space="preserve">  </w:t>
    </w:r>
    <w:r>
      <w:rPr>
        <w:spacing w:val="2"/>
        <w:sz w:val="18"/>
        <w:szCs w:val="18"/>
      </w:rPr>
      <w:t xml:space="preserve">页       </w: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B757B">
    <w:pPr>
      <w:rPr>
        <w:rStyle w:val="1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08FC7">
    <w:pPr>
      <w:spacing w:line="457" w:lineRule="exact"/>
      <w:ind w:left="14"/>
      <w:rPr>
        <w:rFonts w:ascii="微软雅黑" w:hAnsi="微软雅黑" w:eastAsia="微软雅黑" w:cs="微软雅黑"/>
        <w:sz w:val="14"/>
        <w:szCs w:val="14"/>
      </w:rPr>
    </w:pPr>
    <w:r>
      <w:pict>
        <v:shape id="_x0000_s2049" o:spid="_x0000_s2049" style="position:absolute;left:0pt;margin-left:90pt;margin-top:72.85pt;height:0.75pt;width:415.3pt;mso-position-horizontal-relative:page;mso-position-vertical-relative:page;z-index:251659264;mso-width-relative:page;mso-height-relative:page;" fillcolor="#000000" filled="t" stroked="f" coordsize="8305,15" o:allowincell="f" path="m0,0l8305,0,8305,14,0,14,0,0xe">
          <v:path/>
          <v:fill on="t" focussize="0,0"/>
          <v:stroke on="f"/>
          <v:imagedata o:title=""/>
          <o:lock v:ext="edit"/>
        </v:shape>
      </w:pict>
    </w:r>
    <w:r>
      <w:rPr>
        <w:rFonts w:ascii="微软雅黑" w:hAnsi="微软雅黑" w:eastAsia="微软雅黑" w:cs="微软雅黑"/>
        <w:spacing w:val="7"/>
        <w:position w:val="-5"/>
        <w:sz w:val="14"/>
        <w:szCs w:val="14"/>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A2C4E">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94A9C">
    <w:pPr>
      <w:spacing w:line="457" w:lineRule="exact"/>
      <w:ind w:left="14"/>
      <w:rPr>
        <w:rFonts w:ascii="微软雅黑" w:hAnsi="微软雅黑" w:eastAsia="微软雅黑" w:cs="微软雅黑"/>
        <w:sz w:val="14"/>
        <w:szCs w:val="14"/>
      </w:rPr>
    </w:pPr>
    <w:r>
      <w:pict>
        <v:shape id="_x0000_s2065" o:spid="_x0000_s2065" style="position:absolute;left:0pt;margin-left:90pt;margin-top:72.85pt;height:0.5pt;width:415.3pt;mso-position-horizontal-relative:page;mso-position-vertical-relative:page;z-index:251661312;mso-width-relative:page;mso-height-relative:page;" fillcolor="#000000" filled="t" stroked="f" coordsize="8305,10" o:allowincell="f" path="m0,0l8305,0,8305,9,0,9,0,0xe">
          <v:path/>
          <v:fill on="t" focussize="0,0"/>
          <v:stroke on="f"/>
          <v:imagedata o:title=""/>
          <o:lock v:ext="edi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E64B9">
    <w:pPr>
      <w:spacing w:line="457" w:lineRule="exact"/>
      <w:ind w:left="14"/>
      <w:rPr>
        <w:rFonts w:ascii="微软雅黑" w:hAnsi="微软雅黑" w:eastAsia="微软雅黑" w:cs="微软雅黑"/>
        <w:sz w:val="14"/>
        <w:szCs w:val="14"/>
      </w:rPr>
    </w:pPr>
    <w:r>
      <w:pict>
        <v:shape id="_x0000_s2067" o:spid="_x0000_s2067" style="position:absolute;left:0pt;margin-left:90pt;margin-top:72.85pt;height:0.5pt;width:415.3pt;mso-position-horizontal-relative:page;mso-position-vertical-relative:page;z-index:251670528;mso-width-relative:page;mso-height-relative:page;" fillcolor="#000000" filled="t" stroked="f" coordsize="8305,10" o:allowincell="f" path="m0,0l8305,0,8305,9,0,9,0,0xe">
          <v:path/>
          <v:fill on="t" focussize="0,0"/>
          <v:stroke on="f"/>
          <v:imagedata o:title=""/>
          <o:lock v:ext="edi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E4898E">
    <w:pPr>
      <w:spacing w:line="457" w:lineRule="exact"/>
      <w:ind w:left="14"/>
      <w:rPr>
        <w:rFonts w:ascii="微软雅黑" w:hAnsi="微软雅黑" w:eastAsia="微软雅黑" w:cs="微软雅黑"/>
        <w:sz w:val="14"/>
        <w:szCs w:val="14"/>
      </w:rPr>
    </w:pPr>
    <w:r>
      <w:pict>
        <v:shape id="_x0000_s2070" o:spid="_x0000_s2070" style="position:absolute;left:0pt;margin-left:90pt;margin-top:72.85pt;height:0.5pt;width:415.3pt;mso-position-horizontal-relative:page;mso-position-vertical-relative:page;z-index:251673600;mso-width-relative:page;mso-height-relative:page;" fillcolor="#000000" filled="t" stroked="f" coordsize="8305,10" o:allowincell="f" path="m0,0l8305,0,8305,9,0,9,0,0xe">
          <v:path/>
          <v:fill on="t" focussize="0,0"/>
          <v:stroke on="f"/>
          <v:imagedata o:title=""/>
          <o:lock v:ext="edi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EC7EA7">
    <w:pPr>
      <w:spacing w:line="457" w:lineRule="exact"/>
      <w:ind w:left="14"/>
      <w:rPr>
        <w:rFonts w:ascii="微软雅黑" w:hAnsi="微软雅黑" w:eastAsia="微软雅黑" w:cs="微软雅黑"/>
        <w:sz w:val="14"/>
        <w:szCs w:val="14"/>
      </w:rPr>
    </w:pPr>
    <w:r>
      <w:pict>
        <v:shape id="_x0000_s2074" o:spid="_x0000_s2074" style="position:absolute;left:0pt;margin-left:90pt;margin-top:72.85pt;height:0.5pt;width:415.3pt;mso-position-horizontal-relative:page;mso-position-vertical-relative:page;z-index:251677696;mso-width-relative:page;mso-height-relative:page;" fillcolor="#000000" filled="t" stroked="f" coordsize="8305,10" o:allowincell="f" path="m0,0l8305,0,8305,9,0,9,0,0xe">
          <v:path/>
          <v:fill on="t" focussize="0,0"/>
          <v:stroke on="f"/>
          <v:imagedata o:title=""/>
          <o:lock v:ext="edi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5CB5E">
    <w:pPr>
      <w:spacing w:line="457" w:lineRule="exact"/>
      <w:ind w:left="14"/>
      <w:rPr>
        <w:rFonts w:ascii="微软雅黑" w:hAnsi="微软雅黑" w:eastAsia="微软雅黑" w:cs="微软雅黑"/>
        <w:sz w:val="14"/>
        <w:szCs w:val="14"/>
      </w:rPr>
    </w:pPr>
    <w:r>
      <w:pict>
        <v:shape id="_x0000_s2076" o:spid="_x0000_s2076" style="position:absolute;left:0pt;margin-left:90pt;margin-top:72.85pt;height:0.5pt;width:415.3pt;mso-position-horizontal-relative:page;mso-position-vertical-relative:page;z-index:251679744;mso-width-relative:page;mso-height-relative:page;" fillcolor="#000000" filled="t" stroked="f" coordsize="8305,10" o:allowincell="f" path="m0,0l8305,0,8305,9,0,9,0,0xe">
          <v:path/>
          <v:fill on="t" focussize="0,0"/>
          <v:stroke on="f"/>
          <v:imagedata o:title=""/>
          <o:lock v:ext="edit"/>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379E4">
    <w:pPr>
      <w:spacing w:line="457" w:lineRule="exact"/>
      <w:ind w:left="14"/>
      <w:rPr>
        <w:rFonts w:ascii="微软雅黑" w:hAnsi="微软雅黑" w:eastAsia="微软雅黑" w:cs="微软雅黑"/>
        <w:sz w:val="14"/>
        <w:szCs w:val="14"/>
      </w:rPr>
    </w:pPr>
    <w:r>
      <w:pict>
        <v:shape id="_x0000_s2078" o:spid="_x0000_s2078" style="position:absolute;left:0pt;margin-left:90pt;margin-top:72.85pt;height:0.5pt;width:415.3pt;mso-position-horizontal-relative:page;mso-position-vertical-relative:page;z-index:251681792;mso-width-relative:page;mso-height-relative:page;" fillcolor="#000000" filled="t" stroked="f" coordsize="8305,10" o:allowincell="f" path="m0,0l8305,0,8305,9,0,9,0,0xe">
          <v:path/>
          <v:fill on="t" focussize="0,0"/>
          <v:stroke on="f"/>
          <v:imagedata o:title=""/>
          <o:lock v:ext="edi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A8B38">
    <w:pPr>
      <w:spacing w:line="457" w:lineRule="exact"/>
      <w:ind w:left="14"/>
      <w:rPr>
        <w:rFonts w:ascii="微软雅黑" w:hAnsi="微软雅黑" w:eastAsia="微软雅黑" w:cs="微软雅黑"/>
        <w:sz w:val="14"/>
        <w:szCs w:val="14"/>
      </w:rPr>
    </w:pPr>
    <w:r>
      <w:pict>
        <v:shape id="_x0000_s2080" o:spid="_x0000_s2080" style="position:absolute;left:0pt;margin-left:90pt;margin-top:72.85pt;height:0.5pt;width:415.3pt;mso-position-horizontal-relative:page;mso-position-vertical-relative:page;z-index:251683840;mso-width-relative:page;mso-height-relative:page;" fillcolor="#000000" filled="t" stroked="f" coordsize="8305,10" o:allowincell="f" path="m0,0l8305,0,8305,9,0,9,0,0xe">
          <v:path/>
          <v:fill on="t" focussize="0,0"/>
          <v:stroke on="f"/>
          <v:imagedata o:title=""/>
          <o:lock v:ext="edit"/>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4CFE5">
    <w:pPr>
      <w:spacing w:line="457" w:lineRule="exact"/>
      <w:ind w:left="14"/>
      <w:rPr>
        <w:rFonts w:ascii="微软雅黑" w:hAnsi="微软雅黑" w:eastAsia="微软雅黑" w:cs="微软雅黑"/>
        <w:sz w:val="14"/>
        <w:szCs w:val="14"/>
      </w:rPr>
    </w:pPr>
    <w:r>
      <w:pict>
        <v:shape id="_x0000_s2083" o:spid="_x0000_s2083" style="position:absolute;left:0pt;margin-left:90pt;margin-top:72.85pt;height:0.5pt;width:415.3pt;mso-position-horizontal-relative:page;mso-position-vertical-relative:page;z-index:251686912;mso-width-relative:page;mso-height-relative:page;" fillcolor="#000000" filled="t" stroked="f" coordsize="8305,10" o:allowincell="f" path="m0,0l8305,0,8305,9,0,9,0,0xe">
          <v:path/>
          <v:fill on="t" focussize="0,0"/>
          <v:stroke on="f"/>
          <v:imagedata o:title=""/>
          <o:lock v:ext="edit"/>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044EA">
    <w:pPr>
      <w:spacing w:line="457" w:lineRule="exact"/>
      <w:ind w:left="14"/>
      <w:rPr>
        <w:rFonts w:ascii="微软雅黑" w:hAnsi="微软雅黑" w:eastAsia="微软雅黑" w:cs="微软雅黑"/>
        <w:sz w:val="14"/>
        <w:szCs w:val="14"/>
      </w:rPr>
    </w:pPr>
    <w:r>
      <w:pict>
        <v:shape id="_x0000_s2086" o:spid="_x0000_s2086" style="position:absolute;left:0pt;margin-left:90pt;margin-top:72.85pt;height:0.5pt;width:415.3pt;mso-position-horizontal-relative:page;mso-position-vertical-relative:page;z-index:251670528;mso-width-relative:page;mso-height-relative:page;" fillcolor="#000000" filled="t" stroked="f" coordsize="8305,10" o:allowincell="f" path="m0,0l8305,0,8305,9,0,9,0,0xe">
          <v:path/>
          <v:fill on="t" focussize="0,0"/>
          <v:stroke on="f"/>
          <v:imagedata o:title=""/>
          <o:lock v:ext="edit"/>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74AB9">
    <w:pPr>
      <w:spacing w:line="457" w:lineRule="exact"/>
      <w:ind w:left="14"/>
      <w:rPr>
        <w:rFonts w:ascii="微软雅黑" w:hAnsi="微软雅黑" w:eastAsia="微软雅黑" w:cs="微软雅黑"/>
        <w:sz w:val="14"/>
        <w:szCs w:val="14"/>
      </w:rPr>
    </w:pPr>
    <w:r>
      <w:pict>
        <v:shape id="_x0000_s2088" o:spid="_x0000_s2088" style="position:absolute;left:0pt;margin-left:90pt;margin-top:72.85pt;height:0.5pt;width:415.3pt;mso-position-horizontal-relative:page;mso-position-vertical-relative:page;z-index:251691008;mso-width-relative:page;mso-height-relative:page;" fillcolor="#000000" filled="t" stroked="f" coordsize="8305,10" o:allowincell="f" path="m0,0l8305,0,8305,9,0,9,0,0xe">
          <v:path/>
          <v:fill on="t" focussize="0,0"/>
          <v:stroke on="f"/>
          <v:imagedata o:title=""/>
          <o:lock v:ext="edit"/>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A1FCE0">
    <w:pPr>
      <w:spacing w:line="457" w:lineRule="exact"/>
      <w:ind w:left="14"/>
      <w:rPr>
        <w:rFonts w:ascii="微软雅黑" w:hAnsi="微软雅黑" w:eastAsia="微软雅黑" w:cs="微软雅黑"/>
        <w:sz w:val="14"/>
        <w:szCs w:val="14"/>
      </w:rPr>
    </w:pPr>
    <w:r>
      <w:pict>
        <v:shape id="_x0000_s2090" o:spid="_x0000_s2090" style="position:absolute;left:0pt;margin-left:90pt;margin-top:72.85pt;height:0.5pt;width:415.3pt;mso-position-horizontal-relative:page;mso-position-vertical-relative:page;z-index:251693056;mso-width-relative:page;mso-height-relative:page;" fillcolor="#000000" filled="t" stroked="f" coordsize="8305,10" o:allowincell="f" path="m0,0l8305,0,8305,9,0,9,0,0xe">
          <v:path/>
          <v:fill on="t" focussize="0,0"/>
          <v:stroke on="f"/>
          <v:imagedata o:title=""/>
          <o:lock v:ext="edit"/>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3E98C">
    <w:pPr>
      <w:spacing w:line="14" w:lineRule="auto"/>
      <w:rPr>
        <w:rFonts w:ascii="Arial"/>
        <w:sz w:val="2"/>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33B52">
    <w:pPr>
      <w:spacing w:line="457" w:lineRule="exact"/>
      <w:ind w:left="1"/>
      <w:rPr>
        <w:rFonts w:ascii="微软雅黑" w:hAnsi="微软雅黑" w:eastAsia="微软雅黑" w:cs="微软雅黑"/>
        <w:sz w:val="14"/>
        <w:szCs w:val="14"/>
      </w:rPr>
    </w:pPr>
    <w:r>
      <w:pict>
        <v:shape id="_x0000_s2120" o:spid="_x0000_s2120" style="position:absolute;left:0pt;margin-left:87.3pt;margin-top:72.85pt;height:0.5pt;width:420.75pt;mso-position-horizontal-relative:page;mso-position-vertical-relative:page;z-index:251697152;mso-width-relative:page;mso-height-relative:page;" fillcolor="#000000" filled="t" stroked="f" coordsize="8415,10" o:allowincell="f" path="m0,0l8414,0,8414,9,0,9,0,0xe">
          <v:path/>
          <v:fill on="t" focussize="0,0"/>
          <v:stroke on="f"/>
          <v:imagedata o:title=""/>
          <o:lock v:ext="edit"/>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B02A13">
    <w:pPr>
      <w:spacing w:line="14" w:lineRule="auto"/>
      <w:rPr>
        <w:rFonts w:ascii="Arial"/>
        <w:sz w:val="2"/>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0E86C">
    <w:pPr>
      <w:spacing w:line="457" w:lineRule="exact"/>
      <w:ind w:left="14"/>
      <w:rPr>
        <w:rFonts w:ascii="微软雅黑" w:hAnsi="微软雅黑" w:eastAsia="微软雅黑" w:cs="微软雅黑"/>
        <w:sz w:val="14"/>
        <w:szCs w:val="14"/>
      </w:rPr>
    </w:pPr>
    <w:r>
      <w:pict>
        <v:shape id="_x0000_s2170" o:spid="_x0000_s2170" style="position:absolute;left:0pt;margin-left:90pt;margin-top:72.85pt;height:0.5pt;width:415.3pt;mso-position-horizontal-relative:page;mso-position-vertical-relative:page;z-index:251705344;mso-width-relative:page;mso-height-relative:page;" fillcolor="#000000" filled="t" stroked="f" coordsize="8305,10" o:allowincell="f" path="m0,0l8305,0,8305,9,0,9,0,0xe">
          <v:path/>
          <v:fill on="t" focussize="0,0"/>
          <v:stroke on="f"/>
          <v:imagedata o:title=""/>
          <o:lock v:ext="edit"/>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A48B7">
    <w:pPr>
      <w:spacing w:line="457" w:lineRule="exact"/>
      <w:ind w:left="14"/>
      <w:rPr>
        <w:rFonts w:ascii="微软雅黑" w:hAnsi="微软雅黑" w:eastAsia="微软雅黑" w:cs="微软雅黑"/>
        <w:sz w:val="14"/>
        <w:szCs w:val="14"/>
      </w:rPr>
    </w:pPr>
    <w:r>
      <w:pict>
        <v:shape id="_x0000_s2172" o:spid="_x0000_s2172" style="position:absolute;left:0pt;margin-left:90pt;margin-top:72.85pt;height:0.5pt;width:415.3pt;mso-position-horizontal-relative:page;mso-position-vertical-relative:page;z-index:251679744;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7"/>
        <w:position w:val="-5"/>
        <w:sz w:val="14"/>
        <w:szCs w:val="14"/>
      </w:rPr>
      <w:t xml:space="preserve">         </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E38A2">
    <w:pPr>
      <w:spacing w:line="457" w:lineRule="exact"/>
      <w:ind w:left="14"/>
      <w:rPr>
        <w:rFonts w:ascii="微软雅黑" w:hAnsi="微软雅黑" w:eastAsia="微软雅黑" w:cs="微软雅黑"/>
        <w:sz w:val="14"/>
        <w:szCs w:val="14"/>
      </w:rPr>
    </w:pPr>
    <w:r>
      <w:pict>
        <v:shape id="_x0000_s2174" o:spid="_x0000_s2174" style="position:absolute;left:0pt;margin-left:90pt;margin-top:72.85pt;height:0.5pt;width:415.3pt;mso-position-horizontal-relative:page;mso-position-vertical-relative:page;z-index:251708416;mso-width-relative:page;mso-height-relative:page;" fillcolor="#000000" filled="t" stroked="f" coordsize="8305,10" o:allowincell="f" path="m0,0l8305,0,8305,9,0,9,0,0xe">
          <v:path/>
          <v:fill on="t" focussize="0,0"/>
          <v:stroke on="f"/>
          <v:imagedata o:title=""/>
          <o:lock v:ext="edit"/>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799131">
    <w:pPr>
      <w:spacing w:line="457" w:lineRule="exact"/>
      <w:ind w:left="14"/>
      <w:rPr>
        <w:rFonts w:ascii="微软雅黑" w:hAnsi="微软雅黑" w:eastAsia="微软雅黑" w:cs="微软雅黑"/>
        <w:sz w:val="14"/>
        <w:szCs w:val="14"/>
      </w:rPr>
    </w:pPr>
    <w:r>
      <w:pict>
        <v:shape id="_x0000_s2176" o:spid="_x0000_s2176" style="position:absolute;left:0pt;margin-left:90pt;margin-top:72.85pt;height:0.5pt;width:415.3pt;mso-position-horizontal-relative:page;mso-position-vertical-relative:page;z-index:251686912;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7"/>
        <w:position w:val="-5"/>
        <w:sz w:val="14"/>
        <w:szCs w:val="14"/>
      </w:rPr>
      <w:t xml:space="preserve">         </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D3158">
    <w:pPr>
      <w:spacing w:line="14" w:lineRule="auto"/>
      <w:rPr>
        <w:rFonts w:ascii="Arial"/>
        <w:sz w:val="2"/>
      </w:rP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1A5E7">
    <w:pPr>
      <w:spacing w:line="457" w:lineRule="exact"/>
      <w:ind w:left="14"/>
      <w:rPr>
        <w:rFonts w:ascii="微软雅黑" w:hAnsi="微软雅黑" w:eastAsia="微软雅黑" w:cs="微软雅黑"/>
        <w:sz w:val="14"/>
        <w:szCs w:val="14"/>
      </w:rPr>
    </w:pPr>
    <w:r>
      <w:pict>
        <v:shape id="_x0000_s2183" o:spid="_x0000_s2183" style="position:absolute;left:0pt;margin-left:90pt;margin-top:72.85pt;height:0.5pt;width:415.3pt;mso-position-horizontal-relative:page;mso-position-vertical-relative:page;z-index:251681792;mso-width-relative:page;mso-height-relative:page;" fillcolor="#000000" filled="t" stroked="f" coordsize="8305,10" o:allowincell="f" path="m0,0l8305,0,8305,9,0,9,0,0xe">
          <v:path/>
          <v:fill on="t" focussize="0,0"/>
          <v:stroke on="f"/>
          <v:imagedata o:title=""/>
          <o:lock v:ext="edit"/>
        </v:shape>
      </w:pic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AC030">
    <w:pPr>
      <w:spacing w:line="455" w:lineRule="exact"/>
      <w:ind w:left="14"/>
      <w:rPr>
        <w:rFonts w:ascii="微软雅黑" w:hAnsi="微软雅黑" w:eastAsia="微软雅黑" w:cs="微软雅黑"/>
        <w:sz w:val="14"/>
        <w:szCs w:val="14"/>
      </w:rPr>
    </w:pPr>
    <w:r>
      <w:pict>
        <v:shape id="_x0000_s2185" o:spid="_x0000_s2185" style="position:absolute;left:0pt;margin-left:90pt;margin-top:75.7pt;height:0.5pt;width:415.3pt;mso-position-horizontal-relative:page;mso-position-vertical-relative:page;z-index:251718656;mso-width-relative:page;mso-height-relative:page;" fillcolor="#000000" filled="t" stroked="f" coordsize="8305,10" o:allowincell="f" path="m0,0l8305,0,8305,9,0,9,0,0xe">
          <v:path/>
          <v:fill on="t" focussize="0,0"/>
          <v:stroke on="f"/>
          <v:imagedata o:title=""/>
          <o:lock v:ext="edit"/>
        </v:shape>
      </w:pic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FA07E">
    <w:pPr>
      <w:spacing w:line="455" w:lineRule="exact"/>
      <w:ind w:left="14"/>
      <w:rPr>
        <w:rFonts w:ascii="微软雅黑" w:hAnsi="微软雅黑" w:eastAsia="微软雅黑" w:cs="微软雅黑"/>
        <w:sz w:val="14"/>
        <w:szCs w:val="14"/>
      </w:rPr>
    </w:pPr>
    <w:r>
      <w:pict>
        <v:shape id="_x0000_s2189" o:spid="_x0000_s2189" style="position:absolute;left:0pt;margin-left:90pt;margin-top:75.7pt;height:0.5pt;width:415.3pt;mso-position-horizontal-relative:page;mso-position-vertical-relative:page;z-index:251721728;mso-width-relative:page;mso-height-relative:page;" fillcolor="#000000" filled="t" stroked="f" coordsize="8305,10" o:allowincell="f" path="m0,0l8305,0,8305,9,0,9,0,0xe">
          <v:path/>
          <v:fill on="t" focussize="0,0"/>
          <v:stroke on="f"/>
          <v:imagedata o:title=""/>
          <o:lock v:ext="edit"/>
        </v:shape>
      </w:pic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7BA30">
    <w:pPr>
      <w:spacing w:line="455" w:lineRule="exact"/>
      <w:ind w:left="14"/>
      <w:rPr>
        <w:rFonts w:ascii="微软雅黑" w:hAnsi="微软雅黑" w:eastAsia="微软雅黑" w:cs="微软雅黑"/>
        <w:sz w:val="14"/>
        <w:szCs w:val="14"/>
      </w:rPr>
    </w:pPr>
    <w:r>
      <w:pict>
        <v:shape id="_x0000_s2191" o:spid="_x0000_s2191" style="position:absolute;left:0pt;margin-left:90pt;margin-top:75.7pt;height:0.5pt;width:415.3pt;mso-position-horizontal-relative:page;mso-position-vertical-relative:page;z-index:251723776;mso-width-relative:page;mso-height-relative:page;" fillcolor="#000000" filled="t" stroked="f" coordsize="8305,10" o:allowincell="f" path="m0,0l8305,0,8305,9,0,9,0,0xe">
          <v:path/>
          <v:fill on="t" focussize="0,0"/>
          <v:stroke on="f"/>
          <v:imagedata o:title=""/>
          <o:lock v:ext="edit"/>
        </v:shape>
      </w:pic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D5C20">
    <w:pPr>
      <w:spacing w:line="455" w:lineRule="exact"/>
      <w:ind w:left="14"/>
      <w:rPr>
        <w:rFonts w:ascii="微软雅黑" w:hAnsi="微软雅黑" w:eastAsia="微软雅黑" w:cs="微软雅黑"/>
        <w:sz w:val="14"/>
        <w:szCs w:val="14"/>
      </w:rPr>
    </w:pPr>
    <w:r>
      <w:pict>
        <v:shape id="_x0000_s2193" o:spid="_x0000_s2193" style="position:absolute;left:0pt;margin-left:90pt;margin-top:75.7pt;height:0.5pt;width:415.3pt;mso-position-horizontal-relative:page;mso-position-vertical-relative:page;z-index:251718656;mso-width-relative:page;mso-height-relative:page;" fillcolor="#000000" filled="t" stroked="f" coordsize="8305,10" o:allowincell="f" path="m0,0l8305,0,8305,9,0,9,0,0xe">
          <v:path/>
          <v:fill on="t" focussize="0,0"/>
          <v:stroke on="f"/>
          <v:imagedata o:title=""/>
          <o:lock v:ext="edit"/>
        </v:shape>
      </w:pict>
    </w:r>
    <w:r>
      <w:rPr>
        <w:rFonts w:ascii="微软雅黑" w:hAnsi="微软雅黑" w:eastAsia="微软雅黑" w:cs="微软雅黑"/>
        <w:spacing w:val="7"/>
        <w:position w:val="-5"/>
        <w:sz w:val="14"/>
        <w:szCs w:val="14"/>
      </w:rPr>
      <w:t xml:space="preserve">                  </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C472C">
    <w:pPr>
      <w:spacing w:line="455" w:lineRule="exact"/>
      <w:ind w:left="14"/>
      <w:rPr>
        <w:rFonts w:ascii="微软雅黑" w:hAnsi="微软雅黑" w:eastAsia="微软雅黑" w:cs="微软雅黑"/>
        <w:sz w:val="14"/>
        <w:szCs w:val="14"/>
      </w:rPr>
    </w:pPr>
    <w:r>
      <w:pict>
        <v:shape id="_x0000_s2195" o:spid="_x0000_s2195" style="position:absolute;left:0pt;margin-left:90pt;margin-top:75.7pt;height:0.5pt;width:415.3pt;mso-position-horizontal-relative:page;mso-position-vertical-relative:page;z-index:251723776;mso-width-relative:page;mso-height-relative:page;" fillcolor="#000000" filled="t" stroked="f" coordsize="8305,10" o:allowincell="f" path="m0,0l8305,0,8305,9,0,9,0,0xe">
          <v:path/>
          <v:fill on="t" focussize="0,0"/>
          <v:stroke on="f"/>
          <v:imagedata o:title=""/>
          <o:lock v:ext="edit"/>
        </v:shape>
      </w:pic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683416">
    <w:pPr>
      <w:spacing w:line="455" w:lineRule="exact"/>
      <w:ind w:left="14"/>
      <w:rPr>
        <w:rFonts w:ascii="微软雅黑" w:hAnsi="微软雅黑" w:eastAsia="微软雅黑" w:cs="微软雅黑"/>
        <w:sz w:val="14"/>
        <w:szCs w:val="14"/>
      </w:rPr>
    </w:pPr>
    <w:r>
      <w:pict>
        <v:shape id="_x0000_s2197" o:spid="_x0000_s2197" style="position:absolute;left:0pt;margin-left:90pt;margin-top:75.7pt;height:0.5pt;width:415.3pt;mso-position-horizontal-relative:page;mso-position-vertical-relative:page;z-index:251718656;mso-width-relative:page;mso-height-relative:page;" fillcolor="#000000" filled="t" stroked="f" coordsize="8305,10" o:allowincell="f" path="m0,0l8305,0,8305,9,0,9,0,0xe">
          <v:path/>
          <v:fill on="t" focussize="0,0"/>
          <v:stroke on="f"/>
          <v:imagedata o:title=""/>
          <o:lock v:ext="edit"/>
        </v:shape>
      </w:pic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36753">
    <w:pPr>
      <w:spacing w:line="455" w:lineRule="exact"/>
      <w:ind w:left="14"/>
      <w:rPr>
        <w:rFonts w:ascii="微软雅黑" w:hAnsi="微软雅黑" w:eastAsia="微软雅黑" w:cs="微软雅黑"/>
        <w:sz w:val="14"/>
        <w:szCs w:val="14"/>
      </w:rPr>
    </w:pPr>
    <w:r>
      <mc:AlternateContent>
        <mc:Choice Requires="wps">
          <w:drawing>
            <wp:anchor distT="0" distB="0" distL="114300" distR="114300" simplePos="0" relativeHeight="251773952" behindDoc="0" locked="0" layoutInCell="0" allowOverlap="1">
              <wp:simplePos x="0" y="0"/>
              <wp:positionH relativeFrom="page">
                <wp:posOffset>1143000</wp:posOffset>
              </wp:positionH>
              <wp:positionV relativeFrom="page">
                <wp:posOffset>961390</wp:posOffset>
              </wp:positionV>
              <wp:extent cx="5274310" cy="6350"/>
              <wp:effectExtent l="0" t="0" r="0" b="0"/>
              <wp:wrapNone/>
              <wp:docPr id="2" name="任意多边形 2"/>
              <wp:cNvGraphicFramePr/>
              <a:graphic xmlns:a="http://schemas.openxmlformats.org/drawingml/2006/main">
                <a:graphicData uri="http://schemas.microsoft.com/office/word/2010/wordprocessingShape">
                  <wps:wsp>
                    <wps:cNvSpPr/>
                    <wps:spPr>
                      <a:xfrm>
                        <a:off x="0" y="0"/>
                        <a:ext cx="5274310" cy="6350"/>
                      </a:xfrm>
                      <a:custGeom>
                        <a:avLst/>
                        <a:gdLst/>
                        <a:ahLst/>
                        <a:cxnLst/>
                        <a:pathLst>
                          <a:path w="8305" h="10">
                            <a:moveTo>
                              <a:pt x="0" y="0"/>
                            </a:moveTo>
                            <a:lnTo>
                              <a:pt x="8305" y="0"/>
                            </a:lnTo>
                            <a:lnTo>
                              <a:pt x="8305"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90pt;margin-top:75.7pt;height:0.5pt;width:415.3pt;mso-position-horizontal-relative:page;mso-position-vertical-relative:page;z-index:251773952;mso-width-relative:page;mso-height-relative:page;" fillcolor="#000000" filled="t" stroked="f" coordsize="8305,10" o:allowincell="f" o:gfxdata="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cLoXR2QAAAAwBAAAPAAAAAAAAAAEA&#10;IAAAACIAAABkcnMvZG93bnJldi54bWxQSwECFAAUAAAACACHTuJA3Ltx1g4CAAB5BAAADgAAAAAA&#10;AAABACAAAAAoAQAAZHJzL2Uyb0RvYy54bWxQSwUGAAAAAAYABgBZAQAAqAUAAAAA&#10;" path="m0,0l8305,0,8305,9,0,9,0,0xe">
              <v:fill on="t" focussize="0,0"/>
              <v:stroke on="f"/>
              <v:imagedata o:title=""/>
              <o:lock v:ext="edit" aspectratio="f"/>
            </v:shape>
          </w:pict>
        </mc:Fallback>
      </mc:AlternateConten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EAD44">
    <w:pPr>
      <w:spacing w:line="455" w:lineRule="exact"/>
      <w:ind w:left="14"/>
      <w:rPr>
        <w:rFonts w:ascii="微软雅黑" w:hAnsi="微软雅黑" w:eastAsia="微软雅黑" w:cs="微软雅黑"/>
        <w:sz w:val="14"/>
        <w:szCs w:val="14"/>
      </w:rPr>
    </w:pPr>
    <w:r>
      <w:pict>
        <v:shape id="_x0000_s2200" o:spid="_x0000_s2200" style="position:absolute;left:0pt;margin-left:90pt;margin-top:75.7pt;height:0.5pt;width:415.3pt;mso-position-horizontal-relative:page;mso-position-vertical-relative:page;z-index:251718656;mso-width-relative:page;mso-height-relative:page;" fillcolor="#000000" filled="t" stroked="f" coordsize="8305,10" o:allowincell="f" path="m0,0l8305,0,8305,9,0,9,0,0xe">
          <v:path/>
          <v:fill on="t" focussize="0,0"/>
          <v:stroke on="f"/>
          <v:imagedata o:title=""/>
          <o:lock v:ext="edit"/>
        </v:shape>
      </w:pic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ECFA1">
    <w:pPr>
      <w:spacing w:line="455" w:lineRule="exact"/>
      <w:ind w:left="81"/>
      <w:rPr>
        <w:rFonts w:ascii="微软雅黑" w:hAnsi="微软雅黑" w:eastAsia="微软雅黑" w:cs="微软雅黑"/>
        <w:sz w:val="14"/>
        <w:szCs w:val="14"/>
      </w:rPr>
    </w:pPr>
    <w:r>
      <w:pict>
        <v:shape id="_x0000_s2202" o:spid="_x0000_s2202" style="position:absolute;left:0pt;margin-left:90pt;margin-top:75.7pt;height:0.5pt;width:415.3pt;mso-position-horizontal-relative:page;mso-position-vertical-relative:page;z-index:251735040;mso-width-relative:page;mso-height-relative:page;" fillcolor="#000000" filled="t" stroked="f" coordsize="8305,10" o:allowincell="f" path="m0,0l8305,0,8305,9,0,9,0,0xe">
          <v:path/>
          <v:fill on="t" focussize="0,0"/>
          <v:stroke on="f"/>
          <v:imagedata o:title=""/>
          <o:lock v:ext="edit"/>
        </v:shape>
      </w:pic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3FA8FB">
    <w:pPr>
      <w:spacing w:line="455" w:lineRule="exact"/>
      <w:ind w:left="14"/>
      <w:rPr>
        <w:rFonts w:ascii="微软雅黑" w:hAnsi="微软雅黑" w:eastAsia="微软雅黑" w:cs="微软雅黑"/>
        <w:sz w:val="14"/>
        <w:szCs w:val="14"/>
      </w:rPr>
    </w:pPr>
    <w:r>
      <w:pict>
        <v:shape id="_x0000_s2204" o:spid="_x0000_s2204" style="position:absolute;left:0pt;margin-left:90pt;margin-top:75.7pt;height:0.5pt;width:415.3pt;mso-position-horizontal-relative:page;mso-position-vertical-relative:page;z-index:251718656;mso-width-relative:page;mso-height-relative:page;" fillcolor="#000000" filled="t" stroked="f" coordsize="8305,10" o:allowincell="f" path="m0,0l8305,0,8305,9,0,9,0,0xe">
          <v:path/>
          <v:fill on="t" focussize="0,0"/>
          <v:stroke on="f"/>
          <v:imagedata o:title=""/>
          <o:lock v:ext="edit"/>
        </v:shape>
      </w:pic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F5D09">
    <w:pPr>
      <w:spacing w:line="14" w:lineRule="auto"/>
      <w:rPr>
        <w:rFonts w:ascii="Arial"/>
        <w:sz w:val="2"/>
      </w:rPr>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B2F7D7">
    <w:pPr>
      <w:spacing w:line="455" w:lineRule="exact"/>
      <w:ind w:left="14"/>
      <w:rPr>
        <w:rFonts w:ascii="微软雅黑" w:hAnsi="微软雅黑" w:eastAsia="微软雅黑" w:cs="微软雅黑"/>
        <w:sz w:val="14"/>
        <w:szCs w:val="14"/>
      </w:rPr>
    </w:pPr>
    <w:r>
      <w:pict>
        <v:shape id="_x0000_s2209" o:spid="_x0000_s2209" style="position:absolute;left:0pt;margin-left:90pt;margin-top:75.7pt;height:0.5pt;width:415.3pt;mso-position-horizontal-relative:page;mso-position-vertical-relative:page;z-index:251723776;mso-width-relative:page;mso-height-relative:page;" fillcolor="#000000" filled="t" stroked="f" coordsize="8305,10" o:allowincell="f" path="m0,0l8305,0,8305,9,0,9,0,0xe">
          <v:path/>
          <v:fill on="t" focussize="0,0"/>
          <v:stroke on="f"/>
          <v:imagedata o:title=""/>
          <o:lock v:ext="edit"/>
        </v:shape>
      </w:pic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B416A1">
    <w:pPr>
      <w:spacing w:line="14" w:lineRule="auto"/>
      <w:rPr>
        <w:rFonts w:ascii="Arial"/>
        <w:sz w:val="2"/>
      </w:rPr>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5F661">
    <w:pPr>
      <w:spacing w:line="455" w:lineRule="exact"/>
      <w:ind w:left="14"/>
      <w:rPr>
        <w:rFonts w:ascii="微软雅黑" w:hAnsi="微软雅黑" w:eastAsia="微软雅黑" w:cs="微软雅黑"/>
        <w:sz w:val="14"/>
        <w:szCs w:val="14"/>
      </w:rPr>
    </w:pPr>
    <w:r>
      <w:pict>
        <v:shape id="_x0000_s2212" o:spid="_x0000_s2212" style="position:absolute;left:0pt;margin-left:90pt;margin-top:75.7pt;height:0.5pt;width:415.3pt;mso-position-horizontal-relative:page;mso-position-vertical-relative:page;z-index:251723776;mso-width-relative:page;mso-height-relative:page;" fillcolor="#000000" filled="t" stroked="f" coordsize="8305,10" o:allowincell="f" path="m0,0l8305,0,8305,9,0,9,0,0xe">
          <v:path/>
          <v:fill on="t" focussize="0,0"/>
          <v:stroke on="f"/>
          <v:imagedata o:title=""/>
          <o:lock v:ext="edit"/>
        </v:shape>
      </w:pic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7B7FC">
    <w:pPr>
      <w:spacing w:line="14" w:lineRule="auto"/>
      <w:rPr>
        <w:rFonts w:ascii="Arial"/>
        <w:sz w:val="2"/>
      </w:rPr>
    </w:pP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0B9C0">
    <w:pPr>
      <w:spacing w:line="455" w:lineRule="exact"/>
      <w:ind w:left="14"/>
      <w:rPr>
        <w:rFonts w:ascii="微软雅黑" w:hAnsi="微软雅黑" w:eastAsia="微软雅黑" w:cs="微软雅黑"/>
        <w:sz w:val="14"/>
        <w:szCs w:val="14"/>
      </w:rPr>
    </w:pPr>
    <w:r>
      <w:pict>
        <v:shape id="_x0000_s2216" o:spid="_x0000_s2216" style="position:absolute;left:0pt;margin-left:90pt;margin-top:75.7pt;height:0.5pt;width:415.3pt;mso-position-horizontal-relative:page;mso-position-vertical-relative:page;z-index:251748352;mso-width-relative:page;mso-height-relative:page;" fillcolor="#000000" filled="t" stroked="f" coordsize="8305,10" o:allowincell="f" path="m0,0l8305,0,8305,9,0,9,0,0xe">
          <v:path/>
          <v:fill on="t" focussize="0,0"/>
          <v:stroke on="f"/>
          <v:imagedata o:title=""/>
          <o:lock v:ext="edit"/>
        </v:shape>
      </w:pic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344C4">
    <w:pPr>
      <w:spacing w:line="455" w:lineRule="exact"/>
      <w:ind w:left="14"/>
      <w:rPr>
        <w:rFonts w:ascii="微软雅黑" w:hAnsi="微软雅黑" w:eastAsia="微软雅黑" w:cs="微软雅黑"/>
        <w:sz w:val="14"/>
        <w:szCs w:val="14"/>
      </w:rPr>
    </w:pPr>
    <w:r>
      <w:pict>
        <v:shape id="_x0000_s2218" o:spid="_x0000_s2218" style="position:absolute;left:0pt;margin-left:90pt;margin-top:75.7pt;height:0.5pt;width:415.3pt;mso-position-horizontal-relative:page;mso-position-vertical-relative:page;z-index:251718656;mso-width-relative:page;mso-height-relative:page;" fillcolor="#000000" filled="t" stroked="f" coordsize="8305,10" o:allowincell="f" path="m0,0l8305,0,8305,9,0,9,0,0xe">
          <v:path/>
          <v:fill on="t" focussize="0,0"/>
          <v:stroke on="f"/>
          <v:imagedata o:title=""/>
          <o:lock v:ext="edit"/>
        </v:shape>
      </w:pic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7800B">
    <w:pPr>
      <w:spacing w:line="14" w:lineRule="auto"/>
      <w:rPr>
        <w:rFonts w:ascii="Arial"/>
        <w:sz w:val="2"/>
      </w:rPr>
    </w:pP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28D37">
    <w:pPr>
      <w:spacing w:line="455" w:lineRule="exact"/>
      <w:ind w:left="14"/>
      <w:rPr>
        <w:rFonts w:ascii="微软雅黑" w:hAnsi="微软雅黑" w:eastAsia="微软雅黑" w:cs="微软雅黑"/>
        <w:sz w:val="14"/>
        <w:szCs w:val="14"/>
      </w:rPr>
    </w:pPr>
    <w:r>
      <w:pict>
        <v:shape id="_x0000_s2222" o:spid="_x0000_s2222" style="position:absolute;left:0pt;margin-left:90pt;margin-top:75.7pt;height:0.5pt;width:415.3pt;mso-position-horizontal-relative:page;mso-position-vertical-relative:page;z-index:251753472;mso-width-relative:page;mso-height-relative:page;" fillcolor="#000000" filled="t" stroked="f" coordsize="8305,10" o:allowincell="f" path="m0,0l8305,0,8305,9,0,9,0,0xe">
          <v:path/>
          <v:fill on="t" focussize="0,0"/>
          <v:stroke on="f"/>
          <v:imagedata o:title=""/>
          <o:lock v:ext="edit"/>
        </v:shape>
      </w:pict>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E1D87">
    <w:pPr>
      <w:pBdr>
        <w:bottom w:val="none" w:color="auto" w:sz="0" w:space="0"/>
      </w:pBd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0B4744"/>
    <w:multiLevelType w:val="singleLevel"/>
    <w:tmpl w:val="800B4744"/>
    <w:lvl w:ilvl="0" w:tentative="0">
      <w:start w:val="1"/>
      <w:numFmt w:val="chineseCounting"/>
      <w:suff w:val="space"/>
      <w:lvlText w:val="第%1章"/>
      <w:lvlJc w:val="left"/>
      <w:rPr>
        <w:rFonts w:hint="eastAsia"/>
      </w:rPr>
    </w:lvl>
  </w:abstractNum>
  <w:abstractNum w:abstractNumId="1">
    <w:nsid w:val="A36EB572"/>
    <w:multiLevelType w:val="singleLevel"/>
    <w:tmpl w:val="A36EB572"/>
    <w:lvl w:ilvl="0" w:tentative="0">
      <w:start w:val="15"/>
      <w:numFmt w:val="chineseCounting"/>
      <w:suff w:val="nothing"/>
      <w:lvlText w:val="%1、"/>
      <w:lvlJc w:val="left"/>
      <w:rPr>
        <w:rFonts w:hint="eastAsia"/>
      </w:rPr>
    </w:lvl>
  </w:abstractNum>
  <w:abstractNum w:abstractNumId="2">
    <w:nsid w:val="A37C9B4A"/>
    <w:multiLevelType w:val="singleLevel"/>
    <w:tmpl w:val="A37C9B4A"/>
    <w:lvl w:ilvl="0" w:tentative="0">
      <w:start w:val="3"/>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5B56D69"/>
    <w:rsid w:val="075809FC"/>
    <w:rsid w:val="0FA536C2"/>
    <w:rsid w:val="0FFF2F08"/>
    <w:rsid w:val="13B37593"/>
    <w:rsid w:val="172B182A"/>
    <w:rsid w:val="18AA34B2"/>
    <w:rsid w:val="197E141A"/>
    <w:rsid w:val="1FCA33F3"/>
    <w:rsid w:val="20AF7254"/>
    <w:rsid w:val="243824E1"/>
    <w:rsid w:val="289E6BA8"/>
    <w:rsid w:val="2F02538A"/>
    <w:rsid w:val="308B46F0"/>
    <w:rsid w:val="36742126"/>
    <w:rsid w:val="376D2B60"/>
    <w:rsid w:val="3E614CE2"/>
    <w:rsid w:val="49DD7102"/>
    <w:rsid w:val="4A5B65BB"/>
    <w:rsid w:val="4BE727D1"/>
    <w:rsid w:val="547A66A6"/>
    <w:rsid w:val="590D0D52"/>
    <w:rsid w:val="5BB262EE"/>
    <w:rsid w:val="611B5279"/>
    <w:rsid w:val="66B60C76"/>
    <w:rsid w:val="6D75496F"/>
    <w:rsid w:val="73D72D76"/>
    <w:rsid w:val="74AF5230"/>
    <w:rsid w:val="754A32FD"/>
    <w:rsid w:val="7600644F"/>
    <w:rsid w:val="7C2975B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6">
    <w:name w:val="heading 4"/>
    <w:basedOn w:val="1"/>
    <w:next w:val="1"/>
    <w:qFormat/>
    <w:uiPriority w:val="0"/>
    <w:pPr>
      <w:keepNext/>
      <w:keepLines/>
      <w:spacing w:line="360" w:lineRule="auto"/>
      <w:outlineLvl w:val="3"/>
    </w:pPr>
    <w:rPr>
      <w:rFonts w:ascii="Arial" w:hAnsi="Arial"/>
      <w:b/>
      <w:bCs/>
      <w:szCs w:val="28"/>
    </w:rPr>
  </w:style>
  <w:style w:type="character" w:default="1" w:styleId="11">
    <w:name w:val="Default Paragraph Font"/>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5"/>
    <w:qFormat/>
    <w:uiPriority w:val="0"/>
    <w:pPr>
      <w:ind w:left="420" w:leftChars="200" w:firstLine="420" w:firstLineChars="200"/>
    </w:pPr>
  </w:style>
  <w:style w:type="paragraph" w:styleId="3">
    <w:name w:val="Body Text Indent"/>
    <w:basedOn w:val="1"/>
    <w:next w:val="4"/>
    <w:qFormat/>
    <w:uiPriority w:val="0"/>
    <w:pPr>
      <w:ind w:firstLine="645"/>
    </w:pPr>
    <w:rPr>
      <w:rFonts w:ascii="Arial" w:hAnsi="Arial" w:eastAsia="仿宋_GB2312"/>
      <w:sz w:val="28"/>
    </w:rPr>
  </w:style>
  <w:style w:type="paragraph" w:styleId="4">
    <w:name w:val="envelope return"/>
    <w:basedOn w:val="1"/>
    <w:next w:val="3"/>
    <w:qFormat/>
    <w:uiPriority w:val="0"/>
    <w:pPr>
      <w:snapToGrid w:val="0"/>
    </w:pPr>
    <w:rPr>
      <w:rFonts w:ascii="Arial" w:hAnsi="Arial" w:cs="Arial"/>
      <w:szCs w:val="24"/>
    </w:rPr>
  </w:style>
  <w:style w:type="paragraph" w:styleId="5">
    <w:name w:val="Body Text First Indent"/>
    <w:basedOn w:val="1"/>
    <w:next w:val="1"/>
    <w:qFormat/>
    <w:uiPriority w:val="0"/>
    <w:pPr>
      <w:autoSpaceDE w:val="0"/>
      <w:autoSpaceDN w:val="0"/>
      <w:adjustRightInd w:val="0"/>
      <w:spacing w:line="360" w:lineRule="auto"/>
      <w:ind w:right="-24" w:rightChars="-10" w:firstLine="425" w:firstLineChars="225"/>
    </w:pPr>
    <w:rPr>
      <w:rFonts w:ascii="Arial" w:eastAsia="仿宋_GB2312" w:cs="Arial"/>
      <w:kern w:val="0"/>
      <w:szCs w:val="32"/>
    </w:rPr>
  </w:style>
  <w:style w:type="paragraph" w:styleId="7">
    <w:name w:val="Body Text"/>
    <w:basedOn w:val="1"/>
    <w:semiHidden/>
    <w:qFormat/>
    <w:uiPriority w:val="0"/>
    <w:rPr>
      <w:rFonts w:ascii="宋体" w:hAnsi="宋体" w:eastAsia="宋体" w:cs="宋体"/>
      <w:sz w:val="31"/>
      <w:szCs w:val="31"/>
      <w:lang w:val="en-US" w:eastAsia="en-US" w:bidi="ar-SA"/>
    </w:rPr>
  </w:style>
  <w:style w:type="paragraph" w:styleId="8">
    <w:name w:val="footer"/>
    <w:basedOn w:val="1"/>
    <w:qFormat/>
    <w:uiPriority w:val="99"/>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12">
    <w:name w:val="Table Normal"/>
    <w:semiHidden/>
    <w:unhideWhenUsed/>
    <w:qFormat/>
    <w:uiPriority w:val="0"/>
    <w:tblPr>
      <w:tblCellMar>
        <w:top w:w="0" w:type="dxa"/>
        <w:left w:w="0" w:type="dxa"/>
        <w:bottom w:w="0" w:type="dxa"/>
        <w:right w:w="0" w:type="dxa"/>
      </w:tblCellMar>
    </w:tblPr>
  </w:style>
  <w:style w:type="paragraph" w:customStyle="1" w:styleId="13">
    <w:name w:val="Table Text"/>
    <w:basedOn w:val="1"/>
    <w:semiHidden/>
    <w:qFormat/>
    <w:uiPriority w:val="0"/>
    <w:rPr>
      <w:rFonts w:ascii="宋体" w:hAnsi="宋体" w:eastAsia="宋体" w:cs="宋体"/>
      <w:sz w:val="24"/>
      <w:szCs w:val="24"/>
      <w:lang w:val="en-US" w:eastAsia="en-US" w:bidi="ar-SA"/>
    </w:rPr>
  </w:style>
  <w:style w:type="paragraph" w:customStyle="1" w:styleId="1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9" Type="http://schemas.openxmlformats.org/officeDocument/2006/relationships/footer" Target="footer58.xml"/><Relationship Id="rId98" Type="http://schemas.openxmlformats.org/officeDocument/2006/relationships/header" Target="header37.xml"/><Relationship Id="rId97" Type="http://schemas.openxmlformats.org/officeDocument/2006/relationships/footer" Target="footer57.xml"/><Relationship Id="rId96" Type="http://schemas.openxmlformats.org/officeDocument/2006/relationships/header" Target="header36.xml"/><Relationship Id="rId95" Type="http://schemas.openxmlformats.org/officeDocument/2006/relationships/footer" Target="footer56.xml"/><Relationship Id="rId94" Type="http://schemas.openxmlformats.org/officeDocument/2006/relationships/header" Target="header35.xml"/><Relationship Id="rId93" Type="http://schemas.openxmlformats.org/officeDocument/2006/relationships/footer" Target="footer55.xml"/><Relationship Id="rId92" Type="http://schemas.openxmlformats.org/officeDocument/2006/relationships/header" Target="header34.xml"/><Relationship Id="rId91" Type="http://schemas.openxmlformats.org/officeDocument/2006/relationships/footer" Target="footer54.xml"/><Relationship Id="rId90" Type="http://schemas.openxmlformats.org/officeDocument/2006/relationships/footer" Target="footer53.xml"/><Relationship Id="rId9" Type="http://schemas.openxmlformats.org/officeDocument/2006/relationships/footer" Target="footer3.xml"/><Relationship Id="rId89" Type="http://schemas.openxmlformats.org/officeDocument/2006/relationships/header" Target="header33.xml"/><Relationship Id="rId88" Type="http://schemas.openxmlformats.org/officeDocument/2006/relationships/footer" Target="footer52.xml"/><Relationship Id="rId87" Type="http://schemas.openxmlformats.org/officeDocument/2006/relationships/footer" Target="footer51.xml"/><Relationship Id="rId86" Type="http://schemas.openxmlformats.org/officeDocument/2006/relationships/header" Target="header32.xml"/><Relationship Id="rId85" Type="http://schemas.openxmlformats.org/officeDocument/2006/relationships/footer" Target="footer50.xml"/><Relationship Id="rId84" Type="http://schemas.openxmlformats.org/officeDocument/2006/relationships/header" Target="header31.xml"/><Relationship Id="rId83" Type="http://schemas.openxmlformats.org/officeDocument/2006/relationships/footer" Target="footer49.xml"/><Relationship Id="rId82" Type="http://schemas.openxmlformats.org/officeDocument/2006/relationships/header" Target="header30.xml"/><Relationship Id="rId81" Type="http://schemas.openxmlformats.org/officeDocument/2006/relationships/footer" Target="footer48.xml"/><Relationship Id="rId80" Type="http://schemas.openxmlformats.org/officeDocument/2006/relationships/header" Target="header29.xml"/><Relationship Id="rId8" Type="http://schemas.openxmlformats.org/officeDocument/2006/relationships/header" Target="header2.xml"/><Relationship Id="rId79" Type="http://schemas.openxmlformats.org/officeDocument/2006/relationships/footer" Target="footer47.xml"/><Relationship Id="rId78" Type="http://schemas.openxmlformats.org/officeDocument/2006/relationships/header" Target="header28.xml"/><Relationship Id="rId77" Type="http://schemas.openxmlformats.org/officeDocument/2006/relationships/footer" Target="footer46.xml"/><Relationship Id="rId76" Type="http://schemas.openxmlformats.org/officeDocument/2006/relationships/header" Target="header27.xml"/><Relationship Id="rId75" Type="http://schemas.openxmlformats.org/officeDocument/2006/relationships/footer" Target="footer45.xml"/><Relationship Id="rId74" Type="http://schemas.openxmlformats.org/officeDocument/2006/relationships/header" Target="header26.xml"/><Relationship Id="rId73" Type="http://schemas.openxmlformats.org/officeDocument/2006/relationships/footer" Target="footer44.xml"/><Relationship Id="rId72" Type="http://schemas.openxmlformats.org/officeDocument/2006/relationships/header" Target="header25.xml"/><Relationship Id="rId71" Type="http://schemas.openxmlformats.org/officeDocument/2006/relationships/footer" Target="footer43.xml"/><Relationship Id="rId70" Type="http://schemas.openxmlformats.org/officeDocument/2006/relationships/header" Target="header24.xml"/><Relationship Id="rId7" Type="http://schemas.openxmlformats.org/officeDocument/2006/relationships/footer" Target="footer2.xml"/><Relationship Id="rId69" Type="http://schemas.openxmlformats.org/officeDocument/2006/relationships/footer" Target="footer42.xml"/><Relationship Id="rId68" Type="http://schemas.openxmlformats.org/officeDocument/2006/relationships/footer" Target="footer41.xml"/><Relationship Id="rId67" Type="http://schemas.openxmlformats.org/officeDocument/2006/relationships/header" Target="header23.xml"/><Relationship Id="rId66" Type="http://schemas.openxmlformats.org/officeDocument/2006/relationships/footer" Target="footer40.xml"/><Relationship Id="rId65" Type="http://schemas.openxmlformats.org/officeDocument/2006/relationships/header" Target="header22.xml"/><Relationship Id="rId64" Type="http://schemas.openxmlformats.org/officeDocument/2006/relationships/footer" Target="footer39.xml"/><Relationship Id="rId63" Type="http://schemas.openxmlformats.org/officeDocument/2006/relationships/footer" Target="footer38.xml"/><Relationship Id="rId62" Type="http://schemas.openxmlformats.org/officeDocument/2006/relationships/footer" Target="footer37.xml"/><Relationship Id="rId61" Type="http://schemas.openxmlformats.org/officeDocument/2006/relationships/footer" Target="footer36.xml"/><Relationship Id="rId60" Type="http://schemas.openxmlformats.org/officeDocument/2006/relationships/footer" Target="footer35.xml"/><Relationship Id="rId6" Type="http://schemas.openxmlformats.org/officeDocument/2006/relationships/header" Target="header1.xml"/><Relationship Id="rId59" Type="http://schemas.openxmlformats.org/officeDocument/2006/relationships/header" Target="header21.xml"/><Relationship Id="rId58" Type="http://schemas.openxmlformats.org/officeDocument/2006/relationships/footer" Target="footer34.xml"/><Relationship Id="rId57" Type="http://schemas.openxmlformats.org/officeDocument/2006/relationships/header" Target="header20.xml"/><Relationship Id="rId56" Type="http://schemas.openxmlformats.org/officeDocument/2006/relationships/footer" Target="footer33.xml"/><Relationship Id="rId55" Type="http://schemas.openxmlformats.org/officeDocument/2006/relationships/header" Target="header19.xml"/><Relationship Id="rId54" Type="http://schemas.openxmlformats.org/officeDocument/2006/relationships/footer" Target="footer32.xml"/><Relationship Id="rId53" Type="http://schemas.openxmlformats.org/officeDocument/2006/relationships/header" Target="header18.xml"/><Relationship Id="rId52" Type="http://schemas.openxmlformats.org/officeDocument/2006/relationships/footer" Target="footer31.xml"/><Relationship Id="rId51" Type="http://schemas.openxmlformats.org/officeDocument/2006/relationships/header" Target="header17.xml"/><Relationship Id="rId50" Type="http://schemas.openxmlformats.org/officeDocument/2006/relationships/footer" Target="footer30.xml"/><Relationship Id="rId5" Type="http://schemas.openxmlformats.org/officeDocument/2006/relationships/footer" Target="footer1.xml"/><Relationship Id="rId49" Type="http://schemas.openxmlformats.org/officeDocument/2006/relationships/header" Target="header16.xml"/><Relationship Id="rId48" Type="http://schemas.openxmlformats.org/officeDocument/2006/relationships/footer" Target="footer29.xml"/><Relationship Id="rId47" Type="http://schemas.openxmlformats.org/officeDocument/2006/relationships/footer" Target="footer28.xml"/><Relationship Id="rId46" Type="http://schemas.openxmlformats.org/officeDocument/2006/relationships/header" Target="header15.xml"/><Relationship Id="rId45" Type="http://schemas.openxmlformats.org/officeDocument/2006/relationships/footer" Target="footer27.xml"/><Relationship Id="rId44" Type="http://schemas.openxmlformats.org/officeDocument/2006/relationships/footer" Target="footer26.xml"/><Relationship Id="rId43" Type="http://schemas.openxmlformats.org/officeDocument/2006/relationships/header" Target="header14.xml"/><Relationship Id="rId42" Type="http://schemas.openxmlformats.org/officeDocument/2006/relationships/footer" Target="footer25.xml"/><Relationship Id="rId41" Type="http://schemas.openxmlformats.org/officeDocument/2006/relationships/header" Target="header13.xml"/><Relationship Id="rId40" Type="http://schemas.openxmlformats.org/officeDocument/2006/relationships/footer" Target="footer24.xml"/><Relationship Id="rId4" Type="http://schemas.openxmlformats.org/officeDocument/2006/relationships/endnotes" Target="endnotes.xml"/><Relationship Id="rId39" Type="http://schemas.openxmlformats.org/officeDocument/2006/relationships/header" Target="header12.xml"/><Relationship Id="rId38" Type="http://schemas.openxmlformats.org/officeDocument/2006/relationships/footer" Target="footer23.xml"/><Relationship Id="rId37" Type="http://schemas.openxmlformats.org/officeDocument/2006/relationships/header" Target="header11.xml"/><Relationship Id="rId36" Type="http://schemas.openxmlformats.org/officeDocument/2006/relationships/footer" Target="footer22.xml"/><Relationship Id="rId35" Type="http://schemas.openxmlformats.org/officeDocument/2006/relationships/footer" Target="footer21.xml"/><Relationship Id="rId34" Type="http://schemas.openxmlformats.org/officeDocument/2006/relationships/header" Target="header10.xml"/><Relationship Id="rId33" Type="http://schemas.openxmlformats.org/officeDocument/2006/relationships/footer" Target="footer20.xml"/><Relationship Id="rId32" Type="http://schemas.openxmlformats.org/officeDocument/2006/relationships/footer" Target="footer19.xml"/><Relationship Id="rId31" Type="http://schemas.openxmlformats.org/officeDocument/2006/relationships/header" Target="header9.xml"/><Relationship Id="rId30" Type="http://schemas.openxmlformats.org/officeDocument/2006/relationships/footer" Target="footer18.xml"/><Relationship Id="rId3" Type="http://schemas.openxmlformats.org/officeDocument/2006/relationships/footnotes" Target="footnotes.xml"/><Relationship Id="rId29" Type="http://schemas.openxmlformats.org/officeDocument/2006/relationships/header" Target="header8.xml"/><Relationship Id="rId28" Type="http://schemas.openxmlformats.org/officeDocument/2006/relationships/footer" Target="footer17.xml"/><Relationship Id="rId27" Type="http://schemas.openxmlformats.org/officeDocument/2006/relationships/header" Target="header7.xml"/><Relationship Id="rId26" Type="http://schemas.openxmlformats.org/officeDocument/2006/relationships/footer" Target="footer16.xml"/><Relationship Id="rId25" Type="http://schemas.openxmlformats.org/officeDocument/2006/relationships/header" Target="header6.xml"/><Relationship Id="rId24" Type="http://schemas.openxmlformats.org/officeDocument/2006/relationships/footer" Target="footer15.xml"/><Relationship Id="rId23" Type="http://schemas.openxmlformats.org/officeDocument/2006/relationships/footer" Target="footer14.xml"/><Relationship Id="rId22" Type="http://schemas.openxmlformats.org/officeDocument/2006/relationships/footer" Target="footer13.xml"/><Relationship Id="rId21" Type="http://schemas.openxmlformats.org/officeDocument/2006/relationships/header" Target="header5.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4.xml"/><Relationship Id="rId17" Type="http://schemas.openxmlformats.org/officeDocument/2006/relationships/footer" Target="footer10.xml"/><Relationship Id="rId16" Type="http://schemas.openxmlformats.org/officeDocument/2006/relationships/header" Target="header3.xml"/><Relationship Id="rId157" Type="http://schemas.openxmlformats.org/officeDocument/2006/relationships/fontTable" Target="fontTable.xml"/><Relationship Id="rId156" Type="http://schemas.openxmlformats.org/officeDocument/2006/relationships/numbering" Target="numbering.xml"/><Relationship Id="rId155" Type="http://schemas.openxmlformats.org/officeDocument/2006/relationships/customXml" Target="../customXml/item1.xml"/><Relationship Id="rId154" Type="http://schemas.openxmlformats.org/officeDocument/2006/relationships/image" Target="media/image23.jpeg"/><Relationship Id="rId153" Type="http://schemas.openxmlformats.org/officeDocument/2006/relationships/image" Target="media/image22.jpeg"/><Relationship Id="rId152" Type="http://schemas.openxmlformats.org/officeDocument/2006/relationships/image" Target="media/image21.jpeg"/><Relationship Id="rId151" Type="http://schemas.openxmlformats.org/officeDocument/2006/relationships/image" Target="media/image20.jpeg"/><Relationship Id="rId150" Type="http://schemas.openxmlformats.org/officeDocument/2006/relationships/image" Target="media/image19.jpeg"/><Relationship Id="rId15" Type="http://schemas.openxmlformats.org/officeDocument/2006/relationships/footer" Target="footer9.xml"/><Relationship Id="rId149" Type="http://schemas.openxmlformats.org/officeDocument/2006/relationships/image" Target="media/image18.jpeg"/><Relationship Id="rId148" Type="http://schemas.openxmlformats.org/officeDocument/2006/relationships/image" Target="media/image17.jpeg"/><Relationship Id="rId147" Type="http://schemas.openxmlformats.org/officeDocument/2006/relationships/image" Target="media/image16.jpeg"/><Relationship Id="rId146" Type="http://schemas.openxmlformats.org/officeDocument/2006/relationships/image" Target="media/image15.jpeg"/><Relationship Id="rId145" Type="http://schemas.openxmlformats.org/officeDocument/2006/relationships/image" Target="media/image14.jpeg"/><Relationship Id="rId144" Type="http://schemas.openxmlformats.org/officeDocument/2006/relationships/image" Target="media/image13.jpeg"/><Relationship Id="rId143" Type="http://schemas.openxmlformats.org/officeDocument/2006/relationships/image" Target="media/image12.jpeg"/><Relationship Id="rId142" Type="http://schemas.openxmlformats.org/officeDocument/2006/relationships/image" Target="media/image11.jpeg"/><Relationship Id="rId141" Type="http://schemas.openxmlformats.org/officeDocument/2006/relationships/image" Target="media/image10.jpeg"/><Relationship Id="rId140" Type="http://schemas.openxmlformats.org/officeDocument/2006/relationships/image" Target="media/image9.jpeg"/><Relationship Id="rId14" Type="http://schemas.openxmlformats.org/officeDocument/2006/relationships/footer" Target="footer8.xml"/><Relationship Id="rId139" Type="http://schemas.openxmlformats.org/officeDocument/2006/relationships/image" Target="media/image8.jpeg"/><Relationship Id="rId138" Type="http://schemas.openxmlformats.org/officeDocument/2006/relationships/image" Target="media/image7.jpeg"/><Relationship Id="rId137" Type="http://schemas.openxmlformats.org/officeDocument/2006/relationships/image" Target="media/image6.jpeg"/><Relationship Id="rId136" Type="http://schemas.openxmlformats.org/officeDocument/2006/relationships/image" Target="media/image5.jpeg"/><Relationship Id="rId135" Type="http://schemas.openxmlformats.org/officeDocument/2006/relationships/image" Target="media/image4.jpeg"/><Relationship Id="rId134" Type="http://schemas.openxmlformats.org/officeDocument/2006/relationships/image" Target="media/image3.jpeg"/><Relationship Id="rId133" Type="http://schemas.openxmlformats.org/officeDocument/2006/relationships/image" Target="media/image2.png"/><Relationship Id="rId132" Type="http://schemas.openxmlformats.org/officeDocument/2006/relationships/image" Target="media/image1.png"/><Relationship Id="rId131" Type="http://schemas.openxmlformats.org/officeDocument/2006/relationships/theme" Target="theme/theme1.xml"/><Relationship Id="rId130" Type="http://schemas.openxmlformats.org/officeDocument/2006/relationships/footer" Target="footer84.xml"/><Relationship Id="rId13" Type="http://schemas.openxmlformats.org/officeDocument/2006/relationships/footer" Target="footer7.xml"/><Relationship Id="rId129" Type="http://schemas.openxmlformats.org/officeDocument/2006/relationships/footer" Target="footer83.xml"/><Relationship Id="rId128" Type="http://schemas.openxmlformats.org/officeDocument/2006/relationships/footer" Target="footer82.xml"/><Relationship Id="rId127" Type="http://schemas.openxmlformats.org/officeDocument/2006/relationships/footer" Target="footer81.xml"/><Relationship Id="rId126" Type="http://schemas.openxmlformats.org/officeDocument/2006/relationships/footer" Target="footer80.xml"/><Relationship Id="rId125" Type="http://schemas.openxmlformats.org/officeDocument/2006/relationships/footer" Target="footer79.xml"/><Relationship Id="rId124" Type="http://schemas.openxmlformats.org/officeDocument/2006/relationships/footer" Target="footer78.xml"/><Relationship Id="rId123" Type="http://schemas.openxmlformats.org/officeDocument/2006/relationships/footer" Target="footer77.xml"/><Relationship Id="rId122" Type="http://schemas.openxmlformats.org/officeDocument/2006/relationships/footer" Target="footer76.xml"/><Relationship Id="rId121" Type="http://schemas.openxmlformats.org/officeDocument/2006/relationships/footer" Target="footer75.xml"/><Relationship Id="rId120" Type="http://schemas.openxmlformats.org/officeDocument/2006/relationships/footer" Target="footer74.xml"/><Relationship Id="rId12" Type="http://schemas.openxmlformats.org/officeDocument/2006/relationships/footer" Target="footer6.xml"/><Relationship Id="rId119" Type="http://schemas.openxmlformats.org/officeDocument/2006/relationships/footer" Target="footer73.xml"/><Relationship Id="rId118" Type="http://schemas.openxmlformats.org/officeDocument/2006/relationships/footer" Target="footer72.xml"/><Relationship Id="rId117" Type="http://schemas.openxmlformats.org/officeDocument/2006/relationships/footer" Target="footer71.xml"/><Relationship Id="rId116" Type="http://schemas.openxmlformats.org/officeDocument/2006/relationships/footer" Target="footer70.xml"/><Relationship Id="rId115" Type="http://schemas.openxmlformats.org/officeDocument/2006/relationships/footer" Target="footer69.xml"/><Relationship Id="rId114" Type="http://schemas.openxmlformats.org/officeDocument/2006/relationships/footer" Target="footer68.xml"/><Relationship Id="rId113" Type="http://schemas.openxmlformats.org/officeDocument/2006/relationships/footer" Target="footer67.xml"/><Relationship Id="rId112" Type="http://schemas.openxmlformats.org/officeDocument/2006/relationships/footer" Target="footer66.xml"/><Relationship Id="rId111" Type="http://schemas.openxmlformats.org/officeDocument/2006/relationships/footer" Target="footer65.xml"/><Relationship Id="rId110" Type="http://schemas.openxmlformats.org/officeDocument/2006/relationships/header" Target="header42.xml"/><Relationship Id="rId11" Type="http://schemas.openxmlformats.org/officeDocument/2006/relationships/footer" Target="footer5.xml"/><Relationship Id="rId109" Type="http://schemas.openxmlformats.org/officeDocument/2006/relationships/footer" Target="footer64.xml"/><Relationship Id="rId108" Type="http://schemas.openxmlformats.org/officeDocument/2006/relationships/header" Target="header41.xml"/><Relationship Id="rId107" Type="http://schemas.openxmlformats.org/officeDocument/2006/relationships/footer" Target="footer63.xml"/><Relationship Id="rId106" Type="http://schemas.openxmlformats.org/officeDocument/2006/relationships/header" Target="header40.xml"/><Relationship Id="rId105" Type="http://schemas.openxmlformats.org/officeDocument/2006/relationships/footer" Target="footer62.xml"/><Relationship Id="rId104" Type="http://schemas.openxmlformats.org/officeDocument/2006/relationships/footer" Target="footer61.xml"/><Relationship Id="rId103" Type="http://schemas.openxmlformats.org/officeDocument/2006/relationships/header" Target="header39.xml"/><Relationship Id="rId102" Type="http://schemas.openxmlformats.org/officeDocument/2006/relationships/footer" Target="footer60.xml"/><Relationship Id="rId101" Type="http://schemas.openxmlformats.org/officeDocument/2006/relationships/header" Target="header38.xml"/><Relationship Id="rId100" Type="http://schemas.openxmlformats.org/officeDocument/2006/relationships/footer" Target="footer59.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6"/>
    <customShpInfo spid="_x0000_s2058"/>
    <customShpInfo spid="_x0000_s2059"/>
    <customShpInfo spid="_x0000_s2060"/>
    <customShpInfo spid="_x0000_s2061"/>
    <customShpInfo spid="_x0000_s2062"/>
    <customShpInfo spid="_x0000_s2064"/>
    <customShpInfo spid="_x0000_s2065"/>
    <customShpInfo spid="_x0000_s2066"/>
    <customShpInfo spid="_x0000_s2067"/>
    <customShpInfo spid="_x0000_s2068"/>
    <customShpInfo spid="_x0000_s2069"/>
    <customShpInfo spid="_x0000_s2070"/>
    <customShpInfo spid="_x0000_s2071"/>
    <customShpInfo spid="_x0000_s2072"/>
    <customShpInfo spid="_x0000_s2073"/>
    <customShpInfo spid="_x0000_s2074"/>
    <customShpInfo spid="_x0000_s2075"/>
    <customShpInfo spid="_x0000_s2076"/>
    <customShpInfo spid="_x0000_s2077"/>
    <customShpInfo spid="_x0000_s2078"/>
    <customShpInfo spid="_x0000_s2079"/>
    <customShpInfo spid="_x0000_s2080"/>
    <customShpInfo spid="_x0000_s2081"/>
    <customShpInfo spid="_x0000_s2082"/>
    <customShpInfo spid="_x0000_s2083"/>
    <customShpInfo spid="_x0000_s2084"/>
    <customShpInfo spid="_x0000_s2085"/>
    <customShpInfo spid="_x0000_s2086"/>
    <customShpInfo spid="_x0000_s2087"/>
    <customShpInfo spid="_x0000_s2088"/>
    <customShpInfo spid="_x0000_s2089"/>
    <customShpInfo spid="_x0000_s2090"/>
    <customShpInfo spid="_x0000_s2091"/>
    <customShpInfo spid="_x0000_s2092"/>
    <customShpInfo spid="_x0000_s2093"/>
    <customShpInfo spid="_x0000_s2120"/>
    <customShpInfo spid="_x0000_s2121"/>
    <customShpInfo spid="_x0000_s1026" textRotate="1"/>
    <customShpInfo spid="_x0000_s2169"/>
    <customShpInfo spid="_x0000_s2170"/>
    <customShpInfo spid="_x0000_s2171"/>
    <customShpInfo spid="_x0000_s2172"/>
    <customShpInfo spid="_x0000_s2173"/>
    <customShpInfo spid="_x0000_s2174"/>
    <customShpInfo spid="_x0000_s2175"/>
    <customShpInfo spid="_x0000_s2176"/>
    <customShpInfo spid="_x0000_s2177"/>
    <customShpInfo spid="_x0000_s2178"/>
    <customShpInfo spid="_x0000_s2179"/>
    <customShpInfo spid="_x0000_s2180"/>
    <customShpInfo spid="_x0000_s2181"/>
    <customShpInfo spid="_x0000_s2182"/>
    <customShpInfo spid="_x0000_s2183"/>
    <customShpInfo spid="_x0000_s2184"/>
    <customShpInfo spid="_x0000_s2185"/>
    <customShpInfo spid="_x0000_s2186"/>
    <customShpInfo spid="_x0000_s2188"/>
    <customShpInfo spid="_x0000_s2189"/>
    <customShpInfo spid="_x0000_s2190"/>
    <customShpInfo spid="_x0000_s2191"/>
    <customShpInfo spid="_x0000_s2192"/>
    <customShpInfo spid="_x0000_s2193"/>
    <customShpInfo spid="_x0000_s2194"/>
    <customShpInfo spid="_x0000_s2195"/>
    <customShpInfo spid="_x0000_s2196"/>
    <customShpInfo spid="_x0000_s2197"/>
    <customShpInfo spid="_x0000_s2198"/>
    <customShpInfo spid="_x0000_s2200"/>
    <customShpInfo spid="_x0000_s2201"/>
    <customShpInfo spid="_x0000_s2202"/>
    <customShpInfo spid="_x0000_s2203"/>
    <customShpInfo spid="_x0000_s2204"/>
    <customShpInfo spid="_x0000_s2205"/>
    <customShpInfo spid="_x0000_s2206"/>
    <customShpInfo spid="_x0000_s2207"/>
    <customShpInfo spid="_x0000_s2208"/>
    <customShpInfo spid="_x0000_s2209"/>
    <customShpInfo spid="_x0000_s2210"/>
    <customShpInfo spid="_x0000_s2211"/>
    <customShpInfo spid="_x0000_s2212"/>
    <customShpInfo spid="_x0000_s2213"/>
    <customShpInfo spid="_x0000_s2214"/>
    <customShpInfo spid="_x0000_s2215"/>
    <customShpInfo spid="_x0000_s2216"/>
    <customShpInfo spid="_x0000_s2217"/>
    <customShpInfo spid="_x0000_s2218"/>
    <customShpInfo spid="_x0000_s2219"/>
    <customShpInfo spid="_x0000_s2220"/>
    <customShpInfo spid="_x0000_s2221"/>
    <customShpInfo spid="_x0000_s2222"/>
    <customShpInfo spid="_x0000_s2223"/>
    <customShpInfo spid="_x0000_s2224"/>
    <customShpInfo spid="_x0000_s2225"/>
    <customShpInfo spid="_x0000_s2226"/>
    <customShpInfo spid="_x0000_s2227"/>
    <customShpInfo spid="_x0000_s2228"/>
    <customShpInfo spid="_x0000_s2229"/>
    <customShpInfo spid="_x0000_s2230"/>
    <customShpInfo spid="_x0000_s2231"/>
    <customShpInfo spid="_x0000_s2232"/>
    <customShpInfo spid="_x0000_s2233"/>
    <customShpInfo spid="_x0000_s2234"/>
    <customShpInfo spid="_x0000_s2235"/>
    <customShpInfo spid="_x0000_s2236"/>
    <customShpInfo spid="_x0000_s2239"/>
    <customShpInfo spid="_x0000_s2240"/>
    <customShpInfo spid="_x0000_s2241"/>
    <customShpInfo spid="_x0000_s2242"/>
    <customShpInfo spid="_x0000_s2244"/>
    <customShpInfo spid="_x0000_s1027"/>
    <customShpInfo spid="_x0000_s1044"/>
    <customShpInfo spid="_x0000_s1045"/>
    <customShpInfo spid="_x0000_s1046"/>
    <customShpInfo spid="_x0000_s1050"/>
    <customShpInfo spid="_x0000_s1051"/>
    <customShpInfo spid="_x0000_s1054"/>
    <customShpInfo spid="_x0000_s1055"/>
    <customShpInfo spid="_x0000_s1056"/>
    <customShpInfo spid="_x0000_s1058"/>
    <customShpInfo spid="_x0000_s1059"/>
    <customShpInfo spid="_x0000_s1060"/>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102</Pages>
  <Words>17372</Words>
  <Characters>19395</Characters>
  <TotalTime>6</TotalTime>
  <ScaleCrop>false</ScaleCrop>
  <LinksUpToDate>false</LinksUpToDate>
  <CharactersWithSpaces>19986</CharactersWithSpaces>
  <Application>WPS Office_12.1.0.25865_F1E327BC-269C-435d-A152-05C5408002CA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2025-07-15T14:29:00Z</dcterms:created>
  <dc:creator>灬猴哥灬</dc:creator>
  <cp:lastModifiedBy>陕西众智诚笃项目管理有限公司</cp:lastModifiedBy>
  <dcterms:modified xsi:type="dcterms:W3CDTF">2026-05-09T03:34:22Z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2026-03-09T09:29:50Z</vt:filetime>
  </property>
  <property fmtid="{D5CDD505-2E9C-101B-9397-08002B2CF9AE}" pid="4" name="KSOTemplateDocerSaveRecord">
    <vt:lpwstr>eyJoZGlkIjoiMzEwNTM5NzYwMDRjMzkwZTVkZjY2ODkwMGIxNGU0OTUiLCJ1c2VySWQiOiI5NTAzNTM5OTUifQ==</vt:lpwstr>
  </property>
  <property fmtid="{D5CDD505-2E9C-101B-9397-08002B2CF9AE}" pid="5" name="KSOProductBuildVer">
    <vt:lpwstr>2052-12.1.0.25865</vt:lpwstr>
  </property>
  <property fmtid="{D5CDD505-2E9C-101B-9397-08002B2CF9AE}" pid="6" name="ICV">
    <vt:lpwstr>03BEF841523D410FA235F16A5DB4B22B_12</vt:lpwstr>
  </property>
</Properties>
</file>