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A1E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分项报价表</w:t>
      </w:r>
    </w:p>
    <w:p w14:paraId="5A17643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</w:p>
    <w:p w14:paraId="6AA2A6A8">
      <w:pPr>
        <w:keepNext w:val="0"/>
        <w:keepLines w:val="0"/>
        <w:widowControl w:val="0"/>
        <w:suppressLineNumbers w:val="0"/>
        <w:spacing w:before="0" w:beforeAutospacing="0" w:after="120" w:afterAutospacing="0" w:line="360" w:lineRule="auto"/>
        <w:ind w:left="0" w:right="0" w:firstLine="120" w:firstLineChars="50"/>
        <w:jc w:val="both"/>
        <w:rPr>
          <w:rFonts w:hint="default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"/>
        </w:rPr>
        <w:t>项目名称：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                  </w:t>
      </w:r>
    </w:p>
    <w:p w14:paraId="63586F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41" w:firstLineChars="100"/>
        <w:jc w:val="both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                  </w:t>
      </w:r>
      <w:bookmarkStart w:id="0" w:name="_GoBack"/>
      <w:bookmarkEnd w:id="0"/>
    </w:p>
    <w:p w14:paraId="253DDF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tbl>
      <w:tblPr>
        <w:tblStyle w:val="4"/>
        <w:tblW w:w="499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979"/>
        <w:gridCol w:w="1690"/>
        <w:gridCol w:w="1183"/>
        <w:gridCol w:w="742"/>
        <w:gridCol w:w="1102"/>
        <w:gridCol w:w="1102"/>
        <w:gridCol w:w="1315"/>
      </w:tblGrid>
      <w:tr w14:paraId="3E2E5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231" w:type="pct"/>
            <w:vAlign w:val="center"/>
          </w:tcPr>
          <w:p w14:paraId="3796A9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bidi="ar"/>
              </w:rPr>
              <w:t>序号</w:t>
            </w:r>
          </w:p>
        </w:tc>
        <w:tc>
          <w:tcPr>
            <w:tcW w:w="1568" w:type="pct"/>
            <w:gridSpan w:val="2"/>
            <w:vAlign w:val="center"/>
          </w:tcPr>
          <w:p w14:paraId="3B2B13CB">
            <w:pPr>
              <w:widowControl/>
              <w:ind w:firstLine="420" w:firstLineChars="20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bidi="ar"/>
              </w:rPr>
              <w:t>费用项目</w:t>
            </w:r>
          </w:p>
        </w:tc>
        <w:tc>
          <w:tcPr>
            <w:tcW w:w="695" w:type="pct"/>
            <w:vAlign w:val="center"/>
          </w:tcPr>
          <w:p w14:paraId="0042F27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</w:rPr>
              <w:t>暂定数量</w:t>
            </w:r>
          </w:p>
        </w:tc>
        <w:tc>
          <w:tcPr>
            <w:tcW w:w="435" w:type="pct"/>
            <w:vAlign w:val="center"/>
          </w:tcPr>
          <w:p w14:paraId="34EB49B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</w:rPr>
              <w:t>计量单位</w:t>
            </w:r>
          </w:p>
        </w:tc>
        <w:tc>
          <w:tcPr>
            <w:tcW w:w="647" w:type="pct"/>
            <w:vAlign w:val="center"/>
          </w:tcPr>
          <w:p w14:paraId="14E61B9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val="en-US" w:eastAsia="zh-CN" w:bidi="ar"/>
              </w:rPr>
              <w:t>综合单价</w:t>
            </w:r>
          </w:p>
          <w:p w14:paraId="691A78F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val="en-US" w:eastAsia="zh-CN" w:bidi="ar"/>
              </w:rPr>
              <w:t>最高限价</w:t>
            </w:r>
          </w:p>
          <w:p w14:paraId="29B7F58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val="en-US" w:eastAsia="zh-CN" w:bidi="ar"/>
              </w:rPr>
              <w:t>（元）</w:t>
            </w:r>
          </w:p>
        </w:tc>
        <w:tc>
          <w:tcPr>
            <w:tcW w:w="647" w:type="pct"/>
            <w:vAlign w:val="center"/>
          </w:tcPr>
          <w:p w14:paraId="384CD73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bidi="ar"/>
              </w:rPr>
              <w:t>综合单价（元）</w:t>
            </w:r>
          </w:p>
        </w:tc>
        <w:tc>
          <w:tcPr>
            <w:tcW w:w="772" w:type="pct"/>
            <w:vAlign w:val="center"/>
          </w:tcPr>
          <w:p w14:paraId="7E5D6A5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bidi="ar"/>
              </w:rPr>
              <w:t>小计（元）</w:t>
            </w:r>
          </w:p>
        </w:tc>
      </w:tr>
      <w:tr w14:paraId="63461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231" w:type="pct"/>
            <w:vMerge w:val="restart"/>
            <w:vAlign w:val="center"/>
          </w:tcPr>
          <w:p w14:paraId="1F21A7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575" w:type="pct"/>
            <w:vMerge w:val="restart"/>
            <w:vAlign w:val="center"/>
          </w:tcPr>
          <w:p w14:paraId="5CAFE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用地测量</w:t>
            </w:r>
          </w:p>
        </w:tc>
        <w:tc>
          <w:tcPr>
            <w:tcW w:w="993" w:type="pct"/>
            <w:vAlign w:val="center"/>
          </w:tcPr>
          <w:p w14:paraId="52D8B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用地实测测量（实测界址点）</w:t>
            </w:r>
          </w:p>
        </w:tc>
        <w:tc>
          <w:tcPr>
            <w:tcW w:w="695" w:type="pct"/>
            <w:vAlign w:val="center"/>
          </w:tcPr>
          <w:p w14:paraId="710CFEFF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3000</w:t>
            </w:r>
          </w:p>
        </w:tc>
        <w:tc>
          <w:tcPr>
            <w:tcW w:w="435" w:type="pct"/>
            <w:vAlign w:val="center"/>
          </w:tcPr>
          <w:p w14:paraId="73B8A538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点</w:t>
            </w:r>
          </w:p>
        </w:tc>
        <w:tc>
          <w:tcPr>
            <w:tcW w:w="647" w:type="pct"/>
            <w:vAlign w:val="center"/>
          </w:tcPr>
          <w:p w14:paraId="52127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"/>
              </w:rPr>
              <w:t>583.20</w:t>
            </w:r>
          </w:p>
        </w:tc>
        <w:tc>
          <w:tcPr>
            <w:tcW w:w="647" w:type="pct"/>
            <w:vAlign w:val="center"/>
          </w:tcPr>
          <w:p w14:paraId="714ACF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772" w:type="pct"/>
            <w:vAlign w:val="center"/>
          </w:tcPr>
          <w:p w14:paraId="0811F7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bidi="ar"/>
              </w:rPr>
            </w:pPr>
          </w:p>
        </w:tc>
      </w:tr>
      <w:tr w14:paraId="142C8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31" w:type="pct"/>
            <w:vMerge w:val="continue"/>
            <w:vAlign w:val="center"/>
          </w:tcPr>
          <w:p w14:paraId="0100DF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5" w:type="pct"/>
            <w:vMerge w:val="continue"/>
            <w:vAlign w:val="center"/>
          </w:tcPr>
          <w:p w14:paraId="54D8C85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93" w:type="pct"/>
            <w:vAlign w:val="center"/>
          </w:tcPr>
          <w:p w14:paraId="4E63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用地地籍测量（不含地籍调查）</w:t>
            </w:r>
          </w:p>
        </w:tc>
        <w:tc>
          <w:tcPr>
            <w:tcW w:w="695" w:type="pct"/>
            <w:vAlign w:val="center"/>
          </w:tcPr>
          <w:p w14:paraId="7C74B4C7">
            <w:pPr>
              <w:widowControl/>
              <w:spacing w:line="312" w:lineRule="auto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280000</w:t>
            </w:r>
          </w:p>
        </w:tc>
        <w:tc>
          <w:tcPr>
            <w:tcW w:w="435" w:type="pct"/>
            <w:vAlign w:val="center"/>
          </w:tcPr>
          <w:p w14:paraId="1FA101FC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㎡</w:t>
            </w:r>
          </w:p>
        </w:tc>
        <w:tc>
          <w:tcPr>
            <w:tcW w:w="647" w:type="pct"/>
            <w:vAlign w:val="center"/>
          </w:tcPr>
          <w:p w14:paraId="41992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"/>
              </w:rPr>
              <w:t>0.23</w:t>
            </w:r>
          </w:p>
        </w:tc>
        <w:tc>
          <w:tcPr>
            <w:tcW w:w="647" w:type="pct"/>
            <w:vAlign w:val="center"/>
          </w:tcPr>
          <w:p w14:paraId="74AB2D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772" w:type="pct"/>
            <w:vAlign w:val="center"/>
          </w:tcPr>
          <w:p w14:paraId="760229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bidi="ar"/>
              </w:rPr>
            </w:pPr>
          </w:p>
        </w:tc>
      </w:tr>
      <w:tr w14:paraId="7E401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31" w:type="pct"/>
            <w:vMerge w:val="restart"/>
            <w:vAlign w:val="center"/>
          </w:tcPr>
          <w:p w14:paraId="14C470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575" w:type="pct"/>
            <w:vMerge w:val="restart"/>
            <w:vAlign w:val="center"/>
          </w:tcPr>
          <w:p w14:paraId="55CE1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建筑测量</w:t>
            </w:r>
          </w:p>
        </w:tc>
        <w:tc>
          <w:tcPr>
            <w:tcW w:w="993" w:type="pct"/>
            <w:vAlign w:val="center"/>
          </w:tcPr>
          <w:p w14:paraId="05F15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一类</w:t>
            </w:r>
          </w:p>
        </w:tc>
        <w:tc>
          <w:tcPr>
            <w:tcW w:w="695" w:type="pct"/>
            <w:vAlign w:val="center"/>
          </w:tcPr>
          <w:p w14:paraId="3AB6199F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230000.00</w:t>
            </w:r>
          </w:p>
        </w:tc>
        <w:tc>
          <w:tcPr>
            <w:tcW w:w="435" w:type="pct"/>
            <w:vAlign w:val="center"/>
          </w:tcPr>
          <w:p w14:paraId="5702FF8F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㎡</w:t>
            </w:r>
          </w:p>
        </w:tc>
        <w:tc>
          <w:tcPr>
            <w:tcW w:w="647" w:type="pct"/>
            <w:vAlign w:val="center"/>
          </w:tcPr>
          <w:p w14:paraId="351A3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"/>
              </w:rPr>
              <w:t>1.22</w:t>
            </w:r>
          </w:p>
        </w:tc>
        <w:tc>
          <w:tcPr>
            <w:tcW w:w="647" w:type="pct"/>
            <w:vAlign w:val="center"/>
          </w:tcPr>
          <w:p w14:paraId="523884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772" w:type="pct"/>
            <w:vAlign w:val="center"/>
          </w:tcPr>
          <w:p w14:paraId="20469A1A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bidi="ar"/>
              </w:rPr>
            </w:pPr>
          </w:p>
        </w:tc>
      </w:tr>
      <w:tr w14:paraId="60E5D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31" w:type="pct"/>
            <w:vMerge w:val="continue"/>
            <w:vAlign w:val="center"/>
          </w:tcPr>
          <w:p w14:paraId="45C24E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5" w:type="pct"/>
            <w:vMerge w:val="continue"/>
            <w:vAlign w:val="center"/>
          </w:tcPr>
          <w:p w14:paraId="27734A5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93" w:type="pct"/>
            <w:vAlign w:val="center"/>
          </w:tcPr>
          <w:p w14:paraId="10E98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二类</w:t>
            </w:r>
          </w:p>
        </w:tc>
        <w:tc>
          <w:tcPr>
            <w:tcW w:w="695" w:type="pct"/>
            <w:vAlign w:val="center"/>
          </w:tcPr>
          <w:p w14:paraId="57BBF065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180000.00</w:t>
            </w:r>
          </w:p>
        </w:tc>
        <w:tc>
          <w:tcPr>
            <w:tcW w:w="435" w:type="pct"/>
            <w:vAlign w:val="center"/>
          </w:tcPr>
          <w:p w14:paraId="699DB684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㎡</w:t>
            </w:r>
          </w:p>
        </w:tc>
        <w:tc>
          <w:tcPr>
            <w:tcW w:w="647" w:type="pct"/>
            <w:vAlign w:val="center"/>
          </w:tcPr>
          <w:p w14:paraId="17718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"/>
              </w:rPr>
              <w:t>1.84</w:t>
            </w:r>
          </w:p>
        </w:tc>
        <w:tc>
          <w:tcPr>
            <w:tcW w:w="647" w:type="pct"/>
            <w:vAlign w:val="center"/>
          </w:tcPr>
          <w:p w14:paraId="45629D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772" w:type="pct"/>
            <w:vAlign w:val="center"/>
          </w:tcPr>
          <w:p w14:paraId="0D922B07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bidi="ar"/>
              </w:rPr>
            </w:pPr>
          </w:p>
        </w:tc>
      </w:tr>
      <w:tr w14:paraId="655C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31" w:type="pct"/>
            <w:vMerge w:val="continue"/>
            <w:vAlign w:val="center"/>
          </w:tcPr>
          <w:p w14:paraId="0EAA05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5" w:type="pct"/>
            <w:vMerge w:val="continue"/>
            <w:vAlign w:val="center"/>
          </w:tcPr>
          <w:p w14:paraId="51E51B5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93" w:type="pct"/>
            <w:vAlign w:val="center"/>
          </w:tcPr>
          <w:p w14:paraId="4D1E8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三类</w:t>
            </w:r>
          </w:p>
        </w:tc>
        <w:tc>
          <w:tcPr>
            <w:tcW w:w="695" w:type="pct"/>
            <w:vAlign w:val="center"/>
          </w:tcPr>
          <w:p w14:paraId="5E5053DE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50000.00</w:t>
            </w:r>
          </w:p>
        </w:tc>
        <w:tc>
          <w:tcPr>
            <w:tcW w:w="435" w:type="pct"/>
            <w:vAlign w:val="center"/>
          </w:tcPr>
          <w:p w14:paraId="7440223C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㎡</w:t>
            </w:r>
          </w:p>
        </w:tc>
        <w:tc>
          <w:tcPr>
            <w:tcW w:w="647" w:type="pct"/>
            <w:vAlign w:val="center"/>
          </w:tcPr>
          <w:p w14:paraId="25F80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"/>
              </w:rPr>
              <w:t>2.45</w:t>
            </w:r>
          </w:p>
        </w:tc>
        <w:tc>
          <w:tcPr>
            <w:tcW w:w="647" w:type="pct"/>
            <w:vAlign w:val="center"/>
          </w:tcPr>
          <w:p w14:paraId="774E24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772" w:type="pct"/>
            <w:vAlign w:val="center"/>
          </w:tcPr>
          <w:p w14:paraId="08994B62">
            <w:pPr>
              <w:widowControl/>
              <w:spacing w:line="312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bidi="ar"/>
              </w:rPr>
            </w:pPr>
          </w:p>
        </w:tc>
      </w:tr>
      <w:tr w14:paraId="61EB2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31" w:type="pct"/>
            <w:vAlign w:val="center"/>
          </w:tcPr>
          <w:p w14:paraId="4C901C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568" w:type="pct"/>
            <w:gridSpan w:val="2"/>
            <w:vAlign w:val="center"/>
          </w:tcPr>
          <w:p w14:paraId="5B83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调查核实</w:t>
            </w:r>
          </w:p>
        </w:tc>
        <w:tc>
          <w:tcPr>
            <w:tcW w:w="695" w:type="pct"/>
            <w:vAlign w:val="center"/>
          </w:tcPr>
          <w:p w14:paraId="54EA39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435" w:type="pct"/>
            <w:vAlign w:val="center"/>
          </w:tcPr>
          <w:p w14:paraId="5DA51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件</w:t>
            </w:r>
          </w:p>
        </w:tc>
        <w:tc>
          <w:tcPr>
            <w:tcW w:w="647" w:type="pct"/>
            <w:vAlign w:val="center"/>
          </w:tcPr>
          <w:p w14:paraId="62B90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"/>
              </w:rPr>
              <w:t>3000.00</w:t>
            </w:r>
          </w:p>
        </w:tc>
        <w:tc>
          <w:tcPr>
            <w:tcW w:w="647" w:type="pct"/>
            <w:vAlign w:val="center"/>
          </w:tcPr>
          <w:p w14:paraId="7CBAC9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772" w:type="pct"/>
            <w:vAlign w:val="center"/>
          </w:tcPr>
          <w:p w14:paraId="5C8793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bidi="ar"/>
              </w:rPr>
            </w:pPr>
          </w:p>
        </w:tc>
      </w:tr>
      <w:tr w14:paraId="6F1E5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31" w:type="pct"/>
            <w:vAlign w:val="center"/>
          </w:tcPr>
          <w:p w14:paraId="0DBEE6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568" w:type="pct"/>
            <w:gridSpan w:val="2"/>
            <w:vAlign w:val="center"/>
          </w:tcPr>
          <w:p w14:paraId="425860B0">
            <w:pPr>
              <w:widowControl/>
              <w:spacing w:line="312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695" w:type="pct"/>
            <w:vAlign w:val="center"/>
          </w:tcPr>
          <w:p w14:paraId="6478CA08">
            <w:pPr>
              <w:widowControl/>
              <w:spacing w:line="312" w:lineRule="auto"/>
              <w:jc w:val="center"/>
              <w:textAlignment w:val="bottom"/>
              <w:rPr>
                <w:rFonts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435" w:type="pct"/>
            <w:vAlign w:val="center"/>
          </w:tcPr>
          <w:p w14:paraId="064BA5C5">
            <w:pPr>
              <w:widowControl/>
              <w:spacing w:line="312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647" w:type="pct"/>
            <w:vAlign w:val="center"/>
          </w:tcPr>
          <w:p w14:paraId="487FEB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  <w:highlight w:val="none"/>
                <w:lang w:bidi="ar"/>
              </w:rPr>
            </w:pPr>
          </w:p>
        </w:tc>
        <w:tc>
          <w:tcPr>
            <w:tcW w:w="647" w:type="pct"/>
            <w:vAlign w:val="center"/>
          </w:tcPr>
          <w:p w14:paraId="3EDE245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  <w:highlight w:val="none"/>
                <w:lang w:bidi="ar"/>
              </w:rPr>
            </w:pPr>
          </w:p>
        </w:tc>
        <w:tc>
          <w:tcPr>
            <w:tcW w:w="772" w:type="pct"/>
            <w:vAlign w:val="center"/>
          </w:tcPr>
          <w:p w14:paraId="4AC4AB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  <w:lang w:bidi="ar"/>
              </w:rPr>
            </w:pPr>
          </w:p>
        </w:tc>
      </w:tr>
      <w:tr w14:paraId="2386D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1800" w:type="pct"/>
            <w:gridSpan w:val="3"/>
            <w:vAlign w:val="center"/>
          </w:tcPr>
          <w:p w14:paraId="3BB82DC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  <w:lang w:val="en-US" w:eastAsia="zh-CN" w:bidi="ar"/>
              </w:rPr>
              <w:t>投标</w:t>
            </w:r>
            <w:r>
              <w:rPr>
                <w:rFonts w:hint="eastAsia" w:ascii="宋体" w:hAnsi="宋体" w:cs="宋体"/>
                <w:color w:val="000000"/>
                <w:szCs w:val="24"/>
                <w:lang w:bidi="ar"/>
              </w:rPr>
              <w:t>总报价（元）</w:t>
            </w:r>
          </w:p>
        </w:tc>
        <w:tc>
          <w:tcPr>
            <w:tcW w:w="3199" w:type="pct"/>
            <w:gridSpan w:val="5"/>
            <w:vAlign w:val="center"/>
          </w:tcPr>
          <w:p w14:paraId="419B3512">
            <w:pPr>
              <w:jc w:val="left"/>
              <w:rPr>
                <w:rFonts w:ascii="宋体" w:hAnsi="宋体" w:cs="宋体"/>
                <w:color w:val="000000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lang w:bidi="ar"/>
              </w:rPr>
              <w:t>小写：¥</w:t>
            </w:r>
            <w:r>
              <w:rPr>
                <w:rFonts w:hint="eastAsia" w:ascii="宋体" w:hAnsi="宋体" w:cs="宋体"/>
                <w:color w:val="000000"/>
                <w:szCs w:val="24"/>
                <w:u w:val="single"/>
                <w:lang w:bidi="ar"/>
              </w:rPr>
              <w:t xml:space="preserve">                        </w:t>
            </w:r>
            <w:r>
              <w:rPr>
                <w:rFonts w:hint="eastAsia" w:ascii="宋体" w:hAnsi="宋体" w:cs="宋体"/>
                <w:color w:val="000000"/>
                <w:szCs w:val="24"/>
                <w:lang w:bidi="ar"/>
              </w:rPr>
              <w:t>元</w:t>
            </w:r>
            <w:r>
              <w:rPr>
                <w:rFonts w:hint="eastAsia" w:ascii="宋体" w:hAnsi="宋体" w:cs="宋体"/>
                <w:color w:val="000000"/>
                <w:szCs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Cs w:val="24"/>
                <w:lang w:bidi="ar"/>
              </w:rPr>
              <w:t>大写：人民币</w:t>
            </w:r>
            <w:r>
              <w:rPr>
                <w:rFonts w:hint="eastAsia" w:ascii="宋体" w:hAnsi="宋体" w:cs="宋体"/>
                <w:color w:val="000000"/>
                <w:szCs w:val="24"/>
                <w:u w:val="single"/>
                <w:lang w:bidi="ar"/>
              </w:rPr>
              <w:t xml:space="preserve">                        </w:t>
            </w:r>
          </w:p>
        </w:tc>
      </w:tr>
      <w:tr w14:paraId="3D364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5000" w:type="pct"/>
            <w:gridSpan w:val="8"/>
            <w:vAlign w:val="center"/>
          </w:tcPr>
          <w:p w14:paraId="7294782F">
            <w:pPr>
              <w:widowControl/>
              <w:spacing w:line="360" w:lineRule="auto"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bidi="ar"/>
              </w:rPr>
              <w:t>备注：1、表内报价内容合计以元为单位，最多保留小数点后两位。</w:t>
            </w:r>
          </w:p>
          <w:p w14:paraId="59DC62B7">
            <w:pPr>
              <w:pStyle w:val="2"/>
              <w:ind w:firstLine="630" w:firstLineChars="300"/>
            </w:pP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bidi="ar"/>
              </w:rPr>
              <w:t>2、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val="en-US" w:eastAsia="zh-CN" w:bidi="ar"/>
              </w:rPr>
              <w:t>投标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bidi="ar"/>
              </w:rPr>
              <w:t>总报价为暂定总价，本项目以最终的服务内容及数量据实结算，项目结算金额=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val="en-US" w:eastAsia="zh-CN" w:bidi="ar"/>
              </w:rPr>
              <w:t>中标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4"/>
                <w:lang w:val="en-US" w:eastAsia="zh-CN" w:bidi="ar"/>
              </w:rPr>
              <w:t>中标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val="en-US" w:eastAsia="zh-CN" w:bidi="ar"/>
              </w:rPr>
              <w:t>综合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4"/>
                <w:lang w:bidi="ar"/>
              </w:rPr>
              <w:t>单价×实际发生的数量。</w:t>
            </w:r>
          </w:p>
        </w:tc>
      </w:tr>
    </w:tbl>
    <w:p w14:paraId="4CA3AFFD">
      <w:pPr>
        <w:pStyle w:val="3"/>
        <w:tabs>
          <w:tab w:val="left" w:pos="5580"/>
        </w:tabs>
        <w:spacing w:line="360" w:lineRule="auto"/>
        <w:ind w:firstLine="720" w:firstLineChars="300"/>
        <w:rPr>
          <w:rFonts w:hint="eastAsia" w:ascii="宋体" w:hAnsi="宋体" w:eastAsia="宋体" w:cs="宋体"/>
          <w:sz w:val="24"/>
        </w:rPr>
      </w:pPr>
    </w:p>
    <w:p w14:paraId="25B25E46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</w:p>
    <w:p w14:paraId="6ABF1B80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80" w:firstLineChars="2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投标供应商名称：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  <w:t>（加盖单位公章）</w:t>
      </w:r>
    </w:p>
    <w:p w14:paraId="222210F5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96" w:firstLineChars="200"/>
        <w:jc w:val="left"/>
        <w:textAlignment w:val="baseline"/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（签字或盖章）</w:t>
      </w:r>
    </w:p>
    <w:p w14:paraId="27875C05">
      <w:pPr>
        <w:pStyle w:val="3"/>
        <w:keepNext w:val="0"/>
        <w:keepLines w:val="0"/>
        <w:pageBreakBefore w:val="0"/>
        <w:widowControl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日      期：    年   月   日</w:t>
      </w:r>
    </w:p>
    <w:p w14:paraId="3084B0B3">
      <w:pPr>
        <w:pStyle w:val="3"/>
        <w:keepNext w:val="0"/>
        <w:keepLines w:val="0"/>
        <w:pageBreakBefore w:val="0"/>
        <w:widowControl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</w:p>
    <w:p w14:paraId="08EF6605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rightChars="0" w:firstLine="496" w:firstLineChars="200"/>
        <w:jc w:val="left"/>
        <w:textAlignment w:val="baseline"/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注：1、如果按单价计算的结果与总价不一致，以单价为准修正总价。</w:t>
      </w:r>
    </w:p>
    <w:p w14:paraId="7451F98E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rightChars="0" w:firstLine="992" w:firstLineChars="400"/>
        <w:jc w:val="left"/>
        <w:textAlignment w:val="baseline"/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2、投标人须提供详细分项报价。</w:t>
      </w:r>
    </w:p>
    <w:p w14:paraId="3B0AF7F3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rightChars="0" w:firstLine="992" w:firstLineChars="4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3、投标人可适当调整该表格式，但不得减少信息内容。</w:t>
      </w:r>
    </w:p>
    <w:p w14:paraId="2016D0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732943"/>
    <w:rsid w:val="51F1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363</Words>
  <Characters>443</Characters>
  <Lines>0</Lines>
  <Paragraphs>0</Paragraphs>
  <TotalTime>0</TotalTime>
  <ScaleCrop>false</ScaleCrop>
  <LinksUpToDate>false</LinksUpToDate>
  <CharactersWithSpaces>549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2026-07-03T12:45:00Z</dcterms:created>
  <dc:creator>Administrator</dc:creator>
  <cp:lastModifiedBy>华夏国际-招标部</cp:lastModifiedBy>
  <dcterms:modified xsi:type="dcterms:W3CDTF">2026-07-03T12:51:10Z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031BDCDFF47F47A2AAE9523FA3B9F2B9_12</vt:lpwstr>
  </property>
</Properties>
</file>