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版本号：SNJZ-2026-12620260720001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工业数据采集实训室建设项目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SNJZ-2026-126</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工业数据采集实训室建设项目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工业数据采集实训室建设项目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工业数据采集实训室建设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6、设备和专业技术能力承诺：提供具有履行本合同所必需的设备和专业技术能力的承诺书。</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马子啸、左建强、、鲁方方、程钰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采购包1保证金金额：36,800.00元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发改办价格〔2003〕857号规定的80%，由中标人在领取中标通知书时向代理机构缴纳代理服务费。招标代理服务费采用现金、电汇或银行转账方式交，不得采用投标保证金抵扣。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（1）交货检验：到货后，由采购人对设备数量、品牌型号、技术参数、软件授权、安装调试及功能验收，若检查与条目不符，采购人将拒绝接收。 （2）最终验收：全部批次采购完成后，采购人根据国家标准或以合同文本中描述的有关要求，组织相关部门进行最终验收，验收合格后出具验收单。 （3）验收依据：合同文本；国家有关的验收标准及规范；招标文件；投标文件。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工业数据采集实训室建设项目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1"/>
              <w:gridCol w:w="322"/>
              <w:gridCol w:w="1587"/>
              <w:gridCol w:w="182"/>
              <w:gridCol w:w="201"/>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一、采购需求与技术要求</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规格要求</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工业数据采集与网络综合应用实训平台</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1.实训平台</w:t>
                  </w:r>
                </w:p>
                <w:p>
                  <w:pPr>
                    <w:pStyle w:val="null3"/>
                    <w:jc w:val="both"/>
                  </w:pPr>
                  <w:r>
                    <w:rPr>
                      <w:rFonts w:ascii="仿宋_GB2312" w:hAnsi="仿宋_GB2312" w:cs="仿宋_GB2312" w:eastAsia="仿宋_GB2312"/>
                      <w:sz w:val="21"/>
                      <w:color w:val="000000"/>
                      <w:shd w:fill="FFFFFF" w:val="clear"/>
                    </w:rPr>
                    <w:t>1）网孔板采用框架式结构，立式落地安装设计，底部配备4个移动脚轮；</w:t>
                  </w:r>
                </w:p>
                <w:p>
                  <w:pPr>
                    <w:pStyle w:val="null3"/>
                    <w:jc w:val="both"/>
                  </w:pPr>
                  <w:r>
                    <w:rPr>
                      <w:rFonts w:ascii="仿宋_GB2312" w:hAnsi="仿宋_GB2312" w:cs="仿宋_GB2312" w:eastAsia="仿宋_GB2312"/>
                      <w:sz w:val="21"/>
                      <w:color w:val="000000"/>
                      <w:shd w:fill="FFFFFF" w:val="clear"/>
                    </w:rPr>
                    <w:t>2）实训平台的长宽高约为860*740*1900（mm）；</w:t>
                  </w:r>
                </w:p>
                <w:p>
                  <w:pPr>
                    <w:pStyle w:val="null3"/>
                    <w:jc w:val="both"/>
                  </w:pPr>
                  <w:r>
                    <w:rPr>
                      <w:rFonts w:ascii="仿宋_GB2312" w:hAnsi="仿宋_GB2312" w:cs="仿宋_GB2312" w:eastAsia="仿宋_GB2312"/>
                      <w:sz w:val="21"/>
                      <w:color w:val="000000"/>
                      <w:shd w:fill="FFFFFF" w:val="clear"/>
                    </w:rPr>
                    <w:t>3）实训平台采用可拆卸网孔板设计，便于学生开展实训实验；</w:t>
                  </w:r>
                </w:p>
                <w:p>
                  <w:pPr>
                    <w:pStyle w:val="null3"/>
                    <w:jc w:val="both"/>
                  </w:pPr>
                  <w:r>
                    <w:rPr>
                      <w:rFonts w:ascii="仿宋_GB2312" w:hAnsi="仿宋_GB2312" w:cs="仿宋_GB2312" w:eastAsia="仿宋_GB2312"/>
                      <w:sz w:val="21"/>
                      <w:b/>
                      <w:color w:val="000000"/>
                    </w:rPr>
                    <w:t>2.电气系统</w:t>
                  </w:r>
                </w:p>
                <w:p>
                  <w:pPr>
                    <w:pStyle w:val="null3"/>
                    <w:jc w:val="both"/>
                  </w:pPr>
                  <w:r>
                    <w:rPr>
                      <w:rFonts w:ascii="仿宋_GB2312" w:hAnsi="仿宋_GB2312" w:cs="仿宋_GB2312" w:eastAsia="仿宋_GB2312"/>
                      <w:sz w:val="21"/>
                      <w:color w:val="000000"/>
                      <w:shd w:fill="FFFFFF" w:val="clear"/>
                    </w:rPr>
                    <w:t>1）2P带漏保空开、短路保护；</w:t>
                  </w:r>
                </w:p>
                <w:p>
                  <w:pPr>
                    <w:pStyle w:val="null3"/>
                    <w:jc w:val="both"/>
                  </w:pPr>
                  <w:r>
                    <w:rPr>
                      <w:rFonts w:ascii="仿宋_GB2312" w:hAnsi="仿宋_GB2312" w:cs="仿宋_GB2312" w:eastAsia="仿宋_GB2312"/>
                      <w:sz w:val="21"/>
                      <w:color w:val="000000"/>
                      <w:shd w:fill="FFFFFF" w:val="clear"/>
                    </w:rPr>
                    <w:t>2）24V直流电源，导轨式安装，功率≥120W；</w:t>
                  </w:r>
                </w:p>
                <w:p>
                  <w:pPr>
                    <w:pStyle w:val="null3"/>
                    <w:jc w:val="both"/>
                  </w:pPr>
                  <w:r>
                    <w:rPr>
                      <w:rFonts w:ascii="仿宋_GB2312" w:hAnsi="仿宋_GB2312" w:cs="仿宋_GB2312" w:eastAsia="仿宋_GB2312"/>
                      <w:sz w:val="21"/>
                      <w:color w:val="000000"/>
                      <w:shd w:fill="FFFFFF" w:val="clear"/>
                    </w:rPr>
                    <w:t>3）双层电源端子台，多功能IO信号端子台，便于电气接线实训操作；</w:t>
                  </w:r>
                </w:p>
                <w:p>
                  <w:pPr>
                    <w:pStyle w:val="null3"/>
                    <w:jc w:val="both"/>
                  </w:pPr>
                  <w:r>
                    <w:rPr>
                      <w:rFonts w:ascii="仿宋_GB2312" w:hAnsi="仿宋_GB2312" w:cs="仿宋_GB2312" w:eastAsia="仿宋_GB2312"/>
                      <w:sz w:val="21"/>
                      <w:b/>
                      <w:color w:val="000000"/>
                    </w:rPr>
                    <w:t>3.能耗采集模块</w:t>
                  </w:r>
                </w:p>
                <w:p>
                  <w:pPr>
                    <w:pStyle w:val="null3"/>
                    <w:jc w:val="both"/>
                  </w:pPr>
                  <w:r>
                    <w:rPr>
                      <w:rFonts w:ascii="仿宋_GB2312" w:hAnsi="仿宋_GB2312" w:cs="仿宋_GB2312" w:eastAsia="仿宋_GB2312"/>
                      <w:sz w:val="21"/>
                      <w:color w:val="000000"/>
                    </w:rPr>
                    <w:t>1）额定电压：AC 220V；</w:t>
                  </w:r>
                </w:p>
                <w:p>
                  <w:pPr>
                    <w:pStyle w:val="null3"/>
                    <w:jc w:val="both"/>
                  </w:pPr>
                  <w:r>
                    <w:rPr>
                      <w:rFonts w:ascii="仿宋_GB2312" w:hAnsi="仿宋_GB2312" w:cs="仿宋_GB2312" w:eastAsia="仿宋_GB2312"/>
                      <w:sz w:val="21"/>
                      <w:color w:val="000000"/>
                    </w:rPr>
                    <w:t>2）参比频率：50Hz；</w:t>
                  </w:r>
                </w:p>
                <w:p>
                  <w:pPr>
                    <w:pStyle w:val="null3"/>
                    <w:jc w:val="both"/>
                  </w:pPr>
                  <w:r>
                    <w:rPr>
                      <w:rFonts w:ascii="仿宋_GB2312" w:hAnsi="仿宋_GB2312" w:cs="仿宋_GB2312" w:eastAsia="仿宋_GB2312"/>
                      <w:sz w:val="21"/>
                      <w:color w:val="000000"/>
                    </w:rPr>
                    <w:t>3）电流规格：10A；</w:t>
                  </w:r>
                </w:p>
                <w:p>
                  <w:pPr>
                    <w:pStyle w:val="null3"/>
                    <w:jc w:val="both"/>
                  </w:pPr>
                  <w:r>
                    <w:rPr>
                      <w:rFonts w:ascii="仿宋_GB2312" w:hAnsi="仿宋_GB2312" w:cs="仿宋_GB2312" w:eastAsia="仿宋_GB2312"/>
                      <w:sz w:val="21"/>
                      <w:color w:val="000000"/>
                    </w:rPr>
                    <w:t>4）时钟精度：≤0.5s/d；</w:t>
                  </w:r>
                </w:p>
                <w:p>
                  <w:pPr>
                    <w:pStyle w:val="null3"/>
                    <w:jc w:val="both"/>
                  </w:pPr>
                  <w:r>
                    <w:rPr>
                      <w:rFonts w:ascii="仿宋_GB2312" w:hAnsi="仿宋_GB2312" w:cs="仿宋_GB2312" w:eastAsia="仿宋_GB2312"/>
                      <w:sz w:val="21"/>
                      <w:color w:val="000000"/>
                    </w:rPr>
                    <w:t>5）脉冲宽度：80±20ms；</w:t>
                  </w:r>
                </w:p>
                <w:p>
                  <w:pPr>
                    <w:pStyle w:val="null3"/>
                    <w:jc w:val="both"/>
                  </w:pPr>
                  <w:r>
                    <w:rPr>
                      <w:rFonts w:ascii="仿宋_GB2312" w:hAnsi="仿宋_GB2312" w:cs="仿宋_GB2312" w:eastAsia="仿宋_GB2312"/>
                      <w:sz w:val="21"/>
                      <w:color w:val="000000"/>
                    </w:rPr>
                    <w:t>6）脉冲常数：1600imp/kWh；</w:t>
                  </w:r>
                </w:p>
                <w:p>
                  <w:pPr>
                    <w:pStyle w:val="null3"/>
                    <w:jc w:val="both"/>
                  </w:pPr>
                  <w:r>
                    <w:rPr>
                      <w:rFonts w:ascii="仿宋_GB2312" w:hAnsi="仿宋_GB2312" w:cs="仿宋_GB2312" w:eastAsia="仿宋_GB2312"/>
                      <w:sz w:val="21"/>
                      <w:color w:val="000000"/>
                    </w:rPr>
                    <w:t>7）通信参数：接口：RS485（A+，B-）；协议：Modbus-RTU；</w:t>
                  </w:r>
                </w:p>
                <w:p>
                  <w:pPr>
                    <w:pStyle w:val="null3"/>
                    <w:jc w:val="both"/>
                  </w:pPr>
                  <w:r>
                    <w:rPr>
                      <w:rFonts w:ascii="仿宋_GB2312" w:hAnsi="仿宋_GB2312" w:cs="仿宋_GB2312" w:eastAsia="仿宋_GB2312"/>
                      <w:sz w:val="21"/>
                      <w:b/>
                      <w:color w:val="000000"/>
                    </w:rPr>
                    <w:t>4.PLC控制器单元</w:t>
                  </w:r>
                </w:p>
                <w:p>
                  <w:pPr>
                    <w:pStyle w:val="null3"/>
                    <w:jc w:val="both"/>
                  </w:pPr>
                  <w:r>
                    <w:rPr>
                      <w:rFonts w:ascii="仿宋_GB2312" w:hAnsi="仿宋_GB2312" w:cs="仿宋_GB2312" w:eastAsia="仿宋_GB2312"/>
                      <w:sz w:val="21"/>
                      <w:color w:val="000000"/>
                    </w:rPr>
                    <w:t>1）用户存储器：工作存储器≥75 KB，装载存储器≥2 MB；</w:t>
                  </w:r>
                </w:p>
                <w:p>
                  <w:pPr>
                    <w:pStyle w:val="null3"/>
                    <w:jc w:val="both"/>
                  </w:pPr>
                  <w:r>
                    <w:rPr>
                      <w:rFonts w:ascii="仿宋_GB2312" w:hAnsi="仿宋_GB2312" w:cs="仿宋_GB2312" w:eastAsia="仿宋_GB2312"/>
                      <w:sz w:val="21"/>
                      <w:color w:val="000000"/>
                    </w:rPr>
                    <w:t>2）位存储器（M）：不小于4096个字节；</w:t>
                  </w:r>
                </w:p>
                <w:p>
                  <w:pPr>
                    <w:pStyle w:val="null3"/>
                    <w:jc w:val="both"/>
                  </w:pPr>
                  <w:r>
                    <w:rPr>
                      <w:rFonts w:ascii="仿宋_GB2312" w:hAnsi="仿宋_GB2312" w:cs="仿宋_GB2312" w:eastAsia="仿宋_GB2312"/>
                      <w:sz w:val="21"/>
                      <w:color w:val="000000"/>
                    </w:rPr>
                    <w:t>3）数字量：输入口不少于8个，输出口不少于6个；</w:t>
                  </w:r>
                </w:p>
                <w:p>
                  <w:pPr>
                    <w:pStyle w:val="null3"/>
                    <w:jc w:val="both"/>
                  </w:pPr>
                  <w:r>
                    <w:rPr>
                      <w:rFonts w:ascii="仿宋_GB2312" w:hAnsi="仿宋_GB2312" w:cs="仿宋_GB2312" w:eastAsia="仿宋_GB2312"/>
                      <w:sz w:val="21"/>
                      <w:color w:val="000000"/>
                    </w:rPr>
                    <w:t>4）模拟量：输入口不少于2个；</w:t>
                  </w:r>
                </w:p>
                <w:p>
                  <w:pPr>
                    <w:pStyle w:val="null3"/>
                    <w:jc w:val="both"/>
                  </w:pPr>
                  <w:r>
                    <w:rPr>
                      <w:rFonts w:ascii="仿宋_GB2312" w:hAnsi="仿宋_GB2312" w:cs="仿宋_GB2312" w:eastAsia="仿宋_GB2312"/>
                      <w:sz w:val="21"/>
                      <w:color w:val="000000"/>
                    </w:rPr>
                    <w:t>5）PROFINET以太网通信端口：不少于1个；</w:t>
                  </w:r>
                </w:p>
                <w:p>
                  <w:pPr>
                    <w:pStyle w:val="null3"/>
                    <w:jc w:val="both"/>
                  </w:pPr>
                  <w:r>
                    <w:rPr>
                      <w:rFonts w:ascii="仿宋_GB2312" w:hAnsi="仿宋_GB2312" w:cs="仿宋_GB2312" w:eastAsia="仿宋_GB2312"/>
                      <w:sz w:val="21"/>
                      <w:b/>
                      <w:color w:val="000000"/>
                    </w:rPr>
                    <w:t>5.触控屏</w:t>
                  </w:r>
                </w:p>
                <w:p>
                  <w:pPr>
                    <w:pStyle w:val="null3"/>
                    <w:jc w:val="both"/>
                  </w:pPr>
                  <w:r>
                    <w:rPr>
                      <w:rFonts w:ascii="仿宋_GB2312" w:hAnsi="仿宋_GB2312" w:cs="仿宋_GB2312" w:eastAsia="仿宋_GB2312"/>
                      <w:sz w:val="21"/>
                      <w:color w:val="000000"/>
                    </w:rPr>
                    <w:t>1）屏幕尺寸：≥7英寸，分辨率不小于800*480；</w:t>
                  </w:r>
                </w:p>
                <w:p>
                  <w:pPr>
                    <w:pStyle w:val="null3"/>
                    <w:jc w:val="both"/>
                  </w:pPr>
                  <w:r>
                    <w:rPr>
                      <w:rFonts w:ascii="仿宋_GB2312" w:hAnsi="仿宋_GB2312" w:cs="仿宋_GB2312" w:eastAsia="仿宋_GB2312"/>
                      <w:sz w:val="21"/>
                      <w:color w:val="000000"/>
                    </w:rPr>
                    <w:t>2）网口：LAN（RJ45）不少于1个；</w:t>
                  </w:r>
                </w:p>
                <w:p>
                  <w:pPr>
                    <w:pStyle w:val="null3"/>
                    <w:jc w:val="both"/>
                  </w:pPr>
                  <w:r>
                    <w:rPr>
                      <w:rFonts w:ascii="仿宋_GB2312" w:hAnsi="仿宋_GB2312" w:cs="仿宋_GB2312" w:eastAsia="仿宋_GB2312"/>
                      <w:sz w:val="21"/>
                      <w:b/>
                    </w:rPr>
                    <w:t>6.工业路由器</w:t>
                  </w:r>
                </w:p>
                <w:p>
                  <w:pPr>
                    <w:pStyle w:val="null3"/>
                    <w:jc w:val="both"/>
                  </w:pPr>
                  <w:r>
                    <w:rPr>
                      <w:rFonts w:ascii="仿宋_GB2312" w:hAnsi="仿宋_GB2312" w:cs="仿宋_GB2312" w:eastAsia="仿宋_GB2312"/>
                      <w:sz w:val="21"/>
                      <w:color w:val="000000"/>
                    </w:rPr>
                    <w:t>1）端口形态：不少于5个百兆接口；</w:t>
                  </w:r>
                </w:p>
                <w:p>
                  <w:pPr>
                    <w:pStyle w:val="null3"/>
                    <w:jc w:val="both"/>
                  </w:pPr>
                  <w:r>
                    <w:rPr>
                      <w:rFonts w:ascii="仿宋_GB2312" w:hAnsi="仿宋_GB2312" w:cs="仿宋_GB2312" w:eastAsia="仿宋_GB2312"/>
                      <w:sz w:val="21"/>
                      <w:color w:val="000000"/>
                    </w:rPr>
                    <w:t>2）指示灯：≥5个状态指示灯Link/ACT；</w:t>
                  </w:r>
                </w:p>
                <w:p>
                  <w:pPr>
                    <w:pStyle w:val="null3"/>
                    <w:jc w:val="both"/>
                  </w:pPr>
                  <w:r>
                    <w:rPr>
                      <w:rFonts w:ascii="仿宋_GB2312" w:hAnsi="仿宋_GB2312" w:cs="仿宋_GB2312" w:eastAsia="仿宋_GB2312"/>
                      <w:sz w:val="21"/>
                      <w:color w:val="000000"/>
                    </w:rPr>
                    <w:t>3）DC输入电压12/24/48VDC（12~48VDC）；</w:t>
                  </w:r>
                </w:p>
                <w:p>
                  <w:pPr>
                    <w:pStyle w:val="null3"/>
                    <w:jc w:val="both"/>
                  </w:pPr>
                  <w:r>
                    <w:rPr>
                      <w:rFonts w:ascii="仿宋_GB2312" w:hAnsi="仿宋_GB2312" w:cs="仿宋_GB2312" w:eastAsia="仿宋_GB2312"/>
                      <w:sz w:val="21"/>
                      <w:color w:val="000000"/>
                    </w:rPr>
                    <w:t>4）支持标准导轨/壁挂安装；</w:t>
                  </w:r>
                </w:p>
                <w:p>
                  <w:pPr>
                    <w:pStyle w:val="null3"/>
                    <w:jc w:val="both"/>
                  </w:pPr>
                  <w:r>
                    <w:rPr>
                      <w:rFonts w:ascii="仿宋_GB2312" w:hAnsi="仿宋_GB2312" w:cs="仿宋_GB2312" w:eastAsia="仿宋_GB2312"/>
                      <w:sz w:val="21"/>
                      <w:b/>
                      <w:color w:val="000000"/>
                    </w:rPr>
                    <w:t>7.二层工业交换机</w:t>
                  </w:r>
                </w:p>
                <w:p>
                  <w:pPr>
                    <w:pStyle w:val="null3"/>
                    <w:jc w:val="both"/>
                  </w:pPr>
                  <w:r>
                    <w:rPr>
                      <w:rFonts w:ascii="仿宋_GB2312" w:hAnsi="仿宋_GB2312" w:cs="仿宋_GB2312" w:eastAsia="仿宋_GB2312"/>
                      <w:sz w:val="21"/>
                      <w:color w:val="000000"/>
                    </w:rPr>
                    <w:t>1）协议标准：兼容Modbus TCP、Ethernet/IP、Profinet等协议，可实现透明数据传输；</w:t>
                  </w:r>
                </w:p>
                <w:p>
                  <w:pPr>
                    <w:pStyle w:val="null3"/>
                    <w:jc w:val="both"/>
                  </w:pPr>
                  <w:r>
                    <w:rPr>
                      <w:rFonts w:ascii="仿宋_GB2312" w:hAnsi="仿宋_GB2312" w:cs="仿宋_GB2312" w:eastAsia="仿宋_GB2312"/>
                      <w:sz w:val="21"/>
                      <w:color w:val="000000"/>
                    </w:rPr>
                    <w:t>2）端口形态：≥5个千兆RJ45端口；</w:t>
                  </w:r>
                </w:p>
                <w:p>
                  <w:pPr>
                    <w:pStyle w:val="null3"/>
                    <w:jc w:val="both"/>
                  </w:pPr>
                  <w:r>
                    <w:rPr>
                      <w:rFonts w:ascii="仿宋_GB2312" w:hAnsi="仿宋_GB2312" w:cs="仿宋_GB2312" w:eastAsia="仿宋_GB2312"/>
                      <w:sz w:val="21"/>
                      <w:color w:val="000000"/>
                    </w:rPr>
                    <w:t>3）指示灯：≥5个状态指示灯Link/ACT；</w:t>
                  </w:r>
                </w:p>
                <w:p>
                  <w:pPr>
                    <w:pStyle w:val="null3"/>
                    <w:jc w:val="both"/>
                  </w:pPr>
                  <w:r>
                    <w:rPr>
                      <w:rFonts w:ascii="仿宋_GB2312" w:hAnsi="仿宋_GB2312" w:cs="仿宋_GB2312" w:eastAsia="仿宋_GB2312"/>
                      <w:sz w:val="21"/>
                      <w:color w:val="000000"/>
                    </w:rPr>
                    <w:t>4）电源输入：12/24/48 VDC(9.6~60 VDC)，支持反接保护；</w:t>
                  </w:r>
                </w:p>
                <w:p>
                  <w:pPr>
                    <w:pStyle w:val="null3"/>
                    <w:jc w:val="both"/>
                  </w:pPr>
                  <w:r>
                    <w:rPr>
                      <w:rFonts w:ascii="仿宋_GB2312" w:hAnsi="仿宋_GB2312" w:cs="仿宋_GB2312" w:eastAsia="仿宋_GB2312"/>
                      <w:sz w:val="21"/>
                      <w:color w:val="000000"/>
                    </w:rPr>
                    <w:t>5）交换机性能：支持存储转发，MAC地址表深度2K；</w:t>
                  </w:r>
                </w:p>
                <w:p>
                  <w:pPr>
                    <w:pStyle w:val="null3"/>
                    <w:jc w:val="both"/>
                  </w:pPr>
                  <w:r>
                    <w:rPr>
                      <w:rFonts w:ascii="仿宋_GB2312" w:hAnsi="仿宋_GB2312" w:cs="仿宋_GB2312" w:eastAsia="仿宋_GB2312"/>
                      <w:sz w:val="21"/>
                      <w:color w:val="000000"/>
                    </w:rPr>
                    <w:t>6）DIP：支持广播风暴保护；</w:t>
                  </w:r>
                </w:p>
                <w:p>
                  <w:pPr>
                    <w:pStyle w:val="null3"/>
                    <w:jc w:val="both"/>
                  </w:pPr>
                  <w:r>
                    <w:rPr>
                      <w:rFonts w:ascii="仿宋_GB2312" w:hAnsi="仿宋_GB2312" w:cs="仿宋_GB2312" w:eastAsia="仿宋_GB2312"/>
                      <w:sz w:val="21"/>
                      <w:b/>
                      <w:color w:val="000000"/>
                    </w:rPr>
                    <w:t>8.工业连接网关</w:t>
                  </w:r>
                </w:p>
                <w:p>
                  <w:pPr>
                    <w:pStyle w:val="null3"/>
                    <w:jc w:val="both"/>
                  </w:pPr>
                  <w:r>
                    <w:rPr>
                      <w:rFonts w:ascii="仿宋_GB2312" w:hAnsi="仿宋_GB2312" w:cs="仿宋_GB2312" w:eastAsia="仿宋_GB2312"/>
                      <w:sz w:val="21"/>
                      <w:color w:val="000000"/>
                    </w:rPr>
                    <w:t>1）CPU：主频不低于2.0 GHZ；</w:t>
                  </w:r>
                </w:p>
                <w:p>
                  <w:pPr>
                    <w:pStyle w:val="null3"/>
                    <w:jc w:val="both"/>
                  </w:pPr>
                  <w:r>
                    <w:rPr>
                      <w:rFonts w:ascii="仿宋_GB2312" w:hAnsi="仿宋_GB2312" w:cs="仿宋_GB2312" w:eastAsia="仿宋_GB2312"/>
                      <w:sz w:val="21"/>
                      <w:color w:val="000000"/>
                    </w:rPr>
                    <w:t>2）运行内存：不小于2G；</w:t>
                  </w:r>
                </w:p>
                <w:p>
                  <w:pPr>
                    <w:pStyle w:val="null3"/>
                    <w:jc w:val="both"/>
                  </w:pPr>
                  <w:r>
                    <w:rPr>
                      <w:rFonts w:ascii="仿宋_GB2312" w:hAnsi="仿宋_GB2312" w:cs="仿宋_GB2312" w:eastAsia="仿宋_GB2312"/>
                      <w:sz w:val="21"/>
                      <w:color w:val="000000"/>
                    </w:rPr>
                    <w:t>3）FLASH存储：不低于8G eMMC；</w:t>
                  </w:r>
                </w:p>
                <w:p>
                  <w:pPr>
                    <w:pStyle w:val="null3"/>
                    <w:jc w:val="both"/>
                  </w:pPr>
                  <w:r>
                    <w:rPr>
                      <w:rFonts w:ascii="仿宋_GB2312" w:hAnsi="仿宋_GB2312" w:cs="仿宋_GB2312" w:eastAsia="仿宋_GB2312"/>
                      <w:sz w:val="21"/>
                      <w:color w:val="000000"/>
                    </w:rPr>
                    <w:t>4）网络接口：≥2路千兆以太网接口，≥2路百兆以太网接口；</w:t>
                  </w:r>
                </w:p>
                <w:p>
                  <w:pPr>
                    <w:pStyle w:val="null3"/>
                    <w:jc w:val="both"/>
                  </w:pPr>
                  <w:r>
                    <w:rPr>
                      <w:rFonts w:ascii="仿宋_GB2312" w:hAnsi="仿宋_GB2312" w:cs="仿宋_GB2312" w:eastAsia="仿宋_GB2312"/>
                      <w:sz w:val="21"/>
                      <w:color w:val="000000"/>
                    </w:rPr>
                    <w:t>5）通讯接口：≥2路RS232/RS485接口；≥1路WIFI接口；</w:t>
                  </w:r>
                </w:p>
                <w:p>
                  <w:pPr>
                    <w:pStyle w:val="null3"/>
                    <w:jc w:val="both"/>
                  </w:pPr>
                  <w:r>
                    <w:rPr>
                      <w:rFonts w:ascii="仿宋_GB2312" w:hAnsi="仿宋_GB2312" w:cs="仿宋_GB2312" w:eastAsia="仿宋_GB2312"/>
                      <w:sz w:val="21"/>
                      <w:color w:val="000000"/>
                    </w:rPr>
                    <w:t>6）USB：≥2路USB接口；</w:t>
                  </w:r>
                </w:p>
                <w:p>
                  <w:pPr>
                    <w:pStyle w:val="null3"/>
                    <w:jc w:val="both"/>
                  </w:pPr>
                  <w:r>
                    <w:rPr>
                      <w:rFonts w:ascii="仿宋_GB2312" w:hAnsi="仿宋_GB2312" w:cs="仿宋_GB2312" w:eastAsia="仿宋_GB2312"/>
                      <w:sz w:val="21"/>
                      <w:color w:val="000000"/>
                    </w:rPr>
                    <w:t>7）扩展接口：≥4路DI，≥4路DO；</w:t>
                  </w:r>
                </w:p>
                <w:p>
                  <w:pPr>
                    <w:pStyle w:val="null3"/>
                    <w:jc w:val="both"/>
                  </w:pPr>
                  <w:r>
                    <w:rPr>
                      <w:rFonts w:ascii="仿宋_GB2312" w:hAnsi="仿宋_GB2312" w:cs="仿宋_GB2312" w:eastAsia="仿宋_GB2312"/>
                      <w:sz w:val="21"/>
                      <w:color w:val="000000"/>
                    </w:rPr>
                    <w:t>8）安装方式：导轨/壁挂/挂耳；</w:t>
                  </w:r>
                </w:p>
                <w:p>
                  <w:pPr>
                    <w:pStyle w:val="null3"/>
                    <w:jc w:val="both"/>
                  </w:pPr>
                  <w:r>
                    <w:rPr>
                      <w:rFonts w:ascii="仿宋_GB2312" w:hAnsi="仿宋_GB2312" w:cs="仿宋_GB2312" w:eastAsia="仿宋_GB2312"/>
                      <w:sz w:val="21"/>
                      <w:b/>
                      <w:color w:val="000000"/>
                    </w:rPr>
                    <w:t>9.环网三层网管工业交换机</w:t>
                  </w:r>
                </w:p>
                <w:p>
                  <w:pPr>
                    <w:pStyle w:val="null3"/>
                    <w:jc w:val="both"/>
                  </w:pPr>
                  <w:r>
                    <w:rPr>
                      <w:rFonts w:ascii="仿宋_GB2312" w:hAnsi="仿宋_GB2312" w:cs="仿宋_GB2312" w:eastAsia="仿宋_GB2312"/>
                      <w:sz w:val="21"/>
                      <w:color w:val="000000"/>
                    </w:rPr>
                    <w:t>1）系统包含≥3个环网三层管理工业交换机；</w:t>
                  </w:r>
                </w:p>
                <w:p>
                  <w:pPr>
                    <w:pStyle w:val="null3"/>
                    <w:jc w:val="both"/>
                  </w:pPr>
                  <w:r>
                    <w:rPr>
                      <w:rFonts w:ascii="仿宋_GB2312" w:hAnsi="仿宋_GB2312" w:cs="仿宋_GB2312" w:eastAsia="仿宋_GB2312"/>
                      <w:sz w:val="21"/>
                      <w:color w:val="000000"/>
                    </w:rPr>
                    <w:t>2）端口形态：不少于8个千兆接口，不少于4个SFP接口；</w:t>
                  </w:r>
                </w:p>
                <w:p>
                  <w:pPr>
                    <w:pStyle w:val="null3"/>
                    <w:jc w:val="both"/>
                  </w:pPr>
                  <w:r>
                    <w:rPr>
                      <w:rFonts w:ascii="仿宋_GB2312" w:hAnsi="仿宋_GB2312" w:cs="仿宋_GB2312" w:eastAsia="仿宋_GB2312"/>
                      <w:sz w:val="21"/>
                      <w:color w:val="000000"/>
                    </w:rPr>
                    <w:t>3）支持三层网管功能，设备异常告警功能；</w:t>
                  </w:r>
                </w:p>
                <w:p>
                  <w:pPr>
                    <w:pStyle w:val="null3"/>
                    <w:jc w:val="both"/>
                  </w:pPr>
                  <w:r>
                    <w:rPr>
                      <w:rFonts w:ascii="仿宋_GB2312" w:hAnsi="仿宋_GB2312" w:cs="仿宋_GB2312" w:eastAsia="仿宋_GB2312"/>
                      <w:sz w:val="21"/>
                      <w:color w:val="000000"/>
                    </w:rPr>
                    <w:t>4）支持ERPS环网冗余功能，RPL配置；</w:t>
                  </w:r>
                </w:p>
                <w:p>
                  <w:pPr>
                    <w:pStyle w:val="null3"/>
                    <w:jc w:val="both"/>
                  </w:pPr>
                  <w:r>
                    <w:rPr>
                      <w:rFonts w:ascii="仿宋_GB2312" w:hAnsi="仿宋_GB2312" w:cs="仿宋_GB2312" w:eastAsia="仿宋_GB2312"/>
                      <w:sz w:val="21"/>
                      <w:color w:val="000000"/>
                    </w:rPr>
                    <w:t>5）支持IEEE 802.1Q VLAN、MAC VLAN、协议VLAN、Private VLAN，用户可以根据不同需求灵活划分VLAN；</w:t>
                  </w:r>
                </w:p>
                <w:p>
                  <w:pPr>
                    <w:pStyle w:val="null3"/>
                    <w:jc w:val="both"/>
                  </w:pPr>
                  <w:r>
                    <w:rPr>
                      <w:rFonts w:ascii="仿宋_GB2312" w:hAnsi="仿宋_GB2312" w:cs="仿宋_GB2312" w:eastAsia="仿宋_GB2312"/>
                      <w:sz w:val="21"/>
                      <w:color w:val="000000"/>
                    </w:rPr>
                    <w:t>6）支持Web网管、CLI命令行（Console，Telnet）、SNMP（V1/V2/V3）等多样化的管理和维护方式；</w:t>
                  </w:r>
                </w:p>
                <w:p>
                  <w:pPr>
                    <w:pStyle w:val="null3"/>
                    <w:jc w:val="both"/>
                  </w:pPr>
                  <w:r>
                    <w:rPr>
                      <w:rFonts w:ascii="仿宋_GB2312" w:hAnsi="仿宋_GB2312" w:cs="仿宋_GB2312" w:eastAsia="仿宋_GB2312"/>
                      <w:sz w:val="21"/>
                      <w:color w:val="000000"/>
                    </w:rPr>
                    <w:t>7）DC输入电压12/24/48VDC（9.6~60VDC），支持反接保护；</w:t>
                  </w:r>
                </w:p>
                <w:p>
                  <w:pPr>
                    <w:pStyle w:val="null3"/>
                    <w:jc w:val="both"/>
                  </w:pPr>
                  <w:r>
                    <w:rPr>
                      <w:rFonts w:ascii="仿宋_GB2312" w:hAnsi="仿宋_GB2312" w:cs="仿宋_GB2312" w:eastAsia="仿宋_GB2312"/>
                      <w:sz w:val="21"/>
                      <w:b/>
                      <w:color w:val="000000"/>
                    </w:rPr>
                    <w:t>10.工业双频无线接入点</w:t>
                  </w:r>
                </w:p>
                <w:p>
                  <w:pPr>
                    <w:pStyle w:val="null3"/>
                    <w:jc w:val="both"/>
                  </w:pPr>
                  <w:r>
                    <w:rPr>
                      <w:rFonts w:ascii="仿宋_GB2312" w:hAnsi="仿宋_GB2312" w:cs="仿宋_GB2312" w:eastAsia="仿宋_GB2312"/>
                      <w:sz w:val="21"/>
                      <w:color w:val="000000"/>
                    </w:rPr>
                    <w:t>1）端口形态：不少于1个千兆接口；</w:t>
                  </w:r>
                </w:p>
                <w:p>
                  <w:pPr>
                    <w:pStyle w:val="null3"/>
                    <w:jc w:val="both"/>
                  </w:pPr>
                  <w:r>
                    <w:rPr>
                      <w:rFonts w:ascii="仿宋_GB2312" w:hAnsi="仿宋_GB2312" w:cs="仿宋_GB2312" w:eastAsia="仿宋_GB2312"/>
                      <w:sz w:val="21"/>
                      <w:color w:val="000000"/>
                    </w:rPr>
                    <w:t>2）支持2.4GHz和5GHz双频段；</w:t>
                  </w:r>
                </w:p>
                <w:p>
                  <w:pPr>
                    <w:pStyle w:val="null3"/>
                    <w:jc w:val="both"/>
                  </w:pPr>
                  <w:r>
                    <w:rPr>
                      <w:rFonts w:ascii="仿宋_GB2312" w:hAnsi="仿宋_GB2312" w:cs="仿宋_GB2312" w:eastAsia="仿宋_GB2312"/>
                      <w:sz w:val="21"/>
                      <w:color w:val="000000"/>
                    </w:rPr>
                    <w:t>3）支持设备工作为AP或Client两种覆盖/传输模式；</w:t>
                  </w:r>
                </w:p>
                <w:p>
                  <w:pPr>
                    <w:pStyle w:val="null3"/>
                    <w:jc w:val="both"/>
                  </w:pPr>
                  <w:r>
                    <w:rPr>
                      <w:rFonts w:ascii="仿宋_GB2312" w:hAnsi="仿宋_GB2312" w:cs="仿宋_GB2312" w:eastAsia="仿宋_GB2312"/>
                      <w:sz w:val="21"/>
                      <w:color w:val="000000"/>
                    </w:rPr>
                    <w:t>4）支持Web⻚面管理、TP-LINK AC、TP-LINK商用云平台统一管理。满足多类组网环境需求，本地/远程均可高效管理；</w:t>
                  </w:r>
                </w:p>
                <w:p>
                  <w:pPr>
                    <w:pStyle w:val="null3"/>
                    <w:jc w:val="both"/>
                  </w:pPr>
                  <w:r>
                    <w:rPr>
                      <w:rFonts w:ascii="仿宋_GB2312" w:hAnsi="仿宋_GB2312" w:cs="仿宋_GB2312" w:eastAsia="仿宋_GB2312"/>
                      <w:sz w:val="21"/>
                      <w:color w:val="000000"/>
                    </w:rPr>
                    <w:t>5）支持标准POE供电；</w:t>
                  </w:r>
                </w:p>
                <w:p>
                  <w:pPr>
                    <w:pStyle w:val="null3"/>
                    <w:jc w:val="both"/>
                  </w:pPr>
                  <w:r>
                    <w:rPr>
                      <w:rFonts w:ascii="仿宋_GB2312" w:hAnsi="仿宋_GB2312" w:cs="仿宋_GB2312" w:eastAsia="仿宋_GB2312"/>
                      <w:sz w:val="21"/>
                      <w:color w:val="000000"/>
                    </w:rPr>
                    <w:t>6）DC输入电压12/24/48VDC（12~48VDC），支持反接保护；</w:t>
                  </w:r>
                </w:p>
                <w:p>
                  <w:pPr>
                    <w:pStyle w:val="null3"/>
                    <w:jc w:val="both"/>
                  </w:pPr>
                  <w:r>
                    <w:rPr>
                      <w:rFonts w:ascii="仿宋_GB2312" w:hAnsi="仿宋_GB2312" w:cs="仿宋_GB2312" w:eastAsia="仿宋_GB2312"/>
                      <w:sz w:val="21"/>
                      <w:b/>
                      <w:color w:val="000000"/>
                    </w:rPr>
                    <w:t>11.工业防火墙</w:t>
                  </w:r>
                </w:p>
                <w:p>
                  <w:pPr>
                    <w:pStyle w:val="null3"/>
                    <w:jc w:val="both"/>
                  </w:pPr>
                  <w:r>
                    <w:rPr>
                      <w:rFonts w:ascii="仿宋_GB2312" w:hAnsi="仿宋_GB2312" w:cs="仿宋_GB2312" w:eastAsia="仿宋_GB2312"/>
                      <w:sz w:val="21"/>
                      <w:color w:val="000000"/>
                    </w:rPr>
                    <w:t>1）处理器：64位双核网络专用处理器，主频不低于1GHZ；</w:t>
                  </w:r>
                </w:p>
                <w:p>
                  <w:pPr>
                    <w:pStyle w:val="null3"/>
                    <w:jc w:val="both"/>
                  </w:pPr>
                  <w:r>
                    <w:rPr>
                      <w:rFonts w:ascii="仿宋_GB2312" w:hAnsi="仿宋_GB2312" w:cs="仿宋_GB2312" w:eastAsia="仿宋_GB2312"/>
                      <w:sz w:val="21"/>
                      <w:color w:val="000000"/>
                    </w:rPr>
                    <w:t>2）内存：不少于1GB DD</w:t>
                  </w:r>
                  <w:r>
                    <w:rPr>
                      <w:rFonts w:ascii="仿宋_GB2312" w:hAnsi="仿宋_GB2312" w:cs="仿宋_GB2312" w:eastAsia="仿宋_GB2312"/>
                      <w:sz w:val="21"/>
                      <w:color w:val="000000"/>
                    </w:rPr>
                    <w:t>R4</w:t>
                  </w:r>
                  <w:r>
                    <w:rPr>
                      <w:rFonts w:ascii="仿宋_GB2312" w:hAnsi="仿宋_GB2312" w:cs="仿宋_GB2312" w:eastAsia="仿宋_GB2312"/>
                      <w:sz w:val="21"/>
                      <w:color w:val="000000"/>
                    </w:rPr>
                    <w:t>高速内存；</w:t>
                  </w:r>
                </w:p>
                <w:p>
                  <w:pPr>
                    <w:pStyle w:val="null3"/>
                    <w:jc w:val="both"/>
                  </w:pPr>
                  <w:r>
                    <w:rPr>
                      <w:rFonts w:ascii="仿宋_GB2312" w:hAnsi="仿宋_GB2312" w:cs="仿宋_GB2312" w:eastAsia="仿宋_GB2312"/>
                      <w:sz w:val="21"/>
                      <w:color w:val="000000"/>
                    </w:rPr>
                    <w:t>3）端口形态：不少于3个千兆以太网接口，不少于1个MGMT口；</w:t>
                  </w:r>
                </w:p>
                <w:p>
                  <w:pPr>
                    <w:pStyle w:val="null3"/>
                    <w:jc w:val="both"/>
                  </w:pPr>
                  <w:r>
                    <w:rPr>
                      <w:rFonts w:ascii="仿宋_GB2312" w:hAnsi="仿宋_GB2312" w:cs="仿宋_GB2312" w:eastAsia="仿宋_GB2312"/>
                      <w:sz w:val="21"/>
                      <w:color w:val="000000"/>
                    </w:rPr>
                    <w:t>4）支持配置安全策略、审计策略、带宽策略、NAT策略、ALG策略等；</w:t>
                  </w:r>
                </w:p>
                <w:p>
                  <w:pPr>
                    <w:pStyle w:val="null3"/>
                    <w:jc w:val="both"/>
                  </w:pPr>
                  <w:r>
                    <w:rPr>
                      <w:rFonts w:ascii="仿宋_GB2312" w:hAnsi="仿宋_GB2312" w:cs="仿宋_GB2312" w:eastAsia="仿宋_GB2312"/>
                      <w:sz w:val="21"/>
                      <w:color w:val="000000"/>
                    </w:rPr>
                    <w:t>5）支持多种安全防护功能，防御ARP欺骗、ARP攻击、DDoS攻击、网络扫描、可疑包攻击等</w:t>
                  </w:r>
                </w:p>
                <w:p>
                  <w:pPr>
                    <w:pStyle w:val="null3"/>
                    <w:jc w:val="both"/>
                  </w:pPr>
                  <w:r>
                    <w:rPr>
                      <w:rFonts w:ascii="仿宋_GB2312" w:hAnsi="仿宋_GB2312" w:cs="仿宋_GB2312" w:eastAsia="仿宋_GB2312"/>
                      <w:sz w:val="21"/>
                      <w:color w:val="000000"/>
                    </w:rPr>
                    <w:t>6）支持丰富的策略对象（安全区域、地址、用戶、服务、网站、应用、黑白名单、安全配置文件、入侵防御、审计配置文件等）；</w:t>
                  </w:r>
                </w:p>
                <w:p>
                  <w:pPr>
                    <w:pStyle w:val="null3"/>
                    <w:jc w:val="both"/>
                  </w:pPr>
                  <w:r>
                    <w:rPr>
                      <w:rFonts w:ascii="仿宋_GB2312" w:hAnsi="仿宋_GB2312" w:cs="仿宋_GB2312" w:eastAsia="仿宋_GB2312"/>
                      <w:sz w:val="21"/>
                      <w:b/>
                      <w:color w:val="000000"/>
                    </w:rPr>
                    <w:t>12.ProfiNET远程IO模块</w:t>
                  </w:r>
                </w:p>
                <w:p>
                  <w:pPr>
                    <w:pStyle w:val="null3"/>
                    <w:jc w:val="both"/>
                  </w:pPr>
                  <w:r>
                    <w:rPr>
                      <w:rFonts w:ascii="仿宋_GB2312" w:hAnsi="仿宋_GB2312" w:cs="仿宋_GB2312" w:eastAsia="仿宋_GB2312"/>
                      <w:sz w:val="21"/>
                      <w:color w:val="000000"/>
                    </w:rPr>
                    <w:t>1）指示灯：≥3个状态指示灯，包括不限于状态显示、电源显示、错误显示；</w:t>
                  </w:r>
                </w:p>
                <w:p>
                  <w:pPr>
                    <w:pStyle w:val="null3"/>
                    <w:jc w:val="both"/>
                  </w:pPr>
                  <w:r>
                    <w:rPr>
                      <w:rFonts w:ascii="仿宋_GB2312" w:hAnsi="仿宋_GB2312" w:cs="仿宋_GB2312" w:eastAsia="仿宋_GB2312"/>
                      <w:sz w:val="21"/>
                      <w:color w:val="000000"/>
                    </w:rPr>
                    <w:t>2）通讯协议：标准PROFINET协议；</w:t>
                  </w:r>
                </w:p>
                <w:p>
                  <w:pPr>
                    <w:pStyle w:val="null3"/>
                    <w:jc w:val="both"/>
                  </w:pPr>
                  <w:r>
                    <w:rPr>
                      <w:rFonts w:ascii="仿宋_GB2312" w:hAnsi="仿宋_GB2312" w:cs="仿宋_GB2312" w:eastAsia="仿宋_GB2312"/>
                      <w:sz w:val="21"/>
                      <w:color w:val="000000"/>
                    </w:rPr>
                    <w:t>3）数字量：输入口不少于16个，输出口不少于16个；</w:t>
                  </w:r>
                </w:p>
                <w:p>
                  <w:pPr>
                    <w:pStyle w:val="null3"/>
                    <w:jc w:val="both"/>
                  </w:pPr>
                  <w:r>
                    <w:rPr>
                      <w:rFonts w:ascii="仿宋_GB2312" w:hAnsi="仿宋_GB2312" w:cs="仿宋_GB2312" w:eastAsia="仿宋_GB2312"/>
                      <w:sz w:val="21"/>
                      <w:color w:val="000000"/>
                    </w:rPr>
                    <w:t>4）PROFINET以太网通信端口：不小于2个；</w:t>
                  </w:r>
                </w:p>
                <w:p>
                  <w:pPr>
                    <w:pStyle w:val="null3"/>
                    <w:jc w:val="both"/>
                  </w:pPr>
                  <w:r>
                    <w:rPr>
                      <w:rFonts w:ascii="仿宋_GB2312" w:hAnsi="仿宋_GB2312" w:cs="仿宋_GB2312" w:eastAsia="仿宋_GB2312"/>
                      <w:sz w:val="21"/>
                      <w:color w:val="000000"/>
                    </w:rPr>
                    <w:t>5）安装方式：导轨式；</w:t>
                  </w:r>
                </w:p>
                <w:p>
                  <w:pPr>
                    <w:pStyle w:val="null3"/>
                    <w:jc w:val="both"/>
                  </w:pPr>
                  <w:r>
                    <w:rPr>
                      <w:rFonts w:ascii="仿宋_GB2312" w:hAnsi="仿宋_GB2312" w:cs="仿宋_GB2312" w:eastAsia="仿宋_GB2312"/>
                      <w:sz w:val="21"/>
                      <w:color w:val="000000"/>
                    </w:rPr>
                    <w:t>6）电源输入：24VDC；</w:t>
                  </w:r>
                </w:p>
                <w:p>
                  <w:pPr>
                    <w:pStyle w:val="null3"/>
                    <w:jc w:val="both"/>
                  </w:pPr>
                  <w:r>
                    <w:rPr>
                      <w:rFonts w:ascii="仿宋_GB2312" w:hAnsi="仿宋_GB2312" w:cs="仿宋_GB2312" w:eastAsia="仿宋_GB2312"/>
                      <w:sz w:val="21"/>
                      <w:b/>
                    </w:rPr>
                    <w:t>13.称重模块</w:t>
                  </w:r>
                </w:p>
                <w:p>
                  <w:pPr>
                    <w:pStyle w:val="null3"/>
                    <w:jc w:val="both"/>
                  </w:pPr>
                  <w:r>
                    <w:rPr>
                      <w:rFonts w:ascii="仿宋_GB2312" w:hAnsi="仿宋_GB2312" w:cs="仿宋_GB2312" w:eastAsia="仿宋_GB2312"/>
                      <w:sz w:val="21"/>
                      <w:color w:val="000000"/>
                    </w:rPr>
                    <w:t>1）测量要素：重量值；</w:t>
                  </w:r>
                </w:p>
                <w:p>
                  <w:pPr>
                    <w:pStyle w:val="null3"/>
                    <w:jc w:val="both"/>
                  </w:pPr>
                  <w:r>
                    <w:rPr>
                      <w:rFonts w:ascii="仿宋_GB2312" w:hAnsi="仿宋_GB2312" w:cs="仿宋_GB2312" w:eastAsia="仿宋_GB2312"/>
                      <w:sz w:val="21"/>
                      <w:color w:val="000000"/>
                    </w:rPr>
                    <w:t>2）称量范围：0~1kg；</w:t>
                  </w:r>
                </w:p>
                <w:p>
                  <w:pPr>
                    <w:pStyle w:val="null3"/>
                    <w:jc w:val="both"/>
                  </w:pPr>
                  <w:r>
                    <w:rPr>
                      <w:rFonts w:ascii="仿宋_GB2312" w:hAnsi="仿宋_GB2312" w:cs="仿宋_GB2312" w:eastAsia="仿宋_GB2312"/>
                      <w:sz w:val="21"/>
                      <w:color w:val="000000"/>
                    </w:rPr>
                    <w:t>3）通讯接口：0-10V模拟量输出；</w:t>
                  </w:r>
                </w:p>
                <w:p>
                  <w:pPr>
                    <w:pStyle w:val="null3"/>
                    <w:jc w:val="both"/>
                  </w:pPr>
                  <w:r>
                    <w:rPr>
                      <w:rFonts w:ascii="仿宋_GB2312" w:hAnsi="仿宋_GB2312" w:cs="仿宋_GB2312" w:eastAsia="仿宋_GB2312"/>
                      <w:sz w:val="21"/>
                      <w:color w:val="000000"/>
                    </w:rPr>
                    <w:t>5）操作系统：可使用上位软件，进行传感器参数配置，实现重量读取、标定及其他相关功能；</w:t>
                  </w:r>
                </w:p>
                <w:p>
                  <w:pPr>
                    <w:pStyle w:val="null3"/>
                    <w:jc w:val="both"/>
                  </w:pPr>
                  <w:r>
                    <w:rPr>
                      <w:rFonts w:ascii="仿宋_GB2312" w:hAnsi="仿宋_GB2312" w:cs="仿宋_GB2312" w:eastAsia="仿宋_GB2312"/>
                      <w:sz w:val="21"/>
                      <w:b/>
                    </w:rPr>
                    <w:t>14.变频器驱动系统</w:t>
                  </w:r>
                </w:p>
                <w:p>
                  <w:pPr>
                    <w:pStyle w:val="null3"/>
                    <w:jc w:val="both"/>
                  </w:pPr>
                  <w:r>
                    <w:rPr>
                      <w:rFonts w:ascii="仿宋_GB2312" w:hAnsi="仿宋_GB2312" w:cs="仿宋_GB2312" w:eastAsia="仿宋_GB2312"/>
                      <w:sz w:val="21"/>
                      <w:color w:val="000000"/>
                    </w:rPr>
                    <w:t>1）输入电压：AC220V，频率：50Hz</w:t>
                  </w:r>
                </w:p>
                <w:p>
                  <w:pPr>
                    <w:pStyle w:val="null3"/>
                    <w:jc w:val="both"/>
                  </w:pPr>
                  <w:r>
                    <w:rPr>
                      <w:rFonts w:ascii="仿宋_GB2312" w:hAnsi="仿宋_GB2312" w:cs="仿宋_GB2312" w:eastAsia="仿宋_GB2312"/>
                      <w:sz w:val="21"/>
                      <w:color w:val="000000"/>
                    </w:rPr>
                    <w:t>2）输出相数：3</w:t>
                  </w:r>
                </w:p>
                <w:p>
                  <w:pPr>
                    <w:pStyle w:val="null3"/>
                    <w:jc w:val="both"/>
                  </w:pPr>
                  <w:r>
                    <w:rPr>
                      <w:rFonts w:ascii="仿宋_GB2312" w:hAnsi="仿宋_GB2312" w:cs="仿宋_GB2312" w:eastAsia="仿宋_GB2312"/>
                      <w:sz w:val="21"/>
                      <w:color w:val="000000"/>
                    </w:rPr>
                    <w:t>3）冷却方式：自然冷却</w:t>
                  </w:r>
                </w:p>
                <w:p>
                  <w:pPr>
                    <w:pStyle w:val="null3"/>
                    <w:jc w:val="both"/>
                  </w:pPr>
                  <w:r>
                    <w:rPr>
                      <w:rFonts w:ascii="仿宋_GB2312" w:hAnsi="仿宋_GB2312" w:cs="仿宋_GB2312" w:eastAsia="仿宋_GB2312"/>
                      <w:sz w:val="21"/>
                      <w:color w:val="000000"/>
                    </w:rPr>
                    <w:t>4）显示屏：具有可视化面板，显示实时的转速、频率。</w:t>
                  </w:r>
                </w:p>
                <w:p>
                  <w:pPr>
                    <w:pStyle w:val="null3"/>
                    <w:jc w:val="both"/>
                  </w:pPr>
                  <w:r>
                    <w:rPr>
                      <w:rFonts w:ascii="仿宋_GB2312" w:hAnsi="仿宋_GB2312" w:cs="仿宋_GB2312" w:eastAsia="仿宋_GB2312"/>
                      <w:sz w:val="21"/>
                      <w:color w:val="000000"/>
                    </w:rPr>
                    <w:t>5）通讯接口：≥1路PROFIBUS接口；</w:t>
                  </w:r>
                </w:p>
                <w:p>
                  <w:pPr>
                    <w:pStyle w:val="null3"/>
                    <w:jc w:val="both"/>
                  </w:pPr>
                  <w:r>
                    <w:rPr>
                      <w:rFonts w:ascii="仿宋_GB2312" w:hAnsi="仿宋_GB2312" w:cs="仿宋_GB2312" w:eastAsia="仿宋_GB2312"/>
                      <w:sz w:val="21"/>
                      <w:color w:val="000000"/>
                    </w:rPr>
                    <w:t>6）通讯协议：标准PROFIBUS DP协议；</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）驱动控制方式：支持</w:t>
                  </w:r>
                  <w:r>
                    <w:rPr>
                      <w:rFonts w:ascii="仿宋_GB2312" w:hAnsi="仿宋_GB2312" w:cs="仿宋_GB2312" w:eastAsia="仿宋_GB2312"/>
                      <w:sz w:val="21"/>
                      <w:color w:val="000000"/>
                    </w:rPr>
                    <w:t>V/F</w:t>
                  </w:r>
                  <w:r>
                    <w:rPr>
                      <w:rFonts w:ascii="仿宋_GB2312" w:hAnsi="仿宋_GB2312" w:cs="仿宋_GB2312" w:eastAsia="仿宋_GB2312"/>
                      <w:sz w:val="21"/>
                      <w:color w:val="000000"/>
                    </w:rPr>
                    <w:t>控制</w:t>
                  </w:r>
                  <w:r>
                    <w:rPr>
                      <w:rFonts w:ascii="仿宋_GB2312" w:hAnsi="仿宋_GB2312" w:cs="仿宋_GB2312" w:eastAsia="仿宋_GB2312"/>
                      <w:sz w:val="21"/>
                      <w:color w:val="000000"/>
                    </w:rPr>
                    <w:t>、矢量控制、无编码器转速控制</w:t>
                  </w:r>
                  <w:r>
                    <w:rPr>
                      <w:rFonts w:ascii="仿宋_GB2312" w:hAnsi="仿宋_GB2312" w:cs="仿宋_GB2312" w:eastAsia="仿宋_GB2312"/>
                      <w:sz w:val="21"/>
                      <w:color w:val="000000"/>
                    </w:rPr>
                    <w:t>、</w:t>
                  </w:r>
                  <w:r>
                    <w:rPr>
                      <w:rFonts w:ascii="仿宋_GB2312" w:hAnsi="仿宋_GB2312" w:cs="仿宋_GB2312" w:eastAsia="仿宋_GB2312"/>
                      <w:sz w:val="21"/>
                      <w:color w:val="000000"/>
                    </w:rPr>
                    <w:t>无编码器转矩控制</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）电机功率：</w:t>
                  </w:r>
                  <w:r>
                    <w:rPr>
                      <w:rFonts w:ascii="仿宋_GB2312" w:hAnsi="仿宋_GB2312" w:cs="仿宋_GB2312" w:eastAsia="仿宋_GB2312"/>
                      <w:sz w:val="21"/>
                      <w:color w:val="000000"/>
                    </w:rPr>
                    <w:t>≤370W</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15.Modbus网关</w:t>
                  </w:r>
                </w:p>
                <w:p>
                  <w:pPr>
                    <w:pStyle w:val="null3"/>
                    <w:jc w:val="both"/>
                  </w:pPr>
                  <w:r>
                    <w:rPr>
                      <w:rFonts w:ascii="仿宋_GB2312" w:hAnsi="仿宋_GB2312" w:cs="仿宋_GB2312" w:eastAsia="仿宋_GB2312"/>
                      <w:sz w:val="21"/>
                      <w:color w:val="000000"/>
                    </w:rPr>
                    <w:t>1）网口规格：≥1个以太网口，支持10/100Mbps自适应；</w:t>
                  </w:r>
                </w:p>
                <w:p>
                  <w:pPr>
                    <w:pStyle w:val="null3"/>
                    <w:jc w:val="both"/>
                  </w:pPr>
                  <w:r>
                    <w:rPr>
                      <w:rFonts w:ascii="仿宋_GB2312" w:hAnsi="仿宋_GB2312" w:cs="仿宋_GB2312" w:eastAsia="仿宋_GB2312"/>
                      <w:sz w:val="21"/>
                      <w:color w:val="000000"/>
                    </w:rPr>
                    <w:t>2）串口规格：≥1路RS232，≥1路RS485；</w:t>
                  </w:r>
                </w:p>
                <w:p>
                  <w:pPr>
                    <w:pStyle w:val="null3"/>
                    <w:jc w:val="both"/>
                  </w:pPr>
                  <w:r>
                    <w:rPr>
                      <w:rFonts w:ascii="仿宋_GB2312" w:hAnsi="仿宋_GB2312" w:cs="仿宋_GB2312" w:eastAsia="仿宋_GB2312"/>
                      <w:sz w:val="21"/>
                      <w:color w:val="000000"/>
                    </w:rPr>
                    <w:t>3）网络协议：IP、TCP、UDP、ARP、ICMP、IPV4、DHCP、DNS；</w:t>
                  </w:r>
                </w:p>
                <w:p>
                  <w:pPr>
                    <w:pStyle w:val="null3"/>
                    <w:jc w:val="both"/>
                  </w:pPr>
                  <w:r>
                    <w:rPr>
                      <w:rFonts w:ascii="仿宋_GB2312" w:hAnsi="仿宋_GB2312" w:cs="仿宋_GB2312" w:eastAsia="仿宋_GB2312"/>
                      <w:sz w:val="21"/>
                      <w:color w:val="000000"/>
                    </w:rPr>
                    <w:t>4）IP获取方式：静态IP、DHCP；</w:t>
                  </w:r>
                </w:p>
                <w:p>
                  <w:pPr>
                    <w:pStyle w:val="null3"/>
                    <w:jc w:val="both"/>
                  </w:pPr>
                  <w:r>
                    <w:rPr>
                      <w:rFonts w:ascii="仿宋_GB2312" w:hAnsi="仿宋_GB2312" w:cs="仿宋_GB2312" w:eastAsia="仿宋_GB2312"/>
                      <w:sz w:val="21"/>
                      <w:color w:val="000000"/>
                    </w:rPr>
                    <w:t>5）支持域名解析；</w:t>
                  </w:r>
                </w:p>
                <w:p>
                  <w:pPr>
                    <w:pStyle w:val="null3"/>
                    <w:jc w:val="both"/>
                  </w:pPr>
                  <w:r>
                    <w:rPr>
                      <w:rFonts w:ascii="仿宋_GB2312" w:hAnsi="仿宋_GB2312" w:cs="仿宋_GB2312" w:eastAsia="仿宋_GB2312"/>
                      <w:sz w:val="21"/>
                      <w:color w:val="000000"/>
                    </w:rPr>
                    <w:t>6）按键：包含Reload按键，支持网关初始化；</w:t>
                  </w:r>
                </w:p>
                <w:p>
                  <w:pPr>
                    <w:pStyle w:val="null3"/>
                    <w:jc w:val="both"/>
                  </w:pPr>
                  <w:r>
                    <w:rPr>
                      <w:rFonts w:ascii="仿宋_GB2312" w:hAnsi="仿宋_GB2312" w:cs="仿宋_GB2312" w:eastAsia="仿宋_GB2312"/>
                      <w:sz w:val="21"/>
                      <w:b/>
                      <w:color w:val="000000"/>
                    </w:rPr>
                    <w:t>16.工业无线客户端</w:t>
                  </w:r>
                </w:p>
                <w:p>
                  <w:pPr>
                    <w:pStyle w:val="null3"/>
                    <w:jc w:val="both"/>
                  </w:pPr>
                  <w:r>
                    <w:rPr>
                      <w:rFonts w:ascii="仿宋_GB2312" w:hAnsi="仿宋_GB2312" w:cs="仿宋_GB2312" w:eastAsia="仿宋_GB2312"/>
                      <w:sz w:val="21"/>
                      <w:color w:val="000000"/>
                    </w:rPr>
                    <w:t>1）无线标准：支持IEEE802.11a/b/g/n/ac；</w:t>
                  </w:r>
                </w:p>
                <w:p>
                  <w:pPr>
                    <w:pStyle w:val="null3"/>
                    <w:jc w:val="both"/>
                  </w:pPr>
                  <w:r>
                    <w:rPr>
                      <w:rFonts w:ascii="仿宋_GB2312" w:hAnsi="仿宋_GB2312" w:cs="仿宋_GB2312" w:eastAsia="仿宋_GB2312"/>
                      <w:sz w:val="21"/>
                      <w:color w:val="000000"/>
                    </w:rPr>
                    <w:t>2）WIFI模式：AP/STA/AP+STA/桥接；</w:t>
                  </w:r>
                </w:p>
                <w:p>
                  <w:pPr>
                    <w:pStyle w:val="null3"/>
                    <w:jc w:val="both"/>
                  </w:pPr>
                  <w:r>
                    <w:rPr>
                      <w:rFonts w:ascii="仿宋_GB2312" w:hAnsi="仿宋_GB2312" w:cs="仿宋_GB2312" w:eastAsia="仿宋_GB2312"/>
                      <w:sz w:val="21"/>
                      <w:color w:val="000000"/>
                    </w:rPr>
                    <w:t>3）覆盖距离：室外空旷/无阻拦，2.4G覆盖半径可达400米；5G盖半径可达200米；</w:t>
                  </w:r>
                </w:p>
                <w:p>
                  <w:pPr>
                    <w:pStyle w:val="null3"/>
                    <w:jc w:val="both"/>
                  </w:pPr>
                  <w:r>
                    <w:rPr>
                      <w:rFonts w:ascii="仿宋_GB2312" w:hAnsi="仿宋_GB2312" w:cs="仿宋_GB2312" w:eastAsia="仿宋_GB2312"/>
                      <w:sz w:val="21"/>
                      <w:color w:val="000000"/>
                    </w:rPr>
                    <w:t>4）SOCKET模式：支持TCPS/TCPC/UDPS/UDPC/MQTT/HTTP/阿里云/AWS云/有人云；</w:t>
                  </w:r>
                </w:p>
                <w:p>
                  <w:pPr>
                    <w:pStyle w:val="null3"/>
                    <w:jc w:val="both"/>
                  </w:pPr>
                  <w:r>
                    <w:rPr>
                      <w:rFonts w:ascii="仿宋_GB2312" w:hAnsi="仿宋_GB2312" w:cs="仿宋_GB2312" w:eastAsia="仿宋_GB2312"/>
                      <w:sz w:val="21"/>
                      <w:color w:val="000000"/>
                    </w:rPr>
                    <w:t>5）通讯接口：≥1路RS232，≥1路RS485，波特率1200~115200；</w:t>
                  </w:r>
                </w:p>
                <w:p>
                  <w:pPr>
                    <w:pStyle w:val="null3"/>
                    <w:jc w:val="both"/>
                  </w:pPr>
                  <w:r>
                    <w:rPr>
                      <w:rFonts w:ascii="仿宋_GB2312" w:hAnsi="仿宋_GB2312" w:cs="仿宋_GB2312" w:eastAsia="仿宋_GB2312"/>
                      <w:sz w:val="21"/>
                      <w:color w:val="000000"/>
                    </w:rPr>
                    <w:t>6）网口规格：≥2个RJ45接口、10/100M自适应；</w:t>
                  </w:r>
                </w:p>
                <w:p>
                  <w:pPr>
                    <w:pStyle w:val="null3"/>
                    <w:jc w:val="both"/>
                  </w:pPr>
                  <w:r>
                    <w:rPr>
                      <w:rFonts w:ascii="仿宋_GB2312" w:hAnsi="仿宋_GB2312" w:cs="仿宋_GB2312" w:eastAsia="仿宋_GB2312"/>
                      <w:sz w:val="21"/>
                      <w:b/>
                      <w:color w:val="000000"/>
                    </w:rPr>
                    <w:t>17.LORA无线数据采集模块</w:t>
                  </w:r>
                </w:p>
                <w:p>
                  <w:pPr>
                    <w:pStyle w:val="null3"/>
                    <w:jc w:val="both"/>
                  </w:pPr>
                  <w:r>
                    <w:rPr>
                      <w:rFonts w:ascii="仿宋_GB2312" w:hAnsi="仿宋_GB2312" w:cs="仿宋_GB2312" w:eastAsia="仿宋_GB2312"/>
                      <w:sz w:val="21"/>
                      <w:color w:val="000000"/>
                    </w:rPr>
                    <w:t>1）输入接口：≥8路DI；</w:t>
                  </w:r>
                </w:p>
                <w:p>
                  <w:pPr>
                    <w:pStyle w:val="null3"/>
                    <w:jc w:val="both"/>
                  </w:pPr>
                  <w:r>
                    <w:rPr>
                      <w:rFonts w:ascii="仿宋_GB2312" w:hAnsi="仿宋_GB2312" w:cs="仿宋_GB2312" w:eastAsia="仿宋_GB2312"/>
                      <w:sz w:val="21"/>
                      <w:color w:val="000000"/>
                    </w:rPr>
                    <w:t>2）输出接口：≥8路DO；</w:t>
                  </w:r>
                </w:p>
                <w:p>
                  <w:pPr>
                    <w:pStyle w:val="null3"/>
                    <w:jc w:val="both"/>
                  </w:pPr>
                  <w:r>
                    <w:rPr>
                      <w:rFonts w:ascii="仿宋_GB2312" w:hAnsi="仿宋_GB2312" w:cs="仿宋_GB2312" w:eastAsia="仿宋_GB2312"/>
                      <w:sz w:val="21"/>
                      <w:color w:val="000000"/>
                    </w:rPr>
                    <w:t>3）模拟量输入：≥6路AI；</w:t>
                  </w:r>
                </w:p>
                <w:p>
                  <w:pPr>
                    <w:pStyle w:val="null3"/>
                    <w:jc w:val="both"/>
                  </w:pPr>
                  <w:r>
                    <w:rPr>
                      <w:rFonts w:ascii="仿宋_GB2312" w:hAnsi="仿宋_GB2312" w:cs="仿宋_GB2312" w:eastAsia="仿宋_GB2312"/>
                      <w:sz w:val="21"/>
                      <w:color w:val="000000"/>
                    </w:rPr>
                    <w:t>4）通讯接口：≥2路RS485，波特率4800~115200；</w:t>
                  </w:r>
                </w:p>
                <w:p>
                  <w:pPr>
                    <w:pStyle w:val="null3"/>
                    <w:jc w:val="both"/>
                  </w:pPr>
                  <w:r>
                    <w:rPr>
                      <w:rFonts w:ascii="仿宋_GB2312" w:hAnsi="仿宋_GB2312" w:cs="仿宋_GB2312" w:eastAsia="仿宋_GB2312"/>
                      <w:sz w:val="21"/>
                      <w:color w:val="000000"/>
                    </w:rPr>
                    <w:t>5）LORA模组特性：纯射频模组、支持发送、接收数据信号；</w:t>
                  </w:r>
                </w:p>
                <w:p>
                  <w:pPr>
                    <w:pStyle w:val="null3"/>
                    <w:jc w:val="both"/>
                  </w:pPr>
                  <w:r>
                    <w:rPr>
                      <w:rFonts w:ascii="仿宋_GB2312" w:hAnsi="仿宋_GB2312" w:cs="仿宋_GB2312" w:eastAsia="仿宋_GB2312"/>
                      <w:sz w:val="21"/>
                      <w:color w:val="000000"/>
                    </w:rPr>
                    <w:t>6）工作频段：410~525MHz，支持ISM频段；</w:t>
                  </w:r>
                </w:p>
                <w:p>
                  <w:pPr>
                    <w:pStyle w:val="null3"/>
                    <w:jc w:val="both"/>
                  </w:pPr>
                  <w:r>
                    <w:rPr>
                      <w:rFonts w:ascii="仿宋_GB2312" w:hAnsi="仿宋_GB2312" w:cs="仿宋_GB2312" w:eastAsia="仿宋_GB2312"/>
                      <w:sz w:val="21"/>
                      <w:color w:val="000000"/>
                    </w:rPr>
                    <w:t>7）传输模式：半双工，透明传输；</w:t>
                  </w:r>
                </w:p>
                <w:p>
                  <w:pPr>
                    <w:pStyle w:val="null3"/>
                    <w:jc w:val="both"/>
                  </w:pPr>
                  <w:r>
                    <w:rPr>
                      <w:rFonts w:ascii="仿宋_GB2312" w:hAnsi="仿宋_GB2312" w:cs="仿宋_GB2312" w:eastAsia="仿宋_GB2312"/>
                      <w:sz w:val="21"/>
                      <w:color w:val="000000"/>
                    </w:rPr>
                    <w:t>8）调制方式：LORA调制解调技术；</w:t>
                  </w:r>
                </w:p>
                <w:p>
                  <w:pPr>
                    <w:pStyle w:val="null3"/>
                    <w:jc w:val="both"/>
                  </w:pPr>
                  <w:r>
                    <w:rPr>
                      <w:rFonts w:ascii="仿宋_GB2312" w:hAnsi="仿宋_GB2312" w:cs="仿宋_GB2312" w:eastAsia="仿宋_GB2312"/>
                      <w:sz w:val="21"/>
                      <w:b/>
                      <w:color w:val="000000"/>
                    </w:rPr>
                    <w:t>18.LORA无线串口透传模块</w:t>
                  </w:r>
                </w:p>
                <w:p>
                  <w:pPr>
                    <w:pStyle w:val="null3"/>
                    <w:jc w:val="both"/>
                  </w:pPr>
                  <w:r>
                    <w:rPr>
                      <w:rFonts w:ascii="仿宋_GB2312" w:hAnsi="仿宋_GB2312" w:cs="仿宋_GB2312" w:eastAsia="仿宋_GB2312"/>
                      <w:sz w:val="21"/>
                      <w:color w:val="000000"/>
                    </w:rPr>
                    <w:t>1）LORA模组特性：纯射频模组、支持发送、接收数据信号；</w:t>
                  </w:r>
                </w:p>
                <w:p>
                  <w:pPr>
                    <w:pStyle w:val="null3"/>
                    <w:jc w:val="both"/>
                  </w:pPr>
                  <w:r>
                    <w:rPr>
                      <w:rFonts w:ascii="仿宋_GB2312" w:hAnsi="仿宋_GB2312" w:cs="仿宋_GB2312" w:eastAsia="仿宋_GB2312"/>
                      <w:sz w:val="21"/>
                      <w:color w:val="000000"/>
                    </w:rPr>
                    <w:t>2）工作频段：410~525MHz，支持ISM频段；</w:t>
                  </w:r>
                </w:p>
                <w:p>
                  <w:pPr>
                    <w:pStyle w:val="null3"/>
                    <w:jc w:val="both"/>
                  </w:pPr>
                  <w:r>
                    <w:rPr>
                      <w:rFonts w:ascii="仿宋_GB2312" w:hAnsi="仿宋_GB2312" w:cs="仿宋_GB2312" w:eastAsia="仿宋_GB2312"/>
                      <w:sz w:val="21"/>
                      <w:color w:val="000000"/>
                    </w:rPr>
                    <w:t>3）传输模式：半双工，透明传输；</w:t>
                  </w:r>
                </w:p>
                <w:p>
                  <w:pPr>
                    <w:pStyle w:val="null3"/>
                    <w:jc w:val="both"/>
                  </w:pPr>
                  <w:r>
                    <w:rPr>
                      <w:rFonts w:ascii="仿宋_GB2312" w:hAnsi="仿宋_GB2312" w:cs="仿宋_GB2312" w:eastAsia="仿宋_GB2312"/>
                      <w:sz w:val="21"/>
                      <w:color w:val="000000"/>
                    </w:rPr>
                    <w:t>4）调制方式：LORA调制解调技术；</w:t>
                  </w:r>
                </w:p>
                <w:p>
                  <w:pPr>
                    <w:pStyle w:val="null3"/>
                    <w:jc w:val="both"/>
                  </w:pPr>
                  <w:r>
                    <w:rPr>
                      <w:rFonts w:ascii="仿宋_GB2312" w:hAnsi="仿宋_GB2312" w:cs="仿宋_GB2312" w:eastAsia="仿宋_GB2312"/>
                      <w:sz w:val="21"/>
                      <w:color w:val="000000"/>
                    </w:rPr>
                    <w:t>5）通讯接口：≥1路RS232，≥1路RS485，波特率1200~115200；</w:t>
                  </w:r>
                </w:p>
                <w:p>
                  <w:pPr>
                    <w:pStyle w:val="null3"/>
                    <w:jc w:val="both"/>
                  </w:pPr>
                  <w:r>
                    <w:rPr>
                      <w:rFonts w:ascii="仿宋_GB2312" w:hAnsi="仿宋_GB2312" w:cs="仿宋_GB2312" w:eastAsia="仿宋_GB2312"/>
                      <w:sz w:val="21"/>
                      <w:b/>
                      <w:color w:val="000000"/>
                    </w:rPr>
                    <w:t>19.温湿度变送器</w:t>
                  </w:r>
                </w:p>
                <w:p>
                  <w:pPr>
                    <w:pStyle w:val="null3"/>
                    <w:jc w:val="both"/>
                  </w:pPr>
                  <w:r>
                    <w:rPr>
                      <w:rFonts w:ascii="仿宋_GB2312" w:hAnsi="仿宋_GB2312" w:cs="仿宋_GB2312" w:eastAsia="仿宋_GB2312"/>
                      <w:sz w:val="21"/>
                      <w:color w:val="000000"/>
                    </w:rPr>
                    <w:t>1）测量要素：温度值、湿度值；</w:t>
                  </w:r>
                </w:p>
                <w:p>
                  <w:pPr>
                    <w:pStyle w:val="null3"/>
                    <w:jc w:val="both"/>
                  </w:pPr>
                  <w:r>
                    <w:rPr>
                      <w:rFonts w:ascii="仿宋_GB2312" w:hAnsi="仿宋_GB2312" w:cs="仿宋_GB2312" w:eastAsia="仿宋_GB2312"/>
                      <w:sz w:val="21"/>
                      <w:color w:val="000000"/>
                    </w:rPr>
                    <w:t>2）显示屏：具有可视化面板，显示实时的温度、湿度。</w:t>
                  </w:r>
                </w:p>
                <w:p>
                  <w:pPr>
                    <w:pStyle w:val="null3"/>
                    <w:jc w:val="both"/>
                  </w:pPr>
                  <w:r>
                    <w:rPr>
                      <w:rFonts w:ascii="仿宋_GB2312" w:hAnsi="仿宋_GB2312" w:cs="仿宋_GB2312" w:eastAsia="仿宋_GB2312"/>
                      <w:sz w:val="21"/>
                      <w:color w:val="000000"/>
                    </w:rPr>
                    <w:t>3）测量范围：温度-20~60℃，湿度0%~100%RH；</w:t>
                  </w:r>
                </w:p>
                <w:p>
                  <w:pPr>
                    <w:pStyle w:val="null3"/>
                    <w:jc w:val="both"/>
                  </w:pPr>
                  <w:r>
                    <w:rPr>
                      <w:rFonts w:ascii="仿宋_GB2312" w:hAnsi="仿宋_GB2312" w:cs="仿宋_GB2312" w:eastAsia="仿宋_GB2312"/>
                      <w:sz w:val="21"/>
                      <w:color w:val="000000"/>
                    </w:rPr>
                    <w:t>4）准确度：温度±0.4℃，湿度±4%；</w:t>
                  </w:r>
                </w:p>
                <w:p>
                  <w:pPr>
                    <w:pStyle w:val="null3"/>
                    <w:jc w:val="both"/>
                  </w:pPr>
                  <w:r>
                    <w:rPr>
                      <w:rFonts w:ascii="仿宋_GB2312" w:hAnsi="仿宋_GB2312" w:cs="仿宋_GB2312" w:eastAsia="仿宋_GB2312"/>
                      <w:sz w:val="21"/>
                      <w:color w:val="000000"/>
                    </w:rPr>
                    <w:t>5）通讯接口：≥1路RS485；</w:t>
                  </w:r>
                </w:p>
                <w:p>
                  <w:pPr>
                    <w:pStyle w:val="null3"/>
                    <w:jc w:val="both"/>
                  </w:pPr>
                  <w:r>
                    <w:rPr>
                      <w:rFonts w:ascii="仿宋_GB2312" w:hAnsi="仿宋_GB2312" w:cs="仿宋_GB2312" w:eastAsia="仿宋_GB2312"/>
                      <w:sz w:val="21"/>
                      <w:color w:val="000000"/>
                    </w:rPr>
                    <w:t>6）通讯协议：标准MODBUS RTU协议；</w:t>
                  </w:r>
                </w:p>
                <w:p>
                  <w:pPr>
                    <w:pStyle w:val="null3"/>
                    <w:jc w:val="both"/>
                  </w:pPr>
                  <w:r>
                    <w:rPr>
                      <w:rFonts w:ascii="仿宋_GB2312" w:hAnsi="仿宋_GB2312" w:cs="仿宋_GB2312" w:eastAsia="仿宋_GB2312"/>
                      <w:sz w:val="21"/>
                      <w:b/>
                      <w:color w:val="000000"/>
                    </w:rPr>
                    <w:t>20.噪声传感器</w:t>
                  </w:r>
                </w:p>
                <w:p>
                  <w:pPr>
                    <w:pStyle w:val="null3"/>
                    <w:jc w:val="both"/>
                  </w:pPr>
                  <w:r>
                    <w:rPr>
                      <w:rFonts w:ascii="仿宋_GB2312" w:hAnsi="仿宋_GB2312" w:cs="仿宋_GB2312" w:eastAsia="仿宋_GB2312"/>
                      <w:sz w:val="21"/>
                      <w:color w:val="000000"/>
                    </w:rPr>
                    <w:t>1）测量要素：噪声值；</w:t>
                  </w:r>
                </w:p>
                <w:p>
                  <w:pPr>
                    <w:pStyle w:val="null3"/>
                    <w:jc w:val="both"/>
                  </w:pPr>
                  <w:r>
                    <w:rPr>
                      <w:rFonts w:ascii="仿宋_GB2312" w:hAnsi="仿宋_GB2312" w:cs="仿宋_GB2312" w:eastAsia="仿宋_GB2312"/>
                      <w:sz w:val="21"/>
                      <w:color w:val="000000"/>
                    </w:rPr>
                    <w:t>2）测量范围：30dB~130dB；</w:t>
                  </w:r>
                </w:p>
                <w:p>
                  <w:pPr>
                    <w:pStyle w:val="null3"/>
                    <w:jc w:val="both"/>
                  </w:pPr>
                  <w:r>
                    <w:rPr>
                      <w:rFonts w:ascii="仿宋_GB2312" w:hAnsi="仿宋_GB2312" w:cs="仿宋_GB2312" w:eastAsia="仿宋_GB2312"/>
                      <w:sz w:val="21"/>
                      <w:color w:val="000000"/>
                    </w:rPr>
                    <w:t>3）通讯接口：≥1路RS485；</w:t>
                  </w:r>
                </w:p>
                <w:p>
                  <w:pPr>
                    <w:pStyle w:val="null3"/>
                    <w:jc w:val="both"/>
                  </w:pPr>
                  <w:r>
                    <w:rPr>
                      <w:rFonts w:ascii="仿宋_GB2312" w:hAnsi="仿宋_GB2312" w:cs="仿宋_GB2312" w:eastAsia="仿宋_GB2312"/>
                      <w:sz w:val="21"/>
                      <w:color w:val="000000"/>
                    </w:rPr>
                    <w:t>4）通讯协议：标准MODBUS RTU协议；</w:t>
                  </w:r>
                </w:p>
                <w:p>
                  <w:pPr>
                    <w:pStyle w:val="null3"/>
                    <w:jc w:val="both"/>
                  </w:pPr>
                  <w:r>
                    <w:rPr>
                      <w:rFonts w:ascii="仿宋_GB2312" w:hAnsi="仿宋_GB2312" w:cs="仿宋_GB2312" w:eastAsia="仿宋_GB2312"/>
                      <w:sz w:val="21"/>
                      <w:b/>
                      <w:color w:val="000000"/>
                    </w:rPr>
                    <w:t>21.环境传感器</w:t>
                  </w:r>
                </w:p>
                <w:p>
                  <w:pPr>
                    <w:pStyle w:val="null3"/>
                    <w:jc w:val="both"/>
                  </w:pPr>
                  <w:r>
                    <w:rPr>
                      <w:rFonts w:ascii="仿宋_GB2312" w:hAnsi="仿宋_GB2312" w:cs="仿宋_GB2312" w:eastAsia="仿宋_GB2312"/>
                      <w:sz w:val="21"/>
                      <w:color w:val="000000"/>
                    </w:rPr>
                    <w:t>1）测量要素：二氧化碳、 噪声、 光照、 PM2.5、 PM 10；</w:t>
                  </w:r>
                </w:p>
                <w:p>
                  <w:pPr>
                    <w:pStyle w:val="null3"/>
                    <w:jc w:val="both"/>
                  </w:pPr>
                  <w:r>
                    <w:rPr>
                      <w:rFonts w:ascii="仿宋_GB2312" w:hAnsi="仿宋_GB2312" w:cs="仿宋_GB2312" w:eastAsia="仿宋_GB2312"/>
                      <w:sz w:val="21"/>
                      <w:color w:val="000000"/>
                    </w:rPr>
                    <w:t>2）通讯接口：≥1路RS485；</w:t>
                  </w:r>
                </w:p>
                <w:p>
                  <w:pPr>
                    <w:pStyle w:val="null3"/>
                    <w:jc w:val="both"/>
                  </w:pPr>
                  <w:r>
                    <w:rPr>
                      <w:rFonts w:ascii="仿宋_GB2312" w:hAnsi="仿宋_GB2312" w:cs="仿宋_GB2312" w:eastAsia="仿宋_GB2312"/>
                      <w:sz w:val="21"/>
                      <w:color w:val="000000"/>
                    </w:rPr>
                    <w:t>3）通讯协议：标准MODBUS RTU协议；</w:t>
                  </w:r>
                </w:p>
                <w:p>
                  <w:pPr>
                    <w:pStyle w:val="null3"/>
                    <w:jc w:val="both"/>
                  </w:pPr>
                  <w:r>
                    <w:rPr>
                      <w:rFonts w:ascii="仿宋_GB2312" w:hAnsi="仿宋_GB2312" w:cs="仿宋_GB2312" w:eastAsia="仿宋_GB2312"/>
                      <w:sz w:val="21"/>
                      <w:b/>
                      <w:color w:val="000000"/>
                    </w:rPr>
                    <w:t>22.大气压力传感器</w:t>
                  </w:r>
                </w:p>
                <w:p>
                  <w:pPr>
                    <w:pStyle w:val="null3"/>
                    <w:jc w:val="both"/>
                  </w:pPr>
                  <w:r>
                    <w:rPr>
                      <w:rFonts w:ascii="仿宋_GB2312" w:hAnsi="仿宋_GB2312" w:cs="仿宋_GB2312" w:eastAsia="仿宋_GB2312"/>
                      <w:sz w:val="21"/>
                      <w:color w:val="000000"/>
                    </w:rPr>
                    <w:t>1）测量要素：大气压力；</w:t>
                  </w:r>
                </w:p>
                <w:p>
                  <w:pPr>
                    <w:pStyle w:val="null3"/>
                    <w:jc w:val="both"/>
                  </w:pPr>
                  <w:r>
                    <w:rPr>
                      <w:rFonts w:ascii="仿宋_GB2312" w:hAnsi="仿宋_GB2312" w:cs="仿宋_GB2312" w:eastAsia="仿宋_GB2312"/>
                      <w:sz w:val="21"/>
                      <w:color w:val="000000"/>
                    </w:rPr>
                    <w:t>2）测量范围：0~120KPA；</w:t>
                  </w:r>
                </w:p>
                <w:p>
                  <w:pPr>
                    <w:pStyle w:val="null3"/>
                    <w:jc w:val="both"/>
                  </w:pPr>
                  <w:r>
                    <w:rPr>
                      <w:rFonts w:ascii="仿宋_GB2312" w:hAnsi="仿宋_GB2312" w:cs="仿宋_GB2312" w:eastAsia="仿宋_GB2312"/>
                      <w:sz w:val="21"/>
                      <w:color w:val="000000"/>
                    </w:rPr>
                    <w:t>3）通讯方式：模拟量接口，支持0-10V模拟量；</w:t>
                  </w:r>
                </w:p>
                <w:p>
                  <w:pPr>
                    <w:pStyle w:val="null3"/>
                    <w:jc w:val="both"/>
                  </w:pPr>
                  <w:r>
                    <w:rPr>
                      <w:rFonts w:ascii="仿宋_GB2312" w:hAnsi="仿宋_GB2312" w:cs="仿宋_GB2312" w:eastAsia="仿宋_GB2312"/>
                      <w:sz w:val="21"/>
                      <w:b/>
                    </w:rPr>
                    <w:t>23.传感器模块</w:t>
                  </w:r>
                </w:p>
                <w:p>
                  <w:pPr>
                    <w:pStyle w:val="null3"/>
                    <w:jc w:val="both"/>
                  </w:pPr>
                  <w:r>
                    <w:rPr>
                      <w:rFonts w:ascii="仿宋_GB2312" w:hAnsi="仿宋_GB2312" w:cs="仿宋_GB2312" w:eastAsia="仿宋_GB2312"/>
                      <w:sz w:val="21"/>
                      <w:color w:val="000000"/>
                    </w:rPr>
                    <w:t>1）光电漫反射传感器：检测有无物体，IO信号输出；</w:t>
                  </w:r>
                </w:p>
                <w:p>
                  <w:pPr>
                    <w:pStyle w:val="null3"/>
                    <w:jc w:val="both"/>
                  </w:pPr>
                  <w:r>
                    <w:rPr>
                      <w:rFonts w:ascii="仿宋_GB2312" w:hAnsi="仿宋_GB2312" w:cs="仿宋_GB2312" w:eastAsia="仿宋_GB2312"/>
                      <w:sz w:val="21"/>
                      <w:color w:val="000000"/>
                    </w:rPr>
                    <w:t>2）电感式接近开关：检测金属物体，IO信号输出；</w:t>
                  </w:r>
                </w:p>
                <w:p>
                  <w:pPr>
                    <w:pStyle w:val="null3"/>
                    <w:jc w:val="both"/>
                  </w:pPr>
                  <w:r>
                    <w:rPr>
                      <w:rFonts w:ascii="仿宋_GB2312" w:hAnsi="仿宋_GB2312" w:cs="仿宋_GB2312" w:eastAsia="仿宋_GB2312"/>
                      <w:sz w:val="21"/>
                      <w:color w:val="000000"/>
                    </w:rPr>
                    <w:t>3）温度传感器：检测温度值，配套温度检测探头，模拟量信号输出；</w:t>
                  </w:r>
                </w:p>
                <w:p>
                  <w:pPr>
                    <w:pStyle w:val="null3"/>
                    <w:jc w:val="both"/>
                  </w:pPr>
                  <w:r>
                    <w:rPr>
                      <w:rFonts w:ascii="仿宋_GB2312" w:hAnsi="仿宋_GB2312" w:cs="仿宋_GB2312" w:eastAsia="仿宋_GB2312"/>
                      <w:sz w:val="21"/>
                      <w:color w:val="000000"/>
                    </w:rPr>
                    <w:t>4）电流变送器：检测电流值，模拟量信号输出；</w:t>
                  </w:r>
                </w:p>
                <w:p>
                  <w:pPr>
                    <w:pStyle w:val="null3"/>
                    <w:jc w:val="both"/>
                  </w:pPr>
                  <w:r>
                    <w:rPr>
                      <w:rFonts w:ascii="仿宋_GB2312" w:hAnsi="仿宋_GB2312" w:cs="仿宋_GB2312" w:eastAsia="仿宋_GB2312"/>
                      <w:sz w:val="21"/>
                      <w:color w:val="000000"/>
                    </w:rPr>
                    <w:t>5）电压变送器：检测电压值，模拟量信号输出；</w:t>
                  </w:r>
                </w:p>
                <w:p>
                  <w:pPr>
                    <w:pStyle w:val="null3"/>
                    <w:jc w:val="both"/>
                  </w:pPr>
                  <w:r>
                    <w:rPr>
                      <w:rFonts w:ascii="仿宋_GB2312" w:hAnsi="仿宋_GB2312" w:cs="仿宋_GB2312" w:eastAsia="仿宋_GB2312"/>
                      <w:sz w:val="21"/>
                      <w:b/>
                    </w:rPr>
                    <w:t>24.物联采集套装</w:t>
                  </w:r>
                </w:p>
                <w:p>
                  <w:pPr>
                    <w:pStyle w:val="null3"/>
                    <w:jc w:val="both"/>
                  </w:pPr>
                  <w:r>
                    <w:rPr>
                      <w:rFonts w:ascii="仿宋_GB2312" w:hAnsi="仿宋_GB2312" w:cs="仿宋_GB2312" w:eastAsia="仿宋_GB2312"/>
                      <w:sz w:val="21"/>
                      <w:color w:val="000000"/>
                    </w:rPr>
                    <w:t>1）ID读卡器：支持标准ID卡读写功能，支持RS485通讯协议；</w:t>
                  </w:r>
                </w:p>
                <w:p>
                  <w:pPr>
                    <w:pStyle w:val="null3"/>
                    <w:jc w:val="both"/>
                  </w:pPr>
                  <w:r>
                    <w:rPr>
                      <w:rFonts w:ascii="仿宋_GB2312" w:hAnsi="仿宋_GB2312" w:cs="仿宋_GB2312" w:eastAsia="仿宋_GB2312"/>
                      <w:sz w:val="21"/>
                      <w:color w:val="000000"/>
                    </w:rPr>
                    <w:t>2）扫码枪：支持一维码、二维码扫码，支持RS232通讯协议；</w:t>
                  </w:r>
                </w:p>
                <w:p>
                  <w:pPr>
                    <w:pStyle w:val="null3"/>
                    <w:jc w:val="both"/>
                  </w:pPr>
                  <w:r>
                    <w:rPr>
                      <w:rFonts w:ascii="仿宋_GB2312" w:hAnsi="仿宋_GB2312" w:cs="仿宋_GB2312" w:eastAsia="仿宋_GB2312"/>
                      <w:sz w:val="21"/>
                      <w:b/>
                    </w:rPr>
                    <w:t>25.RFID读写器</w:t>
                  </w:r>
                </w:p>
                <w:p>
                  <w:pPr>
                    <w:pStyle w:val="null3"/>
                    <w:jc w:val="both"/>
                  </w:pPr>
                  <w:r>
                    <w:rPr>
                      <w:rFonts w:ascii="仿宋_GB2312" w:hAnsi="仿宋_GB2312" w:cs="仿宋_GB2312" w:eastAsia="仿宋_GB2312"/>
                      <w:sz w:val="21"/>
                      <w:color w:val="000000"/>
                    </w:rPr>
                    <w:t>1）支持协议：ISO14443A、ISO15693；</w:t>
                  </w:r>
                </w:p>
                <w:p>
                  <w:pPr>
                    <w:pStyle w:val="null3"/>
                    <w:jc w:val="both"/>
                  </w:pPr>
                  <w:r>
                    <w:rPr>
                      <w:rFonts w:ascii="仿宋_GB2312" w:hAnsi="仿宋_GB2312" w:cs="仿宋_GB2312" w:eastAsia="仿宋_GB2312"/>
                      <w:sz w:val="21"/>
                      <w:color w:val="000000"/>
                    </w:rPr>
                    <w:t>2）工作频段：≥13.56MHz；</w:t>
                  </w:r>
                </w:p>
                <w:p>
                  <w:pPr>
                    <w:pStyle w:val="null3"/>
                    <w:jc w:val="both"/>
                  </w:pPr>
                  <w:r>
                    <w:rPr>
                      <w:rFonts w:ascii="仿宋_GB2312" w:hAnsi="仿宋_GB2312" w:cs="仿宋_GB2312" w:eastAsia="仿宋_GB2312"/>
                      <w:sz w:val="21"/>
                      <w:color w:val="000000"/>
                    </w:rPr>
                    <w:t>3）读取距离：0-160mm；</w:t>
                  </w:r>
                </w:p>
                <w:p>
                  <w:pPr>
                    <w:pStyle w:val="null3"/>
                    <w:jc w:val="both"/>
                  </w:pPr>
                  <w:r>
                    <w:rPr>
                      <w:rFonts w:ascii="仿宋_GB2312" w:hAnsi="仿宋_GB2312" w:cs="仿宋_GB2312" w:eastAsia="仿宋_GB2312"/>
                      <w:sz w:val="21"/>
                      <w:color w:val="000000"/>
                    </w:rPr>
                    <w:t>4）写入距离：0-122mm；</w:t>
                  </w:r>
                </w:p>
                <w:p>
                  <w:pPr>
                    <w:pStyle w:val="null3"/>
                    <w:jc w:val="both"/>
                  </w:pPr>
                  <w:r>
                    <w:rPr>
                      <w:rFonts w:ascii="仿宋_GB2312" w:hAnsi="仿宋_GB2312" w:cs="仿宋_GB2312" w:eastAsia="仿宋_GB2312"/>
                      <w:sz w:val="21"/>
                      <w:color w:val="000000"/>
                    </w:rPr>
                    <w:t>5）操作系统：可使用上位软件，进行寄存器数据操作，完成卡片的读卡、写卡；</w:t>
                  </w:r>
                </w:p>
                <w:p>
                  <w:pPr>
                    <w:pStyle w:val="null3"/>
                    <w:jc w:val="both"/>
                  </w:pPr>
                  <w:r>
                    <w:rPr>
                      <w:rFonts w:ascii="仿宋_GB2312" w:hAnsi="仿宋_GB2312" w:cs="仿宋_GB2312" w:eastAsia="仿宋_GB2312"/>
                      <w:sz w:val="21"/>
                      <w:color w:val="000000"/>
                    </w:rPr>
                    <w:t>6）通讯协议：标准MODBUS TC</w:t>
                  </w:r>
                  <w:r>
                    <w:rPr>
                      <w:rFonts w:ascii="仿宋_GB2312" w:hAnsi="仿宋_GB2312" w:cs="仿宋_GB2312" w:eastAsia="仿宋_GB2312"/>
                      <w:sz w:val="21"/>
                      <w:color w:val="000000"/>
                    </w:rPr>
                    <w:t>P</w:t>
                  </w:r>
                  <w:r>
                    <w:rPr>
                      <w:rFonts w:ascii="仿宋_GB2312" w:hAnsi="仿宋_GB2312" w:cs="仿宋_GB2312" w:eastAsia="仿宋_GB2312"/>
                      <w:sz w:val="21"/>
                      <w:color w:val="000000"/>
                    </w:rPr>
                    <w:t>协议；</w:t>
                  </w:r>
                </w:p>
                <w:p>
                  <w:pPr>
                    <w:pStyle w:val="null3"/>
                    <w:jc w:val="both"/>
                  </w:pPr>
                  <w:r>
                    <w:rPr>
                      <w:rFonts w:ascii="仿宋_GB2312" w:hAnsi="仿宋_GB2312" w:cs="仿宋_GB2312" w:eastAsia="仿宋_GB2312"/>
                      <w:sz w:val="21"/>
                      <w:b/>
                    </w:rPr>
                    <w:t>26.伺服驱动系统</w:t>
                  </w:r>
                </w:p>
                <w:p>
                  <w:pPr>
                    <w:pStyle w:val="null3"/>
                    <w:jc w:val="both"/>
                  </w:pPr>
                  <w:r>
                    <w:rPr>
                      <w:rFonts w:ascii="仿宋_GB2312" w:hAnsi="仿宋_GB2312" w:cs="仿宋_GB2312" w:eastAsia="仿宋_GB2312"/>
                      <w:sz w:val="21"/>
                      <w:color w:val="000000"/>
                    </w:rPr>
                    <w:t>1）输入电压：AC220V，频率：50Hz；</w:t>
                  </w:r>
                </w:p>
                <w:p>
                  <w:pPr>
                    <w:pStyle w:val="null3"/>
                    <w:jc w:val="both"/>
                  </w:pPr>
                  <w:r>
                    <w:rPr>
                      <w:rFonts w:ascii="仿宋_GB2312" w:hAnsi="仿宋_GB2312" w:cs="仿宋_GB2312" w:eastAsia="仿宋_GB2312"/>
                      <w:sz w:val="21"/>
                      <w:color w:val="000000"/>
                    </w:rPr>
                    <w:t>2）输出相数：3；</w:t>
                  </w:r>
                </w:p>
                <w:p>
                  <w:pPr>
                    <w:pStyle w:val="null3"/>
                    <w:jc w:val="both"/>
                  </w:pPr>
                  <w:r>
                    <w:rPr>
                      <w:rFonts w:ascii="仿宋_GB2312" w:hAnsi="仿宋_GB2312" w:cs="仿宋_GB2312" w:eastAsia="仿宋_GB2312"/>
                      <w:sz w:val="21"/>
                      <w:color w:val="000000"/>
                    </w:rPr>
                    <w:t>3）冷却方式：自然冷却；</w:t>
                  </w:r>
                </w:p>
                <w:p>
                  <w:pPr>
                    <w:pStyle w:val="null3"/>
                    <w:jc w:val="both"/>
                  </w:pPr>
                  <w:r>
                    <w:rPr>
                      <w:rFonts w:ascii="仿宋_GB2312" w:hAnsi="仿宋_GB2312" w:cs="仿宋_GB2312" w:eastAsia="仿宋_GB2312"/>
                      <w:sz w:val="21"/>
                      <w:color w:val="000000"/>
                    </w:rPr>
                    <w:t>4）显示屏：具有可视化面板，显示实时的运行状态、报警代码；</w:t>
                  </w:r>
                </w:p>
                <w:p>
                  <w:pPr>
                    <w:pStyle w:val="null3"/>
                    <w:jc w:val="both"/>
                  </w:pPr>
                  <w:r>
                    <w:rPr>
                      <w:rFonts w:ascii="仿宋_GB2312" w:hAnsi="仿宋_GB2312" w:cs="仿宋_GB2312" w:eastAsia="仿宋_GB2312"/>
                      <w:sz w:val="21"/>
                      <w:color w:val="000000"/>
                    </w:rPr>
                    <w:t>5）通讯接口：≥2路以太网口；</w:t>
                  </w:r>
                </w:p>
                <w:p>
                  <w:pPr>
                    <w:pStyle w:val="null3"/>
                    <w:jc w:val="both"/>
                  </w:pPr>
                  <w:r>
                    <w:rPr>
                      <w:rFonts w:ascii="仿宋_GB2312" w:hAnsi="仿宋_GB2312" w:cs="仿宋_GB2312" w:eastAsia="仿宋_GB2312"/>
                      <w:sz w:val="21"/>
                      <w:color w:val="000000"/>
                    </w:rPr>
                    <w:t>6）通讯协议：标准PROFINET协议；</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主回路控制方式：</w:t>
                  </w:r>
                  <w:r>
                    <w:rPr>
                      <w:rFonts w:ascii="仿宋_GB2312" w:hAnsi="仿宋_GB2312" w:cs="仿宋_GB2312" w:eastAsia="仿宋_GB2312"/>
                      <w:sz w:val="21"/>
                      <w:color w:val="000000"/>
                    </w:rPr>
                    <w:t>IGBT PWM控制正弦波电流驱动方式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）电机功率：</w:t>
                  </w:r>
                  <w:r>
                    <w:rPr>
                      <w:rFonts w:ascii="仿宋_GB2312" w:hAnsi="仿宋_GB2312" w:cs="仿宋_GB2312" w:eastAsia="仿宋_GB2312"/>
                      <w:sz w:val="21"/>
                      <w:color w:val="000000"/>
                    </w:rPr>
                    <w:t>≤400W；</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.工业连接平台</w:t>
                  </w:r>
                </w:p>
                <w:p>
                  <w:pPr>
                    <w:pStyle w:val="null3"/>
                    <w:jc w:val="both"/>
                  </w:pPr>
                  <w:r>
                    <w:rPr>
                      <w:rFonts w:ascii="仿宋_GB2312" w:hAnsi="仿宋_GB2312" w:cs="仿宋_GB2312" w:eastAsia="仿宋_GB2312"/>
                      <w:sz w:val="21"/>
                      <w:color w:val="000000"/>
                    </w:rPr>
                    <w:t>1）系统采用B/S架构，通过浏览器即可访问并进行完整功能使用和配置。</w:t>
                  </w:r>
                </w:p>
                <w:p>
                  <w:pPr>
                    <w:pStyle w:val="null3"/>
                    <w:jc w:val="both"/>
                  </w:pPr>
                  <w:r>
                    <w:rPr>
                      <w:rFonts w:ascii="仿宋_GB2312" w:hAnsi="仿宋_GB2312" w:cs="仿宋_GB2312" w:eastAsia="仿宋_GB2312"/>
                      <w:sz w:val="21"/>
                      <w:color w:val="000000"/>
                    </w:rPr>
                    <w:t>2）驾驶舱：驾驶舱页面以图形的形式显示工业连接平台的各项系统运行指标，实时反馈平台的运行状态，包括不限于：CPU使用率、内存使用率、系统盘使用率、数据盘使用率、双</w:t>
                  </w:r>
                  <w:r>
                    <w:rPr>
                      <w:rFonts w:ascii="仿宋_GB2312" w:hAnsi="仿宋_GB2312" w:cs="仿宋_GB2312" w:eastAsia="仿宋_GB2312"/>
                      <w:sz w:val="21"/>
                      <w:color w:val="000000"/>
                    </w:rPr>
                    <w:t>机</w:t>
                  </w:r>
                  <w:r>
                    <w:rPr>
                      <w:rFonts w:ascii="仿宋_GB2312" w:hAnsi="仿宋_GB2312" w:cs="仿宋_GB2312" w:eastAsia="仿宋_GB2312"/>
                      <w:sz w:val="21"/>
                      <w:color w:val="000000"/>
                    </w:rPr>
                    <w:t>热备启用</w:t>
                  </w:r>
                  <w:r>
                    <w:rPr>
                      <w:rFonts w:ascii="仿宋_GB2312" w:hAnsi="仿宋_GB2312" w:cs="仿宋_GB2312" w:eastAsia="仿宋_GB2312"/>
                      <w:sz w:val="21"/>
                      <w:color w:val="000000"/>
                    </w:rPr>
                    <w:t>/停用状态、主机联网状态及IP地址。</w:t>
                  </w:r>
                </w:p>
                <w:p>
                  <w:pPr>
                    <w:pStyle w:val="null3"/>
                    <w:jc w:val="both"/>
                  </w:pPr>
                  <w:r>
                    <w:rPr>
                      <w:rFonts w:ascii="仿宋_GB2312" w:hAnsi="仿宋_GB2312" w:cs="仿宋_GB2312" w:eastAsia="仿宋_GB2312"/>
                      <w:sz w:val="21"/>
                      <w:color w:val="000000"/>
                    </w:rPr>
                    <w:t>3）在驾驶舱实时展示平台的设备总台数、启用台数、停用台数。</w:t>
                  </w:r>
                </w:p>
                <w:p>
                  <w:pPr>
                    <w:pStyle w:val="null3"/>
                    <w:jc w:val="both"/>
                  </w:pPr>
                  <w:r>
                    <w:rPr>
                      <w:rFonts w:ascii="仿宋_GB2312" w:hAnsi="仿宋_GB2312" w:cs="仿宋_GB2312" w:eastAsia="仿宋_GB2312"/>
                      <w:sz w:val="21"/>
                      <w:color w:val="000000"/>
                    </w:rPr>
                    <w:t>4）在驾驶舱展示当前系统连接的设备对应的工业协议分布统计图，展示协议对应设备数及占比。</w:t>
                  </w:r>
                </w:p>
                <w:p>
                  <w:pPr>
                    <w:pStyle w:val="null3"/>
                    <w:jc w:val="both"/>
                  </w:pPr>
                  <w:r>
                    <w:rPr>
                      <w:rFonts w:ascii="仿宋_GB2312" w:hAnsi="仿宋_GB2312" w:cs="仿宋_GB2312" w:eastAsia="仿宋_GB2312"/>
                      <w:sz w:val="21"/>
                      <w:color w:val="000000"/>
                    </w:rPr>
                    <w:t>5）设备管理：支持采集设备管理，支持批量导入/导出设备，支持批量操作编辑或删除设备，支持启用/停用设备。</w:t>
                  </w:r>
                </w:p>
                <w:p>
                  <w:pPr>
                    <w:pStyle w:val="null3"/>
                    <w:jc w:val="both"/>
                  </w:pPr>
                  <w:r>
                    <w:rPr>
                      <w:rFonts w:ascii="仿宋_GB2312" w:hAnsi="仿宋_GB2312" w:cs="仿宋_GB2312" w:eastAsia="仿宋_GB2312"/>
                      <w:sz w:val="21"/>
                      <w:color w:val="000000"/>
                    </w:rPr>
                    <w:t>6）支持设备采集点位管理，支持批量导入/导出点位，提供点位模板管理，支持从点位模板导入设备点位。</w:t>
                  </w:r>
                </w:p>
                <w:p>
                  <w:pPr>
                    <w:pStyle w:val="null3"/>
                    <w:jc w:val="both"/>
                  </w:pPr>
                  <w:r>
                    <w:rPr>
                      <w:rFonts w:ascii="仿宋_GB2312" w:hAnsi="仿宋_GB2312" w:cs="仿宋_GB2312" w:eastAsia="仿宋_GB2312"/>
                      <w:sz w:val="21"/>
                      <w:color w:val="000000"/>
                    </w:rPr>
                    <w:t>7）兼容不少于14种通用工业协议或工业设备协议，包括不限于：Modbus、OPC、CNC、PLC、Robot、TighteningMachine、CuttingMachine、Welder、AGV、Instrument、PowerProtocol、Scanner、Injection、Fork。</w:t>
                  </w:r>
                </w:p>
                <w:p>
                  <w:pPr>
                    <w:pStyle w:val="null3"/>
                    <w:jc w:val="both"/>
                  </w:pPr>
                  <w:r>
                    <w:rPr>
                      <w:rFonts w:ascii="仿宋_GB2312" w:hAnsi="仿宋_GB2312" w:cs="仿宋_GB2312" w:eastAsia="仿宋_GB2312"/>
                      <w:sz w:val="21"/>
                      <w:color w:val="000000"/>
                    </w:rPr>
                    <w:t>8）支持查看调试报文，包括报文触发时间、报文详情，下载报文。</w:t>
                  </w:r>
                </w:p>
                <w:p>
                  <w:pPr>
                    <w:pStyle w:val="null3"/>
                    <w:jc w:val="both"/>
                  </w:pPr>
                  <w:r>
                    <w:rPr>
                      <w:rFonts w:ascii="仿宋_GB2312" w:hAnsi="仿宋_GB2312" w:cs="仿宋_GB2312" w:eastAsia="仿宋_GB2312"/>
                      <w:sz w:val="21"/>
                      <w:color w:val="000000"/>
                    </w:rPr>
                    <w:t>9）支持设</w:t>
                  </w:r>
                  <w:r>
                    <w:rPr>
                      <w:rFonts w:ascii="仿宋_GB2312" w:hAnsi="仿宋_GB2312" w:cs="仿宋_GB2312" w:eastAsia="仿宋_GB2312"/>
                      <w:sz w:val="21"/>
                    </w:rPr>
                    <w:t>备调试，包括启用、停用、选定点位进行批量写值等调试操作；</w:t>
                  </w:r>
                </w:p>
                <w:p>
                  <w:pPr>
                    <w:pStyle w:val="null3"/>
                    <w:jc w:val="both"/>
                  </w:pPr>
                  <w:r>
                    <w:rPr>
                      <w:rFonts w:ascii="仿宋_GB2312" w:hAnsi="仿宋_GB2312" w:cs="仿宋_GB2312" w:eastAsia="仿宋_GB2312"/>
                      <w:sz w:val="21"/>
                    </w:rPr>
                    <w:t>10）支持用户自定义配置设备是否启用高频采集，支持自定义配置每个点位的采集周期；</w:t>
                  </w:r>
                </w:p>
                <w:p>
                  <w:pPr>
                    <w:pStyle w:val="null3"/>
                    <w:jc w:val="both"/>
                  </w:pPr>
                  <w:r>
                    <w:rPr>
                      <w:rFonts w:ascii="仿宋_GB2312" w:hAnsi="仿宋_GB2312" w:cs="仿宋_GB2312" w:eastAsia="仿宋_GB2312"/>
                      <w:sz w:val="21"/>
                    </w:rPr>
                    <w:t>11）支持设备数据计算，支持不少于三种计算类型，包括不限于：单设备计算、跨设备计算、脚本计算，且每种计算的触发方式均支持定时、实时两种。实时触发方式包括不少于7种，包括不限于：表达式触发、值由真变假、值由假变真、值改变、值为真、值为假、一直触发。定时触发方式不少于6种，包括不限于固定时间、每月循环、每周循环、每日循环、每小时循环、每隔指定间隔（每隔多久）。</w:t>
                  </w:r>
                </w:p>
                <w:p>
                  <w:pPr>
                    <w:pStyle w:val="null3"/>
                    <w:jc w:val="both"/>
                  </w:pPr>
                  <w:r>
                    <w:rPr>
                      <w:rFonts w:ascii="仿宋_GB2312" w:hAnsi="仿宋_GB2312" w:cs="仿宋_GB2312" w:eastAsia="仿宋_GB2312"/>
                      <w:sz w:val="21"/>
                    </w:rPr>
                    <w:t>12）支持历史数据断点续传功能，支持自定义配置参数，包括不限于离线数据主题、IP地址、是否加密传输、上传延时、上传间隔、单次上传设备数。</w:t>
                  </w:r>
                </w:p>
                <w:p>
                  <w:pPr>
                    <w:pStyle w:val="null3"/>
                    <w:jc w:val="both"/>
                  </w:pPr>
                  <w:r>
                    <w:rPr>
                      <w:rFonts w:ascii="仿宋_GB2312" w:hAnsi="仿宋_GB2312" w:cs="仿宋_GB2312" w:eastAsia="仿宋_GB2312"/>
                      <w:sz w:val="21"/>
                    </w:rPr>
                    <w:t>13）提供协议管理功能，支持自定义从本地文件创建新协议、升级协议，展示协议使用状态以及当前使用该协议的设备数；</w:t>
                  </w:r>
                </w:p>
                <w:p>
                  <w:pPr>
                    <w:pStyle w:val="null3"/>
                    <w:jc w:val="both"/>
                  </w:pPr>
                  <w:r>
                    <w:rPr>
                      <w:rFonts w:ascii="仿宋_GB2312" w:hAnsi="仿宋_GB2312" w:cs="仿宋_GB2312" w:eastAsia="仿宋_GB2312"/>
                      <w:sz w:val="21"/>
                    </w:rPr>
                    <w:t>14）提供数据服务，支持工况监控、断点续传监控，工况监控支持查看设备实时工况和历史工况，实时工况展示设备点位的更新时间、值改变时间、实时值、高频值、质量戳等信息；断点续传展示每个连接的当前状态、离线次数、连接次数、最后一次离线时长、最后一次恢复时间等信息。</w:t>
                  </w:r>
                </w:p>
                <w:p>
                  <w:pPr>
                    <w:pStyle w:val="null3"/>
                    <w:jc w:val="both"/>
                  </w:pPr>
                  <w:r>
                    <w:rPr>
                      <w:rFonts w:ascii="仿宋_GB2312" w:hAnsi="仿宋_GB2312" w:cs="仿宋_GB2312" w:eastAsia="仿宋_GB2312"/>
                      <w:sz w:val="21"/>
                    </w:rPr>
                    <w:t>15）支持自定义配置数据转存功能，转发类型支持不少于2种，包括不限于关系数据库、WepPush，数据库类型支持不少于3种，包括不限于MySql、PostgreSql、SqlServer。</w:t>
                  </w:r>
                </w:p>
                <w:p>
                  <w:pPr>
                    <w:pStyle w:val="null3"/>
                    <w:jc w:val="both"/>
                  </w:pPr>
                  <w:r>
                    <w:rPr>
                      <w:rFonts w:ascii="仿宋_GB2312" w:hAnsi="仿宋_GB2312" w:cs="仿宋_GB2312" w:eastAsia="仿宋_GB2312"/>
                      <w:sz w:val="21"/>
                    </w:rPr>
                    <w:t>16）提供系统运维管理功能，支持对不少于8个独立服务分别进行重启/停用操作，包括不限于数据存储、历史查询、断点续传、数据转存、OPCUAServer、事件推送、设备调试、在线报文等。支持对每个采集进程独立进行重启操作。</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color w:val="000000"/>
                    </w:rPr>
                    <w:t>提供日志管理：支持操作日志、运行日志和指令日志的查询，用户可以通过日志管理功能，追溯系统的登录、操作或者异常记录。</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8</w:t>
                  </w:r>
                  <w:r>
                    <w:rPr>
                      <w:rFonts w:ascii="仿宋_GB2312" w:hAnsi="仿宋_GB2312" w:cs="仿宋_GB2312" w:eastAsia="仿宋_GB2312"/>
                      <w:sz w:val="21"/>
                      <w:b/>
                      <w:color w:val="000000"/>
                    </w:rPr>
                    <w:t>.自动化生产场景</w:t>
                  </w:r>
                </w:p>
                <w:p>
                  <w:pPr>
                    <w:pStyle w:val="null3"/>
                    <w:jc w:val="both"/>
                  </w:pPr>
                  <w:r>
                    <w:rPr>
                      <w:rFonts w:ascii="仿宋_GB2312" w:hAnsi="仿宋_GB2312" w:cs="仿宋_GB2312" w:eastAsia="仿宋_GB2312"/>
                      <w:sz w:val="21"/>
                      <w:color w:val="000000"/>
                    </w:rPr>
                    <w:t>1）自动供料模块，配备直线气缸和大容量料筒，支持轮毂零件自动上料，可与后续重量检测环节无缝对接，料筒储存物料数量≥6个。</w:t>
                  </w:r>
                </w:p>
                <w:p>
                  <w:pPr>
                    <w:pStyle w:val="null3"/>
                    <w:jc w:val="left"/>
                  </w:pPr>
                  <w:r>
                    <w:rPr>
                      <w:rFonts w:ascii="仿宋_GB2312" w:hAnsi="仿宋_GB2312" w:cs="仿宋_GB2312" w:eastAsia="仿宋_GB2312"/>
                      <w:sz w:val="21"/>
                      <w:color w:val="000000"/>
                    </w:rPr>
                    <w:t>2）称重模块，配备称重平台和称重传感器，支持对物料进行重量检测。称重传感器支持0-10V模拟量输出。</w:t>
                  </w:r>
                </w:p>
                <w:p>
                  <w:pPr>
                    <w:pStyle w:val="null3"/>
                    <w:jc w:val="both"/>
                  </w:pPr>
                  <w:r>
                    <w:rPr>
                      <w:rFonts w:ascii="仿宋_GB2312" w:hAnsi="仿宋_GB2312" w:cs="仿宋_GB2312" w:eastAsia="仿宋_GB2312"/>
                      <w:sz w:val="21"/>
                      <w:color w:val="000000"/>
                    </w:rPr>
                    <w:t>3）两轴搬运系统，配备丝杆模组、伺服电机和夹爪气缸，支持零件实现高精度抓取，搬运，定位。伺服轴移动距离≥150mm，支持Profinet协议对伺服轴组态。</w:t>
                  </w:r>
                </w:p>
                <w:p>
                  <w:pPr>
                    <w:pStyle w:val="null3"/>
                    <w:jc w:val="left"/>
                  </w:pPr>
                  <w:r>
                    <w:rPr>
                      <w:rFonts w:ascii="仿宋_GB2312" w:hAnsi="仿宋_GB2312" w:cs="仿宋_GB2312" w:eastAsia="仿宋_GB2312"/>
                      <w:sz w:val="21"/>
                      <w:color w:val="000000"/>
                    </w:rPr>
                    <w:t>4）RFID模块，轮毂零件上绑定 RFID 标签，通过配套的RFID读写器完成生产数据写入至RFID标签，为产品溯源提供数据载体。系统根据轮毂零件检测结果和RFID信息，自动将合格产品分配至对应库位并完成入库操作。RFID读写器支持</w:t>
                  </w:r>
                  <w:r>
                    <w:rPr>
                      <w:rFonts w:ascii="仿宋_GB2312" w:hAnsi="仿宋_GB2312" w:cs="仿宋_GB2312" w:eastAsia="仿宋_GB2312"/>
                      <w:sz w:val="21"/>
                    </w:rPr>
                    <w:t>MODBUS TCP</w:t>
                  </w:r>
                  <w:r>
                    <w:rPr>
                      <w:rFonts w:ascii="仿宋_GB2312" w:hAnsi="仿宋_GB2312" w:cs="仿宋_GB2312" w:eastAsia="仿宋_GB2312"/>
                      <w:sz w:val="21"/>
                    </w:rPr>
                    <w:t>协议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5）主</w:t>
                  </w:r>
                  <w:r>
                    <w:rPr>
                      <w:rFonts w:ascii="仿宋_GB2312" w:hAnsi="仿宋_GB2312" w:cs="仿宋_GB2312" w:eastAsia="仿宋_GB2312"/>
                      <w:sz w:val="21"/>
                      <w:color w:val="000000"/>
                    </w:rPr>
                    <w:t>轴模拟加工模块，配备工业级变频器、高速变频主轴电机和升降气缸，支持模拟轮毂零件高速钻孔加工过程，支持</w:t>
                  </w:r>
                  <w:r>
                    <w:rPr>
                      <w:rFonts w:ascii="仿宋_GB2312" w:hAnsi="仿宋_GB2312" w:cs="仿宋_GB2312" w:eastAsia="仿宋_GB2312"/>
                      <w:sz w:val="21"/>
                      <w:color w:val="000000"/>
                    </w:rPr>
                    <w:t>RS485通讯，ModbusRTU协议，可与PLC进行通讯联调，实现在线调速控制。</w:t>
                  </w:r>
                </w:p>
                <w:p>
                  <w:pPr>
                    <w:pStyle w:val="null3"/>
                    <w:jc w:val="both"/>
                  </w:pPr>
                  <w:r>
                    <w:rPr>
                      <w:rFonts w:ascii="仿宋_GB2312" w:hAnsi="仿宋_GB2312" w:cs="仿宋_GB2312" w:eastAsia="仿宋_GB2312"/>
                      <w:sz w:val="21"/>
                      <w:color w:val="000000"/>
                    </w:rPr>
                    <w:t>6）空压机系统，配备节能静音空压机、高精度数字压力传感器和油水过滤阀，给设备提供气源动力，同时压力传感器实时监测气管压力并将信号反馈至PLC系统，实现压力的状态监测和故障预警。数字压力传感器支持RS485通迅，ModbusRTU协议。</w:t>
                  </w:r>
                </w:p>
                <w:p>
                  <w:pPr>
                    <w:pStyle w:val="null3"/>
                    <w:jc w:val="both"/>
                  </w:pPr>
                  <w:r>
                    <w:rPr>
                      <w:rFonts w:ascii="仿宋_GB2312" w:hAnsi="仿宋_GB2312" w:cs="仿宋_GB2312" w:eastAsia="仿宋_GB2312"/>
                      <w:sz w:val="21"/>
                      <w:color w:val="000000"/>
                    </w:rPr>
                    <w:t>7）模拟轮毂加工过程中的打孔、攻丝工序，具备工序参数设置、运行状态监控功能，具备自动质检功能，自动判断是否符合预设重量标准，实现初步分拣，对不合格品自动触发分拣信号，联动后续分拣机构。</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工业数据采集与网络基础应用实训平台（核心产品）</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1.实训平台</w:t>
                  </w:r>
                </w:p>
                <w:p>
                  <w:pPr>
                    <w:pStyle w:val="null3"/>
                    <w:jc w:val="both"/>
                  </w:pPr>
                  <w:r>
                    <w:rPr>
                      <w:rFonts w:ascii="仿宋_GB2312" w:hAnsi="仿宋_GB2312" w:cs="仿宋_GB2312" w:eastAsia="仿宋_GB2312"/>
                      <w:sz w:val="21"/>
                      <w:color w:val="000000"/>
                      <w:shd w:fill="FFFFFF" w:val="clear"/>
                    </w:rPr>
                    <w:t>1）网孔板采用框架式结构，立式落地安装设计，底部配备4个移动脚轮；</w:t>
                  </w:r>
                </w:p>
                <w:p>
                  <w:pPr>
                    <w:pStyle w:val="null3"/>
                    <w:jc w:val="both"/>
                  </w:pPr>
                  <w:r>
                    <w:rPr>
                      <w:rFonts w:ascii="仿宋_GB2312" w:hAnsi="仿宋_GB2312" w:cs="仿宋_GB2312" w:eastAsia="仿宋_GB2312"/>
                      <w:sz w:val="21"/>
                      <w:color w:val="000000"/>
                      <w:shd w:fill="FFFFFF" w:val="clear"/>
                    </w:rPr>
                    <w:t>2）实训平台的长宽高约为860*740*1900（mm）；</w:t>
                  </w:r>
                </w:p>
                <w:p>
                  <w:pPr>
                    <w:pStyle w:val="null3"/>
                    <w:jc w:val="both"/>
                  </w:pPr>
                  <w:r>
                    <w:rPr>
                      <w:rFonts w:ascii="仿宋_GB2312" w:hAnsi="仿宋_GB2312" w:cs="仿宋_GB2312" w:eastAsia="仿宋_GB2312"/>
                      <w:sz w:val="21"/>
                      <w:color w:val="000000"/>
                      <w:shd w:fill="FFFFFF" w:val="clear"/>
                    </w:rPr>
                    <w:t>3）实训平台采用可拆卸网孔板设计，便于学生开展实训实验；</w:t>
                  </w:r>
                </w:p>
                <w:p>
                  <w:pPr>
                    <w:pStyle w:val="null3"/>
                    <w:jc w:val="both"/>
                  </w:pPr>
                  <w:r>
                    <w:rPr>
                      <w:rFonts w:ascii="仿宋_GB2312" w:hAnsi="仿宋_GB2312" w:cs="仿宋_GB2312" w:eastAsia="仿宋_GB2312"/>
                      <w:sz w:val="21"/>
                      <w:b/>
                      <w:color w:val="000000"/>
                    </w:rPr>
                    <w:t>2.电气系统</w:t>
                  </w:r>
                </w:p>
                <w:p>
                  <w:pPr>
                    <w:pStyle w:val="null3"/>
                    <w:jc w:val="both"/>
                  </w:pPr>
                  <w:r>
                    <w:rPr>
                      <w:rFonts w:ascii="仿宋_GB2312" w:hAnsi="仿宋_GB2312" w:cs="仿宋_GB2312" w:eastAsia="仿宋_GB2312"/>
                      <w:sz w:val="21"/>
                      <w:color w:val="000000"/>
                      <w:shd w:fill="FFFFFF" w:val="clear"/>
                    </w:rPr>
                    <w:t>1）2P带漏保空开、短路保护；</w:t>
                  </w:r>
                </w:p>
                <w:p>
                  <w:pPr>
                    <w:pStyle w:val="null3"/>
                    <w:jc w:val="both"/>
                  </w:pPr>
                  <w:r>
                    <w:rPr>
                      <w:rFonts w:ascii="仿宋_GB2312" w:hAnsi="仿宋_GB2312" w:cs="仿宋_GB2312" w:eastAsia="仿宋_GB2312"/>
                      <w:sz w:val="21"/>
                      <w:color w:val="000000"/>
                      <w:shd w:fill="FFFFFF" w:val="clear"/>
                    </w:rPr>
                    <w:t>2）24V直流电源，导轨式安装，功率≥120W；</w:t>
                  </w:r>
                </w:p>
                <w:p>
                  <w:pPr>
                    <w:pStyle w:val="null3"/>
                    <w:jc w:val="both"/>
                  </w:pPr>
                  <w:r>
                    <w:rPr>
                      <w:rFonts w:ascii="仿宋_GB2312" w:hAnsi="仿宋_GB2312" w:cs="仿宋_GB2312" w:eastAsia="仿宋_GB2312"/>
                      <w:sz w:val="21"/>
                      <w:color w:val="000000"/>
                      <w:shd w:fill="FFFFFF" w:val="clear"/>
                    </w:rPr>
                    <w:t>3）双层电源端子台，多功能IO信号端子台，便于电气接线实训操作；</w:t>
                  </w:r>
                </w:p>
                <w:p>
                  <w:pPr>
                    <w:pStyle w:val="null3"/>
                    <w:jc w:val="both"/>
                  </w:pPr>
                  <w:r>
                    <w:rPr>
                      <w:rFonts w:ascii="仿宋_GB2312" w:hAnsi="仿宋_GB2312" w:cs="仿宋_GB2312" w:eastAsia="仿宋_GB2312"/>
                      <w:sz w:val="21"/>
                      <w:b/>
                      <w:color w:val="000000"/>
                    </w:rPr>
                    <w:t>3.能耗采集模块</w:t>
                  </w:r>
                </w:p>
                <w:p>
                  <w:pPr>
                    <w:pStyle w:val="null3"/>
                    <w:jc w:val="both"/>
                  </w:pPr>
                  <w:r>
                    <w:rPr>
                      <w:rFonts w:ascii="仿宋_GB2312" w:hAnsi="仿宋_GB2312" w:cs="仿宋_GB2312" w:eastAsia="仿宋_GB2312"/>
                      <w:sz w:val="21"/>
                      <w:color w:val="000000"/>
                    </w:rPr>
                    <w:t>1）额定电压：AC 220V；</w:t>
                  </w:r>
                </w:p>
                <w:p>
                  <w:pPr>
                    <w:pStyle w:val="null3"/>
                    <w:jc w:val="both"/>
                  </w:pPr>
                  <w:r>
                    <w:rPr>
                      <w:rFonts w:ascii="仿宋_GB2312" w:hAnsi="仿宋_GB2312" w:cs="仿宋_GB2312" w:eastAsia="仿宋_GB2312"/>
                      <w:sz w:val="21"/>
                      <w:color w:val="000000"/>
                    </w:rPr>
                    <w:t>2）参比频率：50Hz；</w:t>
                  </w:r>
                </w:p>
                <w:p>
                  <w:pPr>
                    <w:pStyle w:val="null3"/>
                    <w:jc w:val="both"/>
                  </w:pPr>
                  <w:r>
                    <w:rPr>
                      <w:rFonts w:ascii="仿宋_GB2312" w:hAnsi="仿宋_GB2312" w:cs="仿宋_GB2312" w:eastAsia="仿宋_GB2312"/>
                      <w:sz w:val="21"/>
                      <w:color w:val="000000"/>
                    </w:rPr>
                    <w:t>3）电流规格：10A；</w:t>
                  </w:r>
                </w:p>
                <w:p>
                  <w:pPr>
                    <w:pStyle w:val="null3"/>
                    <w:jc w:val="both"/>
                  </w:pPr>
                  <w:r>
                    <w:rPr>
                      <w:rFonts w:ascii="仿宋_GB2312" w:hAnsi="仿宋_GB2312" w:cs="仿宋_GB2312" w:eastAsia="仿宋_GB2312"/>
                      <w:sz w:val="21"/>
                      <w:color w:val="000000"/>
                    </w:rPr>
                    <w:t>4）时钟精度：≤0.5s/d；</w:t>
                  </w:r>
                </w:p>
                <w:p>
                  <w:pPr>
                    <w:pStyle w:val="null3"/>
                    <w:jc w:val="both"/>
                  </w:pPr>
                  <w:r>
                    <w:rPr>
                      <w:rFonts w:ascii="仿宋_GB2312" w:hAnsi="仿宋_GB2312" w:cs="仿宋_GB2312" w:eastAsia="仿宋_GB2312"/>
                      <w:sz w:val="21"/>
                      <w:color w:val="000000"/>
                    </w:rPr>
                    <w:t>5）脉冲宽度：80±20ms；</w:t>
                  </w:r>
                </w:p>
                <w:p>
                  <w:pPr>
                    <w:pStyle w:val="null3"/>
                    <w:jc w:val="both"/>
                  </w:pPr>
                  <w:r>
                    <w:rPr>
                      <w:rFonts w:ascii="仿宋_GB2312" w:hAnsi="仿宋_GB2312" w:cs="仿宋_GB2312" w:eastAsia="仿宋_GB2312"/>
                      <w:sz w:val="21"/>
                      <w:color w:val="000000"/>
                    </w:rPr>
                    <w:t>6）脉冲常数：1600imp/kWh；</w:t>
                  </w:r>
                </w:p>
                <w:p>
                  <w:pPr>
                    <w:pStyle w:val="null3"/>
                    <w:jc w:val="both"/>
                  </w:pPr>
                  <w:r>
                    <w:rPr>
                      <w:rFonts w:ascii="仿宋_GB2312" w:hAnsi="仿宋_GB2312" w:cs="仿宋_GB2312" w:eastAsia="仿宋_GB2312"/>
                      <w:sz w:val="21"/>
                      <w:color w:val="000000"/>
                    </w:rPr>
                    <w:t>7）通信参数：接口：RS485（A+，B-）；协议：Modbus-RTU；</w:t>
                  </w:r>
                </w:p>
                <w:p>
                  <w:pPr>
                    <w:pStyle w:val="null3"/>
                    <w:jc w:val="both"/>
                  </w:pPr>
                  <w:r>
                    <w:rPr>
                      <w:rFonts w:ascii="仿宋_GB2312" w:hAnsi="仿宋_GB2312" w:cs="仿宋_GB2312" w:eastAsia="仿宋_GB2312"/>
                      <w:sz w:val="21"/>
                      <w:b/>
                      <w:color w:val="000000"/>
                    </w:rPr>
                    <w:t>4.PLC控制器单元</w:t>
                  </w:r>
                </w:p>
                <w:p>
                  <w:pPr>
                    <w:pStyle w:val="null3"/>
                    <w:jc w:val="both"/>
                  </w:pPr>
                  <w:r>
                    <w:rPr>
                      <w:rFonts w:ascii="仿宋_GB2312" w:hAnsi="仿宋_GB2312" w:cs="仿宋_GB2312" w:eastAsia="仿宋_GB2312"/>
                      <w:sz w:val="21"/>
                      <w:color w:val="000000"/>
                    </w:rPr>
                    <w:t>1）用户存储器：工作存储器≥75 KB，装载存储器≥2 MB；</w:t>
                  </w:r>
                </w:p>
                <w:p>
                  <w:pPr>
                    <w:pStyle w:val="null3"/>
                    <w:jc w:val="both"/>
                  </w:pPr>
                  <w:r>
                    <w:rPr>
                      <w:rFonts w:ascii="仿宋_GB2312" w:hAnsi="仿宋_GB2312" w:cs="仿宋_GB2312" w:eastAsia="仿宋_GB2312"/>
                      <w:sz w:val="21"/>
                      <w:color w:val="000000"/>
                    </w:rPr>
                    <w:t>2）位存储器（M）：不小于4096个字节；</w:t>
                  </w:r>
                </w:p>
                <w:p>
                  <w:pPr>
                    <w:pStyle w:val="null3"/>
                    <w:jc w:val="both"/>
                  </w:pPr>
                  <w:r>
                    <w:rPr>
                      <w:rFonts w:ascii="仿宋_GB2312" w:hAnsi="仿宋_GB2312" w:cs="仿宋_GB2312" w:eastAsia="仿宋_GB2312"/>
                      <w:sz w:val="21"/>
                      <w:color w:val="000000"/>
                    </w:rPr>
                    <w:t>3）数字量：输入口不少于8个，输出口不少于6个；</w:t>
                  </w:r>
                </w:p>
                <w:p>
                  <w:pPr>
                    <w:pStyle w:val="null3"/>
                    <w:jc w:val="both"/>
                  </w:pPr>
                  <w:r>
                    <w:rPr>
                      <w:rFonts w:ascii="仿宋_GB2312" w:hAnsi="仿宋_GB2312" w:cs="仿宋_GB2312" w:eastAsia="仿宋_GB2312"/>
                      <w:sz w:val="21"/>
                      <w:color w:val="000000"/>
                    </w:rPr>
                    <w:t>4）模拟量：输入口不少于2个；</w:t>
                  </w:r>
                </w:p>
                <w:p>
                  <w:pPr>
                    <w:pStyle w:val="null3"/>
                    <w:jc w:val="both"/>
                  </w:pPr>
                  <w:r>
                    <w:rPr>
                      <w:rFonts w:ascii="仿宋_GB2312" w:hAnsi="仿宋_GB2312" w:cs="仿宋_GB2312" w:eastAsia="仿宋_GB2312"/>
                      <w:sz w:val="21"/>
                      <w:color w:val="000000"/>
                    </w:rPr>
                    <w:t>5）PROFINET以太网通信端口：不少于1个；</w:t>
                  </w:r>
                </w:p>
                <w:p>
                  <w:pPr>
                    <w:pStyle w:val="null3"/>
                    <w:jc w:val="both"/>
                  </w:pPr>
                  <w:r>
                    <w:rPr>
                      <w:rFonts w:ascii="仿宋_GB2312" w:hAnsi="仿宋_GB2312" w:cs="仿宋_GB2312" w:eastAsia="仿宋_GB2312"/>
                      <w:sz w:val="21"/>
                      <w:b/>
                      <w:color w:val="000000"/>
                    </w:rPr>
                    <w:t>5.触控屏</w:t>
                  </w:r>
                </w:p>
                <w:p>
                  <w:pPr>
                    <w:pStyle w:val="null3"/>
                    <w:jc w:val="both"/>
                  </w:pPr>
                  <w:r>
                    <w:rPr>
                      <w:rFonts w:ascii="仿宋_GB2312" w:hAnsi="仿宋_GB2312" w:cs="仿宋_GB2312" w:eastAsia="仿宋_GB2312"/>
                      <w:sz w:val="21"/>
                      <w:color w:val="000000"/>
                    </w:rPr>
                    <w:t>1）屏幕尺寸：≥7英寸，分辨率不小于800*480；</w:t>
                  </w:r>
                </w:p>
                <w:p>
                  <w:pPr>
                    <w:pStyle w:val="null3"/>
                    <w:jc w:val="both"/>
                  </w:pPr>
                  <w:r>
                    <w:rPr>
                      <w:rFonts w:ascii="仿宋_GB2312" w:hAnsi="仿宋_GB2312" w:cs="仿宋_GB2312" w:eastAsia="仿宋_GB2312"/>
                      <w:sz w:val="21"/>
                      <w:color w:val="000000"/>
                    </w:rPr>
                    <w:t>2）网口：LAN（RJ45）不少于1个；</w:t>
                  </w:r>
                </w:p>
                <w:p>
                  <w:pPr>
                    <w:pStyle w:val="null3"/>
                    <w:jc w:val="both"/>
                  </w:pPr>
                  <w:r>
                    <w:rPr>
                      <w:rFonts w:ascii="仿宋_GB2312" w:hAnsi="仿宋_GB2312" w:cs="仿宋_GB2312" w:eastAsia="仿宋_GB2312"/>
                      <w:sz w:val="21"/>
                      <w:b/>
                    </w:rPr>
                    <w:t>6.工业路由器</w:t>
                  </w:r>
                </w:p>
                <w:p>
                  <w:pPr>
                    <w:pStyle w:val="null3"/>
                    <w:jc w:val="both"/>
                  </w:pPr>
                  <w:r>
                    <w:rPr>
                      <w:rFonts w:ascii="仿宋_GB2312" w:hAnsi="仿宋_GB2312" w:cs="仿宋_GB2312" w:eastAsia="仿宋_GB2312"/>
                      <w:sz w:val="21"/>
                      <w:color w:val="000000"/>
                    </w:rPr>
                    <w:t>1）端口形态：不少于5个百兆接口；</w:t>
                  </w:r>
                </w:p>
                <w:p>
                  <w:pPr>
                    <w:pStyle w:val="null3"/>
                    <w:jc w:val="both"/>
                  </w:pPr>
                  <w:r>
                    <w:rPr>
                      <w:rFonts w:ascii="仿宋_GB2312" w:hAnsi="仿宋_GB2312" w:cs="仿宋_GB2312" w:eastAsia="仿宋_GB2312"/>
                      <w:sz w:val="21"/>
                      <w:color w:val="000000"/>
                    </w:rPr>
                    <w:t>2）指示灯：≥5个状态指示灯Link/ACT；</w:t>
                  </w:r>
                </w:p>
                <w:p>
                  <w:pPr>
                    <w:pStyle w:val="null3"/>
                    <w:jc w:val="both"/>
                  </w:pPr>
                  <w:r>
                    <w:rPr>
                      <w:rFonts w:ascii="仿宋_GB2312" w:hAnsi="仿宋_GB2312" w:cs="仿宋_GB2312" w:eastAsia="仿宋_GB2312"/>
                      <w:sz w:val="21"/>
                      <w:color w:val="000000"/>
                    </w:rPr>
                    <w:t>3）DC输入电压12/24/48VDC（12~48VDC）；</w:t>
                  </w:r>
                </w:p>
                <w:p>
                  <w:pPr>
                    <w:pStyle w:val="null3"/>
                    <w:jc w:val="both"/>
                  </w:pPr>
                  <w:r>
                    <w:rPr>
                      <w:rFonts w:ascii="仿宋_GB2312" w:hAnsi="仿宋_GB2312" w:cs="仿宋_GB2312" w:eastAsia="仿宋_GB2312"/>
                      <w:sz w:val="21"/>
                      <w:color w:val="000000"/>
                    </w:rPr>
                    <w:t>4）支持标准导轨/壁挂安装；</w:t>
                  </w:r>
                </w:p>
                <w:p>
                  <w:pPr>
                    <w:pStyle w:val="null3"/>
                    <w:jc w:val="both"/>
                  </w:pPr>
                  <w:r>
                    <w:rPr>
                      <w:rFonts w:ascii="仿宋_GB2312" w:hAnsi="仿宋_GB2312" w:cs="仿宋_GB2312" w:eastAsia="仿宋_GB2312"/>
                      <w:sz w:val="21"/>
                      <w:b/>
                      <w:color w:val="000000"/>
                    </w:rPr>
                    <w:t>7.二层工业交换机</w:t>
                  </w:r>
                </w:p>
                <w:p>
                  <w:pPr>
                    <w:pStyle w:val="null3"/>
                    <w:jc w:val="both"/>
                  </w:pPr>
                  <w:r>
                    <w:rPr>
                      <w:rFonts w:ascii="仿宋_GB2312" w:hAnsi="仿宋_GB2312" w:cs="仿宋_GB2312" w:eastAsia="仿宋_GB2312"/>
                      <w:sz w:val="21"/>
                      <w:color w:val="000000"/>
                    </w:rPr>
                    <w:t>1）协议标准：兼容Modbus TCP、Ethernet/IP、Profinet等协议，可实现透明数据传输；</w:t>
                  </w:r>
                </w:p>
                <w:p>
                  <w:pPr>
                    <w:pStyle w:val="null3"/>
                    <w:jc w:val="both"/>
                  </w:pPr>
                  <w:r>
                    <w:rPr>
                      <w:rFonts w:ascii="仿宋_GB2312" w:hAnsi="仿宋_GB2312" w:cs="仿宋_GB2312" w:eastAsia="仿宋_GB2312"/>
                      <w:sz w:val="21"/>
                      <w:color w:val="000000"/>
                    </w:rPr>
                    <w:t>2）端口形态：≥5个千兆RJ45端口；</w:t>
                  </w:r>
                </w:p>
                <w:p>
                  <w:pPr>
                    <w:pStyle w:val="null3"/>
                    <w:jc w:val="both"/>
                  </w:pPr>
                  <w:r>
                    <w:rPr>
                      <w:rFonts w:ascii="仿宋_GB2312" w:hAnsi="仿宋_GB2312" w:cs="仿宋_GB2312" w:eastAsia="仿宋_GB2312"/>
                      <w:sz w:val="21"/>
                      <w:color w:val="000000"/>
                    </w:rPr>
                    <w:t>3）指示灯：≥5个状态指示灯Link/ACT；</w:t>
                  </w:r>
                </w:p>
                <w:p>
                  <w:pPr>
                    <w:pStyle w:val="null3"/>
                    <w:jc w:val="both"/>
                  </w:pPr>
                  <w:r>
                    <w:rPr>
                      <w:rFonts w:ascii="仿宋_GB2312" w:hAnsi="仿宋_GB2312" w:cs="仿宋_GB2312" w:eastAsia="仿宋_GB2312"/>
                      <w:sz w:val="21"/>
                      <w:color w:val="000000"/>
                    </w:rPr>
                    <w:t>4）电源输入：12/24/48 VDC(9.6~60 VDC)，支持反接保护；</w:t>
                  </w:r>
                </w:p>
                <w:p>
                  <w:pPr>
                    <w:pStyle w:val="null3"/>
                    <w:jc w:val="both"/>
                  </w:pPr>
                  <w:r>
                    <w:rPr>
                      <w:rFonts w:ascii="仿宋_GB2312" w:hAnsi="仿宋_GB2312" w:cs="仿宋_GB2312" w:eastAsia="仿宋_GB2312"/>
                      <w:sz w:val="21"/>
                      <w:color w:val="000000"/>
                    </w:rPr>
                    <w:t>5）交换机性能：支持存储转发，MAC地址表深度2K；</w:t>
                  </w:r>
                </w:p>
                <w:p>
                  <w:pPr>
                    <w:pStyle w:val="null3"/>
                    <w:jc w:val="both"/>
                  </w:pPr>
                  <w:r>
                    <w:rPr>
                      <w:rFonts w:ascii="仿宋_GB2312" w:hAnsi="仿宋_GB2312" w:cs="仿宋_GB2312" w:eastAsia="仿宋_GB2312"/>
                      <w:sz w:val="21"/>
                      <w:color w:val="000000"/>
                    </w:rPr>
                    <w:t>6）DIP：支持广播风暴保护；</w:t>
                  </w:r>
                </w:p>
                <w:p>
                  <w:pPr>
                    <w:pStyle w:val="null3"/>
                    <w:jc w:val="both"/>
                  </w:pPr>
                  <w:r>
                    <w:rPr>
                      <w:rFonts w:ascii="仿宋_GB2312" w:hAnsi="仿宋_GB2312" w:cs="仿宋_GB2312" w:eastAsia="仿宋_GB2312"/>
                      <w:sz w:val="21"/>
                      <w:b/>
                      <w:color w:val="000000"/>
                    </w:rPr>
                    <w:t>8.工业连接网关</w:t>
                  </w:r>
                </w:p>
                <w:p>
                  <w:pPr>
                    <w:pStyle w:val="null3"/>
                    <w:jc w:val="both"/>
                  </w:pPr>
                  <w:r>
                    <w:rPr>
                      <w:rFonts w:ascii="仿宋_GB2312" w:hAnsi="仿宋_GB2312" w:cs="仿宋_GB2312" w:eastAsia="仿宋_GB2312"/>
                      <w:sz w:val="21"/>
                      <w:color w:val="000000"/>
                    </w:rPr>
                    <w:t>1）CPU：主频不低于2.0 GHZ；</w:t>
                  </w:r>
                </w:p>
                <w:p>
                  <w:pPr>
                    <w:pStyle w:val="null3"/>
                    <w:jc w:val="both"/>
                  </w:pPr>
                  <w:r>
                    <w:rPr>
                      <w:rFonts w:ascii="仿宋_GB2312" w:hAnsi="仿宋_GB2312" w:cs="仿宋_GB2312" w:eastAsia="仿宋_GB2312"/>
                      <w:sz w:val="21"/>
                      <w:color w:val="000000"/>
                    </w:rPr>
                    <w:t>2）运行内存：不小于2G；</w:t>
                  </w:r>
                </w:p>
                <w:p>
                  <w:pPr>
                    <w:pStyle w:val="null3"/>
                    <w:jc w:val="both"/>
                  </w:pPr>
                  <w:r>
                    <w:rPr>
                      <w:rFonts w:ascii="仿宋_GB2312" w:hAnsi="仿宋_GB2312" w:cs="仿宋_GB2312" w:eastAsia="仿宋_GB2312"/>
                      <w:sz w:val="21"/>
                      <w:color w:val="000000"/>
                    </w:rPr>
                    <w:t>3）FLASH存储：不低于8G eMMC；</w:t>
                  </w:r>
                </w:p>
                <w:p>
                  <w:pPr>
                    <w:pStyle w:val="null3"/>
                    <w:jc w:val="both"/>
                  </w:pPr>
                  <w:r>
                    <w:rPr>
                      <w:rFonts w:ascii="仿宋_GB2312" w:hAnsi="仿宋_GB2312" w:cs="仿宋_GB2312" w:eastAsia="仿宋_GB2312"/>
                      <w:sz w:val="21"/>
                      <w:color w:val="000000"/>
                    </w:rPr>
                    <w:t>4）网络接口：≥2路千兆以太网接口，≥2路百兆以太网接口；</w:t>
                  </w:r>
                </w:p>
                <w:p>
                  <w:pPr>
                    <w:pStyle w:val="null3"/>
                    <w:jc w:val="both"/>
                  </w:pPr>
                  <w:r>
                    <w:rPr>
                      <w:rFonts w:ascii="仿宋_GB2312" w:hAnsi="仿宋_GB2312" w:cs="仿宋_GB2312" w:eastAsia="仿宋_GB2312"/>
                      <w:sz w:val="21"/>
                      <w:color w:val="000000"/>
                    </w:rPr>
                    <w:t>5）通讯接口：≥2路RS232/RS485接口；≥1路WIFI接口；</w:t>
                  </w:r>
                </w:p>
                <w:p>
                  <w:pPr>
                    <w:pStyle w:val="null3"/>
                    <w:jc w:val="both"/>
                  </w:pPr>
                  <w:r>
                    <w:rPr>
                      <w:rFonts w:ascii="仿宋_GB2312" w:hAnsi="仿宋_GB2312" w:cs="仿宋_GB2312" w:eastAsia="仿宋_GB2312"/>
                      <w:sz w:val="21"/>
                      <w:color w:val="000000"/>
                    </w:rPr>
                    <w:t>6）USB：≥2路USB接口；</w:t>
                  </w:r>
                </w:p>
                <w:p>
                  <w:pPr>
                    <w:pStyle w:val="null3"/>
                    <w:jc w:val="both"/>
                  </w:pPr>
                  <w:r>
                    <w:rPr>
                      <w:rFonts w:ascii="仿宋_GB2312" w:hAnsi="仿宋_GB2312" w:cs="仿宋_GB2312" w:eastAsia="仿宋_GB2312"/>
                      <w:sz w:val="21"/>
                      <w:color w:val="000000"/>
                    </w:rPr>
                    <w:t>7）扩展接口：≥4路DI，≥4路DO；</w:t>
                  </w:r>
                </w:p>
                <w:p>
                  <w:pPr>
                    <w:pStyle w:val="null3"/>
                    <w:jc w:val="both"/>
                  </w:pPr>
                  <w:r>
                    <w:rPr>
                      <w:rFonts w:ascii="仿宋_GB2312" w:hAnsi="仿宋_GB2312" w:cs="仿宋_GB2312" w:eastAsia="仿宋_GB2312"/>
                      <w:sz w:val="21"/>
                      <w:color w:val="000000"/>
                    </w:rPr>
                    <w:t>8）安装方式：导轨/壁挂/挂耳；</w:t>
                  </w:r>
                </w:p>
                <w:p>
                  <w:pPr>
                    <w:pStyle w:val="null3"/>
                    <w:jc w:val="both"/>
                  </w:pPr>
                  <w:r>
                    <w:rPr>
                      <w:rFonts w:ascii="仿宋_GB2312" w:hAnsi="仿宋_GB2312" w:cs="仿宋_GB2312" w:eastAsia="仿宋_GB2312"/>
                      <w:sz w:val="21"/>
                      <w:b/>
                      <w:color w:val="000000"/>
                    </w:rPr>
                    <w:t>9.环网三层网管工业交换机</w:t>
                  </w:r>
                </w:p>
                <w:p>
                  <w:pPr>
                    <w:pStyle w:val="null3"/>
                    <w:jc w:val="both"/>
                  </w:pPr>
                  <w:r>
                    <w:rPr>
                      <w:rFonts w:ascii="仿宋_GB2312" w:hAnsi="仿宋_GB2312" w:cs="仿宋_GB2312" w:eastAsia="仿宋_GB2312"/>
                      <w:sz w:val="21"/>
                      <w:color w:val="000000"/>
                    </w:rPr>
                    <w:t>1）系统包含≥3个环网三层管理工业交换机；</w:t>
                  </w:r>
                </w:p>
                <w:p>
                  <w:pPr>
                    <w:pStyle w:val="null3"/>
                    <w:jc w:val="both"/>
                  </w:pPr>
                  <w:r>
                    <w:rPr>
                      <w:rFonts w:ascii="仿宋_GB2312" w:hAnsi="仿宋_GB2312" w:cs="仿宋_GB2312" w:eastAsia="仿宋_GB2312"/>
                      <w:sz w:val="21"/>
                      <w:color w:val="000000"/>
                    </w:rPr>
                    <w:t>2）端口形态：不少于8个千兆接口，不少于4个SFP接口；</w:t>
                  </w:r>
                </w:p>
                <w:p>
                  <w:pPr>
                    <w:pStyle w:val="null3"/>
                    <w:jc w:val="both"/>
                  </w:pPr>
                  <w:r>
                    <w:rPr>
                      <w:rFonts w:ascii="仿宋_GB2312" w:hAnsi="仿宋_GB2312" w:cs="仿宋_GB2312" w:eastAsia="仿宋_GB2312"/>
                      <w:sz w:val="21"/>
                      <w:color w:val="000000"/>
                    </w:rPr>
                    <w:t>3）支持三层网管功能，设备异常告警功能；</w:t>
                  </w:r>
                </w:p>
                <w:p>
                  <w:pPr>
                    <w:pStyle w:val="null3"/>
                    <w:jc w:val="both"/>
                  </w:pPr>
                  <w:r>
                    <w:rPr>
                      <w:rFonts w:ascii="仿宋_GB2312" w:hAnsi="仿宋_GB2312" w:cs="仿宋_GB2312" w:eastAsia="仿宋_GB2312"/>
                      <w:sz w:val="21"/>
                      <w:color w:val="000000"/>
                    </w:rPr>
                    <w:t>4）支持ERPS环网冗余功能，RPL配置；</w:t>
                  </w:r>
                </w:p>
                <w:p>
                  <w:pPr>
                    <w:pStyle w:val="null3"/>
                    <w:jc w:val="both"/>
                  </w:pPr>
                  <w:r>
                    <w:rPr>
                      <w:rFonts w:ascii="仿宋_GB2312" w:hAnsi="仿宋_GB2312" w:cs="仿宋_GB2312" w:eastAsia="仿宋_GB2312"/>
                      <w:sz w:val="21"/>
                      <w:color w:val="000000"/>
                    </w:rPr>
                    <w:t>5）支持IEEE 802.1Q VLAN、MAC VLAN、协议VLAN、Private VLAN，用户可以根据不同需求灵活划分VLAN；</w:t>
                  </w:r>
                </w:p>
                <w:p>
                  <w:pPr>
                    <w:pStyle w:val="null3"/>
                    <w:jc w:val="both"/>
                  </w:pPr>
                  <w:r>
                    <w:rPr>
                      <w:rFonts w:ascii="仿宋_GB2312" w:hAnsi="仿宋_GB2312" w:cs="仿宋_GB2312" w:eastAsia="仿宋_GB2312"/>
                      <w:sz w:val="21"/>
                      <w:color w:val="000000"/>
                    </w:rPr>
                    <w:t>6）支持Web网管、CLI命令行（Console，Telnet）、SNMP（V1/V2/V3）等多样化的管理和维护方式；</w:t>
                  </w:r>
                </w:p>
                <w:p>
                  <w:pPr>
                    <w:pStyle w:val="null3"/>
                    <w:jc w:val="both"/>
                  </w:pPr>
                  <w:r>
                    <w:rPr>
                      <w:rFonts w:ascii="仿宋_GB2312" w:hAnsi="仿宋_GB2312" w:cs="仿宋_GB2312" w:eastAsia="仿宋_GB2312"/>
                      <w:sz w:val="21"/>
                      <w:color w:val="000000"/>
                    </w:rPr>
                    <w:t>7）DC输入电压12/24/48VDC（9.6~60VDC），支持反接保护；</w:t>
                  </w:r>
                </w:p>
                <w:p>
                  <w:pPr>
                    <w:pStyle w:val="null3"/>
                    <w:jc w:val="both"/>
                  </w:pPr>
                  <w:r>
                    <w:rPr>
                      <w:rFonts w:ascii="仿宋_GB2312" w:hAnsi="仿宋_GB2312" w:cs="仿宋_GB2312" w:eastAsia="仿宋_GB2312"/>
                      <w:sz w:val="21"/>
                      <w:b/>
                      <w:color w:val="000000"/>
                    </w:rPr>
                    <w:t>10.工业双频无线接入点</w:t>
                  </w:r>
                </w:p>
                <w:p>
                  <w:pPr>
                    <w:pStyle w:val="null3"/>
                    <w:jc w:val="both"/>
                  </w:pPr>
                  <w:r>
                    <w:rPr>
                      <w:rFonts w:ascii="仿宋_GB2312" w:hAnsi="仿宋_GB2312" w:cs="仿宋_GB2312" w:eastAsia="仿宋_GB2312"/>
                      <w:sz w:val="21"/>
                      <w:color w:val="000000"/>
                    </w:rPr>
                    <w:t>1）端口形态：不少于1个千兆接口；</w:t>
                  </w:r>
                </w:p>
                <w:p>
                  <w:pPr>
                    <w:pStyle w:val="null3"/>
                    <w:jc w:val="both"/>
                  </w:pPr>
                  <w:r>
                    <w:rPr>
                      <w:rFonts w:ascii="仿宋_GB2312" w:hAnsi="仿宋_GB2312" w:cs="仿宋_GB2312" w:eastAsia="仿宋_GB2312"/>
                      <w:sz w:val="21"/>
                      <w:color w:val="000000"/>
                    </w:rPr>
                    <w:t>2）支持2.4GHz和5GHz双频段；</w:t>
                  </w:r>
                </w:p>
                <w:p>
                  <w:pPr>
                    <w:pStyle w:val="null3"/>
                    <w:jc w:val="both"/>
                  </w:pPr>
                  <w:r>
                    <w:rPr>
                      <w:rFonts w:ascii="仿宋_GB2312" w:hAnsi="仿宋_GB2312" w:cs="仿宋_GB2312" w:eastAsia="仿宋_GB2312"/>
                      <w:sz w:val="21"/>
                      <w:color w:val="000000"/>
                    </w:rPr>
                    <w:t>3）支持设备工作为AP或Client两种覆盖/传输模式；</w:t>
                  </w:r>
                </w:p>
                <w:p>
                  <w:pPr>
                    <w:pStyle w:val="null3"/>
                    <w:jc w:val="both"/>
                  </w:pPr>
                  <w:r>
                    <w:rPr>
                      <w:rFonts w:ascii="仿宋_GB2312" w:hAnsi="仿宋_GB2312" w:cs="仿宋_GB2312" w:eastAsia="仿宋_GB2312"/>
                      <w:sz w:val="21"/>
                      <w:color w:val="000000"/>
                    </w:rPr>
                    <w:t>4）支持Web⻚面管理、TP-LINK AC、TP-LINK商用云平台统一管理。满足多类组网环境需求，本地/远程均可高效管理；</w:t>
                  </w:r>
                </w:p>
                <w:p>
                  <w:pPr>
                    <w:pStyle w:val="null3"/>
                    <w:jc w:val="both"/>
                  </w:pPr>
                  <w:r>
                    <w:rPr>
                      <w:rFonts w:ascii="仿宋_GB2312" w:hAnsi="仿宋_GB2312" w:cs="仿宋_GB2312" w:eastAsia="仿宋_GB2312"/>
                      <w:sz w:val="21"/>
                      <w:color w:val="000000"/>
                    </w:rPr>
                    <w:t>5）支持标准POE供电；</w:t>
                  </w:r>
                </w:p>
                <w:p>
                  <w:pPr>
                    <w:pStyle w:val="null3"/>
                    <w:jc w:val="both"/>
                  </w:pPr>
                  <w:r>
                    <w:rPr>
                      <w:rFonts w:ascii="仿宋_GB2312" w:hAnsi="仿宋_GB2312" w:cs="仿宋_GB2312" w:eastAsia="仿宋_GB2312"/>
                      <w:sz w:val="21"/>
                      <w:color w:val="000000"/>
                    </w:rPr>
                    <w:t>6）DC输入电压12/24/48VDC（12~48VDC），支持反接保护；</w:t>
                  </w:r>
                </w:p>
                <w:p>
                  <w:pPr>
                    <w:pStyle w:val="null3"/>
                    <w:jc w:val="both"/>
                  </w:pPr>
                  <w:r>
                    <w:rPr>
                      <w:rFonts w:ascii="仿宋_GB2312" w:hAnsi="仿宋_GB2312" w:cs="仿宋_GB2312" w:eastAsia="仿宋_GB2312"/>
                      <w:sz w:val="21"/>
                      <w:b/>
                      <w:color w:val="000000"/>
                    </w:rPr>
                    <w:t>11.工业防火墙</w:t>
                  </w:r>
                </w:p>
                <w:p>
                  <w:pPr>
                    <w:pStyle w:val="null3"/>
                    <w:jc w:val="both"/>
                  </w:pPr>
                  <w:r>
                    <w:rPr>
                      <w:rFonts w:ascii="仿宋_GB2312" w:hAnsi="仿宋_GB2312" w:cs="仿宋_GB2312" w:eastAsia="仿宋_GB2312"/>
                      <w:sz w:val="21"/>
                      <w:color w:val="000000"/>
                    </w:rPr>
                    <w:t>1）处理器：64位双核网络专用处理器，主频不低于1GHZ；</w:t>
                  </w:r>
                </w:p>
                <w:p>
                  <w:pPr>
                    <w:pStyle w:val="null3"/>
                    <w:jc w:val="both"/>
                  </w:pPr>
                  <w:r>
                    <w:rPr>
                      <w:rFonts w:ascii="仿宋_GB2312" w:hAnsi="仿宋_GB2312" w:cs="仿宋_GB2312" w:eastAsia="仿宋_GB2312"/>
                      <w:sz w:val="21"/>
                      <w:color w:val="000000"/>
                    </w:rPr>
                    <w:t>2）内存：不少于1GB DDRIV高速内存；</w:t>
                  </w:r>
                </w:p>
                <w:p>
                  <w:pPr>
                    <w:pStyle w:val="null3"/>
                    <w:jc w:val="both"/>
                  </w:pPr>
                  <w:r>
                    <w:rPr>
                      <w:rFonts w:ascii="仿宋_GB2312" w:hAnsi="仿宋_GB2312" w:cs="仿宋_GB2312" w:eastAsia="仿宋_GB2312"/>
                      <w:sz w:val="21"/>
                      <w:color w:val="000000"/>
                    </w:rPr>
                    <w:t>3）端口形态：不少于3个千兆以太网接口，不少于1个MGMT口；</w:t>
                  </w:r>
                </w:p>
                <w:p>
                  <w:pPr>
                    <w:pStyle w:val="null3"/>
                    <w:jc w:val="both"/>
                  </w:pPr>
                  <w:r>
                    <w:rPr>
                      <w:rFonts w:ascii="仿宋_GB2312" w:hAnsi="仿宋_GB2312" w:cs="仿宋_GB2312" w:eastAsia="仿宋_GB2312"/>
                      <w:sz w:val="21"/>
                      <w:color w:val="000000"/>
                    </w:rPr>
                    <w:t>4）支持配置安全策略、审计策略、带宽策略、NAT策略、ALG策略等；</w:t>
                  </w:r>
                </w:p>
                <w:p>
                  <w:pPr>
                    <w:pStyle w:val="null3"/>
                    <w:jc w:val="both"/>
                  </w:pPr>
                  <w:r>
                    <w:rPr>
                      <w:rFonts w:ascii="仿宋_GB2312" w:hAnsi="仿宋_GB2312" w:cs="仿宋_GB2312" w:eastAsia="仿宋_GB2312"/>
                      <w:sz w:val="21"/>
                      <w:color w:val="000000"/>
                    </w:rPr>
                    <w:t>5）支持多种安全防护功能，防御ARP欺骗、ARP攻击、DDoS攻击、网络扫描、可疑包攻击等</w:t>
                  </w:r>
                </w:p>
                <w:p>
                  <w:pPr>
                    <w:pStyle w:val="null3"/>
                    <w:jc w:val="both"/>
                  </w:pPr>
                  <w:r>
                    <w:rPr>
                      <w:rFonts w:ascii="仿宋_GB2312" w:hAnsi="仿宋_GB2312" w:cs="仿宋_GB2312" w:eastAsia="仿宋_GB2312"/>
                      <w:sz w:val="21"/>
                      <w:color w:val="000000"/>
                    </w:rPr>
                    <w:t>6）支持丰富的策略对象（安全区域、地址、</w:t>
                  </w:r>
                  <w:r>
                    <w:rPr>
                      <w:rFonts w:ascii="仿宋_GB2312" w:hAnsi="仿宋_GB2312" w:cs="仿宋_GB2312" w:eastAsia="仿宋_GB2312"/>
                      <w:sz w:val="21"/>
                      <w:color w:val="000000"/>
                    </w:rPr>
                    <w:t>用户</w:t>
                  </w:r>
                  <w:r>
                    <w:rPr>
                      <w:rFonts w:ascii="仿宋_GB2312" w:hAnsi="仿宋_GB2312" w:cs="仿宋_GB2312" w:eastAsia="仿宋_GB2312"/>
                      <w:sz w:val="21"/>
                      <w:color w:val="000000"/>
                    </w:rPr>
                    <w:t>、服务、网站、应用、黑白名单、安全配置文件、入侵防御、审计配置文件等）；</w:t>
                  </w:r>
                </w:p>
                <w:p>
                  <w:pPr>
                    <w:pStyle w:val="null3"/>
                    <w:jc w:val="both"/>
                  </w:pPr>
                  <w:r>
                    <w:rPr>
                      <w:rFonts w:ascii="仿宋_GB2312" w:hAnsi="仿宋_GB2312" w:cs="仿宋_GB2312" w:eastAsia="仿宋_GB2312"/>
                      <w:sz w:val="21"/>
                      <w:b/>
                      <w:color w:val="000000"/>
                    </w:rPr>
                    <w:t>12.ProfiNET远程IO模块</w:t>
                  </w:r>
                </w:p>
                <w:p>
                  <w:pPr>
                    <w:pStyle w:val="null3"/>
                    <w:jc w:val="both"/>
                  </w:pPr>
                  <w:r>
                    <w:rPr>
                      <w:rFonts w:ascii="仿宋_GB2312" w:hAnsi="仿宋_GB2312" w:cs="仿宋_GB2312" w:eastAsia="仿宋_GB2312"/>
                      <w:sz w:val="21"/>
                      <w:color w:val="000000"/>
                    </w:rPr>
                    <w:t>1）指示灯：≥3个状态指示灯，包括不限于状态显示、电源显示、错误显示；</w:t>
                  </w:r>
                </w:p>
                <w:p>
                  <w:pPr>
                    <w:pStyle w:val="null3"/>
                    <w:jc w:val="both"/>
                  </w:pPr>
                  <w:r>
                    <w:rPr>
                      <w:rFonts w:ascii="仿宋_GB2312" w:hAnsi="仿宋_GB2312" w:cs="仿宋_GB2312" w:eastAsia="仿宋_GB2312"/>
                      <w:sz w:val="21"/>
                      <w:color w:val="000000"/>
                    </w:rPr>
                    <w:t>2）通讯协议：标准PROFINET协议；</w:t>
                  </w:r>
                </w:p>
                <w:p>
                  <w:pPr>
                    <w:pStyle w:val="null3"/>
                    <w:jc w:val="both"/>
                  </w:pPr>
                  <w:r>
                    <w:rPr>
                      <w:rFonts w:ascii="仿宋_GB2312" w:hAnsi="仿宋_GB2312" w:cs="仿宋_GB2312" w:eastAsia="仿宋_GB2312"/>
                      <w:sz w:val="21"/>
                      <w:color w:val="000000"/>
                    </w:rPr>
                    <w:t>3）数字量：输入口不少于16个，输出口不少于16个；</w:t>
                  </w:r>
                </w:p>
                <w:p>
                  <w:pPr>
                    <w:pStyle w:val="null3"/>
                    <w:jc w:val="both"/>
                  </w:pPr>
                  <w:r>
                    <w:rPr>
                      <w:rFonts w:ascii="仿宋_GB2312" w:hAnsi="仿宋_GB2312" w:cs="仿宋_GB2312" w:eastAsia="仿宋_GB2312"/>
                      <w:sz w:val="21"/>
                      <w:color w:val="000000"/>
                    </w:rPr>
                    <w:t>4）PROFINET以太网通信端口：不小于2个；</w:t>
                  </w:r>
                </w:p>
                <w:p>
                  <w:pPr>
                    <w:pStyle w:val="null3"/>
                    <w:jc w:val="both"/>
                  </w:pPr>
                  <w:r>
                    <w:rPr>
                      <w:rFonts w:ascii="仿宋_GB2312" w:hAnsi="仿宋_GB2312" w:cs="仿宋_GB2312" w:eastAsia="仿宋_GB2312"/>
                      <w:sz w:val="21"/>
                      <w:color w:val="000000"/>
                    </w:rPr>
                    <w:t>5）安装方式：导轨式；</w:t>
                  </w:r>
                </w:p>
                <w:p>
                  <w:pPr>
                    <w:pStyle w:val="null3"/>
                    <w:jc w:val="both"/>
                  </w:pPr>
                  <w:r>
                    <w:rPr>
                      <w:rFonts w:ascii="仿宋_GB2312" w:hAnsi="仿宋_GB2312" w:cs="仿宋_GB2312" w:eastAsia="仿宋_GB2312"/>
                      <w:sz w:val="21"/>
                      <w:color w:val="000000"/>
                    </w:rPr>
                    <w:t>6）电源输入：24VDC；</w:t>
                  </w:r>
                </w:p>
                <w:p>
                  <w:pPr>
                    <w:pStyle w:val="null3"/>
                    <w:jc w:val="both"/>
                  </w:pPr>
                  <w:r>
                    <w:rPr>
                      <w:rFonts w:ascii="仿宋_GB2312" w:hAnsi="仿宋_GB2312" w:cs="仿宋_GB2312" w:eastAsia="仿宋_GB2312"/>
                      <w:sz w:val="21"/>
                      <w:b/>
                    </w:rPr>
                    <w:t>13.称重模块</w:t>
                  </w:r>
                </w:p>
                <w:p>
                  <w:pPr>
                    <w:pStyle w:val="null3"/>
                    <w:jc w:val="both"/>
                  </w:pPr>
                  <w:r>
                    <w:rPr>
                      <w:rFonts w:ascii="仿宋_GB2312" w:hAnsi="仿宋_GB2312" w:cs="仿宋_GB2312" w:eastAsia="仿宋_GB2312"/>
                      <w:sz w:val="21"/>
                      <w:color w:val="000000"/>
                    </w:rPr>
                    <w:t>1）测量要素：重量值；</w:t>
                  </w:r>
                </w:p>
                <w:p>
                  <w:pPr>
                    <w:pStyle w:val="null3"/>
                    <w:jc w:val="both"/>
                  </w:pPr>
                  <w:r>
                    <w:rPr>
                      <w:rFonts w:ascii="仿宋_GB2312" w:hAnsi="仿宋_GB2312" w:cs="仿宋_GB2312" w:eastAsia="仿宋_GB2312"/>
                      <w:sz w:val="21"/>
                      <w:color w:val="000000"/>
                    </w:rPr>
                    <w:t>2）称量范围：0~1kg；</w:t>
                  </w:r>
                </w:p>
                <w:p>
                  <w:pPr>
                    <w:pStyle w:val="null3"/>
                    <w:jc w:val="both"/>
                  </w:pPr>
                  <w:r>
                    <w:rPr>
                      <w:rFonts w:ascii="仿宋_GB2312" w:hAnsi="仿宋_GB2312" w:cs="仿宋_GB2312" w:eastAsia="仿宋_GB2312"/>
                      <w:sz w:val="21"/>
                      <w:color w:val="000000"/>
                    </w:rPr>
                    <w:t>3）通讯接口：0-10V模拟量输出；</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）操作系统：可使用上位软件，进行传感器参数配置，实现重量读取、标定及其他相关功能；</w:t>
                  </w:r>
                </w:p>
                <w:p>
                  <w:pPr>
                    <w:pStyle w:val="null3"/>
                    <w:jc w:val="both"/>
                  </w:pPr>
                  <w:r>
                    <w:rPr>
                      <w:rFonts w:ascii="仿宋_GB2312" w:hAnsi="仿宋_GB2312" w:cs="仿宋_GB2312" w:eastAsia="仿宋_GB2312"/>
                      <w:sz w:val="21"/>
                      <w:b/>
                    </w:rPr>
                    <w:t>14.变频器驱动系统</w:t>
                  </w:r>
                </w:p>
                <w:p>
                  <w:pPr>
                    <w:pStyle w:val="null3"/>
                    <w:jc w:val="both"/>
                  </w:pPr>
                  <w:r>
                    <w:rPr>
                      <w:rFonts w:ascii="仿宋_GB2312" w:hAnsi="仿宋_GB2312" w:cs="仿宋_GB2312" w:eastAsia="仿宋_GB2312"/>
                      <w:sz w:val="21"/>
                      <w:color w:val="000000"/>
                    </w:rPr>
                    <w:t>1）输入电压：AC220V，频率：50Hz</w:t>
                  </w:r>
                </w:p>
                <w:p>
                  <w:pPr>
                    <w:pStyle w:val="null3"/>
                    <w:jc w:val="both"/>
                  </w:pPr>
                  <w:r>
                    <w:rPr>
                      <w:rFonts w:ascii="仿宋_GB2312" w:hAnsi="仿宋_GB2312" w:cs="仿宋_GB2312" w:eastAsia="仿宋_GB2312"/>
                      <w:sz w:val="21"/>
                      <w:color w:val="000000"/>
                    </w:rPr>
                    <w:t>2）输出相数：3</w:t>
                  </w:r>
                </w:p>
                <w:p>
                  <w:pPr>
                    <w:pStyle w:val="null3"/>
                    <w:jc w:val="both"/>
                  </w:pPr>
                  <w:r>
                    <w:rPr>
                      <w:rFonts w:ascii="仿宋_GB2312" w:hAnsi="仿宋_GB2312" w:cs="仿宋_GB2312" w:eastAsia="仿宋_GB2312"/>
                      <w:sz w:val="21"/>
                      <w:color w:val="000000"/>
                    </w:rPr>
                    <w:t>3）冷却方式：自然冷却</w:t>
                  </w:r>
                </w:p>
                <w:p>
                  <w:pPr>
                    <w:pStyle w:val="null3"/>
                    <w:jc w:val="both"/>
                  </w:pPr>
                  <w:r>
                    <w:rPr>
                      <w:rFonts w:ascii="仿宋_GB2312" w:hAnsi="仿宋_GB2312" w:cs="仿宋_GB2312" w:eastAsia="仿宋_GB2312"/>
                      <w:sz w:val="21"/>
                      <w:color w:val="000000"/>
                    </w:rPr>
                    <w:t>4）显示屏：具有可视化面板，显示实时的转速、频率。</w:t>
                  </w:r>
                </w:p>
                <w:p>
                  <w:pPr>
                    <w:pStyle w:val="null3"/>
                    <w:jc w:val="both"/>
                  </w:pPr>
                  <w:r>
                    <w:rPr>
                      <w:rFonts w:ascii="仿宋_GB2312" w:hAnsi="仿宋_GB2312" w:cs="仿宋_GB2312" w:eastAsia="仿宋_GB2312"/>
                      <w:sz w:val="21"/>
                      <w:color w:val="000000"/>
                    </w:rPr>
                    <w:t>5）通讯接口：≥1路PROFIBUS接口；</w:t>
                  </w:r>
                </w:p>
                <w:p>
                  <w:pPr>
                    <w:pStyle w:val="null3"/>
                    <w:jc w:val="both"/>
                  </w:pPr>
                  <w:r>
                    <w:rPr>
                      <w:rFonts w:ascii="仿宋_GB2312" w:hAnsi="仿宋_GB2312" w:cs="仿宋_GB2312" w:eastAsia="仿宋_GB2312"/>
                      <w:sz w:val="21"/>
                      <w:color w:val="000000"/>
                    </w:rPr>
                    <w:t>6）通讯协议：标准PROFIBUS DP协议；</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）驱动控制方式：支持</w:t>
                  </w:r>
                  <w:r>
                    <w:rPr>
                      <w:rFonts w:ascii="仿宋_GB2312" w:hAnsi="仿宋_GB2312" w:cs="仿宋_GB2312" w:eastAsia="仿宋_GB2312"/>
                      <w:sz w:val="21"/>
                      <w:color w:val="000000"/>
                    </w:rPr>
                    <w:t>V/F</w:t>
                  </w:r>
                  <w:r>
                    <w:rPr>
                      <w:rFonts w:ascii="仿宋_GB2312" w:hAnsi="仿宋_GB2312" w:cs="仿宋_GB2312" w:eastAsia="仿宋_GB2312"/>
                      <w:sz w:val="21"/>
                      <w:color w:val="000000"/>
                    </w:rPr>
                    <w:t>控制</w:t>
                  </w:r>
                  <w:r>
                    <w:rPr>
                      <w:rFonts w:ascii="仿宋_GB2312" w:hAnsi="仿宋_GB2312" w:cs="仿宋_GB2312" w:eastAsia="仿宋_GB2312"/>
                      <w:sz w:val="21"/>
                      <w:color w:val="000000"/>
                    </w:rPr>
                    <w:t>、矢量控制、无编码器转速控制</w:t>
                  </w:r>
                  <w:r>
                    <w:rPr>
                      <w:rFonts w:ascii="仿宋_GB2312" w:hAnsi="仿宋_GB2312" w:cs="仿宋_GB2312" w:eastAsia="仿宋_GB2312"/>
                      <w:sz w:val="21"/>
                      <w:color w:val="000000"/>
                    </w:rPr>
                    <w:t>、</w:t>
                  </w:r>
                  <w:r>
                    <w:rPr>
                      <w:rFonts w:ascii="仿宋_GB2312" w:hAnsi="仿宋_GB2312" w:cs="仿宋_GB2312" w:eastAsia="仿宋_GB2312"/>
                      <w:sz w:val="21"/>
                      <w:color w:val="000000"/>
                    </w:rPr>
                    <w:t>无编码器转矩控制</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）电机功率：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37</w:t>
                  </w:r>
                  <w:r>
                    <w:rPr>
                      <w:rFonts w:ascii="仿宋_GB2312" w:hAnsi="仿宋_GB2312" w:cs="仿宋_GB2312" w:eastAsia="仿宋_GB2312"/>
                      <w:sz w:val="21"/>
                      <w:color w:val="000000"/>
                    </w:rPr>
                    <w:t>0W；</w:t>
                  </w:r>
                </w:p>
                <w:p>
                  <w:pPr>
                    <w:pStyle w:val="null3"/>
                    <w:jc w:val="both"/>
                  </w:pPr>
                  <w:r>
                    <w:rPr>
                      <w:rFonts w:ascii="仿宋_GB2312" w:hAnsi="仿宋_GB2312" w:cs="仿宋_GB2312" w:eastAsia="仿宋_GB2312"/>
                      <w:sz w:val="21"/>
                      <w:b/>
                      <w:color w:val="000000"/>
                    </w:rPr>
                    <w:t>15.Modbus网关</w:t>
                  </w:r>
                </w:p>
                <w:p>
                  <w:pPr>
                    <w:pStyle w:val="null3"/>
                    <w:jc w:val="both"/>
                  </w:pPr>
                  <w:r>
                    <w:rPr>
                      <w:rFonts w:ascii="仿宋_GB2312" w:hAnsi="仿宋_GB2312" w:cs="仿宋_GB2312" w:eastAsia="仿宋_GB2312"/>
                      <w:sz w:val="21"/>
                      <w:color w:val="000000"/>
                    </w:rPr>
                    <w:t>1）网口规格：≥1个以太网口，支持10/100Mbps自适应；</w:t>
                  </w:r>
                </w:p>
                <w:p>
                  <w:pPr>
                    <w:pStyle w:val="null3"/>
                    <w:jc w:val="both"/>
                  </w:pPr>
                  <w:r>
                    <w:rPr>
                      <w:rFonts w:ascii="仿宋_GB2312" w:hAnsi="仿宋_GB2312" w:cs="仿宋_GB2312" w:eastAsia="仿宋_GB2312"/>
                      <w:sz w:val="21"/>
                      <w:color w:val="000000"/>
                    </w:rPr>
                    <w:t>2）串口规格：≥1路RS232，≥1路RS485；</w:t>
                  </w:r>
                </w:p>
                <w:p>
                  <w:pPr>
                    <w:pStyle w:val="null3"/>
                    <w:jc w:val="both"/>
                  </w:pPr>
                  <w:r>
                    <w:rPr>
                      <w:rFonts w:ascii="仿宋_GB2312" w:hAnsi="仿宋_GB2312" w:cs="仿宋_GB2312" w:eastAsia="仿宋_GB2312"/>
                      <w:sz w:val="21"/>
                      <w:color w:val="000000"/>
                    </w:rPr>
                    <w:t>3）网络协议：IP、TCP、UDP、ARP、ICMP、IPV4、DHCP、DNS；</w:t>
                  </w:r>
                </w:p>
                <w:p>
                  <w:pPr>
                    <w:pStyle w:val="null3"/>
                    <w:jc w:val="both"/>
                  </w:pPr>
                  <w:r>
                    <w:rPr>
                      <w:rFonts w:ascii="仿宋_GB2312" w:hAnsi="仿宋_GB2312" w:cs="仿宋_GB2312" w:eastAsia="仿宋_GB2312"/>
                      <w:sz w:val="21"/>
                      <w:color w:val="000000"/>
                    </w:rPr>
                    <w:t>4）IP获取方式：静态IP、DHCP；</w:t>
                  </w:r>
                </w:p>
                <w:p>
                  <w:pPr>
                    <w:pStyle w:val="null3"/>
                    <w:jc w:val="both"/>
                  </w:pPr>
                  <w:r>
                    <w:rPr>
                      <w:rFonts w:ascii="仿宋_GB2312" w:hAnsi="仿宋_GB2312" w:cs="仿宋_GB2312" w:eastAsia="仿宋_GB2312"/>
                      <w:sz w:val="21"/>
                      <w:color w:val="000000"/>
                    </w:rPr>
                    <w:t>5）支持域名解析；</w:t>
                  </w:r>
                </w:p>
                <w:p>
                  <w:pPr>
                    <w:pStyle w:val="null3"/>
                    <w:jc w:val="both"/>
                  </w:pPr>
                  <w:r>
                    <w:rPr>
                      <w:rFonts w:ascii="仿宋_GB2312" w:hAnsi="仿宋_GB2312" w:cs="仿宋_GB2312" w:eastAsia="仿宋_GB2312"/>
                      <w:sz w:val="21"/>
                      <w:color w:val="000000"/>
                    </w:rPr>
                    <w:t>6）按键：包含Reload按键，支持网关初始化；</w:t>
                  </w:r>
                </w:p>
                <w:p>
                  <w:pPr>
                    <w:pStyle w:val="null3"/>
                    <w:jc w:val="both"/>
                  </w:pPr>
                  <w:r>
                    <w:rPr>
                      <w:rFonts w:ascii="仿宋_GB2312" w:hAnsi="仿宋_GB2312" w:cs="仿宋_GB2312" w:eastAsia="仿宋_GB2312"/>
                      <w:sz w:val="21"/>
                      <w:b/>
                      <w:color w:val="000000"/>
                    </w:rPr>
                    <w:t>16.工业无线客户端</w:t>
                  </w:r>
                </w:p>
                <w:p>
                  <w:pPr>
                    <w:pStyle w:val="null3"/>
                    <w:jc w:val="both"/>
                  </w:pPr>
                  <w:r>
                    <w:rPr>
                      <w:rFonts w:ascii="仿宋_GB2312" w:hAnsi="仿宋_GB2312" w:cs="仿宋_GB2312" w:eastAsia="仿宋_GB2312"/>
                      <w:sz w:val="21"/>
                      <w:color w:val="000000"/>
                    </w:rPr>
                    <w:t>1）无线标准：支持IEEE802.11a/b/g/n/ac；</w:t>
                  </w:r>
                </w:p>
                <w:p>
                  <w:pPr>
                    <w:pStyle w:val="null3"/>
                    <w:jc w:val="both"/>
                  </w:pPr>
                  <w:r>
                    <w:rPr>
                      <w:rFonts w:ascii="仿宋_GB2312" w:hAnsi="仿宋_GB2312" w:cs="仿宋_GB2312" w:eastAsia="仿宋_GB2312"/>
                      <w:sz w:val="21"/>
                      <w:color w:val="000000"/>
                    </w:rPr>
                    <w:t>2）WIFI模式：AP/STA/AP+STA/桥接；</w:t>
                  </w:r>
                </w:p>
                <w:p>
                  <w:pPr>
                    <w:pStyle w:val="null3"/>
                    <w:jc w:val="both"/>
                  </w:pPr>
                  <w:r>
                    <w:rPr>
                      <w:rFonts w:ascii="仿宋_GB2312" w:hAnsi="仿宋_GB2312" w:cs="仿宋_GB2312" w:eastAsia="仿宋_GB2312"/>
                      <w:sz w:val="21"/>
                      <w:color w:val="000000"/>
                    </w:rPr>
                    <w:t>3）覆盖距离：室外空旷/无阻拦，2.4G覆盖半径可达400米；5G</w:t>
                  </w:r>
                  <w:r>
                    <w:rPr>
                      <w:rFonts w:ascii="仿宋_GB2312" w:hAnsi="仿宋_GB2312" w:cs="仿宋_GB2312" w:eastAsia="仿宋_GB2312"/>
                      <w:sz w:val="21"/>
                      <w:color w:val="000000"/>
                    </w:rPr>
                    <w:t>覆盖</w:t>
                  </w:r>
                  <w:r>
                    <w:rPr>
                      <w:rFonts w:ascii="仿宋_GB2312" w:hAnsi="仿宋_GB2312" w:cs="仿宋_GB2312" w:eastAsia="仿宋_GB2312"/>
                      <w:sz w:val="21"/>
                      <w:color w:val="000000"/>
                    </w:rPr>
                    <w:t>半径可达</w:t>
                  </w:r>
                  <w:r>
                    <w:rPr>
                      <w:rFonts w:ascii="仿宋_GB2312" w:hAnsi="仿宋_GB2312" w:cs="仿宋_GB2312" w:eastAsia="仿宋_GB2312"/>
                      <w:sz w:val="21"/>
                      <w:color w:val="000000"/>
                    </w:rPr>
                    <w:t>200米；</w:t>
                  </w:r>
                </w:p>
                <w:p>
                  <w:pPr>
                    <w:pStyle w:val="null3"/>
                    <w:jc w:val="both"/>
                  </w:pPr>
                  <w:r>
                    <w:rPr>
                      <w:rFonts w:ascii="仿宋_GB2312" w:hAnsi="仿宋_GB2312" w:cs="仿宋_GB2312" w:eastAsia="仿宋_GB2312"/>
                      <w:sz w:val="21"/>
                      <w:color w:val="000000"/>
                    </w:rPr>
                    <w:t>4）SOCKET模式：支持TCPS/TCPC/UDPS/UDPC/MQTT/HTTP/阿里云/AWS云/有人云</w:t>
                  </w:r>
                  <w:r>
                    <w:rPr>
                      <w:rFonts w:ascii="仿宋_GB2312" w:hAnsi="仿宋_GB2312" w:cs="仿宋_GB2312" w:eastAsia="仿宋_GB2312"/>
                      <w:sz w:val="21"/>
                      <w:color w:val="000000"/>
                    </w:rPr>
                    <w:t>等</w:t>
                  </w:r>
                  <w:r>
                    <w:rPr>
                      <w:rFonts w:ascii="仿宋_GB2312" w:hAnsi="仿宋_GB2312" w:cs="仿宋_GB2312" w:eastAsia="仿宋_GB2312"/>
                      <w:sz w:val="21"/>
                      <w:color w:val="000000"/>
                    </w:rPr>
                    <w:t>主流云平台接入；</w:t>
                  </w:r>
                </w:p>
                <w:p>
                  <w:pPr>
                    <w:pStyle w:val="null3"/>
                    <w:jc w:val="both"/>
                  </w:pPr>
                  <w:r>
                    <w:rPr>
                      <w:rFonts w:ascii="仿宋_GB2312" w:hAnsi="仿宋_GB2312" w:cs="仿宋_GB2312" w:eastAsia="仿宋_GB2312"/>
                      <w:sz w:val="21"/>
                      <w:color w:val="000000"/>
                    </w:rPr>
                    <w:t>5）通讯接口：≥1路RS232，≥1路RS485，波特率1200~115200；</w:t>
                  </w:r>
                </w:p>
                <w:p>
                  <w:pPr>
                    <w:pStyle w:val="null3"/>
                    <w:jc w:val="both"/>
                  </w:pPr>
                  <w:r>
                    <w:rPr>
                      <w:rFonts w:ascii="仿宋_GB2312" w:hAnsi="仿宋_GB2312" w:cs="仿宋_GB2312" w:eastAsia="仿宋_GB2312"/>
                      <w:sz w:val="21"/>
                      <w:color w:val="000000"/>
                    </w:rPr>
                    <w:t>6）网口规格：≥2个RJ45接口、10/100M自适应；</w:t>
                  </w:r>
                </w:p>
                <w:p>
                  <w:pPr>
                    <w:pStyle w:val="null3"/>
                    <w:jc w:val="both"/>
                  </w:pPr>
                  <w:r>
                    <w:rPr>
                      <w:rFonts w:ascii="仿宋_GB2312" w:hAnsi="仿宋_GB2312" w:cs="仿宋_GB2312" w:eastAsia="仿宋_GB2312"/>
                      <w:sz w:val="21"/>
                      <w:b/>
                      <w:color w:val="000000"/>
                    </w:rPr>
                    <w:t>17.LORA无线数据采集模块</w:t>
                  </w:r>
                </w:p>
                <w:p>
                  <w:pPr>
                    <w:pStyle w:val="null3"/>
                    <w:jc w:val="both"/>
                  </w:pPr>
                  <w:r>
                    <w:rPr>
                      <w:rFonts w:ascii="仿宋_GB2312" w:hAnsi="仿宋_GB2312" w:cs="仿宋_GB2312" w:eastAsia="仿宋_GB2312"/>
                      <w:sz w:val="21"/>
                      <w:color w:val="000000"/>
                    </w:rPr>
                    <w:t>1）输入接口：≥8路DI；</w:t>
                  </w:r>
                </w:p>
                <w:p>
                  <w:pPr>
                    <w:pStyle w:val="null3"/>
                    <w:jc w:val="both"/>
                  </w:pPr>
                  <w:r>
                    <w:rPr>
                      <w:rFonts w:ascii="仿宋_GB2312" w:hAnsi="仿宋_GB2312" w:cs="仿宋_GB2312" w:eastAsia="仿宋_GB2312"/>
                      <w:sz w:val="21"/>
                      <w:color w:val="000000"/>
                    </w:rPr>
                    <w:t>2）输出接口：≥8路DO；</w:t>
                  </w:r>
                </w:p>
                <w:p>
                  <w:pPr>
                    <w:pStyle w:val="null3"/>
                    <w:jc w:val="both"/>
                  </w:pPr>
                  <w:r>
                    <w:rPr>
                      <w:rFonts w:ascii="仿宋_GB2312" w:hAnsi="仿宋_GB2312" w:cs="仿宋_GB2312" w:eastAsia="仿宋_GB2312"/>
                      <w:sz w:val="21"/>
                      <w:color w:val="000000"/>
                    </w:rPr>
                    <w:t>3）模拟量输入：≥6路AI；</w:t>
                  </w:r>
                </w:p>
                <w:p>
                  <w:pPr>
                    <w:pStyle w:val="null3"/>
                    <w:jc w:val="both"/>
                  </w:pPr>
                  <w:r>
                    <w:rPr>
                      <w:rFonts w:ascii="仿宋_GB2312" w:hAnsi="仿宋_GB2312" w:cs="仿宋_GB2312" w:eastAsia="仿宋_GB2312"/>
                      <w:sz w:val="21"/>
                      <w:color w:val="000000"/>
                    </w:rPr>
                    <w:t>4）通讯接口：≥2路RS485，波特率4800~115200；</w:t>
                  </w:r>
                </w:p>
                <w:p>
                  <w:pPr>
                    <w:pStyle w:val="null3"/>
                    <w:jc w:val="both"/>
                  </w:pPr>
                  <w:r>
                    <w:rPr>
                      <w:rFonts w:ascii="仿宋_GB2312" w:hAnsi="仿宋_GB2312" w:cs="仿宋_GB2312" w:eastAsia="仿宋_GB2312"/>
                      <w:sz w:val="21"/>
                      <w:color w:val="000000"/>
                    </w:rPr>
                    <w:t>5）LORA模组特性：纯射频模组、支持发送、接收数据信号；</w:t>
                  </w:r>
                </w:p>
                <w:p>
                  <w:pPr>
                    <w:pStyle w:val="null3"/>
                    <w:jc w:val="both"/>
                  </w:pPr>
                  <w:r>
                    <w:rPr>
                      <w:rFonts w:ascii="仿宋_GB2312" w:hAnsi="仿宋_GB2312" w:cs="仿宋_GB2312" w:eastAsia="仿宋_GB2312"/>
                      <w:sz w:val="21"/>
                      <w:color w:val="000000"/>
                    </w:rPr>
                    <w:t>6）工作频段：410~525MHz，支持ISM频段；</w:t>
                  </w:r>
                </w:p>
                <w:p>
                  <w:pPr>
                    <w:pStyle w:val="null3"/>
                    <w:jc w:val="both"/>
                  </w:pPr>
                  <w:r>
                    <w:rPr>
                      <w:rFonts w:ascii="仿宋_GB2312" w:hAnsi="仿宋_GB2312" w:cs="仿宋_GB2312" w:eastAsia="仿宋_GB2312"/>
                      <w:sz w:val="21"/>
                      <w:color w:val="000000"/>
                    </w:rPr>
                    <w:t>7）传输模式：半双工，透明传输；</w:t>
                  </w:r>
                </w:p>
                <w:p>
                  <w:pPr>
                    <w:pStyle w:val="null3"/>
                    <w:jc w:val="both"/>
                  </w:pPr>
                  <w:r>
                    <w:rPr>
                      <w:rFonts w:ascii="仿宋_GB2312" w:hAnsi="仿宋_GB2312" w:cs="仿宋_GB2312" w:eastAsia="仿宋_GB2312"/>
                      <w:sz w:val="21"/>
                      <w:color w:val="000000"/>
                    </w:rPr>
                    <w:t>8）调制方式：LORA调制解调技术；</w:t>
                  </w:r>
                </w:p>
                <w:p>
                  <w:pPr>
                    <w:pStyle w:val="null3"/>
                    <w:jc w:val="both"/>
                  </w:pPr>
                  <w:r>
                    <w:rPr>
                      <w:rFonts w:ascii="仿宋_GB2312" w:hAnsi="仿宋_GB2312" w:cs="仿宋_GB2312" w:eastAsia="仿宋_GB2312"/>
                      <w:sz w:val="21"/>
                      <w:b/>
                      <w:color w:val="000000"/>
                    </w:rPr>
                    <w:t>18.LORA无线串口透传模块</w:t>
                  </w:r>
                </w:p>
                <w:p>
                  <w:pPr>
                    <w:pStyle w:val="null3"/>
                    <w:jc w:val="both"/>
                  </w:pPr>
                  <w:r>
                    <w:rPr>
                      <w:rFonts w:ascii="仿宋_GB2312" w:hAnsi="仿宋_GB2312" w:cs="仿宋_GB2312" w:eastAsia="仿宋_GB2312"/>
                      <w:sz w:val="21"/>
                      <w:color w:val="000000"/>
                    </w:rPr>
                    <w:t>1）LORA模组特性：纯射频模组、支持发送、接收数据信号；</w:t>
                  </w:r>
                </w:p>
                <w:p>
                  <w:pPr>
                    <w:pStyle w:val="null3"/>
                    <w:jc w:val="both"/>
                  </w:pPr>
                  <w:r>
                    <w:rPr>
                      <w:rFonts w:ascii="仿宋_GB2312" w:hAnsi="仿宋_GB2312" w:cs="仿宋_GB2312" w:eastAsia="仿宋_GB2312"/>
                      <w:sz w:val="21"/>
                      <w:color w:val="000000"/>
                    </w:rPr>
                    <w:t>2）工作频段：410~525MHz，支持ISM频段；</w:t>
                  </w:r>
                </w:p>
                <w:p>
                  <w:pPr>
                    <w:pStyle w:val="null3"/>
                    <w:jc w:val="both"/>
                  </w:pPr>
                  <w:r>
                    <w:rPr>
                      <w:rFonts w:ascii="仿宋_GB2312" w:hAnsi="仿宋_GB2312" w:cs="仿宋_GB2312" w:eastAsia="仿宋_GB2312"/>
                      <w:sz w:val="21"/>
                      <w:color w:val="000000"/>
                    </w:rPr>
                    <w:t>3）传输模式：半双工，透明传输；</w:t>
                  </w:r>
                </w:p>
                <w:p>
                  <w:pPr>
                    <w:pStyle w:val="null3"/>
                    <w:jc w:val="both"/>
                  </w:pPr>
                  <w:r>
                    <w:rPr>
                      <w:rFonts w:ascii="仿宋_GB2312" w:hAnsi="仿宋_GB2312" w:cs="仿宋_GB2312" w:eastAsia="仿宋_GB2312"/>
                      <w:sz w:val="21"/>
                      <w:color w:val="000000"/>
                    </w:rPr>
                    <w:t>4）调制方式：LORA调制解调技术；</w:t>
                  </w:r>
                </w:p>
                <w:p>
                  <w:pPr>
                    <w:pStyle w:val="null3"/>
                    <w:jc w:val="both"/>
                  </w:pPr>
                  <w:r>
                    <w:rPr>
                      <w:rFonts w:ascii="仿宋_GB2312" w:hAnsi="仿宋_GB2312" w:cs="仿宋_GB2312" w:eastAsia="仿宋_GB2312"/>
                      <w:sz w:val="21"/>
                      <w:color w:val="000000"/>
                    </w:rPr>
                    <w:t>5）通讯接口：≥1路RS232，≥1路RS485，波特率1200~115200；</w:t>
                  </w:r>
                </w:p>
                <w:p>
                  <w:pPr>
                    <w:pStyle w:val="null3"/>
                    <w:jc w:val="both"/>
                  </w:pPr>
                  <w:r>
                    <w:rPr>
                      <w:rFonts w:ascii="仿宋_GB2312" w:hAnsi="仿宋_GB2312" w:cs="仿宋_GB2312" w:eastAsia="仿宋_GB2312"/>
                      <w:sz w:val="21"/>
                      <w:b/>
                      <w:color w:val="000000"/>
                    </w:rPr>
                    <w:t>19.温湿度变送器</w:t>
                  </w:r>
                </w:p>
                <w:p>
                  <w:pPr>
                    <w:pStyle w:val="null3"/>
                    <w:jc w:val="both"/>
                  </w:pPr>
                  <w:r>
                    <w:rPr>
                      <w:rFonts w:ascii="仿宋_GB2312" w:hAnsi="仿宋_GB2312" w:cs="仿宋_GB2312" w:eastAsia="仿宋_GB2312"/>
                      <w:sz w:val="21"/>
                      <w:color w:val="000000"/>
                    </w:rPr>
                    <w:t>1）测量要素：温度值、湿度值；</w:t>
                  </w:r>
                </w:p>
                <w:p>
                  <w:pPr>
                    <w:pStyle w:val="null3"/>
                    <w:jc w:val="both"/>
                  </w:pPr>
                  <w:r>
                    <w:rPr>
                      <w:rFonts w:ascii="仿宋_GB2312" w:hAnsi="仿宋_GB2312" w:cs="仿宋_GB2312" w:eastAsia="仿宋_GB2312"/>
                      <w:sz w:val="21"/>
                      <w:color w:val="000000"/>
                    </w:rPr>
                    <w:t>2）显示屏：具有可视化面板，显示实时的温度、湿度。</w:t>
                  </w:r>
                </w:p>
                <w:p>
                  <w:pPr>
                    <w:pStyle w:val="null3"/>
                    <w:jc w:val="both"/>
                  </w:pPr>
                  <w:r>
                    <w:rPr>
                      <w:rFonts w:ascii="仿宋_GB2312" w:hAnsi="仿宋_GB2312" w:cs="仿宋_GB2312" w:eastAsia="仿宋_GB2312"/>
                      <w:sz w:val="21"/>
                      <w:color w:val="000000"/>
                    </w:rPr>
                    <w:t>3）测量范围：温度-20~60℃，湿度0%~100%RH；</w:t>
                  </w:r>
                </w:p>
                <w:p>
                  <w:pPr>
                    <w:pStyle w:val="null3"/>
                    <w:jc w:val="both"/>
                  </w:pPr>
                  <w:r>
                    <w:rPr>
                      <w:rFonts w:ascii="仿宋_GB2312" w:hAnsi="仿宋_GB2312" w:cs="仿宋_GB2312" w:eastAsia="仿宋_GB2312"/>
                      <w:sz w:val="21"/>
                      <w:color w:val="000000"/>
                    </w:rPr>
                    <w:t>4）准确度：温度±0.4℃，湿度±4%；</w:t>
                  </w:r>
                </w:p>
                <w:p>
                  <w:pPr>
                    <w:pStyle w:val="null3"/>
                    <w:jc w:val="both"/>
                  </w:pPr>
                  <w:r>
                    <w:rPr>
                      <w:rFonts w:ascii="仿宋_GB2312" w:hAnsi="仿宋_GB2312" w:cs="仿宋_GB2312" w:eastAsia="仿宋_GB2312"/>
                      <w:sz w:val="21"/>
                      <w:color w:val="000000"/>
                    </w:rPr>
                    <w:t>5）通讯接口：≥1路RS485；</w:t>
                  </w:r>
                </w:p>
                <w:p>
                  <w:pPr>
                    <w:pStyle w:val="null3"/>
                    <w:jc w:val="both"/>
                  </w:pPr>
                  <w:r>
                    <w:rPr>
                      <w:rFonts w:ascii="仿宋_GB2312" w:hAnsi="仿宋_GB2312" w:cs="仿宋_GB2312" w:eastAsia="仿宋_GB2312"/>
                      <w:sz w:val="21"/>
                      <w:color w:val="000000"/>
                    </w:rPr>
                    <w:t>6）通讯协议：标准MODBUS RTU协议；</w:t>
                  </w:r>
                </w:p>
                <w:p>
                  <w:pPr>
                    <w:pStyle w:val="null3"/>
                    <w:jc w:val="both"/>
                  </w:pPr>
                  <w:r>
                    <w:rPr>
                      <w:rFonts w:ascii="仿宋_GB2312" w:hAnsi="仿宋_GB2312" w:cs="仿宋_GB2312" w:eastAsia="仿宋_GB2312"/>
                      <w:sz w:val="21"/>
                      <w:b/>
                      <w:color w:val="000000"/>
                    </w:rPr>
                    <w:t>20.噪声传感器</w:t>
                  </w:r>
                </w:p>
                <w:p>
                  <w:pPr>
                    <w:pStyle w:val="null3"/>
                    <w:jc w:val="both"/>
                  </w:pPr>
                  <w:r>
                    <w:rPr>
                      <w:rFonts w:ascii="仿宋_GB2312" w:hAnsi="仿宋_GB2312" w:cs="仿宋_GB2312" w:eastAsia="仿宋_GB2312"/>
                      <w:sz w:val="21"/>
                      <w:color w:val="000000"/>
                    </w:rPr>
                    <w:t>1）测量要素：噪声值；</w:t>
                  </w:r>
                </w:p>
                <w:p>
                  <w:pPr>
                    <w:pStyle w:val="null3"/>
                    <w:jc w:val="both"/>
                  </w:pPr>
                  <w:r>
                    <w:rPr>
                      <w:rFonts w:ascii="仿宋_GB2312" w:hAnsi="仿宋_GB2312" w:cs="仿宋_GB2312" w:eastAsia="仿宋_GB2312"/>
                      <w:sz w:val="21"/>
                      <w:color w:val="000000"/>
                    </w:rPr>
                    <w:t>2）测量范围：30dB~130dB；</w:t>
                  </w:r>
                </w:p>
                <w:p>
                  <w:pPr>
                    <w:pStyle w:val="null3"/>
                    <w:jc w:val="both"/>
                  </w:pPr>
                  <w:r>
                    <w:rPr>
                      <w:rFonts w:ascii="仿宋_GB2312" w:hAnsi="仿宋_GB2312" w:cs="仿宋_GB2312" w:eastAsia="仿宋_GB2312"/>
                      <w:sz w:val="21"/>
                      <w:color w:val="000000"/>
                    </w:rPr>
                    <w:t>3）通讯接口：≥1路RS485；</w:t>
                  </w:r>
                </w:p>
                <w:p>
                  <w:pPr>
                    <w:pStyle w:val="null3"/>
                    <w:jc w:val="both"/>
                  </w:pPr>
                  <w:r>
                    <w:rPr>
                      <w:rFonts w:ascii="仿宋_GB2312" w:hAnsi="仿宋_GB2312" w:cs="仿宋_GB2312" w:eastAsia="仿宋_GB2312"/>
                      <w:sz w:val="21"/>
                      <w:color w:val="000000"/>
                    </w:rPr>
                    <w:t>4）通讯协议：标准MODBUS RTU协议；</w:t>
                  </w:r>
                </w:p>
                <w:p>
                  <w:pPr>
                    <w:pStyle w:val="null3"/>
                    <w:jc w:val="both"/>
                  </w:pPr>
                  <w:r>
                    <w:rPr>
                      <w:rFonts w:ascii="仿宋_GB2312" w:hAnsi="仿宋_GB2312" w:cs="仿宋_GB2312" w:eastAsia="仿宋_GB2312"/>
                      <w:sz w:val="21"/>
                      <w:b/>
                      <w:color w:val="000000"/>
                    </w:rPr>
                    <w:t>21.环境传感器</w:t>
                  </w:r>
                </w:p>
                <w:p>
                  <w:pPr>
                    <w:pStyle w:val="null3"/>
                    <w:jc w:val="both"/>
                  </w:pPr>
                  <w:r>
                    <w:rPr>
                      <w:rFonts w:ascii="仿宋_GB2312" w:hAnsi="仿宋_GB2312" w:cs="仿宋_GB2312" w:eastAsia="仿宋_GB2312"/>
                      <w:sz w:val="21"/>
                      <w:color w:val="000000"/>
                    </w:rPr>
                    <w:t>1）测量要素：二氧化碳、 噪声、 光照、 PM2.5、 PM 10；</w:t>
                  </w:r>
                </w:p>
                <w:p>
                  <w:pPr>
                    <w:pStyle w:val="null3"/>
                    <w:jc w:val="both"/>
                  </w:pPr>
                  <w:r>
                    <w:rPr>
                      <w:rFonts w:ascii="仿宋_GB2312" w:hAnsi="仿宋_GB2312" w:cs="仿宋_GB2312" w:eastAsia="仿宋_GB2312"/>
                      <w:sz w:val="21"/>
                      <w:color w:val="000000"/>
                    </w:rPr>
                    <w:t>2）通讯接口：≥1路RS485；</w:t>
                  </w:r>
                </w:p>
                <w:p>
                  <w:pPr>
                    <w:pStyle w:val="null3"/>
                    <w:jc w:val="both"/>
                  </w:pPr>
                  <w:r>
                    <w:rPr>
                      <w:rFonts w:ascii="仿宋_GB2312" w:hAnsi="仿宋_GB2312" w:cs="仿宋_GB2312" w:eastAsia="仿宋_GB2312"/>
                      <w:sz w:val="21"/>
                      <w:color w:val="000000"/>
                    </w:rPr>
                    <w:t>3）通讯协议：标准MODBUS RTU协议；</w:t>
                  </w:r>
                </w:p>
                <w:p>
                  <w:pPr>
                    <w:pStyle w:val="null3"/>
                    <w:jc w:val="both"/>
                  </w:pPr>
                  <w:r>
                    <w:rPr>
                      <w:rFonts w:ascii="仿宋_GB2312" w:hAnsi="仿宋_GB2312" w:cs="仿宋_GB2312" w:eastAsia="仿宋_GB2312"/>
                      <w:sz w:val="21"/>
                      <w:b/>
                      <w:color w:val="000000"/>
                    </w:rPr>
                    <w:t>22.大气压力传感器</w:t>
                  </w:r>
                </w:p>
                <w:p>
                  <w:pPr>
                    <w:pStyle w:val="null3"/>
                    <w:jc w:val="both"/>
                  </w:pPr>
                  <w:r>
                    <w:rPr>
                      <w:rFonts w:ascii="仿宋_GB2312" w:hAnsi="仿宋_GB2312" w:cs="仿宋_GB2312" w:eastAsia="仿宋_GB2312"/>
                      <w:sz w:val="21"/>
                      <w:color w:val="000000"/>
                    </w:rPr>
                    <w:t>1）测量要素：大气压力；</w:t>
                  </w:r>
                </w:p>
                <w:p>
                  <w:pPr>
                    <w:pStyle w:val="null3"/>
                    <w:jc w:val="both"/>
                  </w:pPr>
                  <w:r>
                    <w:rPr>
                      <w:rFonts w:ascii="仿宋_GB2312" w:hAnsi="仿宋_GB2312" w:cs="仿宋_GB2312" w:eastAsia="仿宋_GB2312"/>
                      <w:sz w:val="21"/>
                      <w:color w:val="000000"/>
                    </w:rPr>
                    <w:t>2）测量范围：0~120KP</w:t>
                  </w:r>
                  <w:r>
                    <w:rPr>
                      <w:rFonts w:ascii="仿宋_GB2312" w:hAnsi="仿宋_GB2312" w:cs="仿宋_GB2312" w:eastAsia="仿宋_GB2312"/>
                      <w:sz w:val="21"/>
                      <w:color w:val="000000"/>
                    </w:rPr>
                    <w:t>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3）通讯方式：模拟量接口，支持0-10V模拟量；</w:t>
                  </w:r>
                </w:p>
                <w:p>
                  <w:pPr>
                    <w:pStyle w:val="null3"/>
                    <w:jc w:val="both"/>
                  </w:pPr>
                  <w:r>
                    <w:rPr>
                      <w:rFonts w:ascii="仿宋_GB2312" w:hAnsi="仿宋_GB2312" w:cs="仿宋_GB2312" w:eastAsia="仿宋_GB2312"/>
                      <w:sz w:val="21"/>
                      <w:b/>
                    </w:rPr>
                    <w:t>23.传感器模块</w:t>
                  </w:r>
                </w:p>
                <w:p>
                  <w:pPr>
                    <w:pStyle w:val="null3"/>
                    <w:jc w:val="both"/>
                  </w:pPr>
                  <w:r>
                    <w:rPr>
                      <w:rFonts w:ascii="仿宋_GB2312" w:hAnsi="仿宋_GB2312" w:cs="仿宋_GB2312" w:eastAsia="仿宋_GB2312"/>
                      <w:sz w:val="21"/>
                      <w:color w:val="000000"/>
                    </w:rPr>
                    <w:t>1）光电漫反射传感器：检测有无物体，IO信号输出；</w:t>
                  </w:r>
                </w:p>
                <w:p>
                  <w:pPr>
                    <w:pStyle w:val="null3"/>
                    <w:jc w:val="both"/>
                  </w:pPr>
                  <w:r>
                    <w:rPr>
                      <w:rFonts w:ascii="仿宋_GB2312" w:hAnsi="仿宋_GB2312" w:cs="仿宋_GB2312" w:eastAsia="仿宋_GB2312"/>
                      <w:sz w:val="21"/>
                      <w:color w:val="000000"/>
                    </w:rPr>
                    <w:t>2）电感式接近开关：检测金属物体，IO信号输出；</w:t>
                  </w:r>
                </w:p>
                <w:p>
                  <w:pPr>
                    <w:pStyle w:val="null3"/>
                    <w:jc w:val="both"/>
                  </w:pPr>
                  <w:r>
                    <w:rPr>
                      <w:rFonts w:ascii="仿宋_GB2312" w:hAnsi="仿宋_GB2312" w:cs="仿宋_GB2312" w:eastAsia="仿宋_GB2312"/>
                      <w:sz w:val="21"/>
                      <w:color w:val="000000"/>
                    </w:rPr>
                    <w:t>3）温度传感器：检测温度值，配套温度检测探头，模拟量信号输出；</w:t>
                  </w:r>
                </w:p>
                <w:p>
                  <w:pPr>
                    <w:pStyle w:val="null3"/>
                    <w:jc w:val="both"/>
                  </w:pPr>
                  <w:r>
                    <w:rPr>
                      <w:rFonts w:ascii="仿宋_GB2312" w:hAnsi="仿宋_GB2312" w:cs="仿宋_GB2312" w:eastAsia="仿宋_GB2312"/>
                      <w:sz w:val="21"/>
                      <w:color w:val="000000"/>
                    </w:rPr>
                    <w:t>4）电流变送器：检测电流值，模拟量信号输出；</w:t>
                  </w:r>
                </w:p>
                <w:p>
                  <w:pPr>
                    <w:pStyle w:val="null3"/>
                    <w:jc w:val="both"/>
                  </w:pPr>
                  <w:r>
                    <w:rPr>
                      <w:rFonts w:ascii="仿宋_GB2312" w:hAnsi="仿宋_GB2312" w:cs="仿宋_GB2312" w:eastAsia="仿宋_GB2312"/>
                      <w:sz w:val="21"/>
                      <w:color w:val="000000"/>
                    </w:rPr>
                    <w:t>5）电压变送器：检测电压值，模拟量信号输出；</w:t>
                  </w:r>
                </w:p>
                <w:p>
                  <w:pPr>
                    <w:pStyle w:val="null3"/>
                    <w:jc w:val="both"/>
                  </w:pPr>
                  <w:r>
                    <w:rPr>
                      <w:rFonts w:ascii="仿宋_GB2312" w:hAnsi="仿宋_GB2312" w:cs="仿宋_GB2312" w:eastAsia="仿宋_GB2312"/>
                      <w:sz w:val="21"/>
                      <w:b/>
                    </w:rPr>
                    <w:t>24.物联采集套装</w:t>
                  </w:r>
                </w:p>
                <w:p>
                  <w:pPr>
                    <w:pStyle w:val="null3"/>
                    <w:jc w:val="both"/>
                  </w:pPr>
                  <w:r>
                    <w:rPr>
                      <w:rFonts w:ascii="仿宋_GB2312" w:hAnsi="仿宋_GB2312" w:cs="仿宋_GB2312" w:eastAsia="仿宋_GB2312"/>
                      <w:sz w:val="21"/>
                      <w:color w:val="000000"/>
                    </w:rPr>
                    <w:t>1）ID读卡器：支持标准ID卡读写功能，支持RS485通讯协议；</w:t>
                  </w:r>
                </w:p>
                <w:p>
                  <w:pPr>
                    <w:pStyle w:val="null3"/>
                    <w:jc w:val="both"/>
                  </w:pPr>
                  <w:r>
                    <w:rPr>
                      <w:rFonts w:ascii="仿宋_GB2312" w:hAnsi="仿宋_GB2312" w:cs="仿宋_GB2312" w:eastAsia="仿宋_GB2312"/>
                      <w:sz w:val="21"/>
                      <w:color w:val="000000"/>
                    </w:rPr>
                    <w:t>2）扫码枪：支持一维码、二维码扫码，支持RS232通讯协议；</w:t>
                  </w:r>
                </w:p>
                <w:p>
                  <w:pPr>
                    <w:pStyle w:val="null3"/>
                    <w:jc w:val="both"/>
                  </w:pPr>
                  <w:r>
                    <w:rPr>
                      <w:rFonts w:ascii="仿宋_GB2312" w:hAnsi="仿宋_GB2312" w:cs="仿宋_GB2312" w:eastAsia="仿宋_GB2312"/>
                      <w:sz w:val="21"/>
                      <w:b/>
                    </w:rPr>
                    <w:t>25.RFID读写器</w:t>
                  </w:r>
                </w:p>
                <w:p>
                  <w:pPr>
                    <w:pStyle w:val="null3"/>
                    <w:jc w:val="both"/>
                  </w:pPr>
                  <w:r>
                    <w:rPr>
                      <w:rFonts w:ascii="仿宋_GB2312" w:hAnsi="仿宋_GB2312" w:cs="仿宋_GB2312" w:eastAsia="仿宋_GB2312"/>
                      <w:sz w:val="21"/>
                      <w:color w:val="000000"/>
                    </w:rPr>
                    <w:t>1）支持协议：ISO14443A、ISO15693；</w:t>
                  </w:r>
                </w:p>
                <w:p>
                  <w:pPr>
                    <w:pStyle w:val="null3"/>
                    <w:jc w:val="both"/>
                  </w:pPr>
                  <w:r>
                    <w:rPr>
                      <w:rFonts w:ascii="仿宋_GB2312" w:hAnsi="仿宋_GB2312" w:cs="仿宋_GB2312" w:eastAsia="仿宋_GB2312"/>
                      <w:sz w:val="21"/>
                      <w:color w:val="000000"/>
                    </w:rPr>
                    <w:t>2）工作频段：≥13.56MHz；</w:t>
                  </w:r>
                </w:p>
                <w:p>
                  <w:pPr>
                    <w:pStyle w:val="null3"/>
                    <w:jc w:val="both"/>
                  </w:pPr>
                  <w:r>
                    <w:rPr>
                      <w:rFonts w:ascii="仿宋_GB2312" w:hAnsi="仿宋_GB2312" w:cs="仿宋_GB2312" w:eastAsia="仿宋_GB2312"/>
                      <w:sz w:val="21"/>
                      <w:color w:val="000000"/>
                    </w:rPr>
                    <w:t>3）读取距离：0-160mm；</w:t>
                  </w:r>
                </w:p>
                <w:p>
                  <w:pPr>
                    <w:pStyle w:val="null3"/>
                    <w:jc w:val="both"/>
                  </w:pPr>
                  <w:r>
                    <w:rPr>
                      <w:rFonts w:ascii="仿宋_GB2312" w:hAnsi="仿宋_GB2312" w:cs="仿宋_GB2312" w:eastAsia="仿宋_GB2312"/>
                      <w:sz w:val="21"/>
                      <w:color w:val="000000"/>
                    </w:rPr>
                    <w:t>4）写入距离：0-122mm；</w:t>
                  </w:r>
                </w:p>
                <w:p>
                  <w:pPr>
                    <w:pStyle w:val="null3"/>
                    <w:jc w:val="both"/>
                  </w:pPr>
                  <w:r>
                    <w:rPr>
                      <w:rFonts w:ascii="仿宋_GB2312" w:hAnsi="仿宋_GB2312" w:cs="仿宋_GB2312" w:eastAsia="仿宋_GB2312"/>
                      <w:sz w:val="21"/>
                      <w:color w:val="000000"/>
                    </w:rPr>
                    <w:t>5）操作系统：可使用上位软件，进行寄存器数据操作，完成卡片的读卡、写卡；</w:t>
                  </w:r>
                </w:p>
                <w:p>
                  <w:pPr>
                    <w:pStyle w:val="null3"/>
                    <w:jc w:val="both"/>
                  </w:pPr>
                  <w:r>
                    <w:rPr>
                      <w:rFonts w:ascii="仿宋_GB2312" w:hAnsi="仿宋_GB2312" w:cs="仿宋_GB2312" w:eastAsia="仿宋_GB2312"/>
                      <w:sz w:val="21"/>
                      <w:color w:val="000000"/>
                    </w:rPr>
                    <w:t>6）通讯协议：标准MODBUS TC</w:t>
                  </w:r>
                  <w:r>
                    <w:rPr>
                      <w:rFonts w:ascii="仿宋_GB2312" w:hAnsi="仿宋_GB2312" w:cs="仿宋_GB2312" w:eastAsia="仿宋_GB2312"/>
                      <w:sz w:val="21"/>
                    </w:rPr>
                    <w:t>P</w:t>
                  </w:r>
                  <w:r>
                    <w:rPr>
                      <w:rFonts w:ascii="仿宋_GB2312" w:hAnsi="仿宋_GB2312" w:cs="仿宋_GB2312" w:eastAsia="仿宋_GB2312"/>
                      <w:sz w:val="21"/>
                      <w:color w:val="000000"/>
                    </w:rPr>
                    <w:t>协议；</w:t>
                  </w:r>
                </w:p>
                <w:p>
                  <w:pPr>
                    <w:pStyle w:val="null3"/>
                    <w:jc w:val="both"/>
                  </w:pPr>
                  <w:r>
                    <w:rPr>
                      <w:rFonts w:ascii="仿宋_GB2312" w:hAnsi="仿宋_GB2312" w:cs="仿宋_GB2312" w:eastAsia="仿宋_GB2312"/>
                      <w:sz w:val="21"/>
                      <w:b/>
                      <w:color w:val="000000"/>
                    </w:rPr>
                    <w:t>26.工业连接平台</w:t>
                  </w:r>
                </w:p>
                <w:p>
                  <w:pPr>
                    <w:pStyle w:val="null3"/>
                    <w:jc w:val="both"/>
                  </w:pPr>
                  <w:r>
                    <w:rPr>
                      <w:rFonts w:ascii="仿宋_GB2312" w:hAnsi="仿宋_GB2312" w:cs="仿宋_GB2312" w:eastAsia="仿宋_GB2312"/>
                      <w:sz w:val="21"/>
                      <w:color w:val="000000"/>
                    </w:rPr>
                    <w:t>1）系统采用B/S架构，通过浏览器即可访问并进行完整功能使用和配置。</w:t>
                  </w:r>
                </w:p>
                <w:p>
                  <w:pPr>
                    <w:pStyle w:val="null3"/>
                    <w:jc w:val="both"/>
                  </w:pPr>
                  <w:r>
                    <w:rPr>
                      <w:rFonts w:ascii="仿宋_GB2312" w:hAnsi="仿宋_GB2312" w:cs="仿宋_GB2312" w:eastAsia="仿宋_GB2312"/>
                      <w:sz w:val="21"/>
                      <w:color w:val="000000"/>
                    </w:rPr>
                    <w:t>2）驾驶舱：驾驶舱页面以图形的形式显示工业连接平台的各项系统运行指标，实时反馈平台的运行状态，包括不限于：CPU使用率、内存使用率、系统盘使用率、数据盘使用率、双击热备启用/停用状态、主机联网状态及IP地址。</w:t>
                  </w:r>
                </w:p>
                <w:p>
                  <w:pPr>
                    <w:pStyle w:val="null3"/>
                    <w:jc w:val="both"/>
                  </w:pPr>
                  <w:r>
                    <w:rPr>
                      <w:rFonts w:ascii="仿宋_GB2312" w:hAnsi="仿宋_GB2312" w:cs="仿宋_GB2312" w:eastAsia="仿宋_GB2312"/>
                      <w:sz w:val="21"/>
                      <w:color w:val="000000"/>
                    </w:rPr>
                    <w:t>3）在驾驶舱实时展示平台的设备总台数、启用台数、停用台数。</w:t>
                  </w:r>
                </w:p>
                <w:p>
                  <w:pPr>
                    <w:pStyle w:val="null3"/>
                    <w:jc w:val="both"/>
                  </w:pPr>
                  <w:r>
                    <w:rPr>
                      <w:rFonts w:ascii="仿宋_GB2312" w:hAnsi="仿宋_GB2312" w:cs="仿宋_GB2312" w:eastAsia="仿宋_GB2312"/>
                      <w:sz w:val="21"/>
                      <w:color w:val="000000"/>
                    </w:rPr>
                    <w:t>4）在驾驶舱展示当前系统连接的设备对应的工业协议分布统计图，展示协议对应设备数及占比。</w:t>
                  </w:r>
                </w:p>
                <w:p>
                  <w:pPr>
                    <w:pStyle w:val="null3"/>
                    <w:jc w:val="both"/>
                  </w:pPr>
                  <w:r>
                    <w:rPr>
                      <w:rFonts w:ascii="仿宋_GB2312" w:hAnsi="仿宋_GB2312" w:cs="仿宋_GB2312" w:eastAsia="仿宋_GB2312"/>
                      <w:sz w:val="21"/>
                      <w:color w:val="000000"/>
                    </w:rPr>
                    <w:t>5）设备管理：支持采集设备管理，支持批量导入/导出设备，支持批量操作编辑或删除设备，支持启用/停用设备。</w:t>
                  </w:r>
                </w:p>
                <w:p>
                  <w:pPr>
                    <w:pStyle w:val="null3"/>
                    <w:jc w:val="both"/>
                  </w:pPr>
                  <w:r>
                    <w:rPr>
                      <w:rFonts w:ascii="仿宋_GB2312" w:hAnsi="仿宋_GB2312" w:cs="仿宋_GB2312" w:eastAsia="仿宋_GB2312"/>
                      <w:sz w:val="21"/>
                      <w:color w:val="000000"/>
                    </w:rPr>
                    <w:t>6）支持设备采集点位管理，支持批量导入/导出点位，提供点位模板管理，支持从点位模板导入设备点位。</w:t>
                  </w:r>
                </w:p>
                <w:p>
                  <w:pPr>
                    <w:pStyle w:val="null3"/>
                    <w:jc w:val="both"/>
                  </w:pPr>
                  <w:r>
                    <w:rPr>
                      <w:rFonts w:ascii="仿宋_GB2312" w:hAnsi="仿宋_GB2312" w:cs="仿宋_GB2312" w:eastAsia="仿宋_GB2312"/>
                      <w:sz w:val="21"/>
                      <w:color w:val="000000"/>
                    </w:rPr>
                    <w:t>7）兼容不少于14种通用工业协议或工业设备协议，包括不限于：Modbus、OPC、CNC、PLC、Robot、TighteningMachine、CuttingMachine、Welder、AGV、Instrument、PowerProtocol、Scanner、Injection、Fork。</w:t>
                  </w:r>
                </w:p>
                <w:p>
                  <w:pPr>
                    <w:pStyle w:val="null3"/>
                    <w:jc w:val="both"/>
                  </w:pPr>
                  <w:r>
                    <w:rPr>
                      <w:rFonts w:ascii="仿宋_GB2312" w:hAnsi="仿宋_GB2312" w:cs="仿宋_GB2312" w:eastAsia="仿宋_GB2312"/>
                      <w:sz w:val="21"/>
                      <w:color w:val="000000"/>
                    </w:rPr>
                    <w:t>8）支持查看调试报文，包括报文触发时间、报文详情，下载报文。</w:t>
                  </w:r>
                </w:p>
                <w:p>
                  <w:pPr>
                    <w:pStyle w:val="null3"/>
                    <w:jc w:val="both"/>
                  </w:pPr>
                  <w:r>
                    <w:rPr>
                      <w:rFonts w:ascii="仿宋_GB2312" w:hAnsi="仿宋_GB2312" w:cs="仿宋_GB2312" w:eastAsia="仿宋_GB2312"/>
                      <w:sz w:val="21"/>
                      <w:color w:val="000000"/>
                    </w:rPr>
                    <w:t>9）支持设备调试，包括启用、停用、选定点位进行批量写值等调试操作；</w:t>
                  </w:r>
                </w:p>
                <w:p>
                  <w:pPr>
                    <w:pStyle w:val="null3"/>
                    <w:jc w:val="both"/>
                  </w:pPr>
                  <w:r>
                    <w:rPr>
                      <w:rFonts w:ascii="仿宋_GB2312" w:hAnsi="仿宋_GB2312" w:cs="仿宋_GB2312" w:eastAsia="仿宋_GB2312"/>
                      <w:sz w:val="21"/>
                    </w:rPr>
                    <w:t>▲10）支持用户自定义配置设备是否启用高频采集，支持自定义配置每个点位的采集周期；（响应时提供证明材料，不限于该功能截图等）</w:t>
                  </w:r>
                </w:p>
                <w:p>
                  <w:pPr>
                    <w:pStyle w:val="null3"/>
                    <w:jc w:val="both"/>
                  </w:pPr>
                  <w:r>
                    <w:rPr>
                      <w:rFonts w:ascii="仿宋_GB2312" w:hAnsi="仿宋_GB2312" w:cs="仿宋_GB2312" w:eastAsia="仿宋_GB2312"/>
                      <w:sz w:val="21"/>
                    </w:rPr>
                    <w:t>▲11）支持设备数据计算，支持不少于三种计算类型，包括不限于：单设备计算、跨设备计算、脚本计算，且每种计算的触发方式均支持定时、实时两种。实时触发方式包括不少于7种，包括不限于：表达式触发、值由真变假、值由假变真、值改变、值为真、值为假、一直触发。定时触发方式不少于6种，包括不限于固定时间、每月循环、每周循环、每日循环、每小时循环、每隔指定间隔（每隔多久）。（响应时提供证明材料，不限于该功能截图等）</w:t>
                  </w:r>
                </w:p>
                <w:p>
                  <w:pPr>
                    <w:pStyle w:val="null3"/>
                    <w:jc w:val="both"/>
                  </w:pPr>
                  <w:r>
                    <w:rPr>
                      <w:rFonts w:ascii="仿宋_GB2312" w:hAnsi="仿宋_GB2312" w:cs="仿宋_GB2312" w:eastAsia="仿宋_GB2312"/>
                      <w:sz w:val="21"/>
                    </w:rPr>
                    <w:t>▲12）支持历史数据断点续传功能，支持自定义配置参数，包括不限于离线数据主题、IP地址、是否加密传输、上传延时、上传间隔、单次上传设备数。（响应时提供证明材料，不限于该功能截图等）</w:t>
                  </w:r>
                </w:p>
                <w:p>
                  <w:pPr>
                    <w:pStyle w:val="null3"/>
                    <w:jc w:val="both"/>
                  </w:pPr>
                  <w:r>
                    <w:rPr>
                      <w:rFonts w:ascii="仿宋_GB2312" w:hAnsi="仿宋_GB2312" w:cs="仿宋_GB2312" w:eastAsia="仿宋_GB2312"/>
                      <w:sz w:val="21"/>
                    </w:rPr>
                    <w:t>▲13）提供协议管理功能，支持自定义从本地文件创建新协议、升级协议，展示协议使用状态以及当前使用该协议的设备数；（响应时提供证明材料，不限于该功能截图等）</w:t>
                  </w:r>
                </w:p>
                <w:p>
                  <w:pPr>
                    <w:pStyle w:val="null3"/>
                    <w:jc w:val="both"/>
                  </w:pPr>
                  <w:r>
                    <w:rPr>
                      <w:rFonts w:ascii="仿宋_GB2312" w:hAnsi="仿宋_GB2312" w:cs="仿宋_GB2312" w:eastAsia="仿宋_GB2312"/>
                      <w:sz w:val="21"/>
                    </w:rPr>
                    <w:t>14）提供数据服务，支持工况监控、断点续传监控，工况监控支持查看设备实时工况和历史工况，实时工况展示设备点位的更新时间、值改变时间、实时值、高频值、质量戳等信息；断点续传展示每个连接的当前状态、离线次数、连接次数、最后一次离线时长、最后一次恢复时间等信息。</w:t>
                  </w:r>
                </w:p>
                <w:p>
                  <w:pPr>
                    <w:pStyle w:val="null3"/>
                    <w:jc w:val="both"/>
                  </w:pPr>
                  <w:r>
                    <w:rPr>
                      <w:rFonts w:ascii="仿宋_GB2312" w:hAnsi="仿宋_GB2312" w:cs="仿宋_GB2312" w:eastAsia="仿宋_GB2312"/>
                      <w:sz w:val="21"/>
                    </w:rPr>
                    <w:t>15）支持自定义配置数据转存功能，转发类型支持不少于2种，包括不限于关系数据库、WepPush，数据库类型支持不少于3种，包括不限于MySql、PostgreSql、SqlServer。</w:t>
                  </w:r>
                </w:p>
                <w:p>
                  <w:pPr>
                    <w:pStyle w:val="null3"/>
                    <w:jc w:val="both"/>
                  </w:pPr>
                  <w:r>
                    <w:rPr>
                      <w:rFonts w:ascii="仿宋_GB2312" w:hAnsi="仿宋_GB2312" w:cs="仿宋_GB2312" w:eastAsia="仿宋_GB2312"/>
                      <w:sz w:val="21"/>
                    </w:rPr>
                    <w:t>▲16）提供系统运维管理功能，支持对不少于8个独立服务分别进行重启/停用操作，包括不限于数据存储、历史查询、断点续传、数据转存、OPCUAServer、事件推送、设备调试、在线报文等。支持对每个采集进程独立进行重启操作。（响应时提供证明材料，不限于该功能截图等）</w:t>
                  </w:r>
                </w:p>
                <w:p>
                  <w:pPr>
                    <w:pStyle w:val="null3"/>
                    <w:jc w:val="both"/>
                  </w:pPr>
                  <w:r>
                    <w:rPr>
                      <w:rFonts w:ascii="仿宋_GB2312" w:hAnsi="仿宋_GB2312" w:cs="仿宋_GB2312" w:eastAsia="仿宋_GB2312"/>
                      <w:sz w:val="21"/>
                      <w:color w:val="000000"/>
                    </w:rPr>
                    <w:t>17）提供日志管理：支持操作日志、运行日志和指令日志的查询，用户可以通过日志管理功能，追溯系统的登录、操作或者异常记录。</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工业接入与建模平台</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1.物资源总览</w:t>
                  </w:r>
                </w:p>
                <w:p>
                  <w:pPr>
                    <w:pStyle w:val="null3"/>
                    <w:jc w:val="both"/>
                  </w:pPr>
                  <w:r>
                    <w:rPr>
                      <w:rFonts w:ascii="仿宋_GB2312" w:hAnsi="仿宋_GB2312" w:cs="仿宋_GB2312" w:eastAsia="仿宋_GB2312"/>
                      <w:sz w:val="21"/>
                    </w:rPr>
                    <w:t>提供平台工业设备接入统计：</w:t>
                  </w:r>
                </w:p>
                <w:p>
                  <w:pPr>
                    <w:pStyle w:val="null3"/>
                    <w:jc w:val="both"/>
                  </w:pPr>
                  <w:r>
                    <w:rPr>
                      <w:rFonts w:ascii="仿宋_GB2312" w:hAnsi="仿宋_GB2312" w:cs="仿宋_GB2312" w:eastAsia="仿宋_GB2312"/>
                      <w:sz w:val="21"/>
                    </w:rPr>
                    <w:t>1）物实例总数统计，并支持不少于3种明细维度统计，包括不限于：设备、复合物、网关维度；</w:t>
                  </w:r>
                </w:p>
                <w:p>
                  <w:pPr>
                    <w:pStyle w:val="null3"/>
                    <w:jc w:val="both"/>
                  </w:pPr>
                  <w:r>
                    <w:rPr>
                      <w:rFonts w:ascii="仿宋_GB2312" w:hAnsi="仿宋_GB2312" w:cs="仿宋_GB2312" w:eastAsia="仿宋_GB2312"/>
                      <w:sz w:val="21"/>
                    </w:rPr>
                    <w:t>2）设备总数统计，支持不少于4种维度统计，包括不限于在线、离线、未激活、停用，统计数量及百分比占比；</w:t>
                  </w:r>
                </w:p>
                <w:p>
                  <w:pPr>
                    <w:pStyle w:val="null3"/>
                    <w:jc w:val="both"/>
                  </w:pPr>
                  <w:r>
                    <w:rPr>
                      <w:rFonts w:ascii="仿宋_GB2312" w:hAnsi="仿宋_GB2312" w:cs="仿宋_GB2312" w:eastAsia="仿宋_GB2312"/>
                      <w:sz w:val="21"/>
                    </w:rPr>
                    <w:t>3）物模型数量统计，物模型总数，并按照设备、复合物、网关分别统计；</w:t>
                  </w:r>
                </w:p>
                <w:p>
                  <w:pPr>
                    <w:pStyle w:val="null3"/>
                    <w:jc w:val="both"/>
                  </w:pPr>
                  <w:r>
                    <w:rPr>
                      <w:rFonts w:ascii="仿宋_GB2312" w:hAnsi="仿宋_GB2312" w:cs="仿宋_GB2312" w:eastAsia="仿宋_GB2312"/>
                      <w:sz w:val="21"/>
                    </w:rPr>
                    <w:t>4）本周待处理报警总数统计，并支持不少于5种报警级别分别统计，包括不限于：紧急、重要、告警、一般、不确定分别统计；</w:t>
                  </w:r>
                </w:p>
                <w:p>
                  <w:pPr>
                    <w:pStyle w:val="null3"/>
                    <w:jc w:val="both"/>
                  </w:pPr>
                  <w:r>
                    <w:rPr>
                      <w:rFonts w:ascii="仿宋_GB2312" w:hAnsi="仿宋_GB2312" w:cs="仿宋_GB2312" w:eastAsia="仿宋_GB2312"/>
                      <w:sz w:val="21"/>
                    </w:rPr>
                    <w:t>5）提供设备分布地图，按照设备定位在地图显示设备分布，并支持省份已定位设备数量排行统计。</w:t>
                  </w:r>
                </w:p>
                <w:p>
                  <w:pPr>
                    <w:pStyle w:val="null3"/>
                    <w:jc w:val="both"/>
                  </w:pPr>
                  <w:r>
                    <w:rPr>
                      <w:rFonts w:ascii="仿宋_GB2312" w:hAnsi="仿宋_GB2312" w:cs="仿宋_GB2312" w:eastAsia="仿宋_GB2312"/>
                      <w:sz w:val="21"/>
                    </w:rPr>
                    <w:t>2.模型功能</w:t>
                  </w:r>
                </w:p>
                <w:p>
                  <w:pPr>
                    <w:pStyle w:val="null3"/>
                    <w:jc w:val="both"/>
                  </w:pPr>
                  <w:r>
                    <w:rPr>
                      <w:rFonts w:ascii="仿宋_GB2312" w:hAnsi="仿宋_GB2312" w:cs="仿宋_GB2312" w:eastAsia="仿宋_GB2312"/>
                      <w:sz w:val="21"/>
                    </w:rPr>
                    <w:t>1）提供抽象物模型功能，抽象物模型作为组织间模型标准继承的载体，支持用户引用抽象物模型创建物模型。</w:t>
                  </w:r>
                </w:p>
                <w:p>
                  <w:pPr>
                    <w:pStyle w:val="null3"/>
                    <w:jc w:val="both"/>
                  </w:pPr>
                  <w:r>
                    <w:rPr>
                      <w:rFonts w:ascii="仿宋_GB2312" w:hAnsi="仿宋_GB2312" w:cs="仿宋_GB2312" w:eastAsia="仿宋_GB2312"/>
                      <w:sz w:val="21"/>
                    </w:rPr>
                    <w:t>▲2）支持创建、编辑、删除物模型，并提供设备、复合物、网关三种类型的物模型；（</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3）支持列表和卡片两种方式呈现模型列表，列表呈现方式展示信息包括不限于：模型名称、模型ID、发布状态、部门、创建人、更新时间等；</w:t>
                  </w:r>
                </w:p>
                <w:p>
                  <w:pPr>
                    <w:pStyle w:val="null3"/>
                    <w:jc w:val="both"/>
                  </w:pPr>
                  <w:r>
                    <w:rPr>
                      <w:rFonts w:ascii="仿宋_GB2312" w:hAnsi="仿宋_GB2312" w:cs="仿宋_GB2312" w:eastAsia="仿宋_GB2312"/>
                      <w:sz w:val="21"/>
                    </w:rPr>
                    <w:t>4）物模型列表页面，支持多种条件进行筛选，包括不限于：分类、更新状态、创建人、部门、标签等；支持在搜索框中输入模型名称或模型ID进行模糊搜索，支持选择精确搜索；</w:t>
                  </w:r>
                </w:p>
                <w:p>
                  <w:pPr>
                    <w:pStyle w:val="null3"/>
                    <w:jc w:val="both"/>
                  </w:pPr>
                  <w:r>
                    <w:rPr>
                      <w:rFonts w:ascii="仿宋_GB2312" w:hAnsi="仿宋_GB2312" w:cs="仿宋_GB2312" w:eastAsia="仿宋_GB2312"/>
                      <w:sz w:val="21"/>
                    </w:rPr>
                    <w:t>▲5）物模型对物理设备的数字化描述支持属性、指令、报警三个维度，并支持自定义添加每个维度的记录（</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6）创建物模型时，支持选择类型、分类、部门，支持配置自动组网、自动注册物实例选项。</w:t>
                  </w:r>
                </w:p>
                <w:p>
                  <w:pPr>
                    <w:pStyle w:val="null3"/>
                    <w:jc w:val="both"/>
                  </w:pPr>
                  <w:r>
                    <w:rPr>
                      <w:rFonts w:ascii="仿宋_GB2312" w:hAnsi="仿宋_GB2312" w:cs="仿宋_GB2312" w:eastAsia="仿宋_GB2312"/>
                      <w:sz w:val="21"/>
                    </w:rPr>
                    <w:t>7）物模型支持添加指令，设置指令名称，指令ID，命令超时时间，指令类型不少于2种，包括不限于：写入实时数据、CMD自定义命令；</w:t>
                  </w:r>
                </w:p>
                <w:p>
                  <w:pPr>
                    <w:pStyle w:val="null3"/>
                    <w:jc w:val="both"/>
                  </w:pPr>
                  <w:r>
                    <w:rPr>
                      <w:rFonts w:ascii="仿宋_GB2312" w:hAnsi="仿宋_GB2312" w:cs="仿宋_GB2312" w:eastAsia="仿宋_GB2312"/>
                      <w:sz w:val="21"/>
                    </w:rPr>
                    <w:t>8）物模型支持添加自定义属性，属性数据类型支持不少于7种，包括不限于Number，String，Integer，Boolean，Binary，Json，Array等格式；</w:t>
                  </w:r>
                </w:p>
                <w:p>
                  <w:pPr>
                    <w:pStyle w:val="null3"/>
                    <w:jc w:val="both"/>
                  </w:pPr>
                  <w:r>
                    <w:rPr>
                      <w:rFonts w:ascii="仿宋_GB2312" w:hAnsi="仿宋_GB2312" w:cs="仿宋_GB2312" w:eastAsia="仿宋_GB2312"/>
                      <w:sz w:val="21"/>
                    </w:rPr>
                    <w:t>9）物模型属性值来源支持连接变量，规则指定，手动写值。</w:t>
                  </w:r>
                </w:p>
                <w:p>
                  <w:pPr>
                    <w:pStyle w:val="null3"/>
                    <w:jc w:val="both"/>
                  </w:pPr>
                  <w:r>
                    <w:rPr>
                      <w:rFonts w:ascii="仿宋_GB2312" w:hAnsi="仿宋_GB2312" w:cs="仿宋_GB2312" w:eastAsia="仿宋_GB2312"/>
                      <w:sz w:val="21"/>
                    </w:rPr>
                    <w:t>▲10）物模型属性值的规则指定支持嵌入代码块进行数据处理，系统内置操作符、控制语句、内置函数、数值计算函数、字符串处理函数等快捷添加对象。提供在线调试功能，支持对代码进行在线调试。（</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11）物模型支持添加自定义报警，支持配置报警名称、报警ID、报警级别、报警原因、解决方案、报警标签、与报警同时上报的属性值；</w:t>
                  </w:r>
                </w:p>
                <w:p>
                  <w:pPr>
                    <w:pStyle w:val="null3"/>
                    <w:jc w:val="both"/>
                  </w:pPr>
                  <w:r>
                    <w:rPr>
                      <w:rFonts w:ascii="仿宋_GB2312" w:hAnsi="仿宋_GB2312" w:cs="仿宋_GB2312" w:eastAsia="仿宋_GB2312"/>
                      <w:sz w:val="21"/>
                    </w:rPr>
                    <w:t>▲12）物模型报警支持配置报警规则，报警规则类型支持不少于3种，包括不限于简单规则、多条件规则、表达式等类型，支持配置报警规则最小执行间隔、延迟报警时间；配置报警方式不少于两种，包括不限于仅报警一次和持续报警（</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13）物模型报警支持配置报警解除规则，解除规则类型支持不少于4种，包括不限于：自动解除、简单规则、多条件规则、表达式等类型。</w:t>
                  </w:r>
                </w:p>
                <w:p>
                  <w:pPr>
                    <w:pStyle w:val="null3"/>
                    <w:jc w:val="both"/>
                  </w:pPr>
                  <w:r>
                    <w:rPr>
                      <w:rFonts w:ascii="仿宋_GB2312" w:hAnsi="仿宋_GB2312" w:cs="仿宋_GB2312" w:eastAsia="仿宋_GB2312"/>
                      <w:sz w:val="21"/>
                    </w:rPr>
                    <w:t>▲14）支持超大物模型，属性数量支持超过8000个，并支持实时数据接入，以便进行大型复杂工业场景实验；（</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▲15）提供多层级复合物模型功能，支持不少于5级复合物建模，支持对设备组合或产线建模，以支持对大型复杂工业现场或复杂组织场景建模实验； （</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16）物模型支持状态管理，包括已发布、未发布，模型发布应不可编辑。</w:t>
                  </w:r>
                </w:p>
                <w:p>
                  <w:pPr>
                    <w:pStyle w:val="null3"/>
                    <w:jc w:val="both"/>
                  </w:pPr>
                  <w:r>
                    <w:rPr>
                      <w:rFonts w:ascii="仿宋_GB2312" w:hAnsi="仿宋_GB2312" w:cs="仿宋_GB2312" w:eastAsia="仿宋_GB2312"/>
                      <w:sz w:val="21"/>
                    </w:rPr>
                    <w:t>17）支持将物模型生成模板，并支持自动上架到模型模板库的自定义模板。</w:t>
                  </w:r>
                </w:p>
                <w:p>
                  <w:pPr>
                    <w:pStyle w:val="null3"/>
                    <w:jc w:val="both"/>
                  </w:pPr>
                  <w:r>
                    <w:rPr>
                      <w:rFonts w:ascii="仿宋_GB2312" w:hAnsi="仿宋_GB2312" w:cs="仿宋_GB2312" w:eastAsia="仿宋_GB2312"/>
                      <w:sz w:val="21"/>
                    </w:rPr>
                    <w:t>18）物模型属性的读写操作设置支持不少于3种：包括但不限于：读写、只读、只写；</w:t>
                  </w:r>
                </w:p>
                <w:p>
                  <w:pPr>
                    <w:pStyle w:val="null3"/>
                    <w:jc w:val="both"/>
                  </w:pPr>
                  <w:r>
                    <w:rPr>
                      <w:rFonts w:ascii="仿宋_GB2312" w:hAnsi="仿宋_GB2312" w:cs="仿宋_GB2312" w:eastAsia="仿宋_GB2312"/>
                      <w:sz w:val="21"/>
                    </w:rPr>
                    <w:t>▲19）提供模型模板库，提供常见工业设备的模型模板，包括不限于：工业机器人、挖掘机、机床、注塑机、智能仪表等；支持选择模型模板快速创建物模型；（</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3.实例功能</w:t>
                  </w:r>
                </w:p>
                <w:p>
                  <w:pPr>
                    <w:pStyle w:val="null3"/>
                    <w:jc w:val="both"/>
                  </w:pPr>
                  <w:r>
                    <w:rPr>
                      <w:rFonts w:ascii="仿宋_GB2312" w:hAnsi="仿宋_GB2312" w:cs="仿宋_GB2312" w:eastAsia="仿宋_GB2312"/>
                      <w:sz w:val="21"/>
                    </w:rPr>
                    <w:t>1）支持注册设备实例，并提供设备、复合物、网关3种类型的物实例；</w:t>
                  </w:r>
                </w:p>
                <w:p>
                  <w:pPr>
                    <w:pStyle w:val="null3"/>
                    <w:jc w:val="both"/>
                  </w:pPr>
                  <w:r>
                    <w:rPr>
                      <w:rFonts w:ascii="仿宋_GB2312" w:hAnsi="仿宋_GB2312" w:cs="仿宋_GB2312" w:eastAsia="仿宋_GB2312"/>
                      <w:sz w:val="21"/>
                    </w:rPr>
                    <w:t>2）注册物实例功能，支持配置实例名称、物标识、部门、标签等参数；</w:t>
                  </w:r>
                </w:p>
                <w:p>
                  <w:pPr>
                    <w:pStyle w:val="null3"/>
                    <w:jc w:val="both"/>
                  </w:pPr>
                  <w:r>
                    <w:rPr>
                      <w:rFonts w:ascii="仿宋_GB2312" w:hAnsi="仿宋_GB2312" w:cs="仿宋_GB2312" w:eastAsia="仿宋_GB2312"/>
                      <w:sz w:val="21"/>
                    </w:rPr>
                    <w:t>▲3）物实例连接信息支持</w:t>
                  </w:r>
                  <w:r>
                    <w:rPr>
                      <w:rFonts w:ascii="仿宋_GB2312" w:hAnsi="仿宋_GB2312" w:cs="仿宋_GB2312" w:eastAsia="仿宋_GB2312"/>
                      <w:sz w:val="21"/>
                    </w:rPr>
                    <w:t>密</w:t>
                  </w:r>
                  <w:r>
                    <w:rPr>
                      <w:rFonts w:ascii="仿宋_GB2312" w:hAnsi="仿宋_GB2312" w:cs="仿宋_GB2312" w:eastAsia="仿宋_GB2312"/>
                      <w:sz w:val="21"/>
                    </w:rPr>
                    <w:t>钥认证和证书认证，认证标识和认证秘钥支持手动输入和随机生成两种方式；（</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4）注册物实例时，支持绑定SIM卡IMSI号；</w:t>
                  </w:r>
                </w:p>
                <w:p>
                  <w:pPr>
                    <w:pStyle w:val="null3"/>
                    <w:jc w:val="both"/>
                  </w:pPr>
                  <w:r>
                    <w:rPr>
                      <w:rFonts w:ascii="仿宋_GB2312" w:hAnsi="仿宋_GB2312" w:cs="仿宋_GB2312" w:eastAsia="仿宋_GB2312"/>
                      <w:sz w:val="21"/>
                    </w:rPr>
                    <w:t>▲5）提供物实例列表页面，支持不少于7种筛选条件，包括不限于：状态、部门、连网方式、标签、创建人、报警状态、注册方式、物模型等；（</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6）物实例列表展示信息不少于10项，包括不限于：物标识、实例名称、UUID、工况更新时间、状态、物模型、创建人、部门等，并支持自定义显示字段；</w:t>
                  </w:r>
                </w:p>
                <w:p>
                  <w:pPr>
                    <w:pStyle w:val="null3"/>
                    <w:jc w:val="both"/>
                  </w:pPr>
                  <w:r>
                    <w:rPr>
                      <w:rFonts w:ascii="仿宋_GB2312" w:hAnsi="仿宋_GB2312" w:cs="仿宋_GB2312" w:eastAsia="仿宋_GB2312"/>
                      <w:sz w:val="21"/>
                    </w:rPr>
                    <w:t>7）物实例详情中，支持查看实时工况，并支持卡片和列表两种形式，列表形式展示工况属性信息包括不限于：属性名称、实时工况值、生成时间、入云时间、数据类型、属性值来源；</w:t>
                  </w:r>
                </w:p>
                <w:p>
                  <w:pPr>
                    <w:pStyle w:val="null3"/>
                    <w:jc w:val="both"/>
                  </w:pPr>
                  <w:r>
                    <w:rPr>
                      <w:rFonts w:ascii="仿宋_GB2312" w:hAnsi="仿宋_GB2312" w:cs="仿宋_GB2312" w:eastAsia="仿宋_GB2312"/>
                      <w:sz w:val="21"/>
                    </w:rPr>
                    <w:t>8）物实例详情中，支持查看历史工况，支持同时选择不少于20个属性进行筛选，支持按照自定义动态时间范围筛选，批量查询历史工况，并支持导出Excel格式数据；</w:t>
                  </w:r>
                </w:p>
                <w:p>
                  <w:pPr>
                    <w:pStyle w:val="null3"/>
                    <w:jc w:val="both"/>
                  </w:pPr>
                  <w:r>
                    <w:rPr>
                      <w:rFonts w:ascii="仿宋_GB2312" w:hAnsi="仿宋_GB2312" w:cs="仿宋_GB2312" w:eastAsia="仿宋_GB2312"/>
                      <w:sz w:val="21"/>
                    </w:rPr>
                    <w:t>▲9）物实例中，支持执行指令下发，并支持查询指令执行历史记录；（</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10）物实例中，支持查看设备报警记录，报警记录筛选条件包括不限于：报警级别、报警状态、确认情况进行报警筛选；</w:t>
                  </w:r>
                </w:p>
                <w:p>
                  <w:pPr>
                    <w:pStyle w:val="null3"/>
                    <w:jc w:val="both"/>
                  </w:pPr>
                  <w:r>
                    <w:rPr>
                      <w:rFonts w:ascii="仿宋_GB2312" w:hAnsi="仿宋_GB2312" w:cs="仿宋_GB2312" w:eastAsia="仿宋_GB2312"/>
                      <w:sz w:val="21"/>
                    </w:rPr>
                    <w:t>4.报警与事件</w:t>
                  </w:r>
                </w:p>
                <w:p>
                  <w:pPr>
                    <w:pStyle w:val="null3"/>
                    <w:jc w:val="both"/>
                  </w:pPr>
                  <w:r>
                    <w:rPr>
                      <w:rFonts w:ascii="仿宋_GB2312" w:hAnsi="仿宋_GB2312" w:cs="仿宋_GB2312" w:eastAsia="仿宋_GB2312"/>
                      <w:sz w:val="21"/>
                    </w:rPr>
                    <w:t>1）提供报警消息功能，支持查询所有设备报警消息，支持不少于5种筛选条件，包括不限于：物模型、物实例、报警级别、报警状态、确认情况等；</w:t>
                  </w:r>
                </w:p>
                <w:p>
                  <w:pPr>
                    <w:pStyle w:val="null3"/>
                    <w:jc w:val="both"/>
                  </w:pPr>
                  <w:r>
                    <w:rPr>
                      <w:rFonts w:ascii="仿宋_GB2312" w:hAnsi="仿宋_GB2312" w:cs="仿宋_GB2312" w:eastAsia="仿宋_GB2312"/>
                      <w:sz w:val="21"/>
                    </w:rPr>
                    <w:t>▲2）支持查看报警详情，展示报警名称、触发时间、解除时间、所属物实例、报警级别，支持展示关联属性趋势图。（</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3）支持报警抑制设置，支持不少于2种抑制设置单位，设置单个实例报警数量上限；</w:t>
                  </w:r>
                </w:p>
                <w:p>
                  <w:pPr>
                    <w:pStyle w:val="null3"/>
                    <w:jc w:val="both"/>
                  </w:pPr>
                  <w:r>
                    <w:rPr>
                      <w:rFonts w:ascii="仿宋_GB2312" w:hAnsi="仿宋_GB2312" w:cs="仿宋_GB2312" w:eastAsia="仿宋_GB2312"/>
                      <w:sz w:val="21"/>
                    </w:rPr>
                    <w:t>▲4）支持离线报警设置，支持添加多个自定义报警规则，报警规则支持配置报警触发条件、报警生效时间段、适用物实例范围、报警方式、报警消息发送策略等。（</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4）支持故障码管理，支持手动添加与批量添加，多级故障码分类管理。</w:t>
                  </w:r>
                </w:p>
                <w:p>
                  <w:pPr>
                    <w:pStyle w:val="null3"/>
                    <w:jc w:val="both"/>
                  </w:pPr>
                  <w:r>
                    <w:rPr>
                      <w:rFonts w:ascii="仿宋_GB2312" w:hAnsi="仿宋_GB2312" w:cs="仿宋_GB2312" w:eastAsia="仿宋_GB2312"/>
                      <w:sz w:val="21"/>
                    </w:rPr>
                    <w:t>5）支持事件管理，支持维护事件标识、事件名称、参数解析规则、事件描述、附件等。</w:t>
                  </w:r>
                </w:p>
                <w:p>
                  <w:pPr>
                    <w:pStyle w:val="null3"/>
                    <w:jc w:val="both"/>
                  </w:pPr>
                  <w:r>
                    <w:rPr>
                      <w:rFonts w:ascii="仿宋_GB2312" w:hAnsi="仿宋_GB2312" w:cs="仿宋_GB2312" w:eastAsia="仿宋_GB2312"/>
                      <w:sz w:val="21"/>
                    </w:rPr>
                    <w:t>5.趋势分析器</w:t>
                  </w:r>
                </w:p>
                <w:p>
                  <w:pPr>
                    <w:pStyle w:val="null3"/>
                    <w:jc w:val="both"/>
                  </w:pPr>
                  <w:r>
                    <w:rPr>
                      <w:rFonts w:ascii="仿宋_GB2312" w:hAnsi="仿宋_GB2312" w:cs="仿宋_GB2312" w:eastAsia="仿宋_GB2312"/>
                      <w:sz w:val="21"/>
                    </w:rPr>
                    <w:t>1）提供趋势分析报告功能，支持将同一设备的多个工况数据关联在同一分析报告，按照同一时间轴进行工况趋势对比分析；</w:t>
                  </w:r>
                </w:p>
                <w:p>
                  <w:pPr>
                    <w:pStyle w:val="null3"/>
                    <w:jc w:val="both"/>
                  </w:pPr>
                  <w:r>
                    <w:rPr>
                      <w:rFonts w:ascii="仿宋_GB2312" w:hAnsi="仿宋_GB2312" w:cs="仿宋_GB2312" w:eastAsia="仿宋_GB2312"/>
                      <w:sz w:val="21"/>
                    </w:rPr>
                    <w:t>▲2）支持将多个不同设备的工况数据关联在同一分析报告，按照同一时间轴进行工况趋势对比分析；（</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▲3）支持针对复合物实例进行多参数对比分析，支持设置样本数据采样间隔，采样间隔单位包括不限于秒、分钟、小时、天、周、月（</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4）支持分析结果导出为图片格式或Excel格式；</w:t>
                  </w:r>
                </w:p>
                <w:p>
                  <w:pPr>
                    <w:pStyle w:val="null3"/>
                    <w:jc w:val="both"/>
                  </w:pPr>
                  <w:r>
                    <w:rPr>
                      <w:rFonts w:ascii="仿宋_GB2312" w:hAnsi="仿宋_GB2312" w:cs="仿宋_GB2312" w:eastAsia="仿宋_GB2312"/>
                      <w:sz w:val="21"/>
                    </w:rPr>
                    <w:t>6.运维管理</w:t>
                  </w:r>
                </w:p>
                <w:p>
                  <w:pPr>
                    <w:pStyle w:val="null3"/>
                    <w:jc w:val="both"/>
                  </w:pPr>
                  <w:r>
                    <w:rPr>
                      <w:rFonts w:ascii="仿宋_GB2312" w:hAnsi="仿宋_GB2312" w:cs="仿宋_GB2312" w:eastAsia="仿宋_GB2312"/>
                      <w:sz w:val="21"/>
                    </w:rPr>
                    <w:t>1）提供设备运行日志，支持不少于4种查询条件灵活查询日志，包括不限于：时间窗、日志类型、物实例、物模型；</w:t>
                  </w:r>
                </w:p>
                <w:p>
                  <w:pPr>
                    <w:pStyle w:val="null3"/>
                    <w:jc w:val="both"/>
                  </w:pPr>
                  <w:r>
                    <w:rPr>
                      <w:rFonts w:ascii="仿宋_GB2312" w:hAnsi="仿宋_GB2312" w:cs="仿宋_GB2312" w:eastAsia="仿宋_GB2312"/>
                      <w:sz w:val="21"/>
                    </w:rPr>
                    <w:t>2）支持按物实例查询设备原始报文；</w:t>
                  </w:r>
                </w:p>
                <w:p>
                  <w:pPr>
                    <w:pStyle w:val="null3"/>
                    <w:jc w:val="both"/>
                  </w:pPr>
                  <w:r>
                    <w:rPr>
                      <w:rFonts w:ascii="仿宋_GB2312" w:hAnsi="仿宋_GB2312" w:cs="仿宋_GB2312" w:eastAsia="仿宋_GB2312"/>
                      <w:sz w:val="21"/>
                    </w:rPr>
                    <w:t>3）提供异常接入防护，开启异常接入防护功能后，平台将主动对于连接异常、频繁报错的设备或网关行为进行检测并断开连接10分钟，保护其他正常设备不受影响，同时支持设置例外设备；</w:t>
                  </w:r>
                </w:p>
                <w:p>
                  <w:pPr>
                    <w:pStyle w:val="null3"/>
                    <w:jc w:val="both"/>
                  </w:pPr>
                  <w:r>
                    <w:rPr>
                      <w:rFonts w:ascii="仿宋_GB2312" w:hAnsi="仿宋_GB2312" w:cs="仿宋_GB2312" w:eastAsia="仿宋_GB2312"/>
                      <w:sz w:val="21"/>
                    </w:rPr>
                    <w:t>4）分类管理，支持自定义管理设备分类。</w:t>
                  </w:r>
                </w:p>
                <w:p>
                  <w:pPr>
                    <w:pStyle w:val="null3"/>
                    <w:jc w:val="both"/>
                  </w:pPr>
                  <w:r>
                    <w:rPr>
                      <w:rFonts w:ascii="仿宋_GB2312" w:hAnsi="仿宋_GB2312" w:cs="仿宋_GB2312" w:eastAsia="仿宋_GB2312"/>
                      <w:sz w:val="21"/>
                    </w:rPr>
                    <w:t>7.文档中心</w:t>
                  </w:r>
                </w:p>
                <w:p>
                  <w:pPr>
                    <w:pStyle w:val="null3"/>
                    <w:jc w:val="both"/>
                  </w:pPr>
                  <w:r>
                    <w:rPr>
                      <w:rFonts w:ascii="仿宋_GB2312" w:hAnsi="仿宋_GB2312" w:cs="仿宋_GB2312" w:eastAsia="仿宋_GB2312"/>
                      <w:sz w:val="21"/>
                    </w:rPr>
                    <w:t>1）平台提供文档中心，文档中心提供平台各个功能模块的使用指南，使用指南包含服务介绍、使用流程，以及每个功能的操作说明，图文并茂；</w:t>
                  </w:r>
                </w:p>
                <w:p>
                  <w:pPr>
                    <w:pStyle w:val="null3"/>
                    <w:jc w:val="both"/>
                  </w:pPr>
                  <w:r>
                    <w:rPr>
                      <w:rFonts w:ascii="仿宋_GB2312" w:hAnsi="仿宋_GB2312" w:cs="仿宋_GB2312" w:eastAsia="仿宋_GB2312"/>
                      <w:sz w:val="21"/>
                    </w:rPr>
                    <w:t>2）提供视频中心模块：提供平台各个功能模块的培训视频，不少于20个培训视频，可在线播放；</w:t>
                  </w:r>
                </w:p>
                <w:p>
                  <w:pPr>
                    <w:pStyle w:val="null3"/>
                    <w:jc w:val="both"/>
                  </w:pPr>
                  <w:r>
                    <w:rPr>
                      <w:rFonts w:ascii="仿宋_GB2312" w:hAnsi="仿宋_GB2312" w:cs="仿宋_GB2312" w:eastAsia="仿宋_GB2312"/>
                      <w:sz w:val="21"/>
                    </w:rPr>
                    <w:t>3）提供常见问题查询功能：提供用户常见问题汇集，并支持通过关键词搜索。</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节点</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工业可视化平台</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1.项目管理</w:t>
                  </w:r>
                </w:p>
                <w:p>
                  <w:pPr>
                    <w:pStyle w:val="null3"/>
                    <w:jc w:val="both"/>
                  </w:pPr>
                  <w:r>
                    <w:rPr>
                      <w:rFonts w:ascii="仿宋_GB2312" w:hAnsi="仿宋_GB2312" w:cs="仿宋_GB2312" w:eastAsia="仿宋_GB2312"/>
                      <w:sz w:val="21"/>
                    </w:rPr>
                    <w:t>1）支持查看当前登录用户的全部可视化项目，提供首页预览效果图，并显示项目名称、最后编辑时间等信息；</w:t>
                  </w:r>
                </w:p>
                <w:p>
                  <w:pPr>
                    <w:pStyle w:val="null3"/>
                    <w:jc w:val="both"/>
                  </w:pPr>
                  <w:r>
                    <w:rPr>
                      <w:rFonts w:ascii="仿宋_GB2312" w:hAnsi="仿宋_GB2312" w:cs="仿宋_GB2312" w:eastAsia="仿宋_GB2312"/>
                      <w:sz w:val="21"/>
                    </w:rPr>
                    <w:t>▲2）支持设置可视化项目权限，可设置为私密、公开、部分用户可见；（</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3）项目支持复制、删除、预览、编辑操作；</w:t>
                  </w:r>
                </w:p>
                <w:p>
                  <w:pPr>
                    <w:pStyle w:val="null3"/>
                    <w:jc w:val="both"/>
                  </w:pPr>
                  <w:r>
                    <w:rPr>
                      <w:rFonts w:ascii="仿宋_GB2312" w:hAnsi="仿宋_GB2312" w:cs="仿宋_GB2312" w:eastAsia="仿宋_GB2312"/>
                      <w:sz w:val="21"/>
                    </w:rPr>
                    <w:t>4）支持将项目公开发布，访问模式支持设置免登陆、账号登录，发布后自动生成独立访问链接；</w:t>
                  </w:r>
                </w:p>
                <w:p>
                  <w:pPr>
                    <w:pStyle w:val="null3"/>
                    <w:jc w:val="both"/>
                  </w:pPr>
                  <w:r>
                    <w:rPr>
                      <w:rFonts w:ascii="仿宋_GB2312" w:hAnsi="仿宋_GB2312" w:cs="仿宋_GB2312" w:eastAsia="仿宋_GB2312"/>
                      <w:sz w:val="21"/>
                    </w:rPr>
                    <w:t>5）提供可视化页面编辑器，支持零代码配置搭建可视化应用页面；支持一次配置，自适应PC端、移动端、全屏模式等查看模式。</w:t>
                  </w:r>
                </w:p>
                <w:p>
                  <w:pPr>
                    <w:pStyle w:val="null3"/>
                    <w:jc w:val="both"/>
                  </w:pPr>
                  <w:r>
                    <w:rPr>
                      <w:rFonts w:ascii="仿宋_GB2312" w:hAnsi="仿宋_GB2312" w:cs="仿宋_GB2312" w:eastAsia="仿宋_GB2312"/>
                      <w:sz w:val="21"/>
                    </w:rPr>
                    <w:t>6）提供不少于60种可视化组件，组件类型不少于5种，包括不限于基础组件、图表、地图、控件、网页、行业组件等；</w:t>
                  </w:r>
                </w:p>
                <w:p>
                  <w:pPr>
                    <w:pStyle w:val="null3"/>
                    <w:jc w:val="both"/>
                  </w:pPr>
                  <w:r>
                    <w:rPr>
                      <w:rFonts w:ascii="仿宋_GB2312" w:hAnsi="仿宋_GB2312" w:cs="仿宋_GB2312" w:eastAsia="仿宋_GB2312"/>
                      <w:sz w:val="21"/>
                    </w:rPr>
                    <w:t>7）支持图层管理，支持对指定图层设置置顶、置底、上一层、下一层等操作；</w:t>
                  </w:r>
                </w:p>
                <w:p>
                  <w:pPr>
                    <w:pStyle w:val="null3"/>
                    <w:jc w:val="both"/>
                  </w:pPr>
                  <w:r>
                    <w:rPr>
                      <w:rFonts w:ascii="仿宋_GB2312" w:hAnsi="仿宋_GB2312" w:cs="仿宋_GB2312" w:eastAsia="仿宋_GB2312"/>
                      <w:sz w:val="21"/>
                    </w:rPr>
                    <w:t>8）可视化组件数据源支持关联物模型，物实例的实时数据；并配置关联指定物实例的属性；</w:t>
                  </w:r>
                </w:p>
                <w:p>
                  <w:pPr>
                    <w:pStyle w:val="null3"/>
                    <w:jc w:val="both"/>
                  </w:pPr>
                  <w:r>
                    <w:rPr>
                      <w:rFonts w:ascii="仿宋_GB2312" w:hAnsi="仿宋_GB2312" w:cs="仿宋_GB2312" w:eastAsia="仿宋_GB2312"/>
                      <w:sz w:val="21"/>
                    </w:rPr>
                    <w:t>▲9）图片和文本组件支持条件判断显示，根据关联的数据源参数值，设置筛选条件，动态显示内容。（</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▲10）提供指令下发组件，支持关联物模型、物实例，并设置关联指令和下发参数；（</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11）支持配置页面与物模型绑定，绑定后，该页面所有组件数据源默认关联页面绑定物的模型；</w:t>
                  </w:r>
                </w:p>
                <w:p>
                  <w:pPr>
                    <w:pStyle w:val="null3"/>
                    <w:jc w:val="both"/>
                  </w:pPr>
                  <w:r>
                    <w:rPr>
                      <w:rFonts w:ascii="仿宋_GB2312" w:hAnsi="仿宋_GB2312" w:cs="仿宋_GB2312" w:eastAsia="仿宋_GB2312"/>
                      <w:sz w:val="21"/>
                    </w:rPr>
                    <w:t>12）支持摄像头组件，可配置摄像头视频流地址，集成现场监控视频；</w:t>
                  </w:r>
                </w:p>
                <w:p>
                  <w:pPr>
                    <w:pStyle w:val="null3"/>
                    <w:jc w:val="both"/>
                  </w:pPr>
                  <w:r>
                    <w:rPr>
                      <w:rFonts w:ascii="仿宋_GB2312" w:hAnsi="仿宋_GB2312" w:cs="仿宋_GB2312" w:eastAsia="仿宋_GB2312"/>
                      <w:sz w:val="21"/>
                    </w:rPr>
                    <w:t>2.数据源</w:t>
                  </w:r>
                </w:p>
                <w:p>
                  <w:pPr>
                    <w:pStyle w:val="null3"/>
                    <w:jc w:val="both"/>
                  </w:pPr>
                  <w:r>
                    <w:rPr>
                      <w:rFonts w:ascii="仿宋_GB2312" w:hAnsi="仿宋_GB2312" w:cs="仿宋_GB2312" w:eastAsia="仿宋_GB2312"/>
                      <w:sz w:val="21"/>
                    </w:rPr>
                    <w:t>1）系统数据源默认包含历史数据、采集点数据、报警数据；</w:t>
                  </w:r>
                </w:p>
                <w:p>
                  <w:pPr>
                    <w:pStyle w:val="null3"/>
                    <w:jc w:val="both"/>
                  </w:pPr>
                  <w:r>
                    <w:rPr>
                      <w:rFonts w:ascii="仿宋_GB2312" w:hAnsi="仿宋_GB2312" w:cs="仿宋_GB2312" w:eastAsia="仿宋_GB2312"/>
                      <w:sz w:val="21"/>
                    </w:rPr>
                    <w:t>2）支持添加自定义数据源，支持API数据源、Excel数据源、MySQL、Oracle、MongoDB、Hive等数据源；</w:t>
                  </w:r>
                </w:p>
                <w:p>
                  <w:pPr>
                    <w:pStyle w:val="null3"/>
                    <w:jc w:val="both"/>
                  </w:pPr>
                  <w:r>
                    <w:rPr>
                      <w:rFonts w:ascii="仿宋_GB2312" w:hAnsi="仿宋_GB2312" w:cs="仿宋_GB2312" w:eastAsia="仿宋_GB2312"/>
                      <w:sz w:val="21"/>
                    </w:rPr>
                    <w:t>3）支持对自定义数据源进行增加字段、规则计算；</w:t>
                  </w:r>
                </w:p>
                <w:p>
                  <w:pPr>
                    <w:pStyle w:val="null3"/>
                    <w:jc w:val="both"/>
                  </w:pPr>
                  <w:r>
                    <w:rPr>
                      <w:rFonts w:ascii="仿宋_GB2312" w:hAnsi="仿宋_GB2312" w:cs="仿宋_GB2312" w:eastAsia="仿宋_GB2312"/>
                      <w:sz w:val="21"/>
                    </w:rPr>
                    <w:t>4）支持设置数据源权限，支持设置为私密、公开、部分可见。</w:t>
                  </w:r>
                </w:p>
                <w:p>
                  <w:pPr>
                    <w:pStyle w:val="null3"/>
                    <w:jc w:val="both"/>
                  </w:pPr>
                  <w:r>
                    <w:rPr>
                      <w:rFonts w:ascii="仿宋_GB2312" w:hAnsi="仿宋_GB2312" w:cs="仿宋_GB2312" w:eastAsia="仿宋_GB2312"/>
                      <w:sz w:val="21"/>
                    </w:rPr>
                    <w:t>3.模板市场</w:t>
                  </w:r>
                </w:p>
                <w:p>
                  <w:pPr>
                    <w:pStyle w:val="null3"/>
                    <w:jc w:val="both"/>
                  </w:pPr>
                  <w:r>
                    <w:rPr>
                      <w:rFonts w:ascii="仿宋_GB2312" w:hAnsi="仿宋_GB2312" w:cs="仿宋_GB2312" w:eastAsia="仿宋_GB2312"/>
                      <w:sz w:val="21"/>
                    </w:rPr>
                    <w:t>▲1）提供不少于35个可视化模板，覆盖钢铁、食品、建材、纺织、智慧建筑、经营管理、后市场服务等领域；（</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2）支持预览可视化模板，支持直接使用可视化模板生成项目；</w:t>
                  </w:r>
                </w:p>
                <w:p>
                  <w:pPr>
                    <w:pStyle w:val="null3"/>
                    <w:jc w:val="both"/>
                  </w:pPr>
                  <w:r>
                    <w:rPr>
                      <w:rFonts w:ascii="仿宋_GB2312" w:hAnsi="仿宋_GB2312" w:cs="仿宋_GB2312" w:eastAsia="仿宋_GB2312"/>
                      <w:sz w:val="21"/>
                    </w:rPr>
                    <w:t>4.资源库</w:t>
                  </w:r>
                </w:p>
                <w:p>
                  <w:pPr>
                    <w:pStyle w:val="null3"/>
                    <w:jc w:val="both"/>
                  </w:pPr>
                  <w:r>
                    <w:rPr>
                      <w:rFonts w:ascii="仿宋_GB2312" w:hAnsi="仿宋_GB2312" w:cs="仿宋_GB2312" w:eastAsia="仿宋_GB2312"/>
                      <w:sz w:val="21"/>
                    </w:rPr>
                    <w:t>▲1）提供系统素材库，提供不少于1700个系统素材，包括设备、图标、装饰、背景等分类的素材，支持gif，jpeg，png，视频等多种文件格式。（</w:t>
                  </w:r>
                  <w:r>
                    <w:rPr>
                      <w:rFonts w:ascii="仿宋_GB2312" w:hAnsi="仿宋_GB2312" w:cs="仿宋_GB2312" w:eastAsia="仿宋_GB2312"/>
                      <w:sz w:val="21"/>
                    </w:rPr>
                    <w:t>响应时提供证明材料，不限于该功能截图等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2）支持上传自定义素材，支持创建多级文件夹进行素材管理；</w:t>
                  </w:r>
                </w:p>
                <w:p>
                  <w:pPr>
                    <w:pStyle w:val="null3"/>
                    <w:jc w:val="both"/>
                  </w:pPr>
                  <w:r>
                    <w:rPr>
                      <w:rFonts w:ascii="仿宋_GB2312" w:hAnsi="仿宋_GB2312" w:cs="仿宋_GB2312" w:eastAsia="仿宋_GB2312"/>
                      <w:sz w:val="21"/>
                    </w:rPr>
                    <w:t>3）支持批量管理自定义素材；</w:t>
                  </w:r>
                </w:p>
                <w:p>
                  <w:pPr>
                    <w:pStyle w:val="null3"/>
                    <w:jc w:val="both"/>
                  </w:pPr>
                  <w:r>
                    <w:rPr>
                      <w:rFonts w:ascii="仿宋_GB2312" w:hAnsi="仿宋_GB2312" w:cs="仿宋_GB2312" w:eastAsia="仿宋_GB2312"/>
                      <w:sz w:val="21"/>
                    </w:rPr>
                    <w:t>5.用户日志</w:t>
                  </w:r>
                </w:p>
                <w:p>
                  <w:pPr>
                    <w:pStyle w:val="null3"/>
                    <w:jc w:val="both"/>
                  </w:pPr>
                  <w:r>
                    <w:rPr>
                      <w:rFonts w:ascii="仿宋_GB2312" w:hAnsi="仿宋_GB2312" w:cs="仿宋_GB2312" w:eastAsia="仿宋_GB2312"/>
                      <w:sz w:val="21"/>
                    </w:rPr>
                    <w:t>1）支持按操作对象、操作时间查询用户系统操作日志；</w:t>
                  </w:r>
                </w:p>
                <w:p>
                  <w:pPr>
                    <w:pStyle w:val="null3"/>
                    <w:jc w:val="both"/>
                  </w:pPr>
                  <w:r>
                    <w:rPr>
                      <w:rFonts w:ascii="仿宋_GB2312" w:hAnsi="仿宋_GB2312" w:cs="仿宋_GB2312" w:eastAsia="仿宋_GB2312"/>
                      <w:sz w:val="21"/>
                    </w:rPr>
                    <w:t>2）操作日志信息包括操作时间、操作人员、操作内容、操作对象、IP地址等信息；</w:t>
                  </w:r>
                </w:p>
                <w:p>
                  <w:pPr>
                    <w:pStyle w:val="null3"/>
                    <w:jc w:val="both"/>
                  </w:pPr>
                  <w:r>
                    <w:rPr>
                      <w:rFonts w:ascii="仿宋_GB2312" w:hAnsi="仿宋_GB2312" w:cs="仿宋_GB2312" w:eastAsia="仿宋_GB2312"/>
                      <w:sz w:val="21"/>
                    </w:rPr>
                    <w:t>6.回收站</w:t>
                  </w:r>
                </w:p>
                <w:p>
                  <w:pPr>
                    <w:pStyle w:val="null3"/>
                    <w:jc w:val="both"/>
                  </w:pPr>
                  <w:r>
                    <w:rPr>
                      <w:rFonts w:ascii="仿宋_GB2312" w:hAnsi="仿宋_GB2312" w:cs="仿宋_GB2312" w:eastAsia="仿宋_GB2312"/>
                      <w:sz w:val="21"/>
                    </w:rPr>
                    <w:t>1）提供回收站功能，可以预览和恢复已删除项目；</w:t>
                  </w:r>
                </w:p>
                <w:p>
                  <w:pPr>
                    <w:pStyle w:val="null3"/>
                    <w:jc w:val="both"/>
                  </w:pPr>
                  <w:r>
                    <w:rPr>
                      <w:rFonts w:ascii="仿宋_GB2312" w:hAnsi="仿宋_GB2312" w:cs="仿宋_GB2312" w:eastAsia="仿宋_GB2312"/>
                      <w:sz w:val="21"/>
                    </w:rPr>
                    <w:t>2）记录项目删除时间，同时支持将项目从回收站删除；</w:t>
                  </w:r>
                </w:p>
                <w:p>
                  <w:pPr>
                    <w:pStyle w:val="null3"/>
                    <w:jc w:val="both"/>
                  </w:pPr>
                  <w:r>
                    <w:rPr>
                      <w:rFonts w:ascii="仿宋_GB2312" w:hAnsi="仿宋_GB2312" w:cs="仿宋_GB2312" w:eastAsia="仿宋_GB2312"/>
                      <w:sz w:val="21"/>
                    </w:rPr>
                    <w:t>3）支持一键清空回收站；</w:t>
                  </w:r>
                </w:p>
                <w:p>
                  <w:pPr>
                    <w:pStyle w:val="null3"/>
                    <w:jc w:val="both"/>
                  </w:pPr>
                  <w:r>
                    <w:rPr>
                      <w:rFonts w:ascii="仿宋_GB2312" w:hAnsi="仿宋_GB2312" w:cs="仿宋_GB2312" w:eastAsia="仿宋_GB2312"/>
                      <w:sz w:val="21"/>
                    </w:rPr>
                    <w:t>7.帮助</w:t>
                  </w:r>
                </w:p>
                <w:p>
                  <w:pPr>
                    <w:pStyle w:val="null3"/>
                    <w:jc w:val="both"/>
                  </w:pPr>
                  <w:r>
                    <w:rPr>
                      <w:rFonts w:ascii="仿宋_GB2312" w:hAnsi="仿宋_GB2312" w:cs="仿宋_GB2312" w:eastAsia="仿宋_GB2312"/>
                      <w:sz w:val="21"/>
                    </w:rPr>
                    <w:t>1）提供详细的在线用户手册，包括快速入门、编辑器介绍、数据源管理等各个功能模块的用户说明，图文并茂。</w:t>
                  </w:r>
                </w:p>
                <w:p>
                  <w:pPr>
                    <w:pStyle w:val="null3"/>
                    <w:jc w:val="both"/>
                  </w:pPr>
                  <w:r>
                    <w:rPr>
                      <w:rFonts w:ascii="仿宋_GB2312" w:hAnsi="仿宋_GB2312" w:cs="仿宋_GB2312" w:eastAsia="仿宋_GB2312"/>
                      <w:sz w:val="21"/>
                    </w:rPr>
                    <w:t>2）提供常见问题帮助；</w:t>
                  </w:r>
                </w:p>
                <w:p>
                  <w:pPr>
                    <w:pStyle w:val="null3"/>
                    <w:jc w:val="both"/>
                  </w:pPr>
                  <w:r>
                    <w:rPr>
                      <w:rFonts w:ascii="仿宋_GB2312" w:hAnsi="仿宋_GB2312" w:cs="仿宋_GB2312" w:eastAsia="仿宋_GB2312"/>
                      <w:sz w:val="21"/>
                    </w:rPr>
                    <w:t>3）提供帮助视频，覆盖入门、技巧、场景、操作等分类，不少于60个视频；</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节点</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图形工作站</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1.CPU：英特尔睿频≥4.7GHz或同档次及以上</w:t>
                  </w:r>
                </w:p>
                <w:p>
                  <w:pPr>
                    <w:pStyle w:val="null3"/>
                    <w:jc w:val="both"/>
                  </w:pPr>
                  <w:r>
                    <w:rPr>
                      <w:rFonts w:ascii="仿宋_GB2312" w:hAnsi="仿宋_GB2312" w:cs="仿宋_GB2312" w:eastAsia="仿宋_GB2312"/>
                      <w:sz w:val="21"/>
                    </w:rPr>
                    <w:t>2.显卡：显存≥8GB,英伟达40系列或同档次及以上显卡。</w:t>
                  </w:r>
                </w:p>
                <w:p>
                  <w:pPr>
                    <w:pStyle w:val="null3"/>
                    <w:jc w:val="both"/>
                  </w:pPr>
                  <w:r>
                    <w:rPr>
                      <w:rFonts w:ascii="仿宋_GB2312" w:hAnsi="仿宋_GB2312" w:cs="仿宋_GB2312" w:eastAsia="仿宋_GB2312"/>
                      <w:sz w:val="21"/>
                    </w:rPr>
                    <w:t>3.硬盘：≥固态硬盘512G</w:t>
                  </w:r>
                </w:p>
                <w:p>
                  <w:pPr>
                    <w:pStyle w:val="null3"/>
                    <w:jc w:val="both"/>
                  </w:pPr>
                  <w:r>
                    <w:rPr>
                      <w:rFonts w:ascii="仿宋_GB2312" w:hAnsi="仿宋_GB2312" w:cs="仿宋_GB2312" w:eastAsia="仿宋_GB2312"/>
                      <w:sz w:val="21"/>
                    </w:rPr>
                    <w:t>4.内存：≥16G DDR5</w:t>
                  </w:r>
                </w:p>
                <w:p>
                  <w:pPr>
                    <w:pStyle w:val="null3"/>
                    <w:jc w:val="both"/>
                  </w:pPr>
                  <w:r>
                    <w:rPr>
                      <w:rFonts w:ascii="仿宋_GB2312" w:hAnsi="仿宋_GB2312" w:cs="仿宋_GB2312" w:eastAsia="仿宋_GB2312"/>
                      <w:sz w:val="21"/>
                    </w:rPr>
                    <w:t>5.电源：≥650W</w:t>
                  </w:r>
                </w:p>
                <w:p>
                  <w:pPr>
                    <w:pStyle w:val="null3"/>
                    <w:jc w:val="both"/>
                  </w:pPr>
                  <w:r>
                    <w:rPr>
                      <w:rFonts w:ascii="仿宋_GB2312" w:hAnsi="仿宋_GB2312" w:cs="仿宋_GB2312" w:eastAsia="仿宋_GB2312"/>
                      <w:sz w:val="21"/>
                    </w:rPr>
                    <w:t>6.显示器：≥27英寸</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课桌椅</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1)双人桌子：≥长1500mm*宽600mm*高750mm，椅子：钢制/木质结构，无靠背。</w:t>
                  </w:r>
                </w:p>
                <w:p>
                  <w:pPr>
                    <w:pStyle w:val="null3"/>
                    <w:jc w:val="both"/>
                  </w:pPr>
                  <w:r>
                    <w:rPr>
                      <w:rFonts w:ascii="仿宋_GB2312" w:hAnsi="仿宋_GB2312" w:cs="仿宋_GB2312" w:eastAsia="仿宋_GB2312"/>
                      <w:sz w:val="21"/>
                    </w:rPr>
                    <w:t>2)材质：国家 E1 级实木颗粒板材，防虫、防腐、强度高、不变形、耐磨损。</w:t>
                  </w:r>
                </w:p>
                <w:p>
                  <w:pPr>
                    <w:pStyle w:val="null3"/>
                    <w:jc w:val="both"/>
                  </w:pPr>
                  <w:r>
                    <w:rPr>
                      <w:rFonts w:ascii="仿宋_GB2312" w:hAnsi="仿宋_GB2312" w:cs="仿宋_GB2312" w:eastAsia="仿宋_GB2312"/>
                      <w:sz w:val="21"/>
                    </w:rPr>
                    <w:t>3)收边：封边为优质 PVC 封边，质感好、厚度均匀耐磨性好。</w:t>
                  </w:r>
                </w:p>
                <w:p>
                  <w:pPr>
                    <w:pStyle w:val="null3"/>
                    <w:jc w:val="both"/>
                  </w:pPr>
                  <w:r>
                    <w:rPr>
                      <w:rFonts w:ascii="仿宋_GB2312" w:hAnsi="仿宋_GB2312" w:cs="仿宋_GB2312" w:eastAsia="仿宋_GB2312"/>
                      <w:sz w:val="21"/>
                    </w:rPr>
                    <w:t>4)五金配件：采用优质五金配件，结构简单，连接牢固</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配套设备</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1.扩音设备一套:</w:t>
                  </w:r>
                </w:p>
                <w:p>
                  <w:pPr>
                    <w:pStyle w:val="null3"/>
                    <w:jc w:val="both"/>
                  </w:pPr>
                  <w:r>
                    <w:rPr>
                      <w:rFonts w:ascii="仿宋_GB2312" w:hAnsi="仿宋_GB2312" w:cs="仿宋_GB2312" w:eastAsia="仿宋_GB2312"/>
                      <w:sz w:val="21"/>
                    </w:rPr>
                    <w:t>1）功放1个，额定功率≥100W,</w:t>
                  </w:r>
                </w:p>
                <w:p>
                  <w:pPr>
                    <w:pStyle w:val="null3"/>
                    <w:jc w:val="both"/>
                  </w:pPr>
                  <w:r>
                    <w:rPr>
                      <w:rFonts w:ascii="仿宋_GB2312" w:hAnsi="仿宋_GB2312" w:cs="仿宋_GB2312" w:eastAsia="仿宋_GB2312"/>
                      <w:sz w:val="21"/>
                    </w:rPr>
                    <w:t>谐波失真</w:t>
                  </w:r>
                  <w:r>
                    <w:rPr>
                      <w:rFonts w:ascii="仿宋_GB2312" w:hAnsi="仿宋_GB2312" w:cs="仿宋_GB2312" w:eastAsia="仿宋_GB2312"/>
                      <w:sz w:val="21"/>
                    </w:rPr>
                    <w:t>≤0.02%</w:t>
                  </w:r>
                </w:p>
                <w:p>
                  <w:pPr>
                    <w:pStyle w:val="null3"/>
                    <w:jc w:val="both"/>
                  </w:pPr>
                  <w:r>
                    <w:rPr>
                      <w:rFonts w:ascii="仿宋_GB2312" w:hAnsi="仿宋_GB2312" w:cs="仿宋_GB2312" w:eastAsia="仿宋_GB2312"/>
                      <w:sz w:val="21"/>
                    </w:rPr>
                    <w:t>产品尺寸</w:t>
                  </w:r>
                  <w:r>
                    <w:rPr>
                      <w:rFonts w:ascii="仿宋_GB2312" w:hAnsi="仿宋_GB2312" w:cs="仿宋_GB2312" w:eastAsia="仿宋_GB2312"/>
                      <w:sz w:val="21"/>
                    </w:rPr>
                    <w:t>≥430×360×142mm</w:t>
                  </w:r>
                </w:p>
                <w:p>
                  <w:pPr>
                    <w:pStyle w:val="null3"/>
                    <w:jc w:val="both"/>
                  </w:pPr>
                  <w:r>
                    <w:rPr>
                      <w:rFonts w:ascii="仿宋_GB2312" w:hAnsi="仿宋_GB2312" w:cs="仿宋_GB2312" w:eastAsia="仿宋_GB2312"/>
                      <w:sz w:val="21"/>
                    </w:rPr>
                    <w:t xml:space="preserve">2）音箱4个，额定功率≥60W 峰值功率≥120W </w:t>
                  </w:r>
                  <w:r>
                    <w:rPr>
                      <w:rFonts w:ascii="仿宋_GB2312" w:hAnsi="仿宋_GB2312" w:cs="仿宋_GB2312" w:eastAsia="仿宋_GB2312"/>
                      <w:sz w:val="21"/>
                    </w:rPr>
                    <w:t>灵</w:t>
                  </w:r>
                  <w:r>
                    <w:rPr>
                      <w:rFonts w:ascii="仿宋_GB2312" w:hAnsi="仿宋_GB2312" w:cs="仿宋_GB2312" w:eastAsia="仿宋_GB2312"/>
                      <w:sz w:val="21"/>
                    </w:rPr>
                    <w:t>敏度</w:t>
                  </w:r>
                  <w:r>
                    <w:rPr>
                      <w:rFonts w:ascii="仿宋_GB2312" w:hAnsi="仿宋_GB2312" w:cs="仿宋_GB2312" w:eastAsia="仿宋_GB2312"/>
                      <w:sz w:val="21"/>
                    </w:rPr>
                    <w:t>≥88dB</w:t>
                  </w:r>
                </w:p>
                <w:p>
                  <w:pPr>
                    <w:pStyle w:val="null3"/>
                    <w:jc w:val="both"/>
                  </w:pPr>
                  <w:r>
                    <w:rPr>
                      <w:rFonts w:ascii="仿宋_GB2312" w:hAnsi="仿宋_GB2312" w:cs="仿宋_GB2312" w:eastAsia="仿宋_GB2312"/>
                      <w:sz w:val="21"/>
                    </w:rPr>
                    <w:t>产品，产品尺寸</w:t>
                  </w:r>
                  <w:r>
                    <w:rPr>
                      <w:rFonts w:ascii="仿宋_GB2312" w:hAnsi="仿宋_GB2312" w:cs="仿宋_GB2312" w:eastAsia="仿宋_GB2312"/>
                      <w:sz w:val="21"/>
                    </w:rPr>
                    <w:t>≥287×240×470mm</w:t>
                  </w:r>
                </w:p>
                <w:p>
                  <w:pPr>
                    <w:pStyle w:val="null3"/>
                    <w:jc w:val="both"/>
                  </w:pPr>
                  <w:r>
                    <w:rPr>
                      <w:rFonts w:ascii="仿宋_GB2312" w:hAnsi="仿宋_GB2312" w:cs="仿宋_GB2312" w:eastAsia="仿宋_GB2312"/>
                      <w:sz w:val="21"/>
                    </w:rPr>
                    <w:t>3）话筒，占用带宽≥80khz 频偏:±20KHZ 动态范围:100dB 信噪比:&gt;105dB 综合失真:≤0.5% 音频响应:80HZ~18KHZ 频率稳定度:±0.005% ， 产品尺寸≥480×180×50mm</w:t>
                  </w:r>
                </w:p>
                <w:p>
                  <w:pPr>
                    <w:pStyle w:val="null3"/>
                    <w:jc w:val="both"/>
                  </w:pPr>
                  <w:r>
                    <w:rPr>
                      <w:rFonts w:ascii="仿宋_GB2312" w:hAnsi="仿宋_GB2312" w:cs="仿宋_GB2312" w:eastAsia="仿宋_GB2312"/>
                      <w:sz w:val="21"/>
                    </w:rPr>
                    <w:t>2、智慧黑板</w:t>
                  </w:r>
                </w:p>
                <w:p>
                  <w:pPr>
                    <w:pStyle w:val="null3"/>
                    <w:jc w:val="both"/>
                  </w:pPr>
                  <w:r>
                    <w:rPr>
                      <w:rFonts w:ascii="仿宋_GB2312" w:hAnsi="仿宋_GB2312" w:cs="仿宋_GB2312" w:eastAsia="仿宋_GB2312"/>
                      <w:sz w:val="21"/>
                    </w:rPr>
                    <w:t>不低于以下要求配置</w:t>
                  </w:r>
                </w:p>
                <w:p>
                  <w:pPr>
                    <w:pStyle w:val="null3"/>
                    <w:jc w:val="both"/>
                  </w:pPr>
                  <w:r>
                    <w:rPr>
                      <w:rFonts w:ascii="仿宋_GB2312" w:hAnsi="仿宋_GB2312" w:cs="仿宋_GB2312" w:eastAsia="仿宋_GB2312"/>
                      <w:sz w:val="21"/>
                    </w:rPr>
                    <w:t>1)显示参数</w:t>
                  </w:r>
                </w:p>
                <w:tbl>
                  <w:tblPr>
                    <w:tblBorders>
                      <w:top w:val="none" w:color="000000" w:sz="4"/>
                      <w:left w:val="none" w:color="000000" w:sz="4"/>
                      <w:bottom w:val="none" w:color="000000" w:sz="4"/>
                      <w:right w:val="none" w:color="000000" w:sz="4"/>
                      <w:insideH w:val="none"/>
                      <w:insideV w:val="none"/>
                    </w:tblBorders>
                  </w:tblPr>
                  <w:tblGrid>
                    <w:gridCol w:w="562"/>
                    <w:gridCol w:w="795"/>
                  </w:tblGrid>
                  <w:tr>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尺寸（英寸）</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90</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响应时间</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8ms</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画面比例</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16:9</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显示区域（</w:t>
                        </w:r>
                        <w:r>
                          <w:rPr>
                            <w:rFonts w:ascii="仿宋_GB2312" w:hAnsi="仿宋_GB2312" w:cs="仿宋_GB2312" w:eastAsia="仿宋_GB2312"/>
                            <w:sz w:val="21"/>
                          </w:rPr>
                          <w:t>mm）</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1895.04(H)×1065.96(V)</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分辨率</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3840(H)×2160(V)</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刷新频率</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60Hz</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色彩度</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1.07B(8bit+FRC)</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色域（</w:t>
                        </w:r>
                        <w:r>
                          <w:rPr>
                            <w:rFonts w:ascii="仿宋_GB2312" w:hAnsi="仿宋_GB2312" w:cs="仿宋_GB2312" w:eastAsia="仿宋_GB2312"/>
                            <w:sz w:val="21"/>
                          </w:rPr>
                          <w:t>Typ）</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72%</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可视角度</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≥178°(H/V)</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动态对比度</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4000:1</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亮度</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350cd/m²</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背光类型</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DLED</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工作寿命</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≥30000小时</w:t>
                        </w:r>
                      </w:p>
                    </w:tc>
                  </w:tr>
                </w:tbl>
                <w:p>
                  <w:pPr>
                    <w:pStyle w:val="null3"/>
                    <w:jc w:val="both"/>
                  </w:pPr>
                  <w:r>
                    <w:rPr>
                      <w:rFonts w:ascii="仿宋_GB2312" w:hAnsi="仿宋_GB2312" w:cs="仿宋_GB2312" w:eastAsia="仿宋_GB2312"/>
                      <w:sz w:val="21"/>
                    </w:rPr>
                    <w:t>2)操作系统</w:t>
                  </w:r>
                </w:p>
                <w:tbl>
                  <w:tblPr>
                    <w:tblBorders>
                      <w:top w:val="none" w:color="000000" w:sz="4"/>
                      <w:left w:val="none" w:color="000000" w:sz="4"/>
                      <w:bottom w:val="none" w:color="000000" w:sz="4"/>
                      <w:right w:val="none" w:color="000000" w:sz="4"/>
                      <w:insideH w:val="none"/>
                      <w:insideV w:val="none"/>
                    </w:tblBorders>
                  </w:tblPr>
                  <w:tblGrid>
                    <w:gridCol w:w="557"/>
                    <w:gridCol w:w="799"/>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系统版本</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Android 15.0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RAM+ROM</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2G+32G</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CPU</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8核A55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GPU</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Mali-G52 MC1</w:t>
                        </w:r>
                      </w:p>
                    </w:tc>
                  </w:tr>
                </w:tbl>
                <w:p>
                  <w:pPr>
                    <w:pStyle w:val="null3"/>
                    <w:jc w:val="both"/>
                  </w:pPr>
                  <w:r>
                    <w:rPr>
                      <w:rFonts w:ascii="仿宋_GB2312" w:hAnsi="仿宋_GB2312" w:cs="仿宋_GB2312" w:eastAsia="仿宋_GB2312"/>
                      <w:sz w:val="21"/>
                    </w:rPr>
                    <w:t>3)触摸参数</w:t>
                  </w:r>
                </w:p>
                <w:tbl>
                  <w:tblPr>
                    <w:tblBorders>
                      <w:top w:val="none" w:color="000000" w:sz="4"/>
                      <w:left w:val="none" w:color="000000" w:sz="4"/>
                      <w:bottom w:val="none" w:color="000000" w:sz="4"/>
                      <w:right w:val="none" w:color="000000" w:sz="4"/>
                      <w:insideH w:val="none"/>
                      <w:insideV w:val="none"/>
                    </w:tblBorders>
                  </w:tblPr>
                  <w:tblGrid>
                    <w:gridCol w:w="559"/>
                    <w:gridCol w:w="799"/>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触控类型</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红外触控</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触控精度</w:t>
                        </w:r>
                        <w:r>
                          <w:rPr>
                            <w:rFonts w:ascii="仿宋_GB2312" w:hAnsi="仿宋_GB2312" w:cs="仿宋_GB2312" w:eastAsia="仿宋_GB2312"/>
                            <w:sz w:val="21"/>
                          </w:rPr>
                          <w:t>(被动笔)</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±1.5mm</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触摸点数</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50点触摸</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最小识别物</w:t>
                        </w:r>
                        <w:r>
                          <w:rPr>
                            <w:rFonts w:ascii="仿宋_GB2312" w:hAnsi="仿宋_GB2312" w:cs="仿宋_GB2312" w:eastAsia="仿宋_GB2312"/>
                            <w:sz w:val="21"/>
                          </w:rPr>
                          <w:t>(被动笔)</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3mm</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书写显示</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单笔双色</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输出坐标</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32768(W)×32768(D)</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支持系统</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Windows/Android/Linux/Mac OS/Chrome</w:t>
                        </w:r>
                      </w:p>
                    </w:tc>
                  </w:tr>
                </w:tbl>
                <w:p>
                  <w:pPr>
                    <w:pStyle w:val="null3"/>
                    <w:jc w:val="both"/>
                  </w:pPr>
                  <w:r>
                    <w:rPr>
                      <w:rFonts w:ascii="仿宋_GB2312" w:hAnsi="仿宋_GB2312" w:cs="仿宋_GB2312" w:eastAsia="仿宋_GB2312"/>
                      <w:sz w:val="21"/>
                    </w:rPr>
                    <w:t>4)扬声器</w:t>
                  </w:r>
                </w:p>
                <w:tbl>
                  <w:tblPr>
                    <w:tblBorders>
                      <w:top w:val="none" w:color="000000" w:sz="4"/>
                      <w:left w:val="none" w:color="000000" w:sz="4"/>
                      <w:bottom w:val="none" w:color="000000" w:sz="4"/>
                      <w:right w:val="none" w:color="000000" w:sz="4"/>
                      <w:insideH w:val="none"/>
                      <w:insideV w:val="none"/>
                    </w:tblBorders>
                  </w:tblPr>
                  <w:tblGrid>
                    <w:gridCol w:w="557"/>
                    <w:gridCol w:w="799"/>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声道</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功率</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84W</w:t>
                        </w:r>
                      </w:p>
                    </w:tc>
                  </w:tr>
                </w:tbl>
                <w:p>
                  <w:pPr>
                    <w:pStyle w:val="null3"/>
                    <w:jc w:val="both"/>
                  </w:pPr>
                  <w:r>
                    <w:rPr>
                      <w:rFonts w:ascii="仿宋_GB2312" w:hAnsi="仿宋_GB2312" w:cs="仿宋_GB2312" w:eastAsia="仿宋_GB2312"/>
                      <w:sz w:val="21"/>
                    </w:rPr>
                    <w:t>5)麦克风</w:t>
                  </w:r>
                </w:p>
                <w:tbl>
                  <w:tblPr>
                    <w:tblBorders>
                      <w:top w:val="none" w:color="000000" w:sz="4"/>
                      <w:left w:val="none" w:color="000000" w:sz="4"/>
                      <w:bottom w:val="none" w:color="000000" w:sz="4"/>
                      <w:right w:val="none" w:color="000000" w:sz="4"/>
                      <w:insideH w:val="none"/>
                      <w:insideV w:val="none"/>
                    </w:tblBorders>
                  </w:tblPr>
                  <w:tblGrid>
                    <w:gridCol w:w="557"/>
                    <w:gridCol w:w="799"/>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8阵列</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拾音距离</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0~12m</w:t>
                        </w:r>
                      </w:p>
                    </w:tc>
                  </w:tr>
                </w:tbl>
                <w:p>
                  <w:pPr>
                    <w:pStyle w:val="null3"/>
                    <w:jc w:val="both"/>
                  </w:pPr>
                  <w:r>
                    <w:rPr>
                      <w:rFonts w:ascii="仿宋_GB2312" w:hAnsi="仿宋_GB2312" w:cs="仿宋_GB2312" w:eastAsia="仿宋_GB2312"/>
                      <w:sz w:val="21"/>
                    </w:rPr>
                    <w:t>6)摄像头</w:t>
                  </w:r>
                </w:p>
                <w:tbl>
                  <w:tblPr>
                    <w:tblBorders>
                      <w:top w:val="none" w:color="000000" w:sz="4"/>
                      <w:left w:val="none" w:color="000000" w:sz="4"/>
                      <w:bottom w:val="none" w:color="000000" w:sz="4"/>
                      <w:right w:val="none" w:color="000000" w:sz="4"/>
                      <w:insideH w:val="none"/>
                      <w:insideV w:val="none"/>
                    </w:tblBorders>
                  </w:tblPr>
                  <w:tblGrid>
                    <w:gridCol w:w="557"/>
                    <w:gridCol w:w="799"/>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像素</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5000万</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位置</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主屏上边框</w:t>
                        </w:r>
                      </w:p>
                    </w:tc>
                  </w:tr>
                </w:tbl>
                <w:p>
                  <w:pPr>
                    <w:pStyle w:val="null3"/>
                    <w:jc w:val="both"/>
                  </w:pPr>
                  <w:r>
                    <w:rPr>
                      <w:rFonts w:ascii="仿宋_GB2312" w:hAnsi="仿宋_GB2312" w:cs="仿宋_GB2312" w:eastAsia="仿宋_GB2312"/>
                      <w:sz w:val="21"/>
                    </w:rPr>
                    <w:t>7)蓝牙</w:t>
                  </w:r>
                </w:p>
                <w:tbl>
                  <w:tblPr>
                    <w:tblBorders>
                      <w:top w:val="none" w:color="000000" w:sz="4"/>
                      <w:left w:val="none" w:color="000000" w:sz="4"/>
                      <w:bottom w:val="none" w:color="000000" w:sz="4"/>
                      <w:right w:val="none" w:color="000000" w:sz="4"/>
                      <w:insideH w:val="none"/>
                      <w:insideV w:val="none"/>
                    </w:tblBorders>
                  </w:tblPr>
                  <w:tblGrid>
                    <w:gridCol w:w="561"/>
                    <w:gridCol w:w="795"/>
                  </w:tblGrid>
                  <w:tr>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版本</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5.4</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工作频率</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2.4GHz</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工作距离</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0~12m</w:t>
                        </w:r>
                      </w:p>
                    </w:tc>
                  </w:tr>
                </w:tbl>
                <w:p>
                  <w:pPr>
                    <w:pStyle w:val="null3"/>
                    <w:jc w:val="both"/>
                  </w:pPr>
                  <w:r>
                    <w:rPr>
                      <w:rFonts w:ascii="仿宋_GB2312" w:hAnsi="仿宋_GB2312" w:cs="仿宋_GB2312" w:eastAsia="仿宋_GB2312"/>
                      <w:sz w:val="21"/>
                    </w:rPr>
                    <w:t>8)Wi-Fi</w:t>
                  </w:r>
                </w:p>
                <w:tbl>
                  <w:tblPr>
                    <w:tblBorders>
                      <w:top w:val="none" w:color="000000" w:sz="4"/>
                      <w:left w:val="none" w:color="000000" w:sz="4"/>
                      <w:bottom w:val="none" w:color="000000" w:sz="4"/>
                      <w:right w:val="none" w:color="000000" w:sz="4"/>
                      <w:insideH w:val="none"/>
                      <w:insideV w:val="none"/>
                    </w:tblBorders>
                  </w:tblPr>
                  <w:tblGrid>
                    <w:gridCol w:w="557"/>
                    <w:gridCol w:w="799"/>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版本</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802.11a;802.11b;802.11g;802.11n</w:t>
                        </w:r>
                      </w:p>
                      <w:p>
                        <w:pPr>
                          <w:pStyle w:val="null3"/>
                          <w:jc w:val="both"/>
                        </w:pPr>
                        <w:r>
                          <w:rPr>
                            <w:rFonts w:ascii="仿宋_GB2312" w:hAnsi="仿宋_GB2312" w:cs="仿宋_GB2312" w:eastAsia="仿宋_GB2312"/>
                            <w:sz w:val="21"/>
                          </w:rPr>
                          <w:t>;802.11ac;802.11ax</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工作频率</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2.4GHz/5GHz</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工作距离</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0~12m</w:t>
                        </w:r>
                      </w:p>
                    </w:tc>
                  </w:tr>
                </w:tbl>
                <w:p>
                  <w:pPr>
                    <w:pStyle w:val="null3"/>
                    <w:jc w:val="both"/>
                  </w:pPr>
                  <w:r>
                    <w:rPr>
                      <w:rFonts w:ascii="仿宋_GB2312" w:hAnsi="仿宋_GB2312" w:cs="仿宋_GB2312" w:eastAsia="仿宋_GB2312"/>
                      <w:sz w:val="21"/>
                    </w:rPr>
                    <w:t>9)电气参数</w:t>
                  </w:r>
                </w:p>
                <w:tbl>
                  <w:tblPr>
                    <w:tblBorders>
                      <w:top w:val="none" w:color="000000" w:sz="4"/>
                      <w:left w:val="none" w:color="000000" w:sz="4"/>
                      <w:bottom w:val="none" w:color="000000" w:sz="4"/>
                      <w:right w:val="none" w:color="000000" w:sz="4"/>
                      <w:insideH w:val="none"/>
                      <w:insideV w:val="none"/>
                    </w:tblBorders>
                  </w:tblPr>
                  <w:tblGrid>
                    <w:gridCol w:w="562"/>
                    <w:gridCol w:w="795"/>
                  </w:tblGrid>
                  <w:tr>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电源输入</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220V～50Hz 2.0A</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整机最大功耗</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440W</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待机功耗</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≤0.5W</w:t>
                        </w:r>
                      </w:p>
                    </w:tc>
                  </w:tr>
                </w:tbl>
                <w:p>
                  <w:pPr>
                    <w:pStyle w:val="null3"/>
                    <w:jc w:val="both"/>
                  </w:pPr>
                  <w:r>
                    <w:rPr>
                      <w:rFonts w:ascii="仿宋_GB2312" w:hAnsi="仿宋_GB2312" w:cs="仿宋_GB2312" w:eastAsia="仿宋_GB2312"/>
                      <w:sz w:val="21"/>
                    </w:rPr>
                    <w:t>10)I/O接口</w:t>
                  </w:r>
                </w:p>
                <w:tbl>
                  <w:tblPr>
                    <w:tblBorders>
                      <w:top w:val="none" w:color="000000" w:sz="4"/>
                      <w:left w:val="none" w:color="000000" w:sz="4"/>
                      <w:bottom w:val="none" w:color="000000" w:sz="4"/>
                      <w:right w:val="none" w:color="000000" w:sz="4"/>
                      <w:insideH w:val="none"/>
                      <w:insideV w:val="none"/>
                    </w:tblBorders>
                  </w:tblPr>
                  <w:tblGrid>
                    <w:gridCol w:w="557"/>
                    <w:gridCol w:w="799"/>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HDMI IN</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USB 2.0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USB 3.0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USB Type-C IN</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TOUCH 2.0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AUDIO OUT</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RS232</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sz w:val="21"/>
                    </w:rPr>
                    <w:t>11)尺寸</w:t>
                  </w:r>
                </w:p>
                <w:tbl>
                  <w:tblPr>
                    <w:tblBorders>
                      <w:top w:val="none" w:color="000000" w:sz="4"/>
                      <w:left w:val="none" w:color="000000" w:sz="4"/>
                      <w:bottom w:val="none" w:color="000000" w:sz="4"/>
                      <w:right w:val="none" w:color="000000" w:sz="4"/>
                      <w:insideH w:val="none"/>
                      <w:insideV w:val="none"/>
                    </w:tblBorders>
                  </w:tblPr>
                  <w:tblGrid>
                    <w:gridCol w:w="530"/>
                    <w:gridCol w:w="827"/>
                  </w:tblGrid>
                  <w:tr>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组装后主体外形尺寸（长</w:t>
                        </w:r>
                        <w:r>
                          <w:rPr>
                            <w:rFonts w:ascii="仿宋_GB2312" w:hAnsi="仿宋_GB2312" w:cs="仿宋_GB2312" w:eastAsia="仿宋_GB2312"/>
                            <w:sz w:val="21"/>
                          </w:rPr>
                          <w:t>×宽×厚）</w:t>
                        </w:r>
                      </w:p>
                    </w:tc>
                    <w:tc>
                      <w:tcPr>
                        <w:tcW w:type="dxa" w:w="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不小于</w:t>
                        </w:r>
                        <w:r>
                          <w:rPr>
                            <w:rFonts w:ascii="仿宋_GB2312" w:hAnsi="仿宋_GB2312" w:cs="仿宋_GB2312" w:eastAsia="仿宋_GB2312"/>
                            <w:sz w:val="21"/>
                          </w:rPr>
                          <w:t>4200×1200×100mm</w:t>
                        </w:r>
                      </w:p>
                      <w:p>
                        <w:pPr>
                          <w:pStyle w:val="null3"/>
                          <w:jc w:val="both"/>
                        </w:pPr>
                      </w:p>
                    </w:tc>
                  </w:tr>
                </w:tbl>
                <w:p>
                  <w:pPr>
                    <w:pStyle w:val="null3"/>
                    <w:jc w:val="both"/>
                  </w:pPr>
                  <w:r>
                    <w:rPr>
                      <w:rFonts w:ascii="仿宋_GB2312" w:hAnsi="仿宋_GB2312" w:cs="仿宋_GB2312" w:eastAsia="仿宋_GB2312"/>
                      <w:sz w:val="21"/>
                    </w:rPr>
                    <w:t>12)随机配件</w:t>
                  </w:r>
                </w:p>
                <w:tbl>
                  <w:tblPr>
                    <w:tblBorders>
                      <w:top w:val="none" w:color="000000" w:sz="4"/>
                      <w:left w:val="none" w:color="000000" w:sz="4"/>
                      <w:bottom w:val="none" w:color="000000" w:sz="4"/>
                      <w:right w:val="none" w:color="000000" w:sz="4"/>
                      <w:insideH w:val="none"/>
                      <w:insideV w:val="none"/>
                    </w:tblBorders>
                  </w:tblPr>
                  <w:tblGrid>
                    <w:gridCol w:w="559"/>
                    <w:gridCol w:w="799"/>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电源线</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手写笔</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壁挂</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bl>
                <w:p>
                  <w:pPr>
                    <w:pStyle w:val="null3"/>
                    <w:jc w:val="both"/>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sz w:val="21"/>
              </w:rPr>
              <w:t>二、教材资源开发能力证明</w:t>
            </w:r>
          </w:p>
          <w:p>
            <w:pPr>
              <w:pStyle w:val="null3"/>
              <w:ind w:firstLine="420"/>
              <w:jc w:val="left"/>
            </w:pPr>
            <w:r>
              <w:rPr>
                <w:rFonts w:ascii="仿宋_GB2312" w:hAnsi="仿宋_GB2312" w:cs="仿宋_GB2312" w:eastAsia="仿宋_GB2312"/>
                <w:sz w:val="21"/>
              </w:rPr>
              <w:t>▲投标人或设备制造商提供</w:t>
            </w:r>
            <w:r>
              <w:rPr>
                <w:rFonts w:ascii="仿宋_GB2312" w:hAnsi="仿宋_GB2312" w:cs="仿宋_GB2312" w:eastAsia="仿宋_GB2312"/>
                <w:sz w:val="21"/>
              </w:rPr>
              <w:t>以下课程的相关教学资源，包括但不限于</w:t>
            </w:r>
            <w:r>
              <w:rPr>
                <w:rFonts w:ascii="仿宋_GB2312" w:hAnsi="仿宋_GB2312" w:cs="仿宋_GB2312" w:eastAsia="仿宋_GB2312"/>
                <w:sz w:val="21"/>
              </w:rPr>
              <w:t>：工业数据采集方向、工业可视化方向、工业互联网平台综合应用方向等</w:t>
            </w:r>
            <w:r>
              <w:rPr>
                <w:rFonts w:ascii="仿宋_GB2312" w:hAnsi="仿宋_GB2312" w:cs="仿宋_GB2312" w:eastAsia="仿宋_GB2312"/>
                <w:sz w:val="21"/>
              </w:rPr>
              <w:t>。</w:t>
            </w:r>
            <w:r>
              <w:rPr>
                <w:rFonts w:ascii="仿宋_GB2312" w:hAnsi="仿宋_GB2312" w:cs="仿宋_GB2312" w:eastAsia="仿宋_GB2312"/>
                <w:sz w:val="21"/>
              </w:rPr>
              <w:t>（响应时提供证明材料，</w:t>
            </w:r>
            <w:r>
              <w:rPr>
                <w:rFonts w:ascii="仿宋_GB2312" w:hAnsi="仿宋_GB2312" w:cs="仿宋_GB2312" w:eastAsia="仿宋_GB2312"/>
                <w:sz w:val="21"/>
              </w:rPr>
              <w:t>不限于该项内容的截图等</w:t>
            </w:r>
            <w:r>
              <w:rPr>
                <w:rFonts w:ascii="仿宋_GB2312" w:hAnsi="仿宋_GB2312" w:cs="仿宋_GB2312" w:eastAsia="仿宋_GB2312"/>
                <w:sz w:val="21"/>
              </w:rPr>
              <w:t>）</w:t>
            </w:r>
          </w:p>
          <w:p>
            <w:pPr>
              <w:pStyle w:val="null3"/>
            </w:pPr>
            <w:r>
              <w:rPr>
                <w:rFonts w:ascii="仿宋_GB2312" w:hAnsi="仿宋_GB2312" w:cs="仿宋_GB2312" w:eastAsia="仿宋_GB2312"/>
                <w:sz w:val="21"/>
              </w:rPr>
              <w:t>三、为保证教学使用，线下培训不少于</w:t>
            </w:r>
            <w:r>
              <w:rPr>
                <w:rFonts w:ascii="仿宋_GB2312" w:hAnsi="仿宋_GB2312" w:cs="仿宋_GB2312" w:eastAsia="仿宋_GB2312"/>
                <w:sz w:val="21"/>
              </w:rPr>
              <w:t>20天，保证校方软硬件熟练使用为准。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2026年9月15日前安装调试完毕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采购人指定地点（西安航空职业技术学院）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（1）交货检验：到货后，由采购人对设备数量、品牌型号、技术参数、软件授权、安装调试及功能验收，若检查与条目不符，采购人将拒绝接收。 （2）最终验收：全部批次采购完成后，采购人根据国家标准或以合同文本中描述的有关要求，组织相关部门进行最终验收，验收合格后出具验收单。 （3）验收依据：合同文本；国家有关的验收标准及规范；招标文件；投标文件。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本项目质保期不低于三年，自验收合格之日起算。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“3.4 商务要求”商务响应情况，若负偏离，投标文件作为无效处理。</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出现不符合法律、法规和竞争性招标文件中规定的其他实质性要求的情况，响应文件作为无效处理。</w:t>
            </w:r>
          </w:p>
        </w:tc>
        <w:tc>
          <w:tcPr>
            <w:tcW w:type="dxa" w:w="1661"/>
          </w:tcPr>
          <w:p>
            <w:pPr>
              <w:pStyle w:val="null3"/>
            </w:pPr>
            <w:r>
              <w:rPr>
                <w:rFonts w:ascii="仿宋_GB2312" w:hAnsi="仿宋_GB2312" w:cs="仿宋_GB2312" w:eastAsia="仿宋_GB2312"/>
              </w:rPr>
              <w:t>投标文件封面 商务条款响应偏离表.docx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重要指标</w:t>
            </w:r>
          </w:p>
        </w:tc>
        <w:tc>
          <w:tcPr>
            <w:tcW w:type="dxa" w:w="2492"/>
          </w:tcPr>
          <w:p>
            <w:pPr>
              <w:pStyle w:val="null3"/>
            </w:pPr>
            <w:r>
              <w:rPr>
                <w:rFonts w:ascii="仿宋_GB2312" w:hAnsi="仿宋_GB2312" w:cs="仿宋_GB2312" w:eastAsia="仿宋_GB2312"/>
              </w:rPr>
              <w:t>根据供应商对标注“▲”参数（共25项）的响应情况，每完全满足一项得1分，有负偏不得分。（提供相关证明材料）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其他参数</w:t>
            </w:r>
          </w:p>
        </w:tc>
        <w:tc>
          <w:tcPr>
            <w:tcW w:type="dxa" w:w="2492"/>
          </w:tcPr>
          <w:p>
            <w:pPr>
              <w:pStyle w:val="null3"/>
            </w:pPr>
            <w:r>
              <w:rPr>
                <w:rFonts w:ascii="仿宋_GB2312" w:hAnsi="仿宋_GB2312" w:cs="仿宋_GB2312" w:eastAsia="仿宋_GB2312"/>
              </w:rPr>
              <w:t>根据供应商对序号1-7项设备无标注参数的响应情况，每个设备完全满足技术要求的得1分，有负偏离不得分。（供应商须如实响应，如发现虚假响应则上报相关监督部门）</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根据供应商提供的项目实施进度计划方案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评审内容完全满足评审标准得2分，每一个评审标准存在瑕疵扣0.25分，每一个评审标准存在重大缺陷扣0.5分。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供货组织</w:t>
            </w:r>
          </w:p>
        </w:tc>
        <w:tc>
          <w:tcPr>
            <w:tcW w:type="dxa" w:w="2492"/>
          </w:tcPr>
          <w:p>
            <w:pPr>
              <w:pStyle w:val="null3"/>
            </w:pPr>
            <w:r>
              <w:rPr>
                <w:rFonts w:ascii="仿宋_GB2312" w:hAnsi="仿宋_GB2312" w:cs="仿宋_GB2312" w:eastAsia="仿宋_GB2312"/>
              </w:rPr>
              <w:t>一、评审内容 根据供应商提供的项目供货组织方案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评审内容完全满足评审标准得2分，每一个评审标准存在瑕疵扣0.25分，每一个评审标准存在重大缺陷扣0.5分。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安装调试</w:t>
            </w:r>
          </w:p>
        </w:tc>
        <w:tc>
          <w:tcPr>
            <w:tcW w:type="dxa" w:w="2492"/>
          </w:tcPr>
          <w:p>
            <w:pPr>
              <w:pStyle w:val="null3"/>
            </w:pPr>
            <w:r>
              <w:rPr>
                <w:rFonts w:ascii="仿宋_GB2312" w:hAnsi="仿宋_GB2312" w:cs="仿宋_GB2312" w:eastAsia="仿宋_GB2312"/>
              </w:rPr>
              <w:t>一、评审内容 根据供应商提供的项目安装调试方案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评审内容完全满足评审标准得2分，每一个评审标准存在瑕疵扣0.25分，每一个评审标准存在重大缺陷扣0.5分。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根据供应商提供的项目质量保障方案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评审内容完全满足评审标准得2分，每一个评审标准存在瑕疵扣0.25分，每一个评审标准存在重大缺陷扣0.5分。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根据供应商提供的项目人员配备方案 二、评审标准 1、完整性：岗位齐全无空缺，组织架构无漏洞； 2、匹配性：岗位、专业、经验、数量等匹配本项目实际情况； 3、充足性：在岗人数满足各阶段负荷，高峰期人力储备到位，不会出现人手不足延误工期。 4、专业性：关键人员具备对应执业证书、行业资质、同类项目实操经验，专业技能满足项目技术要求。 三、赋分标准 评审内容完全满足评审标准得2分，每一个评审标准存在瑕疵扣0.25分，每一个评审标准存在重大缺陷扣0.5分。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应急处置</w:t>
            </w:r>
          </w:p>
        </w:tc>
        <w:tc>
          <w:tcPr>
            <w:tcW w:type="dxa" w:w="2492"/>
          </w:tcPr>
          <w:p>
            <w:pPr>
              <w:pStyle w:val="null3"/>
            </w:pPr>
            <w:r>
              <w:rPr>
                <w:rFonts w:ascii="仿宋_GB2312" w:hAnsi="仿宋_GB2312" w:cs="仿宋_GB2312" w:eastAsia="仿宋_GB2312"/>
              </w:rPr>
              <w:t>一、评审内容 根据供应商提供的项目突发状况应急处置方案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评审内容完全满足评审标准得2分，每一个评审标准存在瑕疵扣0.25分，每一个评审标准存在重大缺陷扣0.5分。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针对本项目提供①服务内容②日常运维与响应机制等③质保期外服务 二、评审标准 方案全面，对评审内容中的各项要求有详细描述，且切合本项目实际情况； 三、赋分标准 三项评审内容完全满足评审标准得3分，每项内容存在瑕疵扣0.5分，每项内容存在重大缺陷扣1分。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对本项目提供培训方案，内容包括：①师资安排②培训内容③培训计划。 二、评审标准 方案全面，对评审内容中的各项要求有详细描述，且能够紧扣项目实际情况，内容科学合理。 三、赋分标准 三项评审内容完全满足评审标准得3分，每项内容存在瑕疵扣0.5分，每项内容存在重大缺陷扣1分。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提供以下内容功能视频演示，每完全演示一条得1分，共6分。每条演示不完全得0.5分，未演示不得分。 1）从模型库创建工业机器人物模型，添加温度属性，设置为可读写；发布物模型，发布完成后，模型应不可编辑；再点击修改模型，模型变为可编辑，操作添加“失温”报警；更新发布物模型； 2）打开前面创建的工业机器人物模型，添加指令，设置指令名称，指令ID，命令超时时间，设置指令类型为“写入实时数据”，受控属性选择“温度”属性； 3）注册一个物实例，从“设备、复合物、网关”三种类型中选择“设备”，设置实例名称、物标识、认证标识、认证秘钥。 4）创建趋势分析报告，添加复合物实例冲压机，添加“电流”、“压力”、“转速”属性，设置样本数据采样间隔设置为120秒，保存并查看趋势分析报告。 5）进入可视化项目页面，进入项目权限配置页面，权限设置选择“部分可见”，可见用户设置为用户名为“Account01”的账号，操作权限选择“只读”； 6）在可视化项目编辑器界面，添加指令下发组件（按钮类型），在组件数据源配置区域，对模型、设备、监控属性、控制操作、下发参数进行设置，模型设置关联工业机器人物模型，设备设置关联工业机器人物实例，监控属性设置为温度属性。 注：本次演示以基于真实系统或产品完整操作过程的全程视频录播呈现，视频内容需全程展示完整的浏览器界面，并配有清晰的功能解说，采用截图、PPT、UI原型或者剪辑拼接等方式演示视为无效演示。 演示平台：腾讯会议，具体会议号到时通知。 演示视频总时长不超过 10 分钟。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质保每增加1年，加0.5分，满分2分。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提供投标人2023年1月1日至今（以合同签订时间为准）同类项目的业绩。每提供1份得1分（提供合同复印件）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评分方法：P=40*Pmin/Pn 其中：Pmin：合格供应商投标报价中的最低价。Pn：第n个合格供应商的投标报价。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