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1130B6">
      <w:pPr>
        <w:jc w:val="center"/>
        <w:rPr>
          <w:b/>
          <w:bCs/>
          <w:sz w:val="48"/>
          <w:szCs w:val="48"/>
        </w:rPr>
      </w:pPr>
    </w:p>
    <w:p w14:paraId="6C751C16">
      <w:pPr>
        <w:jc w:val="center"/>
        <w:rPr>
          <w:rFonts w:hint="eastAsia" w:asciiTheme="minorEastAsia" w:hAnsiTheme="minorEastAsia" w:eastAsiaTheme="minorEastAsia" w:cstheme="minorEastAsia"/>
          <w:b/>
          <w:bCs/>
          <w:sz w:val="44"/>
          <w:szCs w:val="44"/>
          <w:shd w:val="clear" w:color="auto" w:fill="FFFFFF"/>
          <w:lang w:eastAsia="zh-CN"/>
        </w:rPr>
      </w:pPr>
      <w:r>
        <w:rPr>
          <w:rFonts w:hint="eastAsia" w:asciiTheme="minorEastAsia" w:hAnsiTheme="minorEastAsia" w:eastAsiaTheme="minorEastAsia" w:cstheme="minorEastAsia"/>
          <w:b/>
          <w:bCs/>
          <w:sz w:val="44"/>
          <w:szCs w:val="44"/>
          <w:shd w:val="clear" w:color="auto" w:fill="FFFFFF"/>
          <w:lang w:eastAsia="zh-CN"/>
        </w:rPr>
        <w:t>西安市灞桥区2026年中央水利发展资金小型水库维修养护项目</w:t>
      </w:r>
    </w:p>
    <w:p w14:paraId="3E8C23B5">
      <w:pPr>
        <w:jc w:val="center"/>
        <w:rPr>
          <w:rFonts w:asciiTheme="minorEastAsia" w:hAnsiTheme="minorEastAsia" w:cstheme="minorEastAsia"/>
          <w:b/>
          <w:bCs/>
          <w:sz w:val="30"/>
          <w:szCs w:val="30"/>
        </w:rPr>
      </w:pPr>
      <w:r>
        <w:rPr>
          <w:rFonts w:hint="eastAsia" w:asciiTheme="minorEastAsia" w:hAnsiTheme="minorEastAsia" w:cstheme="minorEastAsia"/>
          <w:b/>
          <w:bCs/>
          <w:sz w:val="30"/>
          <w:szCs w:val="30"/>
        </w:rPr>
        <w:t>(项目编号：</w:t>
      </w:r>
      <w:r>
        <w:rPr>
          <w:rFonts w:hint="eastAsia" w:asciiTheme="minorEastAsia" w:hAnsiTheme="minorEastAsia" w:cstheme="minorEastAsia"/>
          <w:b/>
          <w:bCs/>
          <w:sz w:val="30"/>
          <w:szCs w:val="30"/>
          <w:lang w:val="en-US" w:eastAsia="zh-CN"/>
        </w:rPr>
        <w:t xml:space="preserve">YSGS-2026ZB0518 </w:t>
      </w:r>
      <w:r>
        <w:rPr>
          <w:rFonts w:hint="eastAsia" w:asciiTheme="minorEastAsia" w:hAnsiTheme="minorEastAsia" w:cstheme="minorEastAsia"/>
          <w:b/>
          <w:bCs/>
          <w:sz w:val="30"/>
          <w:szCs w:val="30"/>
        </w:rPr>
        <w:t>)</w:t>
      </w:r>
    </w:p>
    <w:p w14:paraId="307C112D">
      <w:pPr>
        <w:jc w:val="center"/>
        <w:rPr>
          <w:b/>
          <w:bCs/>
          <w:sz w:val="48"/>
          <w:szCs w:val="48"/>
        </w:rPr>
      </w:pPr>
    </w:p>
    <w:p w14:paraId="34D60B58">
      <w:pPr>
        <w:adjustRightInd w:val="0"/>
        <w:snapToGrid w:val="0"/>
        <w:rPr>
          <w:b/>
          <w:bCs/>
          <w:sz w:val="48"/>
          <w:szCs w:val="48"/>
        </w:rPr>
      </w:pPr>
      <w:r>
        <w:rPr>
          <w:rFonts w:hint="eastAsia" w:ascii="宋体" w:hAnsi="宋体" w:cs="仿宋_GB2312"/>
          <w:b/>
          <w:bCs/>
          <w:sz w:val="32"/>
          <w:szCs w:val="32"/>
        </w:rPr>
        <w:t>（本合同为原则样稿，部分内容可由双方协商后确定）</w:t>
      </w:r>
    </w:p>
    <w:p w14:paraId="073EA59C">
      <w:pPr>
        <w:pStyle w:val="4"/>
      </w:pPr>
    </w:p>
    <w:p w14:paraId="22C7FD7C"/>
    <w:p w14:paraId="55CDD099">
      <w:pPr>
        <w:jc w:val="center"/>
        <w:rPr>
          <w:b/>
          <w:bCs/>
          <w:sz w:val="84"/>
          <w:szCs w:val="84"/>
        </w:rPr>
      </w:pPr>
      <w:r>
        <w:rPr>
          <w:rFonts w:hint="eastAsia"/>
          <w:b/>
          <w:bCs/>
          <w:sz w:val="84"/>
          <w:szCs w:val="84"/>
        </w:rPr>
        <w:t>服务协议</w:t>
      </w:r>
    </w:p>
    <w:p w14:paraId="1FE1A0C8">
      <w:pPr>
        <w:jc w:val="left"/>
        <w:rPr>
          <w:b/>
          <w:bCs/>
          <w:sz w:val="24"/>
        </w:rPr>
      </w:pPr>
    </w:p>
    <w:p w14:paraId="25083B81">
      <w:pPr>
        <w:jc w:val="left"/>
        <w:rPr>
          <w:b/>
          <w:bCs/>
          <w:sz w:val="24"/>
        </w:rPr>
      </w:pPr>
    </w:p>
    <w:p w14:paraId="6FA26E5F">
      <w:pPr>
        <w:jc w:val="left"/>
        <w:rPr>
          <w:b/>
          <w:bCs/>
          <w:sz w:val="24"/>
        </w:rPr>
      </w:pPr>
    </w:p>
    <w:p w14:paraId="1F4C3B9C">
      <w:pPr>
        <w:jc w:val="left"/>
        <w:rPr>
          <w:b/>
          <w:bCs/>
          <w:sz w:val="24"/>
        </w:rPr>
      </w:pPr>
    </w:p>
    <w:p w14:paraId="15F95C48">
      <w:pPr>
        <w:jc w:val="left"/>
        <w:rPr>
          <w:b/>
          <w:bCs/>
          <w:sz w:val="24"/>
        </w:rPr>
      </w:pPr>
    </w:p>
    <w:p w14:paraId="526C0625">
      <w:pPr>
        <w:jc w:val="left"/>
        <w:rPr>
          <w:b/>
          <w:bCs/>
          <w:sz w:val="24"/>
        </w:rPr>
      </w:pPr>
    </w:p>
    <w:p w14:paraId="5B08BCCE">
      <w:pPr>
        <w:jc w:val="left"/>
        <w:rPr>
          <w:b/>
          <w:bCs/>
          <w:sz w:val="24"/>
        </w:rPr>
      </w:pPr>
    </w:p>
    <w:p w14:paraId="05720215">
      <w:pPr>
        <w:jc w:val="left"/>
        <w:rPr>
          <w:b/>
          <w:bCs/>
          <w:sz w:val="24"/>
        </w:rPr>
      </w:pPr>
    </w:p>
    <w:p w14:paraId="7F038BB8">
      <w:pPr>
        <w:jc w:val="left"/>
        <w:rPr>
          <w:b/>
          <w:bCs/>
          <w:sz w:val="24"/>
        </w:rPr>
      </w:pPr>
    </w:p>
    <w:p w14:paraId="1992A033">
      <w:pPr>
        <w:jc w:val="left"/>
        <w:rPr>
          <w:b/>
          <w:bCs/>
          <w:sz w:val="24"/>
        </w:rPr>
      </w:pPr>
    </w:p>
    <w:p w14:paraId="18912D30">
      <w:pPr>
        <w:jc w:val="left"/>
        <w:rPr>
          <w:b/>
          <w:bCs/>
          <w:sz w:val="24"/>
        </w:rPr>
      </w:pPr>
    </w:p>
    <w:p w14:paraId="49756813">
      <w:pPr>
        <w:spacing w:line="360" w:lineRule="auto"/>
        <w:ind w:firstLine="1680" w:firstLineChars="600"/>
        <w:jc w:val="left"/>
        <w:rPr>
          <w:sz w:val="28"/>
          <w:szCs w:val="28"/>
        </w:rPr>
      </w:pPr>
      <w:r>
        <w:rPr>
          <w:rFonts w:hint="eastAsia"/>
          <w:sz w:val="28"/>
          <w:szCs w:val="28"/>
        </w:rPr>
        <w:t>委托人：</w:t>
      </w:r>
      <w:r>
        <w:rPr>
          <w:rFonts w:hint="eastAsia"/>
          <w:sz w:val="28"/>
          <w:szCs w:val="28"/>
          <w:u w:val="single"/>
        </w:rPr>
        <w:t xml:space="preserve">                          </w:t>
      </w:r>
    </w:p>
    <w:p w14:paraId="0C8E18C5">
      <w:pPr>
        <w:spacing w:line="360" w:lineRule="auto"/>
        <w:ind w:firstLine="1680" w:firstLineChars="600"/>
        <w:jc w:val="left"/>
        <w:rPr>
          <w:sz w:val="28"/>
          <w:szCs w:val="28"/>
        </w:rPr>
      </w:pPr>
      <w:r>
        <w:rPr>
          <w:rFonts w:hint="eastAsia"/>
          <w:sz w:val="28"/>
          <w:szCs w:val="28"/>
        </w:rPr>
        <w:t>受托人：</w:t>
      </w:r>
      <w:r>
        <w:rPr>
          <w:rFonts w:hint="eastAsia"/>
          <w:sz w:val="28"/>
          <w:szCs w:val="28"/>
          <w:u w:val="single"/>
        </w:rPr>
        <w:t xml:space="preserve">                          </w:t>
      </w:r>
      <w:r>
        <w:rPr>
          <w:rFonts w:hint="eastAsia"/>
          <w:sz w:val="28"/>
          <w:szCs w:val="28"/>
        </w:rPr>
        <w:t xml:space="preserve"> </w:t>
      </w:r>
    </w:p>
    <w:p w14:paraId="41EBD4A0">
      <w:pPr>
        <w:spacing w:line="360" w:lineRule="auto"/>
        <w:ind w:firstLine="1680" w:firstLineChars="600"/>
        <w:jc w:val="left"/>
        <w:rPr>
          <w:sz w:val="28"/>
          <w:szCs w:val="28"/>
        </w:rPr>
        <w:sectPr>
          <w:footerReference r:id="rId3" w:type="default"/>
          <w:pgSz w:w="11906" w:h="16838"/>
          <w:pgMar w:top="1440" w:right="1800" w:bottom="1440" w:left="1800" w:header="851" w:footer="992" w:gutter="0"/>
          <w:pgNumType w:start="1"/>
          <w:cols w:space="425" w:num="1"/>
          <w:docGrid w:type="lines" w:linePitch="312" w:charSpace="0"/>
        </w:sectPr>
      </w:pPr>
      <w:r>
        <w:rPr>
          <w:rFonts w:hint="eastAsia"/>
          <w:sz w:val="28"/>
          <w:szCs w:val="28"/>
        </w:rPr>
        <w:t xml:space="preserve">签订时间：     年     月    日    </w:t>
      </w:r>
    </w:p>
    <w:p w14:paraId="48A7EF94">
      <w:pPr>
        <w:adjustRightInd w:val="0"/>
        <w:snapToGrid w:val="0"/>
        <w:spacing w:line="600" w:lineRule="exact"/>
        <w:ind w:firstLine="562" w:firstLineChars="200"/>
        <w:rPr>
          <w:sz w:val="28"/>
          <w:szCs w:val="28"/>
          <w:u w:val="single"/>
        </w:rPr>
      </w:pPr>
      <w:r>
        <w:rPr>
          <w:rFonts w:hint="eastAsia"/>
          <w:b/>
          <w:bCs/>
          <w:sz w:val="28"/>
          <w:szCs w:val="28"/>
        </w:rPr>
        <w:t>委托人（甲方）：</w:t>
      </w:r>
      <w:r>
        <w:rPr>
          <w:rFonts w:hint="eastAsia"/>
          <w:sz w:val="28"/>
          <w:szCs w:val="28"/>
          <w:u w:val="single"/>
        </w:rPr>
        <w:t xml:space="preserve">                       </w:t>
      </w:r>
    </w:p>
    <w:p w14:paraId="35D11023">
      <w:pPr>
        <w:adjustRightInd w:val="0"/>
        <w:snapToGrid w:val="0"/>
        <w:spacing w:line="600" w:lineRule="exact"/>
        <w:ind w:firstLine="562" w:firstLineChars="200"/>
        <w:rPr>
          <w:sz w:val="28"/>
          <w:szCs w:val="28"/>
          <w:u w:val="single"/>
        </w:rPr>
      </w:pPr>
      <w:r>
        <w:rPr>
          <w:rFonts w:hint="eastAsia"/>
          <w:b/>
          <w:bCs/>
          <w:sz w:val="28"/>
          <w:szCs w:val="28"/>
        </w:rPr>
        <w:t>受托人（乙方）：</w:t>
      </w:r>
      <w:r>
        <w:rPr>
          <w:rFonts w:hint="eastAsia"/>
          <w:sz w:val="28"/>
          <w:szCs w:val="28"/>
          <w:u w:val="single"/>
        </w:rPr>
        <w:t xml:space="preserve">                       </w:t>
      </w:r>
    </w:p>
    <w:p w14:paraId="6C6234D8">
      <w:pPr>
        <w:adjustRightInd w:val="0"/>
        <w:snapToGrid w:val="0"/>
        <w:spacing w:line="600" w:lineRule="exact"/>
        <w:ind w:firstLine="560" w:firstLineChars="200"/>
        <w:rPr>
          <w:rFonts w:ascii="宋体" w:hAnsi="宋体" w:eastAsia="宋体" w:cs="宋体"/>
          <w:sz w:val="28"/>
          <w:szCs w:val="28"/>
        </w:rPr>
      </w:pPr>
      <w:r>
        <w:rPr>
          <w:rFonts w:hint="eastAsia" w:ascii="宋体" w:hAnsi="宋体" w:eastAsia="宋体" w:cs="宋体"/>
          <w:sz w:val="28"/>
          <w:szCs w:val="28"/>
        </w:rPr>
        <w:t>甲、乙双方根据《中华人民共和国民法典》及相关法律法规的规定，经过友好协商，就乙方为甲方提供</w:t>
      </w:r>
      <w:r>
        <w:rPr>
          <w:rFonts w:hint="eastAsia" w:ascii="宋体" w:hAnsi="宋体" w:eastAsia="宋体" w:cs="宋体"/>
          <w:sz w:val="28"/>
          <w:szCs w:val="28"/>
          <w:u w:val="single"/>
        </w:rPr>
        <w:t xml:space="preserve">                   </w:t>
      </w:r>
      <w:r>
        <w:rPr>
          <w:rFonts w:hint="eastAsia" w:ascii="宋体" w:hAnsi="宋体" w:eastAsia="宋体" w:cs="宋体"/>
          <w:sz w:val="28"/>
          <w:szCs w:val="28"/>
        </w:rPr>
        <w:t>服务事宜达成如下协议，以资共同遵守。</w:t>
      </w:r>
    </w:p>
    <w:p w14:paraId="77655A37">
      <w:pPr>
        <w:adjustRightInd w:val="0"/>
        <w:snapToGrid w:val="0"/>
        <w:spacing w:line="600" w:lineRule="exact"/>
        <w:ind w:firstLine="562" w:firstLineChars="200"/>
        <w:rPr>
          <w:rFonts w:ascii="宋体" w:hAnsi="宋体" w:cs="宋体"/>
          <w:b/>
          <w:color w:val="000000"/>
          <w:sz w:val="28"/>
          <w:szCs w:val="28"/>
        </w:rPr>
      </w:pPr>
      <w:r>
        <w:rPr>
          <w:rFonts w:hint="eastAsia" w:ascii="宋体" w:hAnsi="宋体" w:cs="宋体"/>
          <w:b/>
          <w:color w:val="000000"/>
          <w:sz w:val="28"/>
          <w:szCs w:val="28"/>
        </w:rPr>
        <w:t>第一条  服务事项及内容</w:t>
      </w:r>
    </w:p>
    <w:p w14:paraId="2BA12189">
      <w:pPr>
        <w:adjustRightInd w:val="0"/>
        <w:snapToGrid w:val="0"/>
        <w:spacing w:line="600" w:lineRule="exact"/>
        <w:ind w:firstLine="560" w:firstLineChars="200"/>
        <w:rPr>
          <w:rFonts w:hint="eastAsia" w:asciiTheme="minorEastAsia" w:hAnsiTheme="minorEastAsia" w:cstheme="minorEastAsia"/>
          <w:sz w:val="28"/>
          <w:szCs w:val="28"/>
        </w:rPr>
      </w:pPr>
      <w:r>
        <w:rPr>
          <w:rFonts w:hint="eastAsia" w:asciiTheme="minorEastAsia" w:hAnsiTheme="minorEastAsia" w:cstheme="minorEastAsia"/>
          <w:sz w:val="28"/>
          <w:szCs w:val="28"/>
          <w:lang w:val="en-US" w:eastAsia="zh-CN"/>
        </w:rPr>
        <w:t xml:space="preserve">项目内容主要包括： </w:t>
      </w:r>
    </w:p>
    <w:p w14:paraId="070D4088">
      <w:pPr>
        <w:adjustRightInd w:val="0"/>
        <w:snapToGrid w:val="0"/>
        <w:spacing w:line="600" w:lineRule="exact"/>
        <w:ind w:firstLine="560" w:firstLineChars="200"/>
        <w:rPr>
          <w:rFonts w:hint="eastAsia"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杨家沟水库：迎水坡格构梁修整622.2㎡；更换C25混凝土雨水箅子1个；更换C20混凝土路缘石1m；人行道透水砖更换3块；放水塔人行桥路灯灯头更换5个；背水坡排水沟清淤42m³；库区漂浮物清理4次；溢洪道清淤90m³；更换防护网27m；更换瓷片23块；仿古宣传牌挪位1个；碎石堆整平80㎡；警示标语9块；窗户玻璃更换4块；20kW发电机1台。</w:t>
      </w:r>
    </w:p>
    <w:p w14:paraId="5692EE86">
      <w:pPr>
        <w:adjustRightInd w:val="0"/>
        <w:snapToGrid w:val="0"/>
        <w:spacing w:line="600" w:lineRule="exact"/>
        <w:ind w:firstLine="560" w:firstLineChars="200"/>
        <w:rPr>
          <w:rFonts w:hint="eastAsia"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车村水库：设置警示牌3个。</w:t>
      </w:r>
    </w:p>
    <w:p w14:paraId="621B29FA">
      <w:pPr>
        <w:adjustRightInd w:val="0"/>
        <w:snapToGrid w:val="0"/>
        <w:spacing w:line="600" w:lineRule="exact"/>
        <w:ind w:firstLine="560" w:firstLineChars="200"/>
        <w:rPr>
          <w:rFonts w:hint="eastAsia"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红旗水库：溢洪道口割草1次735m²；背水坡排水沟清淤24m³；库区漂浮物清理4次。</w:t>
      </w:r>
    </w:p>
    <w:p w14:paraId="66F7C730">
      <w:pPr>
        <w:adjustRightInd w:val="0"/>
        <w:snapToGrid w:val="0"/>
        <w:spacing w:line="600" w:lineRule="exact"/>
        <w:ind w:firstLine="560" w:firstLineChars="200"/>
        <w:rPr>
          <w:rFonts w:hint="eastAsia" w:asciiTheme="minorEastAsia" w:hAnsiTheme="minorEastAsia" w:cstheme="minorEastAsia"/>
          <w:sz w:val="28"/>
          <w:szCs w:val="28"/>
        </w:rPr>
      </w:pPr>
      <w:r>
        <w:rPr>
          <w:rFonts w:hint="eastAsia" w:asciiTheme="minorEastAsia" w:hAnsiTheme="minorEastAsia" w:cstheme="minorEastAsia"/>
          <w:sz w:val="28"/>
          <w:szCs w:val="28"/>
          <w:lang w:val="en-US" w:eastAsia="zh-CN"/>
        </w:rPr>
        <w:t xml:space="preserve">胜利水库：破损人行道路拆除修复150m；新建大门1座；新建围栏23m；不锈钢宣传牌4个。  </w:t>
      </w:r>
    </w:p>
    <w:p w14:paraId="02A0BD96">
      <w:pPr>
        <w:tabs>
          <w:tab w:val="left" w:pos="735"/>
        </w:tabs>
        <w:adjustRightInd w:val="0"/>
        <w:snapToGrid w:val="0"/>
        <w:spacing w:line="600" w:lineRule="exact"/>
        <w:ind w:firstLine="562" w:firstLineChars="200"/>
        <w:rPr>
          <w:rFonts w:ascii="宋体" w:hAnsi="宋体" w:cs="宋体"/>
          <w:b/>
          <w:color w:val="000000"/>
          <w:sz w:val="28"/>
          <w:szCs w:val="28"/>
        </w:rPr>
      </w:pPr>
      <w:r>
        <w:rPr>
          <w:rFonts w:hint="eastAsia" w:ascii="宋体" w:hAnsi="宋体" w:cs="宋体"/>
          <w:b/>
          <w:color w:val="000000"/>
          <w:sz w:val="28"/>
          <w:szCs w:val="28"/>
        </w:rPr>
        <w:t>第二条  服务质量要求及验收</w:t>
      </w:r>
    </w:p>
    <w:p w14:paraId="6590DAF3">
      <w:pPr>
        <w:adjustRightInd w:val="0"/>
        <w:snapToGrid w:val="0"/>
        <w:spacing w:line="600" w:lineRule="exact"/>
        <w:ind w:firstLine="560" w:firstLineChars="200"/>
        <w:rPr>
          <w:rFonts w:hint="eastAsia"/>
        </w:rPr>
      </w:pPr>
      <w:r>
        <w:rPr>
          <w:rFonts w:hint="eastAsia" w:asciiTheme="minorEastAsia" w:hAnsiTheme="minorEastAsia" w:cstheme="minorEastAsia"/>
          <w:sz w:val="28"/>
          <w:szCs w:val="28"/>
        </w:rPr>
        <w:t>1、</w:t>
      </w:r>
      <w:r>
        <w:rPr>
          <w:rFonts w:hint="eastAsia" w:asciiTheme="minorEastAsia" w:hAnsiTheme="minorEastAsia" w:cstheme="minorEastAsia"/>
          <w:sz w:val="28"/>
          <w:szCs w:val="28"/>
          <w:highlight w:val="none"/>
        </w:rPr>
        <w:t>依据现行有效的法</w:t>
      </w:r>
      <w:r>
        <w:rPr>
          <w:rFonts w:hint="eastAsia" w:asciiTheme="minorEastAsia" w:hAnsiTheme="minorEastAsia" w:cstheme="minorEastAsia"/>
          <w:sz w:val="28"/>
          <w:szCs w:val="28"/>
        </w:rPr>
        <w:t>律法规，按照水利部现行有关规范、标准开展工作，</w:t>
      </w:r>
      <w:r>
        <w:rPr>
          <w:rFonts w:hint="eastAsia" w:ascii="宋体" w:hAnsi="宋体" w:eastAsia="宋体" w:cs="宋体"/>
          <w:color w:val="000000"/>
          <w:kern w:val="0"/>
          <w:sz w:val="28"/>
          <w:szCs w:val="28"/>
          <w:lang w:val="en-US" w:eastAsia="zh-CN" w:bidi="ar"/>
        </w:rPr>
        <w:t>完善</w:t>
      </w:r>
      <w:r>
        <w:rPr>
          <w:rFonts w:hint="eastAsia" w:asciiTheme="minorEastAsia" w:hAnsiTheme="minorEastAsia" w:cstheme="minorEastAsia"/>
          <w:sz w:val="28"/>
          <w:szCs w:val="28"/>
          <w:lang w:val="en-US" w:eastAsia="zh-CN"/>
        </w:rPr>
        <w:t>杨家沟水库</w:t>
      </w:r>
      <w:r>
        <w:rPr>
          <w:rFonts w:hint="eastAsia" w:ascii="宋体" w:hAnsi="宋体" w:eastAsia="宋体" w:cs="宋体"/>
          <w:color w:val="000000"/>
          <w:kern w:val="0"/>
          <w:sz w:val="28"/>
          <w:szCs w:val="28"/>
          <w:lang w:val="en-US" w:eastAsia="zh-CN" w:bidi="ar"/>
        </w:rPr>
        <w:t>、车村水库、红旗水库、</w:t>
      </w:r>
      <w:r>
        <w:rPr>
          <w:rFonts w:hint="eastAsia" w:asciiTheme="minorEastAsia" w:hAnsiTheme="minorEastAsia" w:cstheme="minorEastAsia"/>
          <w:sz w:val="28"/>
          <w:szCs w:val="28"/>
          <w:lang w:val="en-US" w:eastAsia="zh-CN"/>
        </w:rPr>
        <w:t>胜利</w:t>
      </w:r>
      <w:r>
        <w:rPr>
          <w:rFonts w:hint="eastAsia" w:ascii="宋体" w:hAnsi="宋体" w:eastAsia="宋体" w:cs="宋体"/>
          <w:color w:val="000000"/>
          <w:kern w:val="0"/>
          <w:sz w:val="28"/>
          <w:szCs w:val="28"/>
          <w:lang w:val="en-US" w:eastAsia="zh-CN" w:bidi="ar"/>
        </w:rPr>
        <w:t>水库维修养护，改善周边生态环境。</w:t>
      </w:r>
    </w:p>
    <w:p w14:paraId="00568548">
      <w:pPr>
        <w:adjustRightInd w:val="0"/>
        <w:snapToGrid w:val="0"/>
        <w:spacing w:line="600" w:lineRule="exact"/>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2、乙方完成服务后应及时通知甲方进行验收。验收合格的，甲方在验收合格单上签字；验收不合格的，乙方应当在</w:t>
      </w:r>
      <w:r>
        <w:rPr>
          <w:rFonts w:hint="eastAsia" w:asciiTheme="minorEastAsia" w:hAnsiTheme="minorEastAsia" w:cstheme="minorEastAsia"/>
          <w:sz w:val="28"/>
          <w:szCs w:val="28"/>
          <w:u w:val="single"/>
        </w:rPr>
        <w:t xml:space="preserve">          </w:t>
      </w:r>
      <w:r>
        <w:rPr>
          <w:rFonts w:hint="eastAsia" w:asciiTheme="minorEastAsia" w:hAnsiTheme="minorEastAsia" w:cstheme="minorEastAsia"/>
          <w:sz w:val="28"/>
          <w:szCs w:val="28"/>
        </w:rPr>
        <w:t>日内进行返工或调整，并重新提交甲方验收。</w:t>
      </w:r>
    </w:p>
    <w:p w14:paraId="14330A21">
      <w:pPr>
        <w:tabs>
          <w:tab w:val="left" w:pos="735"/>
        </w:tabs>
        <w:adjustRightInd w:val="0"/>
        <w:snapToGrid w:val="0"/>
        <w:spacing w:line="600" w:lineRule="exact"/>
        <w:ind w:firstLine="562" w:firstLineChars="200"/>
        <w:rPr>
          <w:rFonts w:ascii="宋体" w:hAnsi="宋体" w:cs="宋体"/>
          <w:b/>
          <w:color w:val="000000"/>
          <w:sz w:val="28"/>
          <w:szCs w:val="28"/>
        </w:rPr>
      </w:pPr>
      <w:r>
        <w:rPr>
          <w:rFonts w:hint="eastAsia" w:ascii="宋体" w:hAnsi="宋体" w:cs="宋体"/>
          <w:b/>
          <w:color w:val="000000"/>
          <w:sz w:val="28"/>
          <w:szCs w:val="28"/>
        </w:rPr>
        <w:t>第三条  项目小组及人员要求</w:t>
      </w:r>
    </w:p>
    <w:p w14:paraId="6F66A31C">
      <w:pPr>
        <w:adjustRightInd w:val="0"/>
        <w:snapToGrid w:val="0"/>
        <w:spacing w:line="600" w:lineRule="exact"/>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双方各指派一名代表作为本项目负责人，项目负责人职责范围包括：</w:t>
      </w:r>
      <w:r>
        <w:rPr>
          <w:rFonts w:hint="eastAsia" w:asciiTheme="minorEastAsia" w:hAnsiTheme="minorEastAsia" w:cstheme="minorEastAsia"/>
          <w:sz w:val="28"/>
          <w:szCs w:val="28"/>
          <w:u w:val="single"/>
        </w:rPr>
        <w:t xml:space="preserve">      </w:t>
      </w:r>
      <w:r>
        <w:rPr>
          <w:rFonts w:asciiTheme="minorEastAsia" w:hAnsiTheme="minorEastAsia" w:cstheme="minorEastAsia"/>
          <w:sz w:val="28"/>
          <w:szCs w:val="28"/>
          <w:u w:val="single"/>
        </w:rPr>
        <w:t xml:space="preserve">                 </w:t>
      </w:r>
      <w:r>
        <w:rPr>
          <w:rFonts w:hint="eastAsia" w:asciiTheme="minorEastAsia" w:hAnsiTheme="minorEastAsia" w:cstheme="minorEastAsia"/>
          <w:sz w:val="28"/>
          <w:szCs w:val="28"/>
          <w:u w:val="single"/>
        </w:rPr>
        <w:t xml:space="preserve">      </w:t>
      </w:r>
      <w:r>
        <w:rPr>
          <w:rFonts w:hint="eastAsia" w:asciiTheme="minorEastAsia" w:hAnsiTheme="minorEastAsia" w:cstheme="minorEastAsia"/>
          <w:sz w:val="28"/>
          <w:szCs w:val="28"/>
        </w:rPr>
        <w:t>。</w:t>
      </w:r>
    </w:p>
    <w:p w14:paraId="297A78BB">
      <w:pPr>
        <w:adjustRightInd w:val="0"/>
        <w:snapToGrid w:val="0"/>
        <w:spacing w:line="600" w:lineRule="exact"/>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项目主要人员要求：</w:t>
      </w:r>
    </w:p>
    <w:p w14:paraId="75C80CE4">
      <w:pPr>
        <w:adjustRightInd w:val="0"/>
        <w:snapToGrid w:val="0"/>
        <w:spacing w:line="600" w:lineRule="exact"/>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甲方需根据项目要求安排一名人员作为项目负责人，负责协调处理项目中的相关问题。</w:t>
      </w:r>
    </w:p>
    <w:p w14:paraId="510C263D">
      <w:pPr>
        <w:adjustRightInd w:val="0"/>
        <w:snapToGrid w:val="0"/>
        <w:spacing w:line="600" w:lineRule="exact"/>
        <w:ind w:firstLine="560" w:firstLineChars="200"/>
        <w:rPr>
          <w:rFonts w:ascii="宋体" w:hAnsi="宋体" w:cs="仿宋_GB2312"/>
          <w:color w:val="000000" w:themeColor="text1"/>
          <w:szCs w:val="21"/>
          <w14:textFill>
            <w14:solidFill>
              <w14:schemeClr w14:val="tx1"/>
            </w14:solidFill>
          </w14:textFill>
        </w:rPr>
      </w:pPr>
      <w:r>
        <w:rPr>
          <w:rFonts w:hint="eastAsia" w:asciiTheme="minorEastAsia" w:hAnsiTheme="minorEastAsia" w:cstheme="minorEastAsia"/>
          <w:sz w:val="28"/>
          <w:szCs w:val="28"/>
        </w:rPr>
        <w:t>乙方须根据项目要求安排具备相应经验的专业人员从事本项目的服务工作，并确保项目实施队伍的稳定。项目实施过程中，乙方如因正当理由需要调整项目主要人员的，应当提前7日通知甲方，获得甲方书面同意后方可更换。</w:t>
      </w:r>
    </w:p>
    <w:p w14:paraId="0E5682AE">
      <w:pPr>
        <w:tabs>
          <w:tab w:val="left" w:pos="735"/>
        </w:tabs>
        <w:adjustRightInd w:val="0"/>
        <w:snapToGrid w:val="0"/>
        <w:spacing w:line="600" w:lineRule="exact"/>
        <w:ind w:firstLine="562" w:firstLineChars="200"/>
        <w:rPr>
          <w:rFonts w:ascii="宋体" w:hAnsi="宋体" w:cs="宋体"/>
          <w:b/>
          <w:color w:val="000000"/>
          <w:sz w:val="28"/>
          <w:szCs w:val="28"/>
        </w:rPr>
      </w:pPr>
      <w:r>
        <w:rPr>
          <w:rFonts w:hint="eastAsia" w:ascii="宋体" w:hAnsi="宋体" w:cs="宋体"/>
          <w:b/>
          <w:color w:val="000000"/>
          <w:sz w:val="28"/>
          <w:szCs w:val="28"/>
        </w:rPr>
        <w:t>第四条  服务期限</w:t>
      </w:r>
    </w:p>
    <w:p w14:paraId="7E1F881A">
      <w:pPr>
        <w:adjustRightInd w:val="0"/>
        <w:snapToGrid w:val="0"/>
        <w:spacing w:line="600" w:lineRule="exact"/>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乙方为甲方提供上述服务的期限为：自</w:t>
      </w:r>
      <w:r>
        <w:rPr>
          <w:rFonts w:hint="eastAsia" w:asciiTheme="minorEastAsia" w:hAnsiTheme="minorEastAsia" w:cstheme="minorEastAsia"/>
          <w:sz w:val="28"/>
          <w:szCs w:val="28"/>
          <w:u w:val="single"/>
        </w:rPr>
        <w:t xml:space="preserve">   </w:t>
      </w:r>
      <w:r>
        <w:rPr>
          <w:rFonts w:hint="eastAsia" w:asciiTheme="minorEastAsia" w:hAnsiTheme="minorEastAsia" w:cstheme="minorEastAsia"/>
          <w:sz w:val="28"/>
          <w:szCs w:val="28"/>
        </w:rPr>
        <w:t>年</w:t>
      </w:r>
      <w:r>
        <w:rPr>
          <w:rFonts w:hint="eastAsia" w:asciiTheme="minorEastAsia" w:hAnsiTheme="minorEastAsia" w:cstheme="minorEastAsia"/>
          <w:sz w:val="28"/>
          <w:szCs w:val="28"/>
          <w:u w:val="single"/>
        </w:rPr>
        <w:t xml:space="preserve">   </w:t>
      </w:r>
      <w:r>
        <w:rPr>
          <w:rFonts w:hint="eastAsia" w:asciiTheme="minorEastAsia" w:hAnsiTheme="minorEastAsia" w:cstheme="minorEastAsia"/>
          <w:sz w:val="28"/>
          <w:szCs w:val="28"/>
        </w:rPr>
        <w:t>月</w:t>
      </w:r>
      <w:r>
        <w:rPr>
          <w:rFonts w:hint="eastAsia" w:asciiTheme="minorEastAsia" w:hAnsiTheme="minorEastAsia" w:cstheme="minorEastAsia"/>
          <w:sz w:val="28"/>
          <w:szCs w:val="28"/>
          <w:u w:val="single"/>
        </w:rPr>
        <w:t xml:space="preserve">   </w:t>
      </w:r>
      <w:r>
        <w:rPr>
          <w:rFonts w:hint="eastAsia" w:asciiTheme="minorEastAsia" w:hAnsiTheme="minorEastAsia" w:cstheme="minorEastAsia"/>
          <w:sz w:val="28"/>
          <w:szCs w:val="28"/>
        </w:rPr>
        <w:t>日起至</w:t>
      </w:r>
      <w:r>
        <w:rPr>
          <w:rFonts w:hint="eastAsia" w:asciiTheme="minorEastAsia" w:hAnsiTheme="minorEastAsia" w:cstheme="minorEastAsia"/>
          <w:sz w:val="28"/>
          <w:szCs w:val="28"/>
          <w:u w:val="single"/>
        </w:rPr>
        <w:t xml:space="preserve">    </w:t>
      </w:r>
      <w:r>
        <w:rPr>
          <w:rFonts w:hint="eastAsia" w:asciiTheme="minorEastAsia" w:hAnsiTheme="minorEastAsia" w:cstheme="minorEastAsia"/>
          <w:sz w:val="28"/>
          <w:szCs w:val="28"/>
        </w:rPr>
        <w:t>年</w:t>
      </w:r>
      <w:r>
        <w:rPr>
          <w:rFonts w:hint="eastAsia" w:asciiTheme="minorEastAsia" w:hAnsiTheme="minorEastAsia" w:cstheme="minorEastAsia"/>
          <w:sz w:val="28"/>
          <w:szCs w:val="28"/>
          <w:u w:val="single"/>
        </w:rPr>
        <w:t xml:space="preserve">     </w:t>
      </w:r>
      <w:r>
        <w:rPr>
          <w:rFonts w:hint="eastAsia" w:asciiTheme="minorEastAsia" w:hAnsiTheme="minorEastAsia" w:cstheme="minorEastAsia"/>
          <w:sz w:val="28"/>
          <w:szCs w:val="28"/>
        </w:rPr>
        <w:t>月</w:t>
      </w:r>
      <w:r>
        <w:rPr>
          <w:rFonts w:hint="eastAsia" w:asciiTheme="minorEastAsia" w:hAnsiTheme="minorEastAsia" w:cstheme="minorEastAsia"/>
          <w:sz w:val="28"/>
          <w:szCs w:val="28"/>
          <w:u w:val="single"/>
        </w:rPr>
        <w:t xml:space="preserve">    </w:t>
      </w:r>
      <w:r>
        <w:rPr>
          <w:rFonts w:hint="eastAsia" w:asciiTheme="minorEastAsia" w:hAnsiTheme="minorEastAsia" w:cstheme="minorEastAsia"/>
          <w:sz w:val="28"/>
          <w:szCs w:val="28"/>
        </w:rPr>
        <w:t>日止。</w:t>
      </w:r>
    </w:p>
    <w:p w14:paraId="40EC3A80">
      <w:pPr>
        <w:tabs>
          <w:tab w:val="left" w:pos="735"/>
        </w:tabs>
        <w:adjustRightInd w:val="0"/>
        <w:snapToGrid w:val="0"/>
        <w:spacing w:line="600" w:lineRule="exact"/>
        <w:ind w:firstLine="562" w:firstLineChars="200"/>
        <w:rPr>
          <w:rFonts w:ascii="宋体" w:hAnsi="宋体" w:cs="宋体"/>
          <w:b/>
          <w:sz w:val="28"/>
          <w:szCs w:val="28"/>
        </w:rPr>
      </w:pPr>
      <w:r>
        <w:rPr>
          <w:rFonts w:hint="eastAsia" w:ascii="宋体" w:hAnsi="宋体" w:cs="宋体"/>
          <w:b/>
          <w:sz w:val="28"/>
          <w:szCs w:val="28"/>
        </w:rPr>
        <w:t>第五条  服务费及支付方式</w:t>
      </w:r>
    </w:p>
    <w:p w14:paraId="24CE6F16">
      <w:pPr>
        <w:adjustRightInd w:val="0"/>
        <w:snapToGrid w:val="0"/>
        <w:spacing w:line="600" w:lineRule="exact"/>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本合同项下服务费总额为人民币</w:t>
      </w:r>
      <w:r>
        <w:rPr>
          <w:rFonts w:hint="eastAsia" w:asciiTheme="minorEastAsia" w:hAnsiTheme="minorEastAsia" w:cstheme="minorEastAsia"/>
          <w:sz w:val="28"/>
          <w:szCs w:val="28"/>
          <w:u w:val="single"/>
        </w:rPr>
        <w:t xml:space="preserve">       </w:t>
      </w:r>
      <w:r>
        <w:rPr>
          <w:rFonts w:hint="eastAsia" w:asciiTheme="minorEastAsia" w:hAnsiTheme="minorEastAsia" w:cstheme="minorEastAsia"/>
          <w:sz w:val="28"/>
          <w:szCs w:val="28"/>
        </w:rPr>
        <w:t>元，大写：</w:t>
      </w:r>
      <w:r>
        <w:rPr>
          <w:rFonts w:hint="eastAsia" w:asciiTheme="minorEastAsia" w:hAnsiTheme="minorEastAsia" w:cstheme="minorEastAsia"/>
          <w:sz w:val="28"/>
          <w:szCs w:val="28"/>
          <w:u w:val="single"/>
        </w:rPr>
        <w:t xml:space="preserve">          </w:t>
      </w:r>
      <w:r>
        <w:rPr>
          <w:rFonts w:hint="eastAsia" w:asciiTheme="minorEastAsia" w:hAnsiTheme="minorEastAsia" w:cstheme="minorEastAsia"/>
          <w:sz w:val="28"/>
          <w:szCs w:val="28"/>
        </w:rPr>
        <w:t>元。前述服务费已经包含乙方完成本合同项下服务的全部费用，除前述款项外，甲方无需向乙方另行支付其他任何费用。</w:t>
      </w:r>
    </w:p>
    <w:p w14:paraId="6BF3816D">
      <w:pPr>
        <w:adjustRightInd w:val="0"/>
        <w:snapToGrid w:val="0"/>
        <w:spacing w:line="600" w:lineRule="exact"/>
        <w:ind w:firstLine="560" w:firstLineChars="200"/>
        <w:rPr>
          <w:rFonts w:hint="eastAsia" w:asciiTheme="minorEastAsia" w:hAnsiTheme="minorEastAsia" w:eastAsiaTheme="minorEastAsia" w:cstheme="minorEastAsia"/>
          <w:sz w:val="28"/>
          <w:szCs w:val="28"/>
          <w:lang w:eastAsia="zh-CN"/>
        </w:rPr>
      </w:pPr>
      <w:r>
        <w:rPr>
          <w:rFonts w:hint="eastAsia" w:asciiTheme="minorEastAsia" w:hAnsiTheme="minorEastAsia" w:cstheme="minorEastAsia"/>
          <w:sz w:val="28"/>
          <w:szCs w:val="28"/>
        </w:rPr>
        <w:t>支付方式：合同签订后，达到付款条件起10个工作</w:t>
      </w:r>
      <w:bookmarkStart w:id="0" w:name="_GoBack"/>
      <w:bookmarkEnd w:id="0"/>
      <w:r>
        <w:rPr>
          <w:rFonts w:hint="eastAsia" w:asciiTheme="minorEastAsia" w:hAnsiTheme="minorEastAsia" w:cstheme="minorEastAsia"/>
          <w:sz w:val="28"/>
          <w:szCs w:val="28"/>
        </w:rPr>
        <w:t>日内，支付合同总金额的40.0%</w:t>
      </w:r>
      <w:r>
        <w:rPr>
          <w:rFonts w:hint="eastAsia" w:asciiTheme="minorEastAsia" w:hAnsiTheme="minorEastAsia" w:cstheme="minorEastAsia"/>
          <w:sz w:val="28"/>
          <w:szCs w:val="28"/>
          <w:lang w:eastAsia="zh-CN"/>
        </w:rPr>
        <w:t>；</w:t>
      </w:r>
      <w:r>
        <w:rPr>
          <w:rFonts w:hint="eastAsia" w:asciiTheme="minorEastAsia" w:hAnsiTheme="minorEastAsia" w:cstheme="minorEastAsia"/>
          <w:sz w:val="28"/>
          <w:szCs w:val="28"/>
        </w:rPr>
        <w:t>项目验收合格后，达到付款条件起10个工作日内，支付合同总金额的60.0%</w:t>
      </w:r>
      <w:r>
        <w:rPr>
          <w:rFonts w:hint="eastAsia" w:asciiTheme="minorEastAsia" w:hAnsiTheme="minorEastAsia" w:cstheme="minorEastAsia"/>
          <w:sz w:val="28"/>
          <w:szCs w:val="28"/>
          <w:lang w:eastAsia="zh-CN"/>
        </w:rPr>
        <w:t>。</w:t>
      </w:r>
    </w:p>
    <w:p w14:paraId="198359B9">
      <w:pPr>
        <w:adjustRightInd w:val="0"/>
        <w:snapToGrid w:val="0"/>
        <w:spacing w:line="600" w:lineRule="exact"/>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lang w:val="en-US" w:eastAsia="zh-CN"/>
        </w:rPr>
        <w:t xml:space="preserve">  </w:t>
      </w:r>
    </w:p>
    <w:p w14:paraId="6A77EA56">
      <w:pPr>
        <w:tabs>
          <w:tab w:val="left" w:pos="735"/>
        </w:tabs>
        <w:adjustRightInd w:val="0"/>
        <w:snapToGrid w:val="0"/>
        <w:spacing w:line="600" w:lineRule="exact"/>
        <w:ind w:firstLine="560" w:firstLineChars="200"/>
        <w:rPr>
          <w:rFonts w:ascii="宋体" w:hAnsi="宋体" w:cs="宋体"/>
          <w:b/>
          <w:sz w:val="28"/>
          <w:szCs w:val="28"/>
        </w:rPr>
      </w:pPr>
      <w:r>
        <w:rPr>
          <w:rFonts w:hint="eastAsia" w:asciiTheme="minorEastAsia" w:hAnsiTheme="minorEastAsia" w:cstheme="minorEastAsia"/>
          <w:sz w:val="28"/>
          <w:szCs w:val="28"/>
        </w:rPr>
        <w:t>乙方应在甲方付款前向甲方开具正规、合法发票，否则甲方有权暂不付款且不承担逾期付款的违约责任。</w:t>
      </w:r>
    </w:p>
    <w:p w14:paraId="667BFA7A">
      <w:pPr>
        <w:tabs>
          <w:tab w:val="left" w:pos="735"/>
        </w:tabs>
        <w:adjustRightInd w:val="0"/>
        <w:snapToGrid w:val="0"/>
        <w:spacing w:line="600" w:lineRule="exact"/>
        <w:ind w:firstLine="562" w:firstLineChars="200"/>
        <w:rPr>
          <w:rFonts w:ascii="宋体" w:hAnsi="宋体" w:cs="宋体"/>
          <w:b/>
          <w:color w:val="000000"/>
          <w:sz w:val="28"/>
          <w:szCs w:val="28"/>
        </w:rPr>
      </w:pPr>
      <w:r>
        <w:rPr>
          <w:rFonts w:hint="eastAsia" w:ascii="宋体" w:hAnsi="宋体" w:cs="宋体"/>
          <w:b/>
          <w:color w:val="000000"/>
          <w:sz w:val="28"/>
          <w:szCs w:val="28"/>
        </w:rPr>
        <w:t>第六条  甲方的权利义务</w:t>
      </w:r>
    </w:p>
    <w:p w14:paraId="69EC0A7B">
      <w:pPr>
        <w:adjustRightInd w:val="0"/>
        <w:snapToGrid w:val="0"/>
        <w:spacing w:line="600" w:lineRule="exact"/>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甲方有权要求乙方按照本合同约定提供各项服务。</w:t>
      </w:r>
    </w:p>
    <w:p w14:paraId="4F4488F9">
      <w:pPr>
        <w:adjustRightInd w:val="0"/>
        <w:snapToGrid w:val="0"/>
        <w:spacing w:line="600" w:lineRule="exact"/>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甲方有权对乙方提供各项服务的情况进行监督和检查。</w:t>
      </w:r>
    </w:p>
    <w:p w14:paraId="14AB0DDC">
      <w:pPr>
        <w:adjustRightInd w:val="0"/>
        <w:snapToGrid w:val="0"/>
        <w:spacing w:line="600" w:lineRule="exact"/>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甲方应按照本合同约定向乙方支付服务费。</w:t>
      </w:r>
    </w:p>
    <w:p w14:paraId="6C7DA89B">
      <w:pPr>
        <w:tabs>
          <w:tab w:val="left" w:pos="735"/>
        </w:tabs>
        <w:adjustRightInd w:val="0"/>
        <w:snapToGrid w:val="0"/>
        <w:spacing w:line="600" w:lineRule="exact"/>
        <w:ind w:firstLine="562" w:firstLineChars="200"/>
        <w:rPr>
          <w:rFonts w:ascii="宋体" w:hAnsi="宋体" w:cs="宋体"/>
          <w:b/>
          <w:color w:val="000000"/>
          <w:sz w:val="28"/>
          <w:szCs w:val="28"/>
        </w:rPr>
      </w:pPr>
      <w:r>
        <w:rPr>
          <w:rFonts w:hint="eastAsia" w:ascii="宋体" w:hAnsi="宋体" w:cs="宋体"/>
          <w:b/>
          <w:color w:val="000000"/>
          <w:sz w:val="28"/>
          <w:szCs w:val="28"/>
        </w:rPr>
        <w:t>第七条  乙方的权利义务</w:t>
      </w:r>
    </w:p>
    <w:p w14:paraId="24B868A4">
      <w:pPr>
        <w:adjustRightInd w:val="0"/>
        <w:snapToGrid w:val="0"/>
        <w:spacing w:line="600" w:lineRule="exact"/>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乙方应按照本合同约定向甲方提供各项服务，确保服务质量符合本合同约定或甲方要求；如因乙方提供服务质量不合格给甲方造成损失的，乙方应予赔偿。</w:t>
      </w:r>
    </w:p>
    <w:p w14:paraId="4C45A1B4">
      <w:pPr>
        <w:adjustRightInd w:val="0"/>
        <w:snapToGrid w:val="0"/>
        <w:spacing w:line="600" w:lineRule="exact"/>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如确有需要，乙方可以选择第三方提供优于自身能及的协作服务，但是外协费用比例不得超过项目费用总额的30％。</w:t>
      </w:r>
    </w:p>
    <w:p w14:paraId="4AB02D6A">
      <w:pPr>
        <w:adjustRightInd w:val="0"/>
        <w:snapToGrid w:val="0"/>
        <w:spacing w:line="600" w:lineRule="exact"/>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乙方保证其向甲方提供的服务不存在任何侵犯第三方著作权、商标权、专利权等合法权益的情形，否则乙方应赔偿因此给甲方造成的全部损失。</w:t>
      </w:r>
    </w:p>
    <w:p w14:paraId="076EBF3F">
      <w:pPr>
        <w:adjustRightInd w:val="0"/>
        <w:snapToGrid w:val="0"/>
        <w:spacing w:line="600" w:lineRule="exact"/>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乙方有义务配合甲方或相关单位根据工作需要，对其提供服务情况及项目服务费支出、使用情况进行的监督和检查，出现问题的应及时整改。</w:t>
      </w:r>
    </w:p>
    <w:p w14:paraId="63682755">
      <w:pPr>
        <w:adjustRightInd w:val="0"/>
        <w:snapToGrid w:val="0"/>
        <w:spacing w:line="600" w:lineRule="exact"/>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乙方应保证为甲方提供服务的员工具备提供本合同项下服务所需的相应资质和许可，并保证乙方人员在为甲方提供服务的过程中，严格遵守甲方的各项规定、服从甲方安排。</w:t>
      </w:r>
    </w:p>
    <w:p w14:paraId="2BE7150F">
      <w:pPr>
        <w:adjustRightInd w:val="0"/>
        <w:snapToGrid w:val="0"/>
        <w:spacing w:line="600" w:lineRule="exact"/>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如因乙方人员原因，给甲方或第三方造成人员人身伤害或财产损失的，乙方应承担赔偿责任。</w:t>
      </w:r>
    </w:p>
    <w:p w14:paraId="2CD1B07A">
      <w:pPr>
        <w:adjustRightInd w:val="0"/>
        <w:snapToGrid w:val="0"/>
        <w:spacing w:line="600" w:lineRule="exact"/>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未经甲方的书面许可，乙方不得以任何形式将其在本合同项下的权利义务转让给任何第三方。</w:t>
      </w:r>
    </w:p>
    <w:p w14:paraId="401769F7">
      <w:pPr>
        <w:tabs>
          <w:tab w:val="left" w:pos="735"/>
        </w:tabs>
        <w:adjustRightInd w:val="0"/>
        <w:snapToGrid w:val="0"/>
        <w:spacing w:line="600" w:lineRule="exact"/>
        <w:ind w:firstLine="562" w:firstLineChars="200"/>
        <w:rPr>
          <w:rFonts w:ascii="宋体" w:hAnsi="宋体" w:cs="宋体"/>
          <w:b/>
          <w:color w:val="000000"/>
          <w:sz w:val="28"/>
          <w:szCs w:val="28"/>
        </w:rPr>
      </w:pPr>
      <w:r>
        <w:rPr>
          <w:rFonts w:hint="eastAsia" w:ascii="宋体" w:hAnsi="宋体" w:cs="宋体"/>
          <w:b/>
          <w:color w:val="000000"/>
          <w:sz w:val="28"/>
          <w:szCs w:val="28"/>
        </w:rPr>
        <w:t>第八条 保密义务</w:t>
      </w:r>
    </w:p>
    <w:p w14:paraId="7BBBB36C">
      <w:pPr>
        <w:adjustRightInd w:val="0"/>
        <w:snapToGrid w:val="0"/>
        <w:spacing w:line="600" w:lineRule="exact"/>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乙方因承接本合同约定项目所知悉的该项目信息或甲方信息，以及在项目实施过程中所产生的与该项目有关的全部信息均为甲方的保密信息，乙方应按照《中华人民共和国保守国家秘密法》、《中华人民共和国保守国家秘密法实施办法》及甲方关于保密工作的相关要求，对上述保密信息承担保密义务。未经甲方书面同意，乙方不得将甲方保密信息透露给任何第三方。</w:t>
      </w:r>
    </w:p>
    <w:p w14:paraId="02EEE085">
      <w:pPr>
        <w:adjustRightInd w:val="0"/>
        <w:snapToGrid w:val="0"/>
        <w:spacing w:line="600" w:lineRule="exact"/>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乙方应对上述保密信息予以妥善保存，并保证仅将其用于与完成本合同项下约定项目实施有关的用途或目的。在缺少相关保密条款约定时，对上述保密信息，乙方应至少采取适用于对自己核心机密进行保护的同等保护措施和审慎程度进行保密。</w:t>
      </w:r>
    </w:p>
    <w:p w14:paraId="7ADFA0BE">
      <w:pPr>
        <w:adjustRightInd w:val="0"/>
        <w:snapToGrid w:val="0"/>
        <w:spacing w:line="600" w:lineRule="exact"/>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乙方保证将保密信息的披露范围严格控制在直接从事该项目工作且因工作需要有必要知悉保密信息的工作人员范围内，对乙方非从事该项目的人员一律严格保密。</w:t>
      </w:r>
    </w:p>
    <w:p w14:paraId="64BDA471">
      <w:pPr>
        <w:adjustRightInd w:val="0"/>
        <w:snapToGrid w:val="0"/>
        <w:spacing w:line="600" w:lineRule="exact"/>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乙方应保证在向其工作人员披露甲方的保密信息前，认真做好员工的保密教育工作，明确告知其将知悉的为甲方的保密信息，并明确告知其需承担的保密义务及泄密所应承担的法律责任，并要求全体参与该项目的人员签署书面《保密协议》。</w:t>
      </w:r>
    </w:p>
    <w:p w14:paraId="3AC3B98C">
      <w:pPr>
        <w:adjustRightInd w:val="0"/>
        <w:snapToGrid w:val="0"/>
        <w:spacing w:line="600" w:lineRule="exact"/>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5、任何时间内，一经甲方提出要求，乙方应按照甲方指示在收到甲方书面通知后</w:t>
      </w:r>
      <w:r>
        <w:rPr>
          <w:rFonts w:hint="eastAsia" w:asciiTheme="minorEastAsia" w:hAnsiTheme="minorEastAsia" w:cstheme="minorEastAsia"/>
          <w:sz w:val="28"/>
          <w:szCs w:val="28"/>
          <w:u w:val="single"/>
        </w:rPr>
        <w:t xml:space="preserve">       </w:t>
      </w:r>
      <w:r>
        <w:rPr>
          <w:rFonts w:hint="eastAsia" w:asciiTheme="minorEastAsia" w:hAnsiTheme="minorEastAsia" w:cstheme="minorEastAsia"/>
          <w:sz w:val="28"/>
          <w:szCs w:val="28"/>
        </w:rPr>
        <w:t>日内将含有保密信息的所有文件或其他资料归还甲方，且不得擅自复制留存。</w:t>
      </w:r>
    </w:p>
    <w:p w14:paraId="50F894DE">
      <w:pPr>
        <w:adjustRightInd w:val="0"/>
        <w:snapToGrid w:val="0"/>
        <w:spacing w:line="600" w:lineRule="exact"/>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6、非经甲方特别授权，甲方向乙方提供的任何保密信息并不包括授予乙方该保密信息包含的任何专利权、商标权、著作权、商业秘密或其它类型的知识产权。</w:t>
      </w:r>
    </w:p>
    <w:p w14:paraId="0A5BD3E4">
      <w:pPr>
        <w:adjustRightInd w:val="0"/>
        <w:snapToGrid w:val="0"/>
        <w:spacing w:line="600" w:lineRule="exact"/>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乙方承担上述保密义务的期限为合同有效期间及合同终止后     年。</w:t>
      </w:r>
    </w:p>
    <w:p w14:paraId="4363ED09">
      <w:pPr>
        <w:tabs>
          <w:tab w:val="left" w:pos="735"/>
        </w:tabs>
        <w:adjustRightInd w:val="0"/>
        <w:snapToGrid w:val="0"/>
        <w:spacing w:line="600" w:lineRule="exact"/>
        <w:ind w:firstLine="562" w:firstLineChars="200"/>
        <w:rPr>
          <w:rFonts w:ascii="宋体" w:hAnsi="宋体" w:cs="宋体"/>
          <w:b/>
          <w:color w:val="000000"/>
          <w:sz w:val="28"/>
          <w:szCs w:val="28"/>
        </w:rPr>
      </w:pPr>
      <w:r>
        <w:rPr>
          <w:rFonts w:hint="eastAsia" w:ascii="宋体" w:hAnsi="宋体" w:cs="宋体"/>
          <w:b/>
          <w:color w:val="000000"/>
          <w:sz w:val="28"/>
          <w:szCs w:val="28"/>
        </w:rPr>
        <w:t>第九条 知识产权归属</w:t>
      </w:r>
    </w:p>
    <w:p w14:paraId="5E6CA966">
      <w:pPr>
        <w:adjustRightInd w:val="0"/>
        <w:snapToGrid w:val="0"/>
        <w:spacing w:line="600" w:lineRule="exact"/>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乙方为履行本合同义务所形成的服务成果的知识产权归甲方所有。</w:t>
      </w:r>
    </w:p>
    <w:p w14:paraId="30C68800">
      <w:pPr>
        <w:adjustRightInd w:val="0"/>
        <w:snapToGrid w:val="0"/>
        <w:spacing w:line="600" w:lineRule="exact"/>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乙方保证向甲方提供的服务成果是其独立实施完成，不存在任何侵犯第三方专利权、商标权、著作权等合法权益。如因乙方提供的服务成果侵犯任何第三方的合法权益，导致该第三方追究甲方责任的，乙方应负责解决并赔偿因此给甲方造成的全部损失。</w:t>
      </w:r>
    </w:p>
    <w:p w14:paraId="58ED2939">
      <w:pPr>
        <w:tabs>
          <w:tab w:val="left" w:pos="735"/>
        </w:tabs>
        <w:adjustRightInd w:val="0"/>
        <w:snapToGrid w:val="0"/>
        <w:spacing w:line="600" w:lineRule="exact"/>
        <w:ind w:firstLine="562" w:firstLineChars="200"/>
        <w:rPr>
          <w:rFonts w:ascii="宋体" w:hAnsi="宋体" w:cs="宋体"/>
          <w:b/>
          <w:color w:val="000000"/>
          <w:sz w:val="28"/>
          <w:szCs w:val="28"/>
        </w:rPr>
      </w:pPr>
      <w:r>
        <w:rPr>
          <w:rFonts w:hint="eastAsia" w:ascii="宋体" w:hAnsi="宋体" w:cs="宋体"/>
          <w:b/>
          <w:color w:val="000000"/>
          <w:sz w:val="28"/>
          <w:szCs w:val="28"/>
        </w:rPr>
        <w:t>第十条  违约责任及合同的解除</w:t>
      </w:r>
    </w:p>
    <w:p w14:paraId="6502DF7E">
      <w:pPr>
        <w:adjustRightInd w:val="0"/>
        <w:snapToGrid w:val="0"/>
        <w:spacing w:line="600" w:lineRule="exact"/>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甲乙双方均应全面履行本合同，任何一方不履行或不按约定履行均构成违约，违约方应赔偿因此给对方造成的全部损失。</w:t>
      </w:r>
    </w:p>
    <w:p w14:paraId="6685977C">
      <w:pPr>
        <w:adjustRightInd w:val="0"/>
        <w:snapToGrid w:val="0"/>
        <w:spacing w:line="600" w:lineRule="exact"/>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乙方未按照本合同约定期限向甲方提供服务的，每迟延一日应向甲方支付本合同项下服务费总额</w:t>
      </w:r>
      <w:r>
        <w:rPr>
          <w:rFonts w:hint="eastAsia" w:asciiTheme="minorEastAsia" w:hAnsiTheme="minorEastAsia" w:cstheme="minorEastAsia"/>
          <w:sz w:val="28"/>
          <w:szCs w:val="28"/>
          <w:u w:val="single"/>
        </w:rPr>
        <w:t xml:space="preserve">   </w:t>
      </w:r>
      <w:r>
        <w:rPr>
          <w:rFonts w:hint="eastAsia" w:asciiTheme="minorEastAsia" w:hAnsiTheme="minorEastAsia" w:cstheme="minorEastAsia"/>
          <w:sz w:val="28"/>
          <w:szCs w:val="28"/>
        </w:rPr>
        <w:t>%的违约金；迟延</w:t>
      </w:r>
      <w:r>
        <w:rPr>
          <w:rFonts w:hint="eastAsia" w:asciiTheme="minorEastAsia" w:hAnsiTheme="minorEastAsia" w:cstheme="minorEastAsia"/>
          <w:sz w:val="28"/>
          <w:szCs w:val="28"/>
          <w:u w:val="single"/>
        </w:rPr>
        <w:t xml:space="preserve">    </w:t>
      </w:r>
      <w:r>
        <w:rPr>
          <w:rFonts w:hint="eastAsia" w:asciiTheme="minorEastAsia" w:hAnsiTheme="minorEastAsia" w:cstheme="minorEastAsia"/>
          <w:sz w:val="28"/>
          <w:szCs w:val="28"/>
        </w:rPr>
        <w:t>日以上仍未提供服务的，甲方有权解除本合同，乙方应返还甲方已经支付的全部款项，并向甲方支付服务费总额</w:t>
      </w:r>
      <w:r>
        <w:rPr>
          <w:rFonts w:hint="eastAsia" w:asciiTheme="minorEastAsia" w:hAnsiTheme="minorEastAsia" w:cstheme="minorEastAsia"/>
          <w:sz w:val="28"/>
          <w:szCs w:val="28"/>
          <w:u w:val="single"/>
        </w:rPr>
        <w:t xml:space="preserve">     </w:t>
      </w:r>
      <w:r>
        <w:rPr>
          <w:rFonts w:hint="eastAsia" w:asciiTheme="minorEastAsia" w:hAnsiTheme="minorEastAsia" w:cstheme="minorEastAsia"/>
          <w:sz w:val="28"/>
          <w:szCs w:val="28"/>
        </w:rPr>
        <w:t>%的违约金。</w:t>
      </w:r>
    </w:p>
    <w:p w14:paraId="29936FCF">
      <w:pPr>
        <w:adjustRightInd w:val="0"/>
        <w:snapToGrid w:val="0"/>
        <w:spacing w:line="600" w:lineRule="exact"/>
        <w:ind w:firstLine="560" w:firstLineChars="200"/>
        <w:rPr>
          <w:rFonts w:ascii="宋体" w:hAnsi="宋体" w:cs="仿宋_GB2312"/>
          <w:color w:val="000000" w:themeColor="text1"/>
          <w:szCs w:val="21"/>
          <w14:textFill>
            <w14:solidFill>
              <w14:schemeClr w14:val="tx1"/>
            </w14:solidFill>
          </w14:textFill>
        </w:rPr>
      </w:pPr>
      <w:r>
        <w:rPr>
          <w:rFonts w:hint="eastAsia" w:asciiTheme="minorEastAsia" w:hAnsiTheme="minorEastAsia" w:cstheme="minorEastAsia"/>
          <w:sz w:val="28"/>
          <w:szCs w:val="28"/>
        </w:rPr>
        <w:t>乙方提供服务不符合本合同约定标准或甲方要求的，乙方应当在甲方规定的期限内进行返工、修改，并重新提交甲方验收；如乙方提供的服务经二次验收仍未通过甲方验收或乙方拒绝按照甲方要求进行返工、修改的，甲方有权解除本合同，乙方应返还甲方已经支付的全部款项，并向甲方支付服务费总额</w:t>
      </w:r>
      <w:r>
        <w:rPr>
          <w:rFonts w:hint="eastAsia" w:asciiTheme="minorEastAsia" w:hAnsiTheme="minorEastAsia" w:cstheme="minorEastAsia"/>
          <w:sz w:val="28"/>
          <w:szCs w:val="28"/>
          <w:u w:val="single"/>
        </w:rPr>
        <w:t xml:space="preserve">     </w:t>
      </w:r>
      <w:r>
        <w:rPr>
          <w:rFonts w:hint="eastAsia" w:asciiTheme="minorEastAsia" w:hAnsiTheme="minorEastAsia" w:cstheme="minorEastAsia"/>
          <w:sz w:val="28"/>
          <w:szCs w:val="28"/>
        </w:rPr>
        <w:t>%的违约金。</w:t>
      </w:r>
    </w:p>
    <w:p w14:paraId="5E81E353">
      <w:pPr>
        <w:adjustRightInd w:val="0"/>
        <w:snapToGrid w:val="0"/>
        <w:spacing w:line="600" w:lineRule="exact"/>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乙方未按照本合同约定提供专业技术人员团队，或擅自更换人员的，经甲方通知后，应及时予以改正，经甲方通知后仍不改正的或上述情况累计发生3次以上的，甲方有权解除合同，如因此给甲方造成损失的，由乙方承担全部赔偿责任。</w:t>
      </w:r>
    </w:p>
    <w:p w14:paraId="191F6702">
      <w:pPr>
        <w:adjustRightInd w:val="0"/>
        <w:snapToGrid w:val="0"/>
        <w:spacing w:line="600" w:lineRule="exact"/>
        <w:ind w:firstLine="560" w:firstLineChars="200"/>
        <w:rPr>
          <w:rFonts w:ascii="宋体" w:hAnsi="宋体" w:cs="仿宋_GB2312"/>
          <w:color w:val="000000" w:themeColor="text1"/>
          <w:szCs w:val="21"/>
          <w14:textFill>
            <w14:solidFill>
              <w14:schemeClr w14:val="tx1"/>
            </w14:solidFill>
          </w14:textFill>
        </w:rPr>
      </w:pPr>
      <w:r>
        <w:rPr>
          <w:rFonts w:hint="eastAsia" w:asciiTheme="minorEastAsia" w:hAnsiTheme="minorEastAsia" w:cstheme="minorEastAsia"/>
          <w:sz w:val="28"/>
          <w:szCs w:val="28"/>
        </w:rPr>
        <w:t>乙方不接受甲方和相关审计部门对本项目进行监督检查的，或经检查发现存在违法违规情况的，按照国家和本市有关规定处理。</w:t>
      </w:r>
    </w:p>
    <w:p w14:paraId="535E703C">
      <w:pPr>
        <w:adjustRightInd w:val="0"/>
        <w:snapToGrid w:val="0"/>
        <w:spacing w:line="600" w:lineRule="exact"/>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甲方未按本合同约定向乙方支付服务费的，每迟延一日，应向乙方支付拖欠款项</w:t>
      </w:r>
      <w:r>
        <w:rPr>
          <w:rFonts w:hint="eastAsia" w:asciiTheme="minorEastAsia" w:hAnsiTheme="minorEastAsia" w:cstheme="minorEastAsia"/>
          <w:sz w:val="28"/>
          <w:szCs w:val="28"/>
          <w:u w:val="single"/>
        </w:rPr>
        <w:t xml:space="preserve">      </w:t>
      </w:r>
      <w:r>
        <w:rPr>
          <w:rFonts w:hint="eastAsia" w:asciiTheme="minorEastAsia" w:hAnsiTheme="minorEastAsia" w:cstheme="minorEastAsia"/>
          <w:sz w:val="28"/>
          <w:szCs w:val="28"/>
        </w:rPr>
        <w:t>%的违约金。</w:t>
      </w:r>
    </w:p>
    <w:p w14:paraId="49275C05">
      <w:pPr>
        <w:tabs>
          <w:tab w:val="left" w:pos="735"/>
        </w:tabs>
        <w:adjustRightInd w:val="0"/>
        <w:snapToGrid w:val="0"/>
        <w:spacing w:line="600" w:lineRule="exact"/>
        <w:ind w:firstLine="562" w:firstLineChars="200"/>
        <w:rPr>
          <w:rFonts w:ascii="宋体" w:hAnsi="宋体" w:cs="宋体"/>
          <w:b/>
          <w:color w:val="000000"/>
          <w:sz w:val="28"/>
          <w:szCs w:val="28"/>
        </w:rPr>
      </w:pPr>
      <w:r>
        <w:rPr>
          <w:rFonts w:hint="eastAsia" w:ascii="宋体" w:hAnsi="宋体" w:cs="宋体"/>
          <w:b/>
          <w:color w:val="000000"/>
          <w:sz w:val="28"/>
          <w:szCs w:val="28"/>
        </w:rPr>
        <w:t>第十一条  争议的解决</w:t>
      </w:r>
    </w:p>
    <w:p w14:paraId="62ADCB46">
      <w:pPr>
        <w:adjustRightInd w:val="0"/>
        <w:snapToGrid w:val="0"/>
        <w:spacing w:line="600" w:lineRule="exact"/>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因履行合同所发生的一切争议，双方应友好协商解决，协商不成的，按下列第</w:t>
      </w:r>
      <w:r>
        <w:rPr>
          <w:rFonts w:hint="eastAsia" w:asciiTheme="minorEastAsia" w:hAnsiTheme="minorEastAsia" w:cstheme="minorEastAsia"/>
          <w:sz w:val="28"/>
          <w:szCs w:val="28"/>
          <w:u w:val="single"/>
        </w:rPr>
        <w:t xml:space="preserve">     </w:t>
      </w:r>
      <w:r>
        <w:rPr>
          <w:rFonts w:hint="eastAsia" w:asciiTheme="minorEastAsia" w:hAnsiTheme="minorEastAsia" w:cstheme="minorEastAsia"/>
          <w:sz w:val="28"/>
          <w:szCs w:val="28"/>
        </w:rPr>
        <w:t>种方式解决：</w:t>
      </w:r>
    </w:p>
    <w:p w14:paraId="22B8D646">
      <w:pPr>
        <w:adjustRightInd w:val="0"/>
        <w:snapToGrid w:val="0"/>
        <w:spacing w:line="600" w:lineRule="exact"/>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1、提交</w:t>
      </w:r>
      <w:r>
        <w:rPr>
          <w:rFonts w:hint="eastAsia" w:asciiTheme="minorEastAsia" w:hAnsiTheme="minorEastAsia" w:cstheme="minorEastAsia"/>
          <w:sz w:val="28"/>
          <w:szCs w:val="28"/>
          <w:u w:val="single"/>
        </w:rPr>
        <w:t xml:space="preserve"> </w:t>
      </w:r>
      <w:r>
        <w:rPr>
          <w:rFonts w:asciiTheme="minorEastAsia" w:hAnsiTheme="minorEastAsia" w:cstheme="minorEastAsia"/>
          <w:sz w:val="28"/>
          <w:szCs w:val="28"/>
          <w:u w:val="single"/>
        </w:rPr>
        <w:t xml:space="preserve">        </w:t>
      </w:r>
      <w:r>
        <w:rPr>
          <w:rFonts w:hint="eastAsia" w:asciiTheme="minorEastAsia" w:hAnsiTheme="minorEastAsia" w:cstheme="minorEastAsia"/>
          <w:sz w:val="28"/>
          <w:szCs w:val="28"/>
          <w:u w:val="single"/>
        </w:rPr>
        <w:t xml:space="preserve">  </w:t>
      </w:r>
      <w:r>
        <w:rPr>
          <w:rFonts w:hint="eastAsia" w:asciiTheme="minorEastAsia" w:hAnsiTheme="minorEastAsia" w:cstheme="minorEastAsia"/>
          <w:sz w:val="28"/>
          <w:szCs w:val="28"/>
        </w:rPr>
        <w:t>仲裁委员会仲裁；</w:t>
      </w:r>
    </w:p>
    <w:p w14:paraId="2FCF8804">
      <w:pPr>
        <w:adjustRightInd w:val="0"/>
        <w:snapToGrid w:val="0"/>
        <w:spacing w:line="600" w:lineRule="exact"/>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2、依法向</w:t>
      </w:r>
      <w:r>
        <w:rPr>
          <w:rFonts w:hint="eastAsia" w:asciiTheme="minorEastAsia" w:hAnsiTheme="minorEastAsia" w:cstheme="minorEastAsia"/>
          <w:sz w:val="28"/>
          <w:szCs w:val="28"/>
          <w:u w:val="single"/>
        </w:rPr>
        <w:t xml:space="preserve">          </w:t>
      </w:r>
      <w:r>
        <w:rPr>
          <w:rFonts w:hint="eastAsia" w:asciiTheme="minorEastAsia" w:hAnsiTheme="minorEastAsia" w:cstheme="minorEastAsia"/>
          <w:sz w:val="28"/>
          <w:szCs w:val="28"/>
        </w:rPr>
        <w:t>人民法院起诉。</w:t>
      </w:r>
    </w:p>
    <w:p w14:paraId="5E7E606E">
      <w:pPr>
        <w:tabs>
          <w:tab w:val="left" w:pos="735"/>
        </w:tabs>
        <w:adjustRightInd w:val="0"/>
        <w:snapToGrid w:val="0"/>
        <w:spacing w:line="600" w:lineRule="exact"/>
        <w:ind w:firstLine="562" w:firstLineChars="200"/>
        <w:rPr>
          <w:rFonts w:ascii="宋体" w:hAnsi="宋体" w:cs="宋体"/>
          <w:b/>
          <w:color w:val="000000"/>
          <w:sz w:val="28"/>
          <w:szCs w:val="28"/>
        </w:rPr>
      </w:pPr>
      <w:r>
        <w:rPr>
          <w:rFonts w:hint="eastAsia" w:ascii="宋体" w:hAnsi="宋体" w:cs="宋体"/>
          <w:b/>
          <w:color w:val="000000"/>
          <w:sz w:val="28"/>
          <w:szCs w:val="28"/>
        </w:rPr>
        <w:t>第十二条  廉政承诺</w:t>
      </w:r>
    </w:p>
    <w:p w14:paraId="1A4C8732">
      <w:pPr>
        <w:adjustRightInd w:val="0"/>
        <w:snapToGrid w:val="0"/>
        <w:spacing w:line="600" w:lineRule="exact"/>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1、合同双方承诺共同加强廉洁自律、反对商业贿赂。</w:t>
      </w:r>
    </w:p>
    <w:p w14:paraId="3E2C6087">
      <w:pPr>
        <w:adjustRightInd w:val="0"/>
        <w:snapToGrid w:val="0"/>
        <w:spacing w:line="600" w:lineRule="exact"/>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2、甲方及其工作人员不得索要礼金、有价证券和贵重物品；不得在乙方报销应由本单位或个人支付的费用；不得以参与项目实施为名，接受乙方从该项目中支取的劳务报酬；不得参加乙方安排的超标准宴请和娱乐活动。</w:t>
      </w:r>
    </w:p>
    <w:p w14:paraId="5E3E7644">
      <w:pPr>
        <w:adjustRightInd w:val="0"/>
        <w:snapToGrid w:val="0"/>
        <w:spacing w:line="600" w:lineRule="exact"/>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3、乙方不得向甲方及其工作人员行贿或馈赠礼金、有价证券、贵重礼品；不得为其报销应由甲方单位或个人支付的费用；不得向甲方工作人员支付劳务报酬；不得安排甲方工作人员参加超标准宴请及娱乐活动。</w:t>
      </w:r>
    </w:p>
    <w:p w14:paraId="3CA46E3C">
      <w:pPr>
        <w:tabs>
          <w:tab w:val="left" w:pos="735"/>
        </w:tabs>
        <w:adjustRightInd w:val="0"/>
        <w:snapToGrid w:val="0"/>
        <w:spacing w:line="600" w:lineRule="exact"/>
        <w:ind w:firstLine="562" w:firstLineChars="200"/>
        <w:rPr>
          <w:rFonts w:ascii="宋体" w:hAnsi="宋体" w:cs="宋体"/>
          <w:b/>
          <w:color w:val="000000"/>
          <w:sz w:val="28"/>
          <w:szCs w:val="28"/>
        </w:rPr>
      </w:pPr>
      <w:r>
        <w:rPr>
          <w:rFonts w:hint="eastAsia" w:ascii="宋体" w:hAnsi="宋体" w:cs="宋体"/>
          <w:b/>
          <w:color w:val="000000"/>
          <w:sz w:val="28"/>
          <w:szCs w:val="28"/>
        </w:rPr>
        <w:t>第十三条  其他</w:t>
      </w:r>
    </w:p>
    <w:p w14:paraId="44467384">
      <w:pPr>
        <w:adjustRightInd w:val="0"/>
        <w:snapToGrid w:val="0"/>
        <w:spacing w:line="600" w:lineRule="exact"/>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本合同自双方签字盖章之日起生效。</w:t>
      </w:r>
    </w:p>
    <w:p w14:paraId="5D23EA3D">
      <w:pPr>
        <w:adjustRightInd w:val="0"/>
        <w:snapToGrid w:val="0"/>
        <w:spacing w:line="600" w:lineRule="exact"/>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未尽事宜，经双方协商一致，签订补充协议，补充协议与本合同不一致或相冲突的内容，以补充协议为准。</w:t>
      </w:r>
    </w:p>
    <w:p w14:paraId="7121B372">
      <w:pPr>
        <w:adjustRightInd w:val="0"/>
        <w:snapToGrid w:val="0"/>
        <w:spacing w:line="600" w:lineRule="exact"/>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本合同一式</w:t>
      </w:r>
      <w:r>
        <w:rPr>
          <w:rFonts w:hint="eastAsia" w:asciiTheme="minorEastAsia" w:hAnsiTheme="minorEastAsia" w:cstheme="minorEastAsia"/>
          <w:sz w:val="28"/>
          <w:szCs w:val="28"/>
          <w:u w:val="single"/>
        </w:rPr>
        <w:t xml:space="preserve">      </w:t>
      </w:r>
      <w:r>
        <w:rPr>
          <w:rFonts w:hint="eastAsia" w:asciiTheme="minorEastAsia" w:hAnsiTheme="minorEastAsia" w:cstheme="minorEastAsia"/>
          <w:sz w:val="28"/>
          <w:szCs w:val="28"/>
        </w:rPr>
        <w:t>份，甲、乙双方各执</w:t>
      </w:r>
      <w:r>
        <w:rPr>
          <w:rFonts w:hint="eastAsia" w:asciiTheme="minorEastAsia" w:hAnsiTheme="minorEastAsia" w:cstheme="minorEastAsia"/>
          <w:sz w:val="28"/>
          <w:szCs w:val="28"/>
          <w:u w:val="single"/>
        </w:rPr>
        <w:t xml:space="preserve">     </w:t>
      </w:r>
      <w:r>
        <w:rPr>
          <w:rFonts w:hint="eastAsia" w:asciiTheme="minorEastAsia" w:hAnsiTheme="minorEastAsia" w:cstheme="minorEastAsia"/>
          <w:sz w:val="28"/>
          <w:szCs w:val="28"/>
        </w:rPr>
        <w:t>份，具有同等法律效力。</w:t>
      </w:r>
    </w:p>
    <w:p w14:paraId="1329CAB2">
      <w:pPr>
        <w:adjustRightInd w:val="0"/>
        <w:snapToGrid w:val="0"/>
        <w:spacing w:line="600" w:lineRule="exact"/>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（以下无正文）</w:t>
      </w:r>
    </w:p>
    <w:p w14:paraId="7D965132">
      <w:pPr>
        <w:adjustRightInd w:val="0"/>
        <w:snapToGrid w:val="0"/>
        <w:spacing w:line="600" w:lineRule="auto"/>
        <w:ind w:firstLine="560" w:firstLineChars="200"/>
        <w:rPr>
          <w:rFonts w:ascii="宋体" w:hAnsi="宋体" w:cs="仿宋_GB2312"/>
          <w:bCs/>
          <w:sz w:val="28"/>
          <w:szCs w:val="28"/>
        </w:rPr>
      </w:pPr>
      <w:r>
        <w:rPr>
          <w:rFonts w:hint="eastAsia" w:ascii="宋体" w:hAnsi="宋体" w:cs="仿宋_GB2312"/>
          <w:bCs/>
          <w:sz w:val="28"/>
          <w:szCs w:val="28"/>
        </w:rPr>
        <w:t xml:space="preserve">甲方（盖章）：                    </w:t>
      </w:r>
      <w:r>
        <w:rPr>
          <w:rFonts w:ascii="宋体" w:hAnsi="宋体" w:cs="仿宋_GB2312"/>
          <w:bCs/>
          <w:sz w:val="28"/>
          <w:szCs w:val="28"/>
        </w:rPr>
        <w:t xml:space="preserve"> </w:t>
      </w:r>
      <w:r>
        <w:rPr>
          <w:rFonts w:hint="eastAsia" w:ascii="宋体" w:hAnsi="宋体" w:cs="仿宋_GB2312"/>
          <w:bCs/>
          <w:sz w:val="28"/>
          <w:szCs w:val="28"/>
        </w:rPr>
        <w:t xml:space="preserve">乙方（盖章）： </w:t>
      </w:r>
    </w:p>
    <w:p w14:paraId="2A0B5032">
      <w:pPr>
        <w:adjustRightInd w:val="0"/>
        <w:snapToGrid w:val="0"/>
        <w:spacing w:line="300" w:lineRule="exact"/>
        <w:ind w:firstLine="560" w:firstLineChars="200"/>
        <w:rPr>
          <w:rFonts w:ascii="宋体" w:hAnsi="宋体" w:cs="仿宋_GB2312"/>
          <w:bCs/>
          <w:sz w:val="28"/>
          <w:szCs w:val="28"/>
        </w:rPr>
      </w:pPr>
      <w:r>
        <w:rPr>
          <w:rFonts w:hint="eastAsia" w:ascii="宋体" w:hAnsi="宋体" w:cs="仿宋_GB2312"/>
          <w:bCs/>
          <w:sz w:val="28"/>
          <w:szCs w:val="28"/>
        </w:rPr>
        <w:t xml:space="preserve">法定代表人 </w:t>
      </w:r>
      <w:r>
        <w:rPr>
          <w:rFonts w:ascii="宋体" w:hAnsi="宋体" w:cs="仿宋_GB2312"/>
          <w:bCs/>
          <w:sz w:val="28"/>
          <w:szCs w:val="28"/>
        </w:rPr>
        <w:t xml:space="preserve">                         </w:t>
      </w:r>
      <w:r>
        <w:rPr>
          <w:rFonts w:hint="eastAsia" w:ascii="宋体" w:hAnsi="宋体" w:cs="仿宋_GB2312"/>
          <w:bCs/>
          <w:sz w:val="28"/>
          <w:szCs w:val="28"/>
        </w:rPr>
        <w:t>法定代表人</w:t>
      </w:r>
    </w:p>
    <w:p w14:paraId="24919873">
      <w:pPr>
        <w:adjustRightInd w:val="0"/>
        <w:snapToGrid w:val="0"/>
        <w:spacing w:line="600" w:lineRule="auto"/>
        <w:ind w:firstLine="560" w:firstLineChars="200"/>
        <w:rPr>
          <w:rFonts w:ascii="宋体" w:hAnsi="宋体" w:cs="仿宋_GB2312"/>
          <w:bCs/>
          <w:sz w:val="28"/>
          <w:szCs w:val="28"/>
        </w:rPr>
      </w:pPr>
      <w:r>
        <w:rPr>
          <w:rFonts w:hint="eastAsia" w:ascii="宋体" w:hAnsi="宋体" w:cs="仿宋_GB2312"/>
          <w:bCs/>
          <w:sz w:val="28"/>
          <w:szCs w:val="28"/>
        </w:rPr>
        <w:t xml:space="preserve">或授权代理人：      </w:t>
      </w:r>
      <w:r>
        <w:rPr>
          <w:rFonts w:ascii="宋体" w:hAnsi="宋体" w:cs="仿宋_GB2312"/>
          <w:bCs/>
          <w:sz w:val="28"/>
          <w:szCs w:val="28"/>
        </w:rPr>
        <w:t xml:space="preserve">                </w:t>
      </w:r>
      <w:r>
        <w:rPr>
          <w:rFonts w:hint="eastAsia" w:ascii="宋体" w:hAnsi="宋体" w:cs="仿宋_GB2312"/>
          <w:bCs/>
          <w:sz w:val="28"/>
          <w:szCs w:val="28"/>
        </w:rPr>
        <w:t xml:space="preserve">或授权代理人：                     </w:t>
      </w:r>
      <w:r>
        <w:rPr>
          <w:rFonts w:ascii="宋体" w:hAnsi="宋体" w:cs="仿宋_GB2312"/>
          <w:bCs/>
          <w:sz w:val="28"/>
          <w:szCs w:val="28"/>
        </w:rPr>
        <w:t xml:space="preserve">   </w:t>
      </w:r>
    </w:p>
    <w:p w14:paraId="043E9039">
      <w:pPr>
        <w:adjustRightInd w:val="0"/>
        <w:snapToGrid w:val="0"/>
        <w:spacing w:line="600" w:lineRule="auto"/>
        <w:ind w:firstLine="560" w:firstLineChars="200"/>
        <w:rPr>
          <w:rFonts w:ascii="宋体" w:hAnsi="宋体" w:cs="仿宋_GB2312"/>
          <w:bCs/>
          <w:sz w:val="28"/>
          <w:szCs w:val="28"/>
        </w:rPr>
      </w:pPr>
      <w:r>
        <w:rPr>
          <w:rFonts w:hint="eastAsia" w:ascii="宋体" w:hAnsi="宋体" w:cs="仿宋_GB2312"/>
          <w:bCs/>
          <w:sz w:val="28"/>
          <w:szCs w:val="28"/>
        </w:rPr>
        <w:t xml:space="preserve">开户行：                          </w:t>
      </w:r>
      <w:r>
        <w:rPr>
          <w:rFonts w:ascii="宋体" w:hAnsi="宋体" w:cs="仿宋_GB2312"/>
          <w:bCs/>
          <w:sz w:val="28"/>
          <w:szCs w:val="28"/>
        </w:rPr>
        <w:t xml:space="preserve">  </w:t>
      </w:r>
      <w:r>
        <w:rPr>
          <w:rFonts w:hint="eastAsia" w:ascii="宋体" w:hAnsi="宋体" w:cs="仿宋_GB2312"/>
          <w:bCs/>
          <w:sz w:val="28"/>
          <w:szCs w:val="28"/>
        </w:rPr>
        <w:t xml:space="preserve">开户行： </w:t>
      </w:r>
    </w:p>
    <w:p w14:paraId="2BC844B1">
      <w:pPr>
        <w:adjustRightInd w:val="0"/>
        <w:snapToGrid w:val="0"/>
        <w:spacing w:line="600" w:lineRule="auto"/>
        <w:ind w:firstLine="560" w:firstLineChars="200"/>
        <w:rPr>
          <w:rFonts w:ascii="宋体" w:hAnsi="宋体" w:cs="仿宋_GB2312"/>
          <w:bCs/>
          <w:sz w:val="28"/>
          <w:szCs w:val="28"/>
        </w:rPr>
      </w:pPr>
      <w:r>
        <w:rPr>
          <w:rFonts w:hint="eastAsia" w:ascii="宋体" w:hAnsi="宋体" w:cs="仿宋_GB2312"/>
          <w:bCs/>
          <w:sz w:val="28"/>
          <w:szCs w:val="28"/>
        </w:rPr>
        <w:t xml:space="preserve">开户名称： </w:t>
      </w:r>
      <w:r>
        <w:rPr>
          <w:rFonts w:ascii="宋体" w:hAnsi="宋体" w:cs="仿宋_GB2312"/>
          <w:bCs/>
          <w:sz w:val="28"/>
          <w:szCs w:val="28"/>
        </w:rPr>
        <w:t xml:space="preserve">                         </w:t>
      </w:r>
      <w:r>
        <w:rPr>
          <w:rFonts w:hint="eastAsia" w:ascii="宋体" w:hAnsi="宋体" w:cs="仿宋_GB2312"/>
          <w:bCs/>
          <w:sz w:val="28"/>
          <w:szCs w:val="28"/>
        </w:rPr>
        <w:t>开户名称：</w:t>
      </w:r>
    </w:p>
    <w:p w14:paraId="6D9C52BB">
      <w:pPr>
        <w:adjustRightInd w:val="0"/>
        <w:snapToGrid w:val="0"/>
        <w:spacing w:line="600" w:lineRule="auto"/>
        <w:ind w:firstLine="560" w:firstLineChars="200"/>
        <w:rPr>
          <w:rFonts w:ascii="宋体" w:hAnsi="宋体" w:cs="仿宋_GB2312"/>
          <w:bCs/>
          <w:sz w:val="28"/>
          <w:szCs w:val="28"/>
        </w:rPr>
      </w:pPr>
      <w:r>
        <w:rPr>
          <w:rFonts w:hint="eastAsia" w:ascii="宋体" w:hAnsi="宋体" w:cs="仿宋_GB2312"/>
          <w:bCs/>
          <w:sz w:val="28"/>
          <w:szCs w:val="28"/>
        </w:rPr>
        <w:t xml:space="preserve">帐 </w:t>
      </w:r>
      <w:r>
        <w:rPr>
          <w:rFonts w:ascii="宋体" w:hAnsi="宋体" w:cs="仿宋_GB2312"/>
          <w:bCs/>
          <w:sz w:val="28"/>
          <w:szCs w:val="28"/>
        </w:rPr>
        <w:t xml:space="preserve"> </w:t>
      </w:r>
      <w:r>
        <w:rPr>
          <w:rFonts w:hint="eastAsia" w:ascii="宋体" w:hAnsi="宋体" w:cs="仿宋_GB2312"/>
          <w:bCs/>
          <w:sz w:val="28"/>
          <w:szCs w:val="28"/>
        </w:rPr>
        <w:t>号：</w:t>
      </w:r>
      <w:r>
        <w:rPr>
          <w:rFonts w:ascii="宋体" w:hAnsi="宋体" w:cs="仿宋_GB2312"/>
          <w:bCs/>
          <w:sz w:val="28"/>
          <w:szCs w:val="28"/>
        </w:rPr>
        <w:t xml:space="preserve">                            </w:t>
      </w:r>
      <w:r>
        <w:rPr>
          <w:rFonts w:hint="eastAsia" w:ascii="宋体" w:hAnsi="宋体" w:cs="仿宋_GB2312"/>
          <w:bCs/>
          <w:sz w:val="28"/>
          <w:szCs w:val="28"/>
        </w:rPr>
        <w:t xml:space="preserve">帐 </w:t>
      </w:r>
      <w:r>
        <w:rPr>
          <w:rFonts w:ascii="宋体" w:hAnsi="宋体" w:cs="仿宋_GB2312"/>
          <w:bCs/>
          <w:sz w:val="28"/>
          <w:szCs w:val="28"/>
        </w:rPr>
        <w:t xml:space="preserve"> </w:t>
      </w:r>
      <w:r>
        <w:rPr>
          <w:rFonts w:hint="eastAsia" w:ascii="宋体" w:hAnsi="宋体" w:cs="仿宋_GB2312"/>
          <w:bCs/>
          <w:sz w:val="28"/>
          <w:szCs w:val="28"/>
        </w:rPr>
        <w:t xml:space="preserve">号： </w:t>
      </w:r>
    </w:p>
    <w:sectPr>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B13574">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22198EF">
                          <w:pPr>
                            <w:pStyle w:val="6"/>
                          </w:pPr>
                          <w:r>
                            <w:fldChar w:fldCharType="begin"/>
                          </w:r>
                          <w:r>
                            <w:instrText xml:space="preserve"> PAGE  \* MERGEFORMAT </w:instrText>
                          </w:r>
                          <w:r>
                            <w:fldChar w:fldCharType="separate"/>
                          </w:r>
                          <w:r>
                            <w:t>7</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322198EF">
                    <w:pPr>
                      <w:pStyle w:val="6"/>
                    </w:pPr>
                    <w:r>
                      <w:fldChar w:fldCharType="begin"/>
                    </w:r>
                    <w:r>
                      <w:instrText xml:space="preserve"> PAGE  \* MERGEFORMAT </w:instrText>
                    </w:r>
                    <w:r>
                      <w:fldChar w:fldCharType="separate"/>
                    </w:r>
                    <w:r>
                      <w:t>7</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U4YjVhNGI4MWFlODY4MWFhOTYwODc2ZWQxNzA3N2YifQ=="/>
  </w:docVars>
  <w:rsids>
    <w:rsidRoot w:val="4B6444EF"/>
    <w:rsid w:val="00071C74"/>
    <w:rsid w:val="000F0CBC"/>
    <w:rsid w:val="000F18FF"/>
    <w:rsid w:val="000F76D5"/>
    <w:rsid w:val="00193B11"/>
    <w:rsid w:val="00252DE4"/>
    <w:rsid w:val="00267772"/>
    <w:rsid w:val="00300E8D"/>
    <w:rsid w:val="003520A6"/>
    <w:rsid w:val="004763D4"/>
    <w:rsid w:val="005B3D36"/>
    <w:rsid w:val="007656CA"/>
    <w:rsid w:val="00773F79"/>
    <w:rsid w:val="007810F2"/>
    <w:rsid w:val="00792DE9"/>
    <w:rsid w:val="008107F0"/>
    <w:rsid w:val="00823990"/>
    <w:rsid w:val="009049C7"/>
    <w:rsid w:val="00AD2D15"/>
    <w:rsid w:val="00B91026"/>
    <w:rsid w:val="00BD50A8"/>
    <w:rsid w:val="00CB04EC"/>
    <w:rsid w:val="00CD3A1B"/>
    <w:rsid w:val="00E00B60"/>
    <w:rsid w:val="00E20791"/>
    <w:rsid w:val="00EB5E93"/>
    <w:rsid w:val="00FD4C34"/>
    <w:rsid w:val="04933556"/>
    <w:rsid w:val="060D49D4"/>
    <w:rsid w:val="0F927BE5"/>
    <w:rsid w:val="1C6D5CD5"/>
    <w:rsid w:val="21C03B83"/>
    <w:rsid w:val="35750D52"/>
    <w:rsid w:val="35F5219B"/>
    <w:rsid w:val="36A624F2"/>
    <w:rsid w:val="3951296B"/>
    <w:rsid w:val="3AAF5718"/>
    <w:rsid w:val="3DC773E3"/>
    <w:rsid w:val="49920869"/>
    <w:rsid w:val="4B6444EF"/>
    <w:rsid w:val="4D7E287E"/>
    <w:rsid w:val="545B37B7"/>
    <w:rsid w:val="686A10DA"/>
    <w:rsid w:val="6AB52F32"/>
    <w:rsid w:val="7E7B4D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9"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4">
    <w:name w:val="heading 4"/>
    <w:basedOn w:val="1"/>
    <w:next w:val="1"/>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unhideWhenUsed/>
    <w:qFormat/>
    <w:uiPriority w:val="99"/>
    <w:pPr>
      <w:widowControl/>
    </w:pPr>
  </w:style>
  <w:style w:type="paragraph" w:styleId="5">
    <w:name w:val="Balloon Text"/>
    <w:basedOn w:val="1"/>
    <w:link w:val="11"/>
    <w:autoRedefine/>
    <w:qFormat/>
    <w:uiPriority w:val="0"/>
    <w:rPr>
      <w:sz w:val="18"/>
      <w:szCs w:val="18"/>
    </w:rPr>
  </w:style>
  <w:style w:type="paragraph" w:styleId="6">
    <w:name w:val="footer"/>
    <w:basedOn w:val="1"/>
    <w:autoRedefine/>
    <w:qFormat/>
    <w:uiPriority w:val="0"/>
    <w:pPr>
      <w:tabs>
        <w:tab w:val="center" w:pos="4153"/>
        <w:tab w:val="right" w:pos="8306"/>
      </w:tabs>
      <w:snapToGrid w:val="0"/>
      <w:jc w:val="left"/>
    </w:pPr>
    <w:rPr>
      <w:sz w:val="18"/>
    </w:rPr>
  </w:style>
  <w:style w:type="paragraph" w:styleId="7">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8">
    <w:name w:val="Normal (Web)"/>
    <w:basedOn w:val="1"/>
    <w:autoRedefine/>
    <w:qFormat/>
    <w:uiPriority w:val="0"/>
    <w:pPr>
      <w:spacing w:beforeAutospacing="1" w:afterAutospacing="1"/>
      <w:jc w:val="left"/>
    </w:pPr>
    <w:rPr>
      <w:rFonts w:cs="Times New Roman"/>
      <w:kern w:val="0"/>
      <w:sz w:val="24"/>
    </w:rPr>
  </w:style>
  <w:style w:type="character" w:customStyle="1" w:styleId="11">
    <w:name w:val="批注框文本 字符"/>
    <w:basedOn w:val="10"/>
    <w:link w:val="5"/>
    <w:autoRedefine/>
    <w:qFormat/>
    <w:uiPriority w:val="0"/>
    <w:rPr>
      <w:kern w:val="2"/>
      <w:sz w:val="18"/>
      <w:szCs w:val="18"/>
    </w:rPr>
  </w:style>
  <w:style w:type="paragraph" w:customStyle="1" w:styleId="12">
    <w:name w:val="@正文格式"/>
    <w:basedOn w:val="1"/>
    <w:qFormat/>
    <w:uiPriority w:val="0"/>
    <w:pPr>
      <w:spacing w:line="360" w:lineRule="auto"/>
      <w:ind w:firstLine="200" w:firstLineChars="200"/>
    </w:pPr>
    <w:rPr>
      <w:rFonts w:eastAsia="仿宋"/>
      <w:sz w:val="28"/>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DB9C5EF-9B10-4F13-BE32-4E9BC6191C4C}">
  <ds:schemaRefs/>
</ds:datastoreItem>
</file>

<file path=docProps/app.xml><?xml version="1.0" encoding="utf-8"?>
<Properties xmlns="http://schemas.openxmlformats.org/officeDocument/2006/extended-properties" xmlns:vt="http://schemas.openxmlformats.org/officeDocument/2006/docPropsVTypes">
  <Template>Normal</Template>
  <Pages>8</Pages>
  <Words>3147</Words>
  <Characters>3222</Characters>
  <Lines>26</Lines>
  <Paragraphs>7</Paragraphs>
  <TotalTime>4</TotalTime>
  <ScaleCrop>false</ScaleCrop>
  <LinksUpToDate>false</LinksUpToDate>
  <CharactersWithSpaces>3724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2024-04-30T03:28:00Z</dcterms:created>
  <dc:creator>随遇而安</dc:creator>
  <cp:lastModifiedBy>C ca ni ma l</cp:lastModifiedBy>
  <dcterms:modified xsi:type="dcterms:W3CDTF">2026-06-11T13:14:29Z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42AF14D2C4504D978AFC8F9BF9D3F318_13</vt:lpwstr>
  </property>
  <property fmtid="{D5CDD505-2E9C-101B-9397-08002B2CF9AE}" pid="4" name="KSOTemplateDocerSaveRecord">
    <vt:lpwstr>eyJoZGlkIjoiMmM1ZTlkNDJmMjM5NDY0NjQ5NzA4ZDBiMDNjYmJkNzUiLCJ1c2VySWQiOiIzNjY0MDMwNzgifQ==</vt:lpwstr>
  </property>
</Properties>
</file>