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版本号：HCLG2026-0920260806001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供水安全测试实验系统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HCLG2026-09</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供水安全测试实验系统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供水安全测试实验系统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供水安全实验教学系统主要面向城市给水工程中水的输配安全问题，通过实验教学使学生系统学习掌握离心泵性能测定、串并联和调速运行以及管道水锤防护等方面的知识，培养学生在供水安全领域解决复杂工程问题的能力。由于现有实验室建设时间较久，部分设备使用年限已到；同时由于物联网、信息化自动化等新技术的发展，使得实验室现有试验设施已经落后于社会的发展。因此，本项目是使用自动化、信息化、物联网技术更新相关到期设备，改造现有的供水安全实验教学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采购包1（供水安全测试实验系统采购）：属于专门面向中小企业采购。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13891981611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13259773661/02989115858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无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银行账号：30208471002960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说明：履约保证金金额为合同总价的5%。在签订政府采购合同前，中标投标人向采购人缴纳履约保证金，最终验收合格后采购人无息退还。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投标人应依据成交金额向采购代理机构交纳成交服务费，交费金额参照国家计委颁布的《招标代理服务收费管理暂行办法》（计价格[2002]1980号）及发改办价格[2003]857号文件的规定标准费的62%收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供水安全实验教学系统主要面向城市给水工程中水的输配安全问题，通过实验教学使学生系统学习掌握离心泵性能测定、串并联和调速运行以及管道水锤防护等方面的知识，培养学生在供水安全领域解决复杂工程问题的能力。由于现有实验室建设时间较久，部分设备使用年限已到；同时由于物联网、信息化自动化等新技术的发展，使得实验室现有试验设施已经落后于社会的发展。因此，本项目是使用自动化、信息化、物联网技术更新相关到期设备，改造现有的供水安全实验教学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1,030,000.00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供水安全测试实验系统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标的名称：供水安全测试实验系统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采购清单：</w:t>
            </w:r>
          </w:p>
          <w:p>
            <w:pPr>
              <w:pStyle w:val="null3"/>
              <w:numPr>
                <w:ilvl w:val="0"/>
                <w:numId w:val="1"/>
              </w:numPr>
              <w:jc w:val="both"/>
            </w:pPr>
            <w:r>
              <w:rPr>
                <w:rFonts w:ascii="仿宋_GB2312" w:hAnsi="仿宋_GB2312" w:cs="仿宋_GB2312" w:eastAsia="仿宋_GB2312"/>
                <w:sz w:val="20"/>
                <w:color w:val="000000"/>
              </w:rPr>
              <w:t>单级变频离心泵</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2台</w:t>
            </w:r>
          </w:p>
          <w:p>
            <w:pPr>
              <w:pStyle w:val="null3"/>
              <w:numPr>
                <w:ilvl w:val="0"/>
                <w:numId w:val="1"/>
              </w:numPr>
              <w:jc w:val="both"/>
            </w:pPr>
            <w:r>
              <w:rPr>
                <w:rFonts w:ascii="仿宋_GB2312" w:hAnsi="仿宋_GB2312" w:cs="仿宋_GB2312" w:eastAsia="仿宋_GB2312"/>
                <w:sz w:val="20"/>
                <w:color w:val="000000"/>
              </w:rPr>
              <w:t>陶瓷压阻压力变送器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20台</w:t>
            </w:r>
          </w:p>
          <w:p>
            <w:pPr>
              <w:pStyle w:val="null3"/>
              <w:numPr>
                <w:ilvl w:val="0"/>
                <w:numId w:val="1"/>
              </w:numPr>
              <w:jc w:val="both"/>
            </w:pPr>
            <w:r>
              <w:rPr>
                <w:rFonts w:ascii="仿宋_GB2312" w:hAnsi="仿宋_GB2312" w:cs="仿宋_GB2312" w:eastAsia="仿宋_GB2312"/>
                <w:sz w:val="20"/>
                <w:color w:val="000000"/>
              </w:rPr>
              <w:t>水力过渡过程数据采集终端</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1台</w:t>
            </w:r>
          </w:p>
          <w:p>
            <w:pPr>
              <w:pStyle w:val="null3"/>
              <w:numPr>
                <w:ilvl w:val="0"/>
                <w:numId w:val="1"/>
              </w:numPr>
              <w:jc w:val="both"/>
            </w:pPr>
            <w:r>
              <w:rPr>
                <w:rFonts w:ascii="仿宋_GB2312" w:hAnsi="仿宋_GB2312" w:cs="仿宋_GB2312" w:eastAsia="仿宋_GB2312"/>
                <w:sz w:val="20"/>
                <w:color w:val="000000"/>
              </w:rPr>
              <w:t>远程电动执行管道阀</w:t>
            </w:r>
            <w:r>
              <w:rPr>
                <w:rFonts w:ascii="仿宋_GB2312" w:hAnsi="仿宋_GB2312" w:cs="仿宋_GB2312" w:eastAsia="仿宋_GB2312"/>
                <w:sz w:val="20"/>
                <w:color w:val="000000"/>
              </w:rPr>
              <w:t>(开关型)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12台</w:t>
            </w:r>
          </w:p>
          <w:p>
            <w:pPr>
              <w:pStyle w:val="null3"/>
              <w:numPr>
                <w:ilvl w:val="0"/>
                <w:numId w:val="1"/>
              </w:numPr>
              <w:jc w:val="both"/>
            </w:pPr>
            <w:r>
              <w:rPr>
                <w:rFonts w:ascii="仿宋_GB2312" w:hAnsi="仿宋_GB2312" w:cs="仿宋_GB2312" w:eastAsia="仿宋_GB2312"/>
                <w:sz w:val="20"/>
                <w:color w:val="000000"/>
              </w:rPr>
              <w:t>远程电动执行管道阀（流量调节型）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2台</w:t>
            </w:r>
          </w:p>
          <w:p>
            <w:pPr>
              <w:pStyle w:val="null3"/>
              <w:numPr>
                <w:ilvl w:val="0"/>
                <w:numId w:val="1"/>
              </w:numPr>
              <w:jc w:val="both"/>
            </w:pPr>
            <w:r>
              <w:rPr>
                <w:rFonts w:ascii="仿宋_GB2312" w:hAnsi="仿宋_GB2312" w:cs="仿宋_GB2312" w:eastAsia="仿宋_GB2312"/>
                <w:sz w:val="20"/>
                <w:color w:val="000000"/>
              </w:rPr>
              <w:t>动力控制柜</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1台</w:t>
            </w:r>
          </w:p>
          <w:p>
            <w:pPr>
              <w:pStyle w:val="null3"/>
              <w:numPr>
                <w:ilvl w:val="0"/>
                <w:numId w:val="1"/>
              </w:numPr>
              <w:jc w:val="both"/>
            </w:pPr>
            <w:r>
              <w:rPr>
                <w:rFonts w:ascii="仿宋_GB2312" w:hAnsi="仿宋_GB2312" w:cs="仿宋_GB2312" w:eastAsia="仿宋_GB2312"/>
                <w:sz w:val="20"/>
                <w:color w:val="000000"/>
              </w:rPr>
              <w:t>数据机柜</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1台</w:t>
            </w:r>
          </w:p>
          <w:p>
            <w:pPr>
              <w:pStyle w:val="null3"/>
              <w:numPr>
                <w:ilvl w:val="0"/>
                <w:numId w:val="1"/>
              </w:numPr>
              <w:jc w:val="both"/>
            </w:pPr>
            <w:r>
              <w:rPr>
                <w:rFonts w:ascii="仿宋_GB2312" w:hAnsi="仿宋_GB2312" w:cs="仿宋_GB2312" w:eastAsia="仿宋_GB2312"/>
                <w:sz w:val="20"/>
                <w:color w:val="000000"/>
              </w:rPr>
              <w:t>其它传感器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6台</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管网</w:t>
            </w:r>
            <w:r>
              <w:rPr>
                <w:rFonts w:ascii="仿宋_GB2312" w:hAnsi="仿宋_GB2312" w:cs="仿宋_GB2312" w:eastAsia="仿宋_GB2312"/>
                <w:sz w:val="20"/>
                <w:color w:val="000000"/>
              </w:rPr>
              <w:t>SCADA应用系统（</w:t>
            </w:r>
            <w:r>
              <w:rPr>
                <w:rFonts w:ascii="仿宋_GB2312" w:hAnsi="仿宋_GB2312" w:cs="仿宋_GB2312" w:eastAsia="仿宋_GB2312"/>
                <w:sz w:val="20"/>
                <w:color w:val="000000"/>
              </w:rPr>
              <w:t>核心产品）</w:t>
            </w:r>
            <w:r>
              <w:rPr>
                <w:rFonts w:ascii="仿宋_GB2312" w:hAnsi="仿宋_GB2312" w:cs="仿宋_GB2312" w:eastAsia="仿宋_GB2312"/>
                <w:sz w:val="20"/>
                <w:color w:val="000000"/>
              </w:rPr>
              <w:t>1台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单级单吸变频离心泵</w:t>
            </w:r>
            <w:r>
              <w:rPr>
                <w:rFonts w:ascii="仿宋_GB2312" w:hAnsi="仿宋_GB2312" w:cs="仿宋_GB2312" w:eastAsia="仿宋_GB2312"/>
                <w:sz w:val="20"/>
              </w:rPr>
              <w:t>：</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7-15</w:t>
            </w:r>
            <w:r>
              <w:rPr>
                <w:rFonts w:ascii="仿宋_GB2312" w:hAnsi="仿宋_GB2312" w:cs="仿宋_GB2312" w:eastAsia="仿宋_GB2312"/>
                <w:sz w:val="20"/>
                <w:color w:val="000000"/>
              </w:rPr>
              <w:t>kw</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380V</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最大扬程</w:t>
            </w:r>
            <w:r>
              <w:rPr>
                <w:rFonts w:ascii="仿宋_GB2312" w:hAnsi="仿宋_GB2312" w:cs="仿宋_GB2312" w:eastAsia="仿宋_GB2312"/>
                <w:sz w:val="20"/>
                <w:color w:val="000000"/>
              </w:rPr>
              <w:t>≥50</w:t>
            </w:r>
            <w:r>
              <w:rPr>
                <w:rFonts w:ascii="仿宋_GB2312" w:hAnsi="仿宋_GB2312" w:cs="仿宋_GB2312" w:eastAsia="仿宋_GB2312"/>
                <w:sz w:val="20"/>
                <w:color w:val="000000"/>
              </w:rPr>
              <w:t>米；</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流量：</w:t>
            </w:r>
            <w:r>
              <w:rPr>
                <w:rFonts w:ascii="仿宋_GB2312" w:hAnsi="仿宋_GB2312" w:cs="仿宋_GB2312" w:eastAsia="仿宋_GB2312"/>
                <w:sz w:val="20"/>
                <w:color w:val="000000"/>
              </w:rPr>
              <w:t>0-25m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/h</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进出水口径：</w:t>
            </w:r>
            <w:r>
              <w:rPr>
                <w:rFonts w:ascii="仿宋_GB2312" w:hAnsi="仿宋_GB2312" w:cs="仿宋_GB2312" w:eastAsia="仿宋_GB2312"/>
                <w:sz w:val="20"/>
                <w:color w:val="000000"/>
              </w:rPr>
              <w:t>2.5</w:t>
            </w:r>
            <w:r>
              <w:rPr>
                <w:rFonts w:ascii="仿宋_GB2312" w:hAnsi="仿宋_GB2312" w:cs="仿宋_GB2312" w:eastAsia="仿宋_GB2312"/>
                <w:sz w:val="20"/>
                <w:color w:val="000000"/>
              </w:rPr>
              <w:t>寸</w:t>
            </w:r>
            <w:r>
              <w:rPr>
                <w:rFonts w:ascii="仿宋_GB2312" w:hAnsi="仿宋_GB2312" w:cs="仿宋_GB2312" w:eastAsia="仿宋_GB2312"/>
                <w:sz w:val="20"/>
                <w:color w:val="000000"/>
              </w:rPr>
              <w:t>(65mm);</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转速：</w:t>
            </w:r>
            <w:r>
              <w:rPr>
                <w:rFonts w:ascii="仿宋_GB2312" w:hAnsi="仿宋_GB2312" w:cs="仿宋_GB2312" w:eastAsia="仿宋_GB2312"/>
                <w:sz w:val="20"/>
                <w:color w:val="000000"/>
              </w:rPr>
              <w:t>0-2900r/min</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、转速采集仪：供电电压为</w:t>
            </w:r>
            <w:r>
              <w:rPr>
                <w:rFonts w:ascii="仿宋_GB2312" w:hAnsi="仿宋_GB2312" w:cs="仿宋_GB2312" w:eastAsia="仿宋_GB2312"/>
                <w:sz w:val="20"/>
                <w:color w:val="000000"/>
              </w:rPr>
              <w:t xml:space="preserve">+12VDC </w:t>
            </w:r>
            <w:r>
              <w:rPr>
                <w:rFonts w:ascii="仿宋_GB2312" w:hAnsi="仿宋_GB2312" w:cs="仿宋_GB2312" w:eastAsia="仿宋_GB2312"/>
                <w:sz w:val="20"/>
                <w:color w:val="000000"/>
              </w:rPr>
              <w:t>士</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远传式</w:t>
            </w:r>
            <w:r>
              <w:rPr>
                <w:rFonts w:ascii="仿宋_GB2312" w:hAnsi="仿宋_GB2312" w:cs="仿宋_GB2312" w:eastAsia="仿宋_GB2312"/>
                <w:sz w:val="20"/>
                <w:color w:val="000000"/>
              </w:rPr>
              <w:t>；</w:t>
            </w:r>
            <w:r>
              <w:rPr>
                <w:rFonts w:ascii="仿宋_GB2312" w:hAnsi="仿宋_GB2312" w:cs="仿宋_GB2312" w:eastAsia="仿宋_GB2312"/>
                <w:sz w:val="20"/>
                <w:color w:val="000000"/>
              </w:rPr>
              <w:t>频率范围</w:t>
            </w:r>
            <w:r>
              <w:rPr>
                <w:rFonts w:ascii="仿宋_GB2312" w:hAnsi="仿宋_GB2312" w:cs="仿宋_GB2312" w:eastAsia="仿宋_GB2312"/>
                <w:sz w:val="20"/>
                <w:color w:val="000000"/>
              </w:rPr>
              <w:t>1~10KHz</w:t>
            </w:r>
            <w:r>
              <w:rPr>
                <w:rFonts w:ascii="仿宋_GB2312" w:hAnsi="仿宋_GB2312" w:cs="仿宋_GB2312" w:eastAsia="仿宋_GB2312"/>
                <w:sz w:val="20"/>
                <w:color w:val="000000"/>
              </w:rPr>
              <w:t>，记录输出为</w:t>
            </w:r>
            <w:r>
              <w:rPr>
                <w:rFonts w:ascii="仿宋_GB2312" w:hAnsi="仿宋_GB2312" w:cs="仿宋_GB2312" w:eastAsia="仿宋_GB2312"/>
                <w:sz w:val="20"/>
                <w:color w:val="000000"/>
              </w:rPr>
              <w:t>4-20mA</w:t>
            </w:r>
            <w:r>
              <w:rPr>
                <w:rFonts w:ascii="仿宋_GB2312" w:hAnsi="仿宋_GB2312" w:cs="仿宋_GB2312" w:eastAsia="仿宋_GB2312"/>
                <w:sz w:val="20"/>
                <w:color w:val="000000"/>
              </w:rPr>
              <w:t>模拟量，</w:t>
            </w:r>
            <w:r>
              <w:rPr>
                <w:rFonts w:ascii="仿宋_GB2312" w:hAnsi="仿宋_GB2312" w:cs="仿宋_GB2312" w:eastAsia="仿宋_GB2312"/>
                <w:sz w:val="20"/>
                <w:color w:val="000000"/>
              </w:rPr>
              <w:t>脉冲输出为</w:t>
            </w:r>
            <w:r>
              <w:rPr>
                <w:rFonts w:ascii="仿宋_GB2312" w:hAnsi="仿宋_GB2312" w:cs="仿宋_GB2312" w:eastAsia="仿宋_GB2312"/>
                <w:sz w:val="20"/>
                <w:color w:val="000000"/>
              </w:rPr>
              <w:t>0-10V</w:t>
            </w:r>
            <w:r>
              <w:rPr>
                <w:rFonts w:ascii="仿宋_GB2312" w:hAnsi="仿宋_GB2312" w:cs="仿宋_GB2312" w:eastAsia="仿宋_GB2312"/>
                <w:sz w:val="20"/>
                <w:color w:val="000000"/>
              </w:rPr>
              <w:t>方波</w:t>
            </w:r>
            <w:r>
              <w:rPr>
                <w:rFonts w:ascii="仿宋_GB2312" w:hAnsi="仿宋_GB2312" w:cs="仿宋_GB2312" w:eastAsia="仿宋_GB2312"/>
                <w:sz w:val="20"/>
                <w:color w:val="000000"/>
              </w:rPr>
              <w:t>，报警响应时间</w:t>
            </w:r>
            <w:r>
              <w:rPr>
                <w:rFonts w:ascii="仿宋_GB2312" w:hAnsi="仿宋_GB2312" w:cs="仿宋_GB2312" w:eastAsia="仿宋_GB2312"/>
                <w:sz w:val="20"/>
                <w:color w:val="000000"/>
              </w:rPr>
              <w:t>≤50ms</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IP65</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陶瓷压阻压力变送器</w:t>
            </w:r>
            <w:r>
              <w:rPr>
                <w:rFonts w:ascii="仿宋_GB2312" w:hAnsi="仿宋_GB2312" w:cs="仿宋_GB2312" w:eastAsia="仿宋_GB2312"/>
                <w:sz w:val="20"/>
              </w:rPr>
              <w:t>：</w:t>
            </w:r>
            <w:r>
              <w:rPr>
                <w:rFonts w:ascii="仿宋_GB2312" w:hAnsi="仿宋_GB2312" w:cs="仿宋_GB2312" w:eastAsia="仿宋_GB2312"/>
              </w:rPr>
              <w:t xml:space="preserve"> </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量程范围：</w:t>
            </w:r>
            <w:r>
              <w:rPr>
                <w:rFonts w:ascii="仿宋_GB2312" w:hAnsi="仿宋_GB2312" w:cs="仿宋_GB2312" w:eastAsia="仿宋_GB2312"/>
                <w:sz w:val="20"/>
                <w:color w:val="000000"/>
              </w:rPr>
              <w:t>0-5MP;</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灵敏度</w:t>
            </w:r>
            <w:r>
              <w:rPr>
                <w:rFonts w:ascii="仿宋_GB2312" w:hAnsi="仿宋_GB2312" w:cs="仿宋_GB2312" w:eastAsia="仿宋_GB2312"/>
                <w:sz w:val="20"/>
                <w:color w:val="000000"/>
              </w:rPr>
              <w:t>≥1000mV/MP;</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谐振频率：</w:t>
            </w:r>
            <w:r>
              <w:rPr>
                <w:rFonts w:ascii="仿宋_GB2312" w:hAnsi="仿宋_GB2312" w:cs="仿宋_GB2312" w:eastAsia="仿宋_GB2312"/>
                <w:sz w:val="20"/>
                <w:color w:val="000000"/>
              </w:rPr>
              <w:t>≥200KHz;</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响应时间：</w:t>
            </w:r>
            <w:r>
              <w:rPr>
                <w:rFonts w:ascii="仿宋_GB2312" w:hAnsi="仿宋_GB2312" w:cs="仿宋_GB2312" w:eastAsia="仿宋_GB2312"/>
                <w:sz w:val="20"/>
                <w:color w:val="000000"/>
              </w:rPr>
              <w:t>≤2</w:t>
            </w:r>
            <w:r>
              <w:rPr>
                <w:rFonts w:ascii="仿宋_GB2312" w:hAnsi="仿宋_GB2312" w:cs="仿宋_GB2312" w:eastAsia="仿宋_GB2312"/>
                <w:sz w:val="20"/>
                <w:color w:val="000000"/>
              </w:rPr>
              <w:t>μ</w:t>
            </w:r>
            <w:r>
              <w:rPr>
                <w:rFonts w:ascii="仿宋_GB2312" w:hAnsi="仿宋_GB2312" w:cs="仿宋_GB2312" w:eastAsia="仿宋_GB2312"/>
                <w:sz w:val="20"/>
                <w:color w:val="000000"/>
              </w:rPr>
              <w:t>s</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输出信号：</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0mA</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供电电压为：</w:t>
            </w:r>
            <w:r>
              <w:rPr>
                <w:rFonts w:ascii="仿宋_GB2312" w:hAnsi="仿宋_GB2312" w:cs="仿宋_GB2312" w:eastAsia="仿宋_GB2312"/>
                <w:sz w:val="20"/>
                <w:color w:val="000000"/>
              </w:rPr>
              <w:t>DC</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24V ±20%</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稳定性：</w:t>
            </w:r>
            <w:r>
              <w:rPr>
                <w:rFonts w:ascii="仿宋_GB2312" w:hAnsi="仿宋_GB2312" w:cs="仿宋_GB2312" w:eastAsia="仿宋_GB2312"/>
                <w:sz w:val="20"/>
                <w:color w:val="000000"/>
              </w:rPr>
              <w:t>≤±0.2%F.S/</w:t>
            </w:r>
            <w:r>
              <w:rPr>
                <w:rFonts w:ascii="仿宋_GB2312" w:hAnsi="仿宋_GB2312" w:cs="仿宋_GB2312" w:eastAsia="仿宋_GB2312"/>
                <w:sz w:val="20"/>
                <w:color w:val="000000"/>
              </w:rPr>
              <w:t>年；</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补偿温度：－</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70℃</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20</w:t>
            </w:r>
            <w:r>
              <w:rPr>
                <w:rFonts w:ascii="仿宋_GB2312" w:hAnsi="仿宋_GB2312" w:cs="仿宋_GB2312" w:eastAsia="仿宋_GB2312"/>
                <w:sz w:val="20"/>
                <w:color w:val="000000"/>
              </w:rPr>
              <w:t>～＋</w:t>
            </w:r>
            <w:r>
              <w:rPr>
                <w:rFonts w:ascii="仿宋_GB2312" w:hAnsi="仿宋_GB2312" w:cs="仿宋_GB2312" w:eastAsia="仿宋_GB2312"/>
                <w:sz w:val="20"/>
                <w:color w:val="000000"/>
              </w:rPr>
              <w:t>70℃</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感应元件：高压电晶体；</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0"/>
                <w:color w:val="000000"/>
              </w:rPr>
              <w:t>壳体材料：</w:t>
            </w:r>
            <w:r>
              <w:rPr>
                <w:rFonts w:ascii="仿宋_GB2312" w:hAnsi="仿宋_GB2312" w:cs="仿宋_GB2312" w:eastAsia="仿宋_GB2312"/>
                <w:sz w:val="20"/>
                <w:color w:val="000000"/>
              </w:rPr>
              <w:t>SUA304</w:t>
            </w:r>
            <w:r>
              <w:rPr>
                <w:rFonts w:ascii="仿宋_GB2312" w:hAnsi="仿宋_GB2312" w:cs="仿宋_GB2312" w:eastAsia="仿宋_GB2312"/>
                <w:sz w:val="20"/>
                <w:color w:val="000000"/>
              </w:rPr>
              <w:t>不锈钢；</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寿命：</w:t>
            </w:r>
            <w:r>
              <w:rPr>
                <w:rFonts w:ascii="仿宋_GB2312" w:hAnsi="仿宋_GB2312" w:cs="仿宋_GB2312" w:eastAsia="仿宋_GB2312"/>
                <w:sz w:val="20"/>
                <w:color w:val="000000"/>
              </w:rPr>
              <w:t>≥1×10</w:t>
            </w:r>
            <w:r>
              <w:rPr>
                <w:rFonts w:ascii="仿宋_GB2312" w:hAnsi="仿宋_GB2312" w:cs="仿宋_GB2312" w:eastAsia="仿宋_GB2312"/>
                <w:sz w:val="20"/>
                <w:color w:val="000000"/>
                <w:vertAlign w:val="superscript"/>
              </w:rPr>
              <w:t>8</w:t>
            </w:r>
            <w:r>
              <w:rPr>
                <w:rFonts w:ascii="仿宋_GB2312" w:hAnsi="仿宋_GB2312" w:cs="仿宋_GB2312" w:eastAsia="仿宋_GB2312"/>
                <w:sz w:val="20"/>
                <w:color w:val="000000"/>
              </w:rPr>
              <w:t>压力循环（</w:t>
            </w:r>
            <w:r>
              <w:rPr>
                <w:rFonts w:ascii="仿宋_GB2312" w:hAnsi="仿宋_GB2312" w:cs="仿宋_GB2312" w:eastAsia="仿宋_GB2312"/>
                <w:sz w:val="20"/>
                <w:color w:val="000000"/>
              </w:rPr>
              <w:t>25℃</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13.</w:t>
            </w:r>
            <w:r>
              <w:rPr>
                <w:rFonts w:ascii="仿宋_GB2312" w:hAnsi="仿宋_GB2312" w:cs="仿宋_GB2312" w:eastAsia="仿宋_GB2312"/>
                <w:sz w:val="20"/>
                <w:color w:val="000000"/>
              </w:rPr>
              <w:t>压力接口：</w:t>
            </w:r>
            <w:r>
              <w:rPr>
                <w:rFonts w:ascii="仿宋_GB2312" w:hAnsi="仿宋_GB2312" w:cs="仿宋_GB2312" w:eastAsia="仿宋_GB2312"/>
                <w:sz w:val="20"/>
                <w:color w:val="000000"/>
              </w:rPr>
              <w:t>M20×1.5</w:t>
            </w:r>
            <w:r>
              <w:rPr>
                <w:rFonts w:ascii="仿宋_GB2312" w:hAnsi="仿宋_GB2312" w:cs="仿宋_GB2312" w:eastAsia="仿宋_GB2312"/>
                <w:sz w:val="20"/>
                <w:color w:val="000000"/>
              </w:rPr>
              <w:t>或</w:t>
            </w:r>
            <w:r>
              <w:rPr>
                <w:rFonts w:ascii="仿宋_GB2312" w:hAnsi="仿宋_GB2312" w:cs="仿宋_GB2312" w:eastAsia="仿宋_GB2312"/>
                <w:sz w:val="20"/>
                <w:color w:val="000000"/>
              </w:rPr>
              <w:t>G1/2;</w:t>
            </w:r>
          </w:p>
          <w:p>
            <w:pPr>
              <w:pStyle w:val="null3"/>
            </w:pPr>
            <w:r>
              <w:rPr>
                <w:rFonts w:ascii="仿宋_GB2312" w:hAnsi="仿宋_GB2312" w:cs="仿宋_GB2312" w:eastAsia="仿宋_GB2312"/>
                <w:sz w:val="20"/>
                <w:color w:val="000000"/>
              </w:rPr>
              <w:t>14.</w:t>
            </w:r>
            <w:r>
              <w:rPr>
                <w:rFonts w:ascii="仿宋_GB2312" w:hAnsi="仿宋_GB2312" w:cs="仿宋_GB2312" w:eastAsia="仿宋_GB2312"/>
                <w:sz w:val="20"/>
                <w:color w:val="000000"/>
              </w:rPr>
              <w:t>电气连接：赫斯曼接头；</w:t>
            </w:r>
          </w:p>
          <w:p>
            <w:pPr>
              <w:pStyle w:val="null3"/>
            </w:pPr>
            <w:r>
              <w:rPr>
                <w:rFonts w:ascii="仿宋_GB2312" w:hAnsi="仿宋_GB2312" w:cs="仿宋_GB2312" w:eastAsia="仿宋_GB2312"/>
                <w:sz w:val="20"/>
                <w:color w:val="000000"/>
              </w:rPr>
              <w:t>15.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IP65</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水力过渡过程数据采集终端</w:t>
            </w:r>
            <w:r>
              <w:rPr>
                <w:rFonts w:ascii="仿宋_GB2312" w:hAnsi="仿宋_GB2312" w:cs="仿宋_GB2312" w:eastAsia="仿宋_GB2312"/>
                <w:sz w:val="20"/>
              </w:rPr>
              <w:t>：</w:t>
            </w:r>
            <w:r>
              <w:rPr>
                <w:rFonts w:ascii="仿宋_GB2312" w:hAnsi="仿宋_GB2312" w:cs="仿宋_GB2312" w:eastAsia="仿宋_GB2312"/>
              </w:rPr>
              <w:t xml:space="preserve"> </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A/D</w:t>
            </w:r>
            <w:r>
              <w:rPr>
                <w:rFonts w:ascii="仿宋_GB2312" w:hAnsi="仿宋_GB2312" w:cs="仿宋_GB2312" w:eastAsia="仿宋_GB2312"/>
                <w:sz w:val="20"/>
                <w:color w:val="000000"/>
              </w:rPr>
              <w:t>分辩率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16Bit</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A/D</w:t>
            </w:r>
            <w:r>
              <w:rPr>
                <w:rFonts w:ascii="仿宋_GB2312" w:hAnsi="仿宋_GB2312" w:cs="仿宋_GB2312" w:eastAsia="仿宋_GB2312"/>
                <w:sz w:val="20"/>
                <w:color w:val="000000"/>
              </w:rPr>
              <w:t>芯片</w:t>
            </w:r>
            <w:r>
              <w:rPr>
                <w:rFonts w:ascii="仿宋_GB2312" w:hAnsi="仿宋_GB2312" w:cs="仿宋_GB2312" w:eastAsia="仿宋_GB2312"/>
                <w:sz w:val="20"/>
                <w:color w:val="000000"/>
              </w:rPr>
              <w:t>采样</w:t>
            </w:r>
            <w:r>
              <w:rPr>
                <w:rFonts w:ascii="仿宋_GB2312" w:hAnsi="仿宋_GB2312" w:cs="仿宋_GB2312" w:eastAsia="仿宋_GB2312"/>
                <w:sz w:val="20"/>
                <w:color w:val="000000"/>
              </w:rPr>
              <w:t>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200KHz</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采集</w:t>
            </w:r>
            <w:r>
              <w:rPr>
                <w:rFonts w:ascii="仿宋_GB2312" w:hAnsi="仿宋_GB2312" w:cs="仿宋_GB2312" w:eastAsia="仿宋_GB2312"/>
                <w:sz w:val="20"/>
                <w:color w:val="000000"/>
              </w:rPr>
              <w:t>通道</w:t>
            </w:r>
            <w:r>
              <w:rPr>
                <w:rFonts w:ascii="仿宋_GB2312" w:hAnsi="仿宋_GB2312" w:cs="仿宋_GB2312" w:eastAsia="仿宋_GB2312"/>
                <w:sz w:val="20"/>
                <w:color w:val="000000"/>
              </w:rPr>
              <w:t>：</w:t>
            </w:r>
            <w:r>
              <w:rPr>
                <w:rFonts w:ascii="仿宋_GB2312" w:hAnsi="仿宋_GB2312" w:cs="仿宋_GB2312" w:eastAsia="仿宋_GB2312"/>
                <w:sz w:val="20"/>
                <w:color w:val="000000"/>
              </w:rPr>
              <w:t>28-34</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模入</w:t>
            </w:r>
            <w:r>
              <w:rPr>
                <w:rFonts w:ascii="仿宋_GB2312" w:hAnsi="仿宋_GB2312" w:cs="仿宋_GB2312" w:eastAsia="仿宋_GB2312"/>
                <w:sz w:val="20"/>
                <w:color w:val="000000"/>
              </w:rPr>
              <w:t>范围：</w:t>
            </w:r>
            <w:r>
              <w:rPr>
                <w:rFonts w:ascii="仿宋_GB2312" w:hAnsi="仿宋_GB2312" w:cs="仿宋_GB2312" w:eastAsia="仿宋_GB2312"/>
                <w:sz w:val="20"/>
                <w:color w:val="000000"/>
              </w:rPr>
              <w:t>±10 V</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分</w:t>
            </w:r>
            <w:r>
              <w:rPr>
                <w:rFonts w:ascii="仿宋_GB2312" w:hAnsi="仿宋_GB2312" w:cs="仿宋_GB2312" w:eastAsia="仿宋_GB2312"/>
                <w:sz w:val="20"/>
                <w:color w:val="000000"/>
              </w:rPr>
              <w:t>辨</w:t>
            </w:r>
            <w:r>
              <w:rPr>
                <w:rFonts w:ascii="仿宋_GB2312" w:hAnsi="仿宋_GB2312" w:cs="仿宋_GB2312" w:eastAsia="仿宋_GB2312"/>
                <w:sz w:val="20"/>
                <w:color w:val="000000"/>
              </w:rPr>
              <w:t>率</w:t>
            </w:r>
            <w:r>
              <w:rPr>
                <w:rFonts w:ascii="仿宋_GB2312" w:hAnsi="仿宋_GB2312" w:cs="仿宋_GB2312" w:eastAsia="仿宋_GB2312"/>
                <w:sz w:val="20"/>
                <w:color w:val="000000"/>
              </w:rPr>
              <w:t>≥0.15%F.S(</w:t>
            </w:r>
            <w:r>
              <w:rPr>
                <w:rFonts w:ascii="仿宋_GB2312" w:hAnsi="仿宋_GB2312" w:cs="仿宋_GB2312" w:eastAsia="仿宋_GB2312"/>
                <w:sz w:val="20"/>
                <w:color w:val="000000"/>
              </w:rPr>
              <w:t>满量程</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并行：每通道独立</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32</w:t>
            </w:r>
            <w:r>
              <w:rPr>
                <w:rFonts w:ascii="仿宋_GB2312" w:hAnsi="仿宋_GB2312" w:cs="仿宋_GB2312" w:eastAsia="仿宋_GB2312"/>
                <w:sz w:val="20"/>
                <w:color w:val="000000"/>
              </w:rPr>
              <w:t>通道</w:t>
            </w:r>
            <w:r>
              <w:rPr>
                <w:rFonts w:ascii="仿宋_GB2312" w:hAnsi="仿宋_GB2312" w:cs="仿宋_GB2312" w:eastAsia="仿宋_GB2312"/>
                <w:sz w:val="20"/>
                <w:color w:val="000000"/>
              </w:rPr>
              <w:t>A/D</w:t>
            </w:r>
            <w:r>
              <w:rPr>
                <w:rFonts w:ascii="仿宋_GB2312" w:hAnsi="仿宋_GB2312" w:cs="仿宋_GB2312" w:eastAsia="仿宋_GB2312"/>
                <w:sz w:val="20"/>
                <w:color w:val="000000"/>
              </w:rPr>
              <w:t>同步采集；</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数字量</w:t>
            </w:r>
            <w:r>
              <w:rPr>
                <w:rFonts w:ascii="仿宋_GB2312" w:hAnsi="仿宋_GB2312" w:cs="仿宋_GB2312" w:eastAsia="仿宋_GB2312"/>
                <w:sz w:val="20"/>
                <w:color w:val="000000"/>
              </w:rPr>
              <w:t>I/O</w:t>
            </w:r>
            <w:r>
              <w:rPr>
                <w:rFonts w:ascii="仿宋_GB2312" w:hAnsi="仿宋_GB2312" w:cs="仿宋_GB2312" w:eastAsia="仿宋_GB2312"/>
                <w:sz w:val="20"/>
                <w:color w:val="000000"/>
              </w:rPr>
              <w:t>：</w:t>
            </w:r>
            <w:r>
              <w:rPr>
                <w:rFonts w:ascii="仿宋_GB2312" w:hAnsi="仿宋_GB2312" w:cs="仿宋_GB2312" w:eastAsia="仿宋_GB2312"/>
                <w:sz w:val="20"/>
                <w:color w:val="000000"/>
              </w:rPr>
              <w:t>8DI/8DO</w:t>
            </w:r>
            <w:r>
              <w:rPr>
                <w:rFonts w:ascii="仿宋_GB2312" w:hAnsi="仿宋_GB2312" w:cs="仿宋_GB2312" w:eastAsia="仿宋_GB2312"/>
                <w:sz w:val="20"/>
                <w:color w:val="000000"/>
              </w:rPr>
              <w:t>，</w:t>
            </w:r>
            <w:r>
              <w:rPr>
                <w:rFonts w:ascii="仿宋_GB2312" w:hAnsi="仿宋_GB2312" w:cs="仿宋_GB2312" w:eastAsia="仿宋_GB2312"/>
                <w:sz w:val="20"/>
                <w:color w:val="000000"/>
              </w:rPr>
              <w:t>TTL</w:t>
            </w:r>
            <w:r>
              <w:rPr>
                <w:rFonts w:ascii="仿宋_GB2312" w:hAnsi="仿宋_GB2312" w:cs="仿宋_GB2312" w:eastAsia="仿宋_GB2312"/>
                <w:sz w:val="20"/>
                <w:color w:val="000000"/>
              </w:rPr>
              <w:t>电平兼容；</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IEPE</w:t>
            </w:r>
            <w:r>
              <w:rPr>
                <w:rFonts w:ascii="仿宋_GB2312" w:hAnsi="仿宋_GB2312" w:cs="仿宋_GB2312" w:eastAsia="仿宋_GB2312"/>
                <w:sz w:val="20"/>
                <w:color w:val="000000"/>
              </w:rPr>
              <w:t>功能：可直接</w:t>
            </w:r>
            <w:r>
              <w:rPr>
                <w:rFonts w:ascii="仿宋_GB2312" w:hAnsi="仿宋_GB2312" w:cs="仿宋_GB2312" w:eastAsia="仿宋_GB2312"/>
                <w:sz w:val="20"/>
                <w:color w:val="000000"/>
              </w:rPr>
              <w:t>IEPE</w:t>
            </w:r>
            <w:r>
              <w:rPr>
                <w:rFonts w:ascii="仿宋_GB2312" w:hAnsi="仿宋_GB2312" w:cs="仿宋_GB2312" w:eastAsia="仿宋_GB2312"/>
                <w:sz w:val="20"/>
                <w:color w:val="000000"/>
              </w:rPr>
              <w:t>传感器；</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485</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远程电动执行管道阀</w:t>
            </w:r>
            <w:r>
              <w:rPr>
                <w:rFonts w:ascii="仿宋_GB2312" w:hAnsi="仿宋_GB2312" w:cs="仿宋_GB2312" w:eastAsia="仿宋_GB2312"/>
                <w:sz w:val="20"/>
              </w:rPr>
              <w:t>(</w:t>
            </w:r>
            <w:r>
              <w:rPr>
                <w:rFonts w:ascii="仿宋_GB2312" w:hAnsi="仿宋_GB2312" w:cs="仿宋_GB2312" w:eastAsia="仿宋_GB2312"/>
                <w:sz w:val="20"/>
              </w:rPr>
              <w:t>开关型</w:t>
            </w:r>
            <w:r>
              <w:rPr>
                <w:rFonts w:ascii="仿宋_GB2312" w:hAnsi="仿宋_GB2312" w:cs="仿宋_GB2312" w:eastAsia="仿宋_GB2312"/>
                <w:sz w:val="20"/>
              </w:rPr>
              <w:t>)</w:t>
            </w:r>
            <w:r>
              <w:rPr>
                <w:rFonts w:ascii="仿宋_GB2312" w:hAnsi="仿宋_GB2312" w:cs="仿宋_GB2312" w:eastAsia="仿宋_GB2312"/>
                <w:sz w:val="20"/>
              </w:rPr>
              <w:t>：</w:t>
            </w:r>
          </w:p>
          <w:p>
            <w:pPr>
              <w:pStyle w:val="null3"/>
              <w:spacing w:before="60" w:after="60"/>
            </w:pPr>
            <w:r>
              <w:rPr>
                <w:rFonts w:ascii="仿宋_GB2312" w:hAnsi="仿宋_GB2312" w:cs="仿宋_GB2312" w:eastAsia="仿宋_GB2312"/>
                <w:sz w:val="20"/>
                <w:color w:val="000000"/>
              </w:rPr>
              <w:t>1.</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AC220V±20%</w:t>
            </w:r>
          </w:p>
          <w:p>
            <w:pPr>
              <w:pStyle w:val="null3"/>
              <w:spacing w:before="60" w:after="60"/>
            </w:pPr>
            <w:r>
              <w:rPr>
                <w:rFonts w:ascii="仿宋_GB2312" w:hAnsi="仿宋_GB2312" w:cs="仿宋_GB2312" w:eastAsia="仿宋_GB2312"/>
                <w:sz w:val="20"/>
                <w:color w:val="000000"/>
              </w:rPr>
              <w:t>2.</w:t>
            </w:r>
            <w:r>
              <w:rPr>
                <w:rFonts w:ascii="仿宋_GB2312" w:hAnsi="仿宋_GB2312" w:cs="仿宋_GB2312" w:eastAsia="仿宋_GB2312"/>
                <w:sz w:val="20"/>
                <w:color w:val="000000"/>
              </w:rPr>
              <w:t>控制方式：远程开关控制；</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具备无电手动启闭功能（配手柄）。</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远程电动执行管道阀（流量启闭速度调节型）</w:t>
            </w:r>
            <w:r>
              <w:rPr>
                <w:rFonts w:ascii="仿宋_GB2312" w:hAnsi="仿宋_GB2312" w:cs="仿宋_GB2312" w:eastAsia="仿宋_GB2312"/>
                <w:sz w:val="20"/>
              </w:rPr>
              <w:t>：</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AC220V±20%</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控制方式：远程开关控制；</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具备无电手动启闭功能（配手柄）</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阀门开度：可控；</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阀门启闭速度：可控；</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阀门启闭时间调节范围：</w:t>
            </w:r>
            <w:r>
              <w:rPr>
                <w:rFonts w:ascii="仿宋_GB2312" w:hAnsi="仿宋_GB2312" w:cs="仿宋_GB2312" w:eastAsia="仿宋_GB2312"/>
                <w:sz w:val="20"/>
                <w:color w:val="000000"/>
              </w:rPr>
              <w:t>5</w:t>
            </w:r>
            <w:r>
              <w:rPr>
                <w:rFonts w:ascii="仿宋_GB2312" w:hAnsi="仿宋_GB2312" w:cs="仿宋_GB2312" w:eastAsia="仿宋_GB2312"/>
                <w:sz w:val="20"/>
                <w:color w:val="000000"/>
              </w:rPr>
              <w:t>秒</w:t>
            </w:r>
            <w:r>
              <w:rPr>
                <w:rFonts w:ascii="仿宋_GB2312" w:hAnsi="仿宋_GB2312" w:cs="仿宋_GB2312" w:eastAsia="仿宋_GB2312"/>
                <w:sz w:val="20"/>
                <w:color w:val="000000"/>
              </w:rPr>
              <w:t>-120</w:t>
            </w:r>
            <w:r>
              <w:rPr>
                <w:rFonts w:ascii="仿宋_GB2312" w:hAnsi="仿宋_GB2312" w:cs="仿宋_GB2312" w:eastAsia="仿宋_GB2312"/>
                <w:sz w:val="20"/>
                <w:color w:val="000000"/>
              </w:rPr>
              <w:t>秒（全开全闭状态）</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类别：流量启闭速度调节型。</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动力控制柜</w:t>
            </w:r>
            <w:r>
              <w:rPr>
                <w:rFonts w:ascii="仿宋_GB2312" w:hAnsi="仿宋_GB2312" w:cs="仿宋_GB2312" w:eastAsia="仿宋_GB2312"/>
                <w:sz w:val="20"/>
              </w:rPr>
              <w:t>：</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AC380V</w:t>
            </w:r>
            <w:r>
              <w:rPr>
                <w:rFonts w:ascii="仿宋_GB2312" w:hAnsi="仿宋_GB2312" w:cs="仿宋_GB2312" w:eastAsia="仿宋_GB2312"/>
                <w:sz w:val="20"/>
                <w:color w:val="000000"/>
              </w:rPr>
              <w:t>、</w:t>
            </w:r>
            <w:r>
              <w:rPr>
                <w:rFonts w:ascii="仿宋_GB2312" w:hAnsi="仿宋_GB2312" w:cs="仿宋_GB2312" w:eastAsia="仿宋_GB2312"/>
                <w:sz w:val="20"/>
                <w:color w:val="000000"/>
              </w:rPr>
              <w:t>AC220V</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变频电气控制（一控二）：</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PLC</w:t>
            </w:r>
            <w:r>
              <w:rPr>
                <w:rFonts w:ascii="仿宋_GB2312" w:hAnsi="仿宋_GB2312" w:cs="仿宋_GB2312" w:eastAsia="仿宋_GB2312"/>
                <w:sz w:val="20"/>
                <w:color w:val="000000"/>
              </w:rPr>
              <w:t>控制器</w:t>
            </w:r>
            <w:r>
              <w:rPr>
                <w:rFonts w:ascii="仿宋_GB2312" w:hAnsi="仿宋_GB2312" w:cs="仿宋_GB2312" w:eastAsia="仿宋_GB2312"/>
                <w:sz w:val="20"/>
                <w:color w:val="000000"/>
              </w:rPr>
              <w:t>：开关量点数</w:t>
            </w:r>
            <w:r>
              <w:rPr>
                <w:rFonts w:ascii="仿宋_GB2312" w:hAnsi="仿宋_GB2312" w:cs="仿宋_GB2312" w:eastAsia="仿宋_GB2312"/>
                <w:sz w:val="20"/>
                <w:color w:val="000000"/>
              </w:rPr>
              <w:t>≥</w:t>
            </w:r>
            <w:r>
              <w:rPr>
                <w:rFonts w:ascii="仿宋_GB2312" w:hAnsi="仿宋_GB2312" w:cs="仿宋_GB2312" w:eastAsia="仿宋_GB2312"/>
                <w:sz w:val="20"/>
                <w:color w:val="000000"/>
              </w:rPr>
              <w:t>32</w:t>
            </w:r>
            <w:r>
              <w:rPr>
                <w:rFonts w:ascii="仿宋_GB2312" w:hAnsi="仿宋_GB2312" w:cs="仿宋_GB2312" w:eastAsia="仿宋_GB2312"/>
                <w:sz w:val="20"/>
                <w:color w:val="000000"/>
              </w:rPr>
              <w:t>点（</w:t>
            </w:r>
            <w:r>
              <w:rPr>
                <w:rFonts w:ascii="仿宋_GB2312" w:hAnsi="仿宋_GB2312" w:cs="仿宋_GB2312" w:eastAsia="仿宋_GB2312"/>
                <w:sz w:val="20"/>
                <w:color w:val="000000"/>
              </w:rPr>
              <w:t>DI≥</w:t>
            </w:r>
            <w:r>
              <w:rPr>
                <w:rFonts w:ascii="仿宋_GB2312" w:hAnsi="仿宋_GB2312" w:cs="仿宋_GB2312" w:eastAsia="仿宋_GB2312"/>
                <w:sz w:val="20"/>
                <w:color w:val="000000"/>
              </w:rPr>
              <w:t>16</w:t>
            </w:r>
            <w:r>
              <w:rPr>
                <w:rFonts w:ascii="仿宋_GB2312" w:hAnsi="仿宋_GB2312" w:cs="仿宋_GB2312" w:eastAsia="仿宋_GB2312"/>
                <w:sz w:val="20"/>
                <w:color w:val="000000"/>
              </w:rPr>
              <w:t>，</w:t>
            </w:r>
            <w:r>
              <w:rPr>
                <w:rFonts w:ascii="仿宋_GB2312" w:hAnsi="仿宋_GB2312" w:cs="仿宋_GB2312" w:eastAsia="仿宋_GB2312"/>
                <w:sz w:val="20"/>
                <w:color w:val="000000"/>
              </w:rPr>
              <w:t>DO≥</w:t>
            </w:r>
            <w:r>
              <w:rPr>
                <w:rFonts w:ascii="仿宋_GB2312" w:hAnsi="仿宋_GB2312" w:cs="仿宋_GB2312" w:eastAsia="仿宋_GB2312"/>
                <w:sz w:val="20"/>
                <w:color w:val="000000"/>
              </w:rPr>
              <w:t>16</w:t>
            </w:r>
            <w:r>
              <w:rPr>
                <w:rFonts w:ascii="仿宋_GB2312" w:hAnsi="仿宋_GB2312" w:cs="仿宋_GB2312" w:eastAsia="仿宋_GB2312"/>
                <w:sz w:val="20"/>
                <w:color w:val="000000"/>
              </w:rPr>
              <w:t>）；模拟量点数</w:t>
            </w:r>
            <w:r>
              <w:rPr>
                <w:rFonts w:ascii="仿宋_GB2312" w:hAnsi="仿宋_GB2312" w:cs="仿宋_GB2312" w:eastAsia="仿宋_GB2312"/>
                <w:sz w:val="20"/>
                <w:color w:val="000000"/>
              </w:rPr>
              <w:t>≥8</w:t>
            </w:r>
            <w:r>
              <w:rPr>
                <w:rFonts w:ascii="仿宋_GB2312" w:hAnsi="仿宋_GB2312" w:cs="仿宋_GB2312" w:eastAsia="仿宋_GB2312"/>
                <w:sz w:val="20"/>
                <w:color w:val="000000"/>
              </w:rPr>
              <w:t>点（</w:t>
            </w:r>
            <w:r>
              <w:rPr>
                <w:rFonts w:ascii="仿宋_GB2312" w:hAnsi="仿宋_GB2312" w:cs="仿宋_GB2312" w:eastAsia="仿宋_GB2312"/>
                <w:sz w:val="20"/>
                <w:color w:val="000000"/>
              </w:rPr>
              <w:t>AI≥4</w:t>
            </w:r>
            <w:r>
              <w:rPr>
                <w:rFonts w:ascii="仿宋_GB2312" w:hAnsi="仿宋_GB2312" w:cs="仿宋_GB2312" w:eastAsia="仿宋_GB2312"/>
                <w:sz w:val="20"/>
                <w:color w:val="000000"/>
              </w:rPr>
              <w:t>路</w:t>
            </w:r>
            <w:r>
              <w:rPr>
                <w:rFonts w:ascii="仿宋_GB2312" w:hAnsi="仿宋_GB2312" w:cs="仿宋_GB2312" w:eastAsia="仿宋_GB2312"/>
                <w:sz w:val="20"/>
                <w:color w:val="000000"/>
              </w:rPr>
              <w:t>4-20mA</w:t>
            </w:r>
            <w:r>
              <w:rPr>
                <w:rFonts w:ascii="仿宋_GB2312" w:hAnsi="仿宋_GB2312" w:cs="仿宋_GB2312" w:eastAsia="仿宋_GB2312"/>
                <w:sz w:val="20"/>
                <w:color w:val="000000"/>
              </w:rPr>
              <w:t>输入，</w:t>
            </w:r>
            <w:r>
              <w:rPr>
                <w:rFonts w:ascii="仿宋_GB2312" w:hAnsi="仿宋_GB2312" w:cs="仿宋_GB2312" w:eastAsia="仿宋_GB2312"/>
                <w:sz w:val="20"/>
                <w:color w:val="000000"/>
              </w:rPr>
              <w:t>AO≥4</w:t>
            </w:r>
            <w:r>
              <w:rPr>
                <w:rFonts w:ascii="仿宋_GB2312" w:hAnsi="仿宋_GB2312" w:cs="仿宋_GB2312" w:eastAsia="仿宋_GB2312"/>
                <w:sz w:val="20"/>
                <w:color w:val="000000"/>
              </w:rPr>
              <w:t>路</w:t>
            </w:r>
            <w:r>
              <w:rPr>
                <w:rFonts w:ascii="仿宋_GB2312" w:hAnsi="仿宋_GB2312" w:cs="仿宋_GB2312" w:eastAsia="仿宋_GB2312"/>
                <w:sz w:val="20"/>
                <w:color w:val="000000"/>
              </w:rPr>
              <w:t>4-20mA</w:t>
            </w:r>
            <w:r>
              <w:rPr>
                <w:rFonts w:ascii="仿宋_GB2312" w:hAnsi="仿宋_GB2312" w:cs="仿宋_GB2312" w:eastAsia="仿宋_GB2312"/>
                <w:sz w:val="20"/>
                <w:color w:val="000000"/>
              </w:rPr>
              <w:t>输出）；</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变频器：</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≥7.5</w:t>
            </w:r>
            <w:r>
              <w:rPr>
                <w:rFonts w:ascii="仿宋_GB2312" w:hAnsi="仿宋_GB2312" w:cs="仿宋_GB2312" w:eastAsia="仿宋_GB2312"/>
                <w:sz w:val="20"/>
                <w:color w:val="000000"/>
              </w:rPr>
              <w:t>k</w:t>
            </w:r>
            <w:r>
              <w:rPr>
                <w:rFonts w:ascii="仿宋_GB2312" w:hAnsi="仿宋_GB2312" w:cs="仿宋_GB2312" w:eastAsia="仿宋_GB2312"/>
                <w:sz w:val="20"/>
                <w:color w:val="000000"/>
              </w:rPr>
              <w:t>W</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通讯：向上</w:t>
            </w:r>
            <w:r>
              <w:rPr>
                <w:rFonts w:ascii="仿宋_GB2312" w:hAnsi="仿宋_GB2312" w:cs="仿宋_GB2312" w:eastAsia="仿宋_GB2312"/>
                <w:sz w:val="20"/>
                <w:color w:val="000000"/>
              </w:rPr>
              <w:t>2</w:t>
            </w:r>
            <w:r>
              <w:rPr>
                <w:rFonts w:ascii="仿宋_GB2312" w:hAnsi="仿宋_GB2312" w:cs="仿宋_GB2312" w:eastAsia="仿宋_GB2312"/>
                <w:sz w:val="20"/>
                <w:color w:val="000000"/>
              </w:rPr>
              <w:t>个以太网口、向下</w:t>
            </w:r>
            <w:r>
              <w:rPr>
                <w:rFonts w:ascii="仿宋_GB2312" w:hAnsi="仿宋_GB2312" w:cs="仿宋_GB2312" w:eastAsia="仿宋_GB2312"/>
                <w:sz w:val="20"/>
                <w:color w:val="000000"/>
              </w:rPr>
              <w:t>2</w:t>
            </w:r>
            <w:r>
              <w:rPr>
                <w:rFonts w:ascii="仿宋_GB2312" w:hAnsi="仿宋_GB2312" w:cs="仿宋_GB2312" w:eastAsia="仿宋_GB2312"/>
                <w:sz w:val="20"/>
                <w:color w:val="000000"/>
              </w:rPr>
              <w:t>个</w:t>
            </w:r>
            <w:r>
              <w:rPr>
                <w:rFonts w:ascii="仿宋_GB2312" w:hAnsi="仿宋_GB2312" w:cs="仿宋_GB2312" w:eastAsia="仿宋_GB2312"/>
                <w:sz w:val="20"/>
                <w:color w:val="000000"/>
              </w:rPr>
              <w:t>RS485</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）人机界面：</w:t>
            </w:r>
            <w:r>
              <w:rPr>
                <w:rFonts w:ascii="仿宋_GB2312" w:hAnsi="仿宋_GB2312" w:cs="仿宋_GB2312" w:eastAsia="仿宋_GB2312"/>
                <w:sz w:val="20"/>
                <w:color w:val="000000"/>
              </w:rPr>
              <w:t>液晶触摸屏</w:t>
            </w:r>
            <w:r>
              <w:rPr>
                <w:rFonts w:ascii="仿宋_GB2312" w:hAnsi="仿宋_GB2312" w:cs="仿宋_GB2312" w:eastAsia="仿宋_GB2312"/>
                <w:sz w:val="20"/>
                <w:color w:val="000000"/>
              </w:rPr>
              <w:t>≥15</w:t>
            </w:r>
            <w:r>
              <w:rPr>
                <w:rFonts w:ascii="仿宋_GB2312" w:hAnsi="仿宋_GB2312" w:cs="仿宋_GB2312" w:eastAsia="仿宋_GB2312"/>
                <w:sz w:val="20"/>
                <w:color w:val="000000"/>
              </w:rPr>
              <w:t>寸；</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标准机柜：含加热照明、端子排等附件；</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）控制程序：</w:t>
            </w:r>
            <w:r>
              <w:rPr>
                <w:rFonts w:ascii="仿宋_GB2312" w:hAnsi="仿宋_GB2312" w:cs="仿宋_GB2312" w:eastAsia="仿宋_GB2312"/>
                <w:sz w:val="20"/>
                <w:color w:val="000000"/>
              </w:rPr>
              <w:t>根据控制要求编制梯形图控制程序；</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）电源及配电：输入</w:t>
            </w:r>
            <w:r>
              <w:rPr>
                <w:rFonts w:ascii="仿宋_GB2312" w:hAnsi="仿宋_GB2312" w:cs="仿宋_GB2312" w:eastAsia="仿宋_GB2312"/>
                <w:sz w:val="20"/>
                <w:color w:val="000000"/>
              </w:rPr>
              <w:t>AC220V</w:t>
            </w:r>
            <w:r>
              <w:rPr>
                <w:rFonts w:ascii="仿宋_GB2312" w:hAnsi="仿宋_GB2312" w:cs="仿宋_GB2312" w:eastAsia="仿宋_GB2312"/>
                <w:sz w:val="20"/>
                <w:color w:val="000000"/>
              </w:rPr>
              <w:t>，双路冗余电源模块；含微型断路器、浪涌保护器、端子排。</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管道阀控制：</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PLC</w:t>
            </w:r>
            <w:r>
              <w:rPr>
                <w:rFonts w:ascii="仿宋_GB2312" w:hAnsi="仿宋_GB2312" w:cs="仿宋_GB2312" w:eastAsia="仿宋_GB2312"/>
                <w:sz w:val="20"/>
                <w:color w:val="000000"/>
              </w:rPr>
              <w:t>控制器</w:t>
            </w:r>
            <w:r>
              <w:rPr>
                <w:rFonts w:ascii="仿宋_GB2312" w:hAnsi="仿宋_GB2312" w:cs="仿宋_GB2312" w:eastAsia="仿宋_GB2312"/>
                <w:sz w:val="20"/>
                <w:color w:val="000000"/>
              </w:rPr>
              <w:t>：开关量点数</w:t>
            </w:r>
            <w:r>
              <w:rPr>
                <w:rFonts w:ascii="仿宋_GB2312" w:hAnsi="仿宋_GB2312" w:cs="仿宋_GB2312" w:eastAsia="仿宋_GB2312"/>
                <w:sz w:val="20"/>
                <w:color w:val="000000"/>
              </w:rPr>
              <w:t>≥</w:t>
            </w:r>
            <w:r>
              <w:rPr>
                <w:rFonts w:ascii="仿宋_GB2312" w:hAnsi="仿宋_GB2312" w:cs="仿宋_GB2312" w:eastAsia="仿宋_GB2312"/>
                <w:sz w:val="20"/>
                <w:color w:val="000000"/>
              </w:rPr>
              <w:t>32</w:t>
            </w:r>
            <w:r>
              <w:rPr>
                <w:rFonts w:ascii="仿宋_GB2312" w:hAnsi="仿宋_GB2312" w:cs="仿宋_GB2312" w:eastAsia="仿宋_GB2312"/>
                <w:sz w:val="20"/>
                <w:color w:val="000000"/>
              </w:rPr>
              <w:t>点（</w:t>
            </w:r>
            <w:r>
              <w:rPr>
                <w:rFonts w:ascii="仿宋_GB2312" w:hAnsi="仿宋_GB2312" w:cs="仿宋_GB2312" w:eastAsia="仿宋_GB2312"/>
                <w:sz w:val="20"/>
                <w:color w:val="000000"/>
              </w:rPr>
              <w:t>DI≥</w:t>
            </w:r>
            <w:r>
              <w:rPr>
                <w:rFonts w:ascii="仿宋_GB2312" w:hAnsi="仿宋_GB2312" w:cs="仿宋_GB2312" w:eastAsia="仿宋_GB2312"/>
                <w:sz w:val="20"/>
                <w:color w:val="000000"/>
              </w:rPr>
              <w:t>16</w:t>
            </w:r>
            <w:r>
              <w:rPr>
                <w:rFonts w:ascii="仿宋_GB2312" w:hAnsi="仿宋_GB2312" w:cs="仿宋_GB2312" w:eastAsia="仿宋_GB2312"/>
                <w:sz w:val="20"/>
                <w:color w:val="000000"/>
              </w:rPr>
              <w:t>，</w:t>
            </w:r>
            <w:r>
              <w:rPr>
                <w:rFonts w:ascii="仿宋_GB2312" w:hAnsi="仿宋_GB2312" w:cs="仿宋_GB2312" w:eastAsia="仿宋_GB2312"/>
                <w:sz w:val="20"/>
                <w:color w:val="000000"/>
              </w:rPr>
              <w:t>DO≥</w:t>
            </w:r>
            <w:r>
              <w:rPr>
                <w:rFonts w:ascii="仿宋_GB2312" w:hAnsi="仿宋_GB2312" w:cs="仿宋_GB2312" w:eastAsia="仿宋_GB2312"/>
                <w:sz w:val="20"/>
                <w:color w:val="000000"/>
              </w:rPr>
              <w:t>16</w:t>
            </w:r>
            <w:r>
              <w:rPr>
                <w:rFonts w:ascii="仿宋_GB2312" w:hAnsi="仿宋_GB2312" w:cs="仿宋_GB2312" w:eastAsia="仿宋_GB2312"/>
                <w:sz w:val="20"/>
                <w:color w:val="000000"/>
              </w:rPr>
              <w:t>）；模拟量点数</w:t>
            </w:r>
            <w:r>
              <w:rPr>
                <w:rFonts w:ascii="仿宋_GB2312" w:hAnsi="仿宋_GB2312" w:cs="仿宋_GB2312" w:eastAsia="仿宋_GB2312"/>
                <w:sz w:val="20"/>
                <w:color w:val="000000"/>
              </w:rPr>
              <w:t>≥8</w:t>
            </w:r>
            <w:r>
              <w:rPr>
                <w:rFonts w:ascii="仿宋_GB2312" w:hAnsi="仿宋_GB2312" w:cs="仿宋_GB2312" w:eastAsia="仿宋_GB2312"/>
                <w:sz w:val="20"/>
                <w:color w:val="000000"/>
              </w:rPr>
              <w:t>点（</w:t>
            </w:r>
            <w:r>
              <w:rPr>
                <w:rFonts w:ascii="仿宋_GB2312" w:hAnsi="仿宋_GB2312" w:cs="仿宋_GB2312" w:eastAsia="仿宋_GB2312"/>
                <w:sz w:val="20"/>
                <w:color w:val="000000"/>
              </w:rPr>
              <w:t>AI≥4</w:t>
            </w:r>
            <w:r>
              <w:rPr>
                <w:rFonts w:ascii="仿宋_GB2312" w:hAnsi="仿宋_GB2312" w:cs="仿宋_GB2312" w:eastAsia="仿宋_GB2312"/>
                <w:sz w:val="20"/>
                <w:color w:val="000000"/>
              </w:rPr>
              <w:t>路</w:t>
            </w:r>
            <w:r>
              <w:rPr>
                <w:rFonts w:ascii="仿宋_GB2312" w:hAnsi="仿宋_GB2312" w:cs="仿宋_GB2312" w:eastAsia="仿宋_GB2312"/>
                <w:sz w:val="20"/>
                <w:color w:val="000000"/>
              </w:rPr>
              <w:t>4-20mA</w:t>
            </w:r>
            <w:r>
              <w:rPr>
                <w:rFonts w:ascii="仿宋_GB2312" w:hAnsi="仿宋_GB2312" w:cs="仿宋_GB2312" w:eastAsia="仿宋_GB2312"/>
                <w:sz w:val="20"/>
                <w:color w:val="000000"/>
              </w:rPr>
              <w:t>输入，</w:t>
            </w:r>
            <w:r>
              <w:rPr>
                <w:rFonts w:ascii="仿宋_GB2312" w:hAnsi="仿宋_GB2312" w:cs="仿宋_GB2312" w:eastAsia="仿宋_GB2312"/>
                <w:sz w:val="20"/>
                <w:color w:val="000000"/>
              </w:rPr>
              <w:t>AO≥4</w:t>
            </w:r>
            <w:r>
              <w:rPr>
                <w:rFonts w:ascii="仿宋_GB2312" w:hAnsi="仿宋_GB2312" w:cs="仿宋_GB2312" w:eastAsia="仿宋_GB2312"/>
                <w:sz w:val="20"/>
                <w:color w:val="000000"/>
              </w:rPr>
              <w:t>路</w:t>
            </w:r>
            <w:r>
              <w:rPr>
                <w:rFonts w:ascii="仿宋_GB2312" w:hAnsi="仿宋_GB2312" w:cs="仿宋_GB2312" w:eastAsia="仿宋_GB2312"/>
                <w:sz w:val="20"/>
                <w:color w:val="000000"/>
              </w:rPr>
              <w:t>4-20mA</w:t>
            </w:r>
            <w:r>
              <w:rPr>
                <w:rFonts w:ascii="仿宋_GB2312" w:hAnsi="仿宋_GB2312" w:cs="仿宋_GB2312" w:eastAsia="仿宋_GB2312"/>
                <w:sz w:val="20"/>
                <w:color w:val="000000"/>
              </w:rPr>
              <w:t>输出）；</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变频器：</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≥7.5</w:t>
            </w:r>
            <w:r>
              <w:rPr>
                <w:rFonts w:ascii="仿宋_GB2312" w:hAnsi="仿宋_GB2312" w:cs="仿宋_GB2312" w:eastAsia="仿宋_GB2312"/>
                <w:sz w:val="20"/>
                <w:color w:val="000000"/>
              </w:rPr>
              <w:t>k</w:t>
            </w:r>
            <w:r>
              <w:rPr>
                <w:rFonts w:ascii="仿宋_GB2312" w:hAnsi="仿宋_GB2312" w:cs="仿宋_GB2312" w:eastAsia="仿宋_GB2312"/>
                <w:sz w:val="20"/>
                <w:color w:val="000000"/>
              </w:rPr>
              <w:t>W</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通讯：向上</w:t>
            </w:r>
            <w:r>
              <w:rPr>
                <w:rFonts w:ascii="仿宋_GB2312" w:hAnsi="仿宋_GB2312" w:cs="仿宋_GB2312" w:eastAsia="仿宋_GB2312"/>
                <w:sz w:val="20"/>
                <w:color w:val="000000"/>
              </w:rPr>
              <w:t>2</w:t>
            </w:r>
            <w:r>
              <w:rPr>
                <w:rFonts w:ascii="仿宋_GB2312" w:hAnsi="仿宋_GB2312" w:cs="仿宋_GB2312" w:eastAsia="仿宋_GB2312"/>
                <w:sz w:val="20"/>
                <w:color w:val="000000"/>
              </w:rPr>
              <w:t>个以太网口、向下</w:t>
            </w:r>
            <w:r>
              <w:rPr>
                <w:rFonts w:ascii="仿宋_GB2312" w:hAnsi="仿宋_GB2312" w:cs="仿宋_GB2312" w:eastAsia="仿宋_GB2312"/>
                <w:sz w:val="20"/>
                <w:color w:val="000000"/>
              </w:rPr>
              <w:t>2</w:t>
            </w:r>
            <w:r>
              <w:rPr>
                <w:rFonts w:ascii="仿宋_GB2312" w:hAnsi="仿宋_GB2312" w:cs="仿宋_GB2312" w:eastAsia="仿宋_GB2312"/>
                <w:sz w:val="20"/>
                <w:color w:val="000000"/>
              </w:rPr>
              <w:t>个</w:t>
            </w:r>
            <w:r>
              <w:rPr>
                <w:rFonts w:ascii="仿宋_GB2312" w:hAnsi="仿宋_GB2312" w:cs="仿宋_GB2312" w:eastAsia="仿宋_GB2312"/>
                <w:sz w:val="20"/>
                <w:color w:val="000000"/>
              </w:rPr>
              <w:t>RS485</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）人机界面：</w:t>
            </w:r>
            <w:r>
              <w:rPr>
                <w:rFonts w:ascii="仿宋_GB2312" w:hAnsi="仿宋_GB2312" w:cs="仿宋_GB2312" w:eastAsia="仿宋_GB2312"/>
                <w:sz w:val="20"/>
                <w:color w:val="000000"/>
              </w:rPr>
              <w:t>液晶触摸屏</w:t>
            </w:r>
            <w:r>
              <w:rPr>
                <w:rFonts w:ascii="仿宋_GB2312" w:hAnsi="仿宋_GB2312" w:cs="仿宋_GB2312" w:eastAsia="仿宋_GB2312"/>
                <w:sz w:val="20"/>
                <w:color w:val="000000"/>
              </w:rPr>
              <w:t>≥15</w:t>
            </w:r>
            <w:r>
              <w:rPr>
                <w:rFonts w:ascii="仿宋_GB2312" w:hAnsi="仿宋_GB2312" w:cs="仿宋_GB2312" w:eastAsia="仿宋_GB2312"/>
                <w:sz w:val="20"/>
                <w:color w:val="000000"/>
              </w:rPr>
              <w:t>寸；</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标准机柜：含加热照明、端子排等附件；</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控制程序：</w:t>
            </w:r>
            <w:r>
              <w:rPr>
                <w:rFonts w:ascii="仿宋_GB2312" w:hAnsi="仿宋_GB2312" w:cs="仿宋_GB2312" w:eastAsia="仿宋_GB2312"/>
                <w:sz w:val="20"/>
                <w:color w:val="000000"/>
              </w:rPr>
              <w:t>根据控制要求编制梯形图控制程序；</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）电源及配电：输入</w:t>
            </w:r>
            <w:r>
              <w:rPr>
                <w:rFonts w:ascii="仿宋_GB2312" w:hAnsi="仿宋_GB2312" w:cs="仿宋_GB2312" w:eastAsia="仿宋_GB2312"/>
                <w:sz w:val="20"/>
                <w:color w:val="000000"/>
              </w:rPr>
              <w:t>AC220V</w:t>
            </w:r>
            <w:r>
              <w:rPr>
                <w:rFonts w:ascii="仿宋_GB2312" w:hAnsi="仿宋_GB2312" w:cs="仿宋_GB2312" w:eastAsia="仿宋_GB2312"/>
                <w:sz w:val="20"/>
                <w:color w:val="000000"/>
              </w:rPr>
              <w:t>，配置冗余开关电源；含微型断路器、浪涌保护器、端子排。</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rPr>
              <w:t>数据机柜</w:t>
            </w:r>
            <w:r>
              <w:rPr>
                <w:rFonts w:ascii="仿宋_GB2312" w:hAnsi="仿宋_GB2312" w:cs="仿宋_GB2312" w:eastAsia="仿宋_GB2312"/>
                <w:sz w:val="20"/>
              </w:rPr>
              <w:t>:</w:t>
            </w:r>
          </w:p>
          <w:p>
            <w:pPr>
              <w:pStyle w:val="null3"/>
              <w:spacing w:before="150"/>
            </w:pPr>
            <w:r>
              <w:rPr>
                <w:rFonts w:ascii="仿宋_GB2312" w:hAnsi="仿宋_GB2312" w:cs="仿宋_GB2312" w:eastAsia="仿宋_GB2312"/>
                <w:sz w:val="20"/>
                <w:color w:val="000000"/>
              </w:rPr>
              <w:t>主要功能为储存</w:t>
            </w:r>
            <w:r>
              <w:rPr>
                <w:rFonts w:ascii="仿宋_GB2312" w:hAnsi="仿宋_GB2312" w:cs="仿宋_GB2312" w:eastAsia="仿宋_GB2312"/>
                <w:sz w:val="20"/>
                <w:color w:val="000000"/>
              </w:rPr>
              <w:t>泵</w:t>
            </w:r>
            <w:r>
              <w:rPr>
                <w:rFonts w:ascii="仿宋_GB2312" w:hAnsi="仿宋_GB2312" w:cs="仿宋_GB2312" w:eastAsia="仿宋_GB2312"/>
                <w:sz w:val="20"/>
                <w:color w:val="000000"/>
              </w:rPr>
              <w:t>的</w:t>
            </w:r>
            <w:r>
              <w:rPr>
                <w:rFonts w:ascii="仿宋_GB2312" w:hAnsi="仿宋_GB2312" w:cs="仿宋_GB2312" w:eastAsia="仿宋_GB2312"/>
                <w:sz w:val="20"/>
                <w:color w:val="000000"/>
              </w:rPr>
              <w:t>运行数据、控制泵和管道阀门、显示泵和管道阀门的运行状态</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数据工作站：</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2</w:t>
            </w:r>
            <w:r>
              <w:rPr>
                <w:rFonts w:ascii="仿宋_GB2312" w:hAnsi="仿宋_GB2312" w:cs="仿宋_GB2312" w:eastAsia="仿宋_GB2312"/>
                <w:sz w:val="20"/>
                <w:color w:val="000000"/>
              </w:rPr>
              <w:t>颗 处理器（</w:t>
            </w:r>
            <w:r>
              <w:rPr>
                <w:rFonts w:ascii="仿宋_GB2312" w:hAnsi="仿宋_GB2312" w:cs="仿宋_GB2312" w:eastAsia="仿宋_GB2312"/>
                <w:sz w:val="20"/>
                <w:color w:val="000000"/>
              </w:rPr>
              <w:t>10</w:t>
            </w:r>
            <w:r>
              <w:rPr>
                <w:rFonts w:ascii="仿宋_GB2312" w:hAnsi="仿宋_GB2312" w:cs="仿宋_GB2312" w:eastAsia="仿宋_GB2312"/>
                <w:sz w:val="20"/>
                <w:color w:val="000000"/>
              </w:rPr>
              <w:t>核，</w:t>
            </w:r>
            <w:r>
              <w:rPr>
                <w:rFonts w:ascii="仿宋_GB2312" w:hAnsi="仿宋_GB2312" w:cs="仿宋_GB2312" w:eastAsia="仿宋_GB2312"/>
                <w:sz w:val="20"/>
                <w:color w:val="000000"/>
              </w:rPr>
              <w:t>2.2GHz / 3.2GHz</w:t>
            </w:r>
            <w:r>
              <w:rPr>
                <w:rFonts w:ascii="仿宋_GB2312" w:hAnsi="仿宋_GB2312" w:cs="仿宋_GB2312" w:eastAsia="仿宋_GB2312"/>
                <w:sz w:val="20"/>
                <w:color w:val="000000"/>
              </w:rPr>
              <w:t>，</w:t>
            </w:r>
            <w:r>
              <w:rPr>
                <w:rFonts w:ascii="仿宋_GB2312" w:hAnsi="仿宋_GB2312" w:cs="仿宋_GB2312" w:eastAsia="仿宋_GB2312"/>
                <w:sz w:val="20"/>
                <w:color w:val="000000"/>
              </w:rPr>
              <w:t>85W</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64GB</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条</w:t>
            </w:r>
            <w:r>
              <w:rPr>
                <w:rFonts w:ascii="仿宋_GB2312" w:hAnsi="仿宋_GB2312" w:cs="仿宋_GB2312" w:eastAsia="仿宋_GB2312"/>
                <w:sz w:val="20"/>
                <w:color w:val="000000"/>
              </w:rPr>
              <w:t>×32GB</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TruDDR4 2933MHz (2</w:t>
            </w:r>
            <w:r>
              <w:rPr>
                <w:rFonts w:ascii="仿宋_GB2312" w:hAnsi="仿宋_GB2312" w:cs="仿宋_GB2312" w:eastAsia="仿宋_GB2312"/>
                <w:sz w:val="20"/>
                <w:color w:val="000000"/>
              </w:rPr>
              <w:t>列</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1.2V) </w:t>
            </w:r>
            <w:r>
              <w:rPr>
                <w:rFonts w:ascii="仿宋_GB2312" w:hAnsi="仿宋_GB2312" w:cs="仿宋_GB2312" w:eastAsia="仿宋_GB2312"/>
                <w:sz w:val="20"/>
                <w:color w:val="000000"/>
              </w:rPr>
              <w:t>，</w:t>
            </w:r>
            <w:r>
              <w:rPr>
                <w:rFonts w:ascii="仿宋_GB2312" w:hAnsi="仿宋_GB2312" w:cs="仿宋_GB2312" w:eastAsia="仿宋_GB2312"/>
                <w:sz w:val="20"/>
                <w:color w:val="000000"/>
              </w:rPr>
              <w:t>RDIMM</w:t>
            </w:r>
            <w:r>
              <w:rPr>
                <w:rFonts w:ascii="仿宋_GB2312" w:hAnsi="仿宋_GB2312" w:cs="仿宋_GB2312" w:eastAsia="仿宋_GB2312"/>
                <w:sz w:val="20"/>
                <w:color w:val="000000"/>
              </w:rPr>
              <w:t xml:space="preserve">，支持扩展到 </w:t>
            </w:r>
            <w:r>
              <w:rPr>
                <w:rFonts w:ascii="仿宋_GB2312" w:hAnsi="仿宋_GB2312" w:cs="仿宋_GB2312" w:eastAsia="仿宋_GB2312"/>
                <w:sz w:val="20"/>
                <w:color w:val="000000"/>
              </w:rPr>
              <w:t>≥1TB</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1</w:t>
            </w:r>
            <w:r>
              <w:rPr>
                <w:rFonts w:ascii="仿宋_GB2312" w:hAnsi="仿宋_GB2312" w:cs="仿宋_GB2312" w:eastAsia="仿宋_GB2312"/>
                <w:sz w:val="20"/>
                <w:color w:val="000000"/>
              </w:rPr>
              <w:t>块支持</w:t>
            </w:r>
            <w:r>
              <w:rPr>
                <w:rFonts w:ascii="仿宋_GB2312" w:hAnsi="仿宋_GB2312" w:cs="仿宋_GB2312" w:eastAsia="仿宋_GB2312"/>
                <w:sz w:val="20"/>
                <w:color w:val="000000"/>
              </w:rPr>
              <w:t>12Gb/s SAS</w:t>
            </w:r>
            <w:r>
              <w:rPr>
                <w:rFonts w:ascii="仿宋_GB2312" w:hAnsi="仿宋_GB2312" w:cs="仿宋_GB2312" w:eastAsia="仿宋_GB2312"/>
                <w:sz w:val="20"/>
                <w:color w:val="000000"/>
              </w:rPr>
              <w:t>的</w:t>
            </w:r>
            <w:r>
              <w:rPr>
                <w:rFonts w:ascii="仿宋_GB2312" w:hAnsi="仿宋_GB2312" w:cs="仿宋_GB2312" w:eastAsia="仿宋_GB2312"/>
                <w:sz w:val="20"/>
                <w:color w:val="000000"/>
              </w:rPr>
              <w:t>RAID</w:t>
            </w:r>
            <w:r>
              <w:rPr>
                <w:rFonts w:ascii="仿宋_GB2312" w:hAnsi="仿宋_GB2312" w:cs="仿宋_GB2312" w:eastAsia="仿宋_GB2312"/>
                <w:sz w:val="20"/>
                <w:color w:val="000000"/>
              </w:rPr>
              <w:t>卡</w:t>
            </w:r>
            <w:r>
              <w:rPr>
                <w:rFonts w:ascii="仿宋_GB2312" w:hAnsi="仿宋_GB2312" w:cs="仿宋_GB2312" w:eastAsia="仿宋_GB2312"/>
                <w:sz w:val="20"/>
                <w:color w:val="000000"/>
              </w:rPr>
              <w:t>，</w:t>
            </w:r>
            <w:r>
              <w:rPr>
                <w:rFonts w:ascii="仿宋_GB2312" w:hAnsi="仿宋_GB2312" w:cs="仿宋_GB2312" w:eastAsia="仿宋_GB2312"/>
                <w:sz w:val="20"/>
                <w:color w:val="000000"/>
              </w:rPr>
              <w:t>PCIe 3.0 ×8</w:t>
            </w:r>
            <w:r>
              <w:rPr>
                <w:rFonts w:ascii="仿宋_GB2312" w:hAnsi="仿宋_GB2312" w:cs="仿宋_GB2312" w:eastAsia="仿宋_GB2312"/>
                <w:sz w:val="20"/>
                <w:color w:val="000000"/>
              </w:rPr>
              <w:t>接口，板载缓存</w:t>
            </w:r>
            <w:r>
              <w:rPr>
                <w:rFonts w:ascii="仿宋_GB2312" w:hAnsi="仿宋_GB2312" w:cs="仿宋_GB2312" w:eastAsia="仿宋_GB2312"/>
                <w:sz w:val="20"/>
                <w:color w:val="000000"/>
              </w:rPr>
              <w:t>≥2GB</w:t>
            </w:r>
            <w:r>
              <w:rPr>
                <w:rFonts w:ascii="仿宋_GB2312" w:hAnsi="仿宋_GB2312" w:cs="仿宋_GB2312" w:eastAsia="仿宋_GB2312"/>
                <w:sz w:val="20"/>
                <w:color w:val="000000"/>
              </w:rPr>
              <w:t>（带超级电容掉电保护），</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≥8</w:t>
            </w:r>
            <w:r>
              <w:rPr>
                <w:rFonts w:ascii="仿宋_GB2312" w:hAnsi="仿宋_GB2312" w:cs="仿宋_GB2312" w:eastAsia="仿宋_GB2312"/>
                <w:sz w:val="20"/>
                <w:color w:val="000000"/>
              </w:rPr>
              <w:t xml:space="preserve">个内部 </w:t>
            </w:r>
            <w:r>
              <w:rPr>
                <w:rFonts w:ascii="仿宋_GB2312" w:hAnsi="仿宋_GB2312" w:cs="仿宋_GB2312" w:eastAsia="仿宋_GB2312"/>
                <w:sz w:val="20"/>
                <w:color w:val="000000"/>
              </w:rPr>
              <w:t xml:space="preserve">SAS/SATA </w:t>
            </w:r>
            <w:r>
              <w:rPr>
                <w:rFonts w:ascii="仿宋_GB2312" w:hAnsi="仿宋_GB2312" w:cs="仿宋_GB2312" w:eastAsia="仿宋_GB2312"/>
                <w:sz w:val="20"/>
                <w:color w:val="000000"/>
              </w:rPr>
              <w:t>端口（</w:t>
            </w:r>
            <w:r>
              <w:rPr>
                <w:rFonts w:ascii="仿宋_GB2312" w:hAnsi="仿宋_GB2312" w:cs="仿宋_GB2312" w:eastAsia="仿宋_GB2312"/>
                <w:sz w:val="20"/>
                <w:color w:val="000000"/>
              </w:rPr>
              <w:t>12Gb/s</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）数据盘：</w:t>
            </w:r>
            <w:r>
              <w:rPr>
                <w:rFonts w:ascii="仿宋_GB2312" w:hAnsi="仿宋_GB2312" w:cs="仿宋_GB2312" w:eastAsia="仿宋_GB2312"/>
                <w:sz w:val="20"/>
                <w:color w:val="000000"/>
              </w:rPr>
              <w:t>4</w:t>
            </w:r>
            <w:r>
              <w:rPr>
                <w:rFonts w:ascii="仿宋_GB2312" w:hAnsi="仿宋_GB2312" w:cs="仿宋_GB2312" w:eastAsia="仿宋_GB2312"/>
                <w:sz w:val="20"/>
                <w:color w:val="000000"/>
              </w:rPr>
              <w:t xml:space="preserve">块 </w:t>
            </w:r>
            <w:r>
              <w:rPr>
                <w:rFonts w:ascii="仿宋_GB2312" w:hAnsi="仿宋_GB2312" w:cs="仿宋_GB2312" w:eastAsia="仿宋_GB2312"/>
                <w:sz w:val="20"/>
                <w:color w:val="000000"/>
              </w:rPr>
              <w:t>3.5</w:t>
            </w:r>
            <w:r>
              <w:rPr>
                <w:rFonts w:ascii="仿宋_GB2312" w:hAnsi="仿宋_GB2312" w:cs="仿宋_GB2312" w:eastAsia="仿宋_GB2312"/>
                <w:sz w:val="20"/>
                <w:color w:val="000000"/>
              </w:rPr>
              <w:t xml:space="preserve">英寸 </w:t>
            </w:r>
            <w:r>
              <w:rPr>
                <w:rFonts w:ascii="仿宋_GB2312" w:hAnsi="仿宋_GB2312" w:cs="仿宋_GB2312" w:eastAsia="仿宋_GB2312"/>
                <w:sz w:val="20"/>
                <w:color w:val="000000"/>
              </w:rPr>
              <w:t xml:space="preserve">8TB 7200rpm SAS 12Gb/s </w:t>
            </w:r>
            <w:r>
              <w:rPr>
                <w:rFonts w:ascii="仿宋_GB2312" w:hAnsi="仿宋_GB2312" w:cs="仿宋_GB2312" w:eastAsia="仿宋_GB2312"/>
                <w:sz w:val="20"/>
                <w:color w:val="000000"/>
              </w:rPr>
              <w:t>热插拔硬盘（</w:t>
            </w:r>
            <w:r>
              <w:rPr>
                <w:rFonts w:ascii="仿宋_GB2312" w:hAnsi="仿宋_GB2312" w:cs="仿宋_GB2312" w:eastAsia="仿宋_GB2312"/>
                <w:sz w:val="20"/>
                <w:color w:val="000000"/>
              </w:rPr>
              <w:t>512e</w:t>
            </w:r>
            <w:r>
              <w:rPr>
                <w:rFonts w:ascii="仿宋_GB2312" w:hAnsi="仿宋_GB2312" w:cs="仿宋_GB2312" w:eastAsia="仿宋_GB2312"/>
                <w:sz w:val="20"/>
                <w:color w:val="000000"/>
              </w:rPr>
              <w:t>格式），配置</w:t>
            </w:r>
            <w:r>
              <w:rPr>
                <w:rFonts w:ascii="仿宋_GB2312" w:hAnsi="仿宋_GB2312" w:cs="仿宋_GB2312" w:eastAsia="仿宋_GB2312"/>
                <w:sz w:val="20"/>
                <w:color w:val="000000"/>
              </w:rPr>
              <w:t>RAID 5</w:t>
            </w:r>
            <w:r>
              <w:rPr>
                <w:rFonts w:ascii="仿宋_GB2312" w:hAnsi="仿宋_GB2312" w:cs="仿宋_GB2312" w:eastAsia="仿宋_GB2312"/>
                <w:sz w:val="20"/>
                <w:color w:val="000000"/>
              </w:rPr>
              <w:t>或</w:t>
            </w:r>
            <w:r>
              <w:rPr>
                <w:rFonts w:ascii="仿宋_GB2312" w:hAnsi="仿宋_GB2312" w:cs="仿宋_GB2312" w:eastAsia="仿宋_GB2312"/>
                <w:sz w:val="20"/>
                <w:color w:val="000000"/>
              </w:rPr>
              <w:t>RAID 6</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）系统盘：</w:t>
            </w: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块 </w:t>
            </w:r>
            <w:r>
              <w:rPr>
                <w:rFonts w:ascii="仿宋_GB2312" w:hAnsi="仿宋_GB2312" w:cs="仿宋_GB2312" w:eastAsia="仿宋_GB2312"/>
                <w:sz w:val="20"/>
                <w:color w:val="000000"/>
              </w:rPr>
              <w:t>2.5</w:t>
            </w:r>
            <w:r>
              <w:rPr>
                <w:rFonts w:ascii="仿宋_GB2312" w:hAnsi="仿宋_GB2312" w:cs="仿宋_GB2312" w:eastAsia="仿宋_GB2312"/>
                <w:sz w:val="20"/>
                <w:color w:val="000000"/>
              </w:rPr>
              <w:t xml:space="preserve">英寸 </w:t>
            </w:r>
            <w:r>
              <w:rPr>
                <w:rFonts w:ascii="仿宋_GB2312" w:hAnsi="仿宋_GB2312" w:cs="仿宋_GB2312" w:eastAsia="仿宋_GB2312"/>
                <w:sz w:val="20"/>
                <w:color w:val="000000"/>
              </w:rPr>
              <w:t xml:space="preserve">480GB SATA 6Gb/s </w:t>
            </w:r>
            <w:r>
              <w:rPr>
                <w:rFonts w:ascii="仿宋_GB2312" w:hAnsi="仿宋_GB2312" w:cs="仿宋_GB2312" w:eastAsia="仿宋_GB2312"/>
                <w:sz w:val="20"/>
                <w:color w:val="000000"/>
              </w:rPr>
              <w:t>热插拔企业级固态硬盘（含</w:t>
            </w:r>
            <w:r>
              <w:rPr>
                <w:rFonts w:ascii="仿宋_GB2312" w:hAnsi="仿宋_GB2312" w:cs="仿宋_GB2312" w:eastAsia="仿宋_GB2312"/>
                <w:sz w:val="20"/>
                <w:color w:val="000000"/>
              </w:rPr>
              <w:t>3.5</w:t>
            </w:r>
            <w:r>
              <w:rPr>
                <w:rFonts w:ascii="仿宋_GB2312" w:hAnsi="仿宋_GB2312" w:cs="仿宋_GB2312" w:eastAsia="仿宋_GB2312"/>
                <w:sz w:val="20"/>
                <w:color w:val="000000"/>
              </w:rPr>
              <w:t>英寸适配托架），配置</w:t>
            </w:r>
            <w:r>
              <w:rPr>
                <w:rFonts w:ascii="仿宋_GB2312" w:hAnsi="仿宋_GB2312" w:cs="仿宋_GB2312" w:eastAsia="仿宋_GB2312"/>
                <w:sz w:val="20"/>
                <w:color w:val="000000"/>
              </w:rPr>
              <w:t>RAID 1</w:t>
            </w:r>
            <w:r>
              <w:rPr>
                <w:rFonts w:ascii="仿宋_GB2312" w:hAnsi="仿宋_GB2312" w:cs="仿宋_GB2312" w:eastAsia="仿宋_GB2312"/>
                <w:sz w:val="20"/>
                <w:color w:val="000000"/>
              </w:rPr>
              <w:t>（镜像），</w:t>
            </w:r>
            <w:r>
              <w:rPr>
                <w:rFonts w:ascii="仿宋_GB2312" w:hAnsi="仿宋_GB2312" w:cs="仿宋_GB2312" w:eastAsia="仿宋_GB2312"/>
                <w:sz w:val="20"/>
                <w:color w:val="000000"/>
              </w:rPr>
              <w:t>DWPD≥1</w:t>
            </w:r>
            <w:r>
              <w:rPr>
                <w:rFonts w:ascii="仿宋_GB2312" w:hAnsi="仿宋_GB2312" w:cs="仿宋_GB2312" w:eastAsia="仿宋_GB2312"/>
                <w:sz w:val="20"/>
                <w:color w:val="000000"/>
              </w:rPr>
              <w:t>，</w:t>
            </w:r>
            <w:r>
              <w:rPr>
                <w:rFonts w:ascii="仿宋_GB2312" w:hAnsi="仿宋_GB2312" w:cs="仿宋_GB2312" w:eastAsia="仿宋_GB2312"/>
                <w:sz w:val="20"/>
                <w:color w:val="000000"/>
              </w:rPr>
              <w:t>MTBF≥200</w:t>
            </w:r>
            <w:r>
              <w:rPr>
                <w:rFonts w:ascii="仿宋_GB2312" w:hAnsi="仿宋_GB2312" w:cs="仿宋_GB2312" w:eastAsia="仿宋_GB2312"/>
                <w:sz w:val="20"/>
                <w:color w:val="000000"/>
              </w:rPr>
              <w:t>万小时；</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PCI</w:t>
            </w:r>
            <w:r>
              <w:rPr>
                <w:rFonts w:ascii="仿宋_GB2312" w:hAnsi="仿宋_GB2312" w:cs="仿宋_GB2312" w:eastAsia="仿宋_GB2312"/>
                <w:sz w:val="20"/>
                <w:color w:val="000000"/>
              </w:rPr>
              <w:t>e</w:t>
            </w:r>
            <w:r>
              <w:rPr>
                <w:rFonts w:ascii="仿宋_GB2312" w:hAnsi="仿宋_GB2312" w:cs="仿宋_GB2312" w:eastAsia="仿宋_GB2312"/>
                <w:sz w:val="20"/>
                <w:color w:val="000000"/>
              </w:rPr>
              <w:t>扩展</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 xml:space="preserve">块 </w:t>
            </w:r>
            <w:r>
              <w:rPr>
                <w:rFonts w:ascii="仿宋_GB2312" w:hAnsi="仿宋_GB2312" w:cs="仿宋_GB2312" w:eastAsia="仿宋_GB2312"/>
                <w:sz w:val="20"/>
                <w:color w:val="000000"/>
              </w:rPr>
              <w:t>ThinkSystem SR590</w:t>
            </w:r>
            <w:r>
              <w:rPr>
                <w:rFonts w:ascii="仿宋_GB2312" w:hAnsi="仿宋_GB2312" w:cs="仿宋_GB2312" w:eastAsia="仿宋_GB2312"/>
                <w:sz w:val="20"/>
                <w:color w:val="000000"/>
              </w:rPr>
              <w:t xml:space="preserve">专用 </w:t>
            </w:r>
            <w:r>
              <w:rPr>
                <w:rFonts w:ascii="仿宋_GB2312" w:hAnsi="仿宋_GB2312" w:cs="仿宋_GB2312" w:eastAsia="仿宋_GB2312"/>
                <w:sz w:val="20"/>
                <w:color w:val="000000"/>
              </w:rPr>
              <w:t xml:space="preserve">×8/×8/×8 PCIe 3.0 </w:t>
            </w:r>
            <w:r>
              <w:rPr>
                <w:rFonts w:ascii="仿宋_GB2312" w:hAnsi="仿宋_GB2312" w:cs="仿宋_GB2312" w:eastAsia="仿宋_GB2312"/>
                <w:sz w:val="20"/>
                <w:color w:val="000000"/>
              </w:rPr>
              <w:t>转接卡</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工作站</w:t>
            </w:r>
            <w:r>
              <w:rPr>
                <w:rFonts w:ascii="仿宋_GB2312" w:hAnsi="仿宋_GB2312" w:cs="仿宋_GB2312" w:eastAsia="仿宋_GB2312"/>
                <w:sz w:val="20"/>
                <w:color w:val="000000"/>
              </w:rPr>
              <w:t>操作系统：</w:t>
            </w:r>
            <w:r>
              <w:rPr>
                <w:rFonts w:ascii="仿宋_GB2312" w:hAnsi="仿宋_GB2312" w:cs="仿宋_GB2312" w:eastAsia="仿宋_GB2312"/>
                <w:sz w:val="20"/>
                <w:color w:val="000000"/>
              </w:rPr>
              <w:t xml:space="preserve">Windows Server 2022 </w:t>
            </w:r>
            <w:r>
              <w:rPr>
                <w:rFonts w:ascii="仿宋_GB2312" w:hAnsi="仿宋_GB2312" w:cs="仿宋_GB2312" w:eastAsia="仿宋_GB2312"/>
                <w:sz w:val="20"/>
                <w:color w:val="000000"/>
              </w:rPr>
              <w:t>标准版</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数据库：</w:t>
            </w:r>
            <w:r>
              <w:rPr>
                <w:rFonts w:ascii="仿宋_GB2312" w:hAnsi="仿宋_GB2312" w:cs="仿宋_GB2312" w:eastAsia="仿宋_GB2312"/>
                <w:sz w:val="20"/>
                <w:color w:val="000000"/>
              </w:rPr>
              <w:t xml:space="preserve">Microsoft SQL Server 2022 </w:t>
            </w:r>
            <w:r>
              <w:rPr>
                <w:rFonts w:ascii="仿宋_GB2312" w:hAnsi="仿宋_GB2312" w:cs="仿宋_GB2312" w:eastAsia="仿宋_GB2312"/>
                <w:sz w:val="20"/>
                <w:color w:val="000000"/>
              </w:rPr>
              <w:t>标准版</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操作终端：</w:t>
            </w: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≥6</w:t>
            </w:r>
            <w:r>
              <w:rPr>
                <w:rFonts w:ascii="仿宋_GB2312" w:hAnsi="仿宋_GB2312" w:cs="仿宋_GB2312" w:eastAsia="仿宋_GB2312"/>
                <w:sz w:val="20"/>
                <w:color w:val="000000"/>
              </w:rPr>
              <w:t>核心、基础主频</w:t>
            </w:r>
            <w:r>
              <w:rPr>
                <w:rFonts w:ascii="仿宋_GB2312" w:hAnsi="仿宋_GB2312" w:cs="仿宋_GB2312" w:eastAsia="仿宋_GB2312"/>
                <w:sz w:val="20"/>
                <w:color w:val="000000"/>
              </w:rPr>
              <w:t>≥3.0GHz</w:t>
            </w:r>
            <w:r>
              <w:rPr>
                <w:rFonts w:ascii="仿宋_GB2312" w:hAnsi="仿宋_GB2312" w:cs="仿宋_GB2312" w:eastAsia="仿宋_GB2312"/>
                <w:sz w:val="20"/>
                <w:color w:val="000000"/>
              </w:rPr>
              <w:t>处理器；配备</w:t>
            </w:r>
            <w:r>
              <w:rPr>
                <w:rFonts w:ascii="仿宋_GB2312" w:hAnsi="仿宋_GB2312" w:cs="仿宋_GB2312" w:eastAsia="仿宋_GB2312"/>
                <w:sz w:val="20"/>
                <w:color w:val="000000"/>
              </w:rPr>
              <w:t>≥16GB DDR4 3200MHz</w:t>
            </w:r>
            <w:r>
              <w:rPr>
                <w:rFonts w:ascii="仿宋_GB2312" w:hAnsi="仿宋_GB2312" w:cs="仿宋_GB2312" w:eastAsia="仿宋_GB2312"/>
                <w:sz w:val="20"/>
                <w:color w:val="000000"/>
              </w:rPr>
              <w:t>内存；存储采用</w:t>
            </w:r>
            <w:r>
              <w:rPr>
                <w:rFonts w:ascii="仿宋_GB2312" w:hAnsi="仿宋_GB2312" w:cs="仿宋_GB2312" w:eastAsia="仿宋_GB2312"/>
                <w:sz w:val="20"/>
                <w:color w:val="000000"/>
              </w:rPr>
              <w:t>1TB NVMe</w:t>
            </w:r>
            <w:r>
              <w:rPr>
                <w:rFonts w:ascii="仿宋_GB2312" w:hAnsi="仿宋_GB2312" w:cs="仿宋_GB2312" w:eastAsia="仿宋_GB2312"/>
                <w:sz w:val="20"/>
                <w:color w:val="000000"/>
              </w:rPr>
              <w:t xml:space="preserve">协议 </w:t>
            </w:r>
            <w:r>
              <w:rPr>
                <w:rFonts w:ascii="仿宋_GB2312" w:hAnsi="仿宋_GB2312" w:cs="仿宋_GB2312" w:eastAsia="仿宋_GB2312"/>
                <w:sz w:val="20"/>
                <w:color w:val="000000"/>
              </w:rPr>
              <w:t>M.2</w:t>
            </w:r>
            <w:r>
              <w:rPr>
                <w:rFonts w:ascii="仿宋_GB2312" w:hAnsi="仿宋_GB2312" w:cs="仿宋_GB2312" w:eastAsia="仿宋_GB2312"/>
                <w:sz w:val="20"/>
                <w:color w:val="000000"/>
              </w:rPr>
              <w:t>固态硬盘</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23.8</w:t>
            </w:r>
            <w:r>
              <w:rPr>
                <w:rFonts w:ascii="仿宋_GB2312" w:hAnsi="仿宋_GB2312" w:cs="仿宋_GB2312" w:eastAsia="仿宋_GB2312"/>
                <w:sz w:val="20"/>
                <w:color w:val="000000"/>
              </w:rPr>
              <w:t>英寸</w:t>
            </w:r>
            <w:r>
              <w:rPr>
                <w:rFonts w:ascii="仿宋_GB2312" w:hAnsi="仿宋_GB2312" w:cs="仿宋_GB2312" w:eastAsia="仿宋_GB2312"/>
                <w:sz w:val="20"/>
                <w:color w:val="000000"/>
              </w:rPr>
              <w:t>IPS</w:t>
            </w:r>
            <w:r>
              <w:rPr>
                <w:rFonts w:ascii="仿宋_GB2312" w:hAnsi="仿宋_GB2312" w:cs="仿宋_GB2312" w:eastAsia="仿宋_GB2312"/>
                <w:sz w:val="20"/>
                <w:color w:val="000000"/>
              </w:rPr>
              <w:t>技术液晶显示器，物理分辨率不低于</w:t>
            </w:r>
            <w:r>
              <w:rPr>
                <w:rFonts w:ascii="仿宋_GB2312" w:hAnsi="仿宋_GB2312" w:cs="仿宋_GB2312" w:eastAsia="仿宋_GB2312"/>
                <w:sz w:val="20"/>
                <w:color w:val="000000"/>
              </w:rPr>
              <w:t>1920×1080</w:t>
            </w:r>
            <w:r>
              <w:rPr>
                <w:rFonts w:ascii="仿宋_GB2312" w:hAnsi="仿宋_GB2312" w:cs="仿宋_GB2312" w:eastAsia="仿宋_GB2312"/>
                <w:sz w:val="20"/>
                <w:color w:val="000000"/>
              </w:rPr>
              <w:t>，</w:t>
            </w:r>
            <w:r>
              <w:rPr>
                <w:rFonts w:ascii="仿宋_GB2312" w:hAnsi="仿宋_GB2312" w:cs="仿宋_GB2312" w:eastAsia="仿宋_GB2312"/>
                <w:sz w:val="20"/>
                <w:color w:val="000000"/>
              </w:rPr>
              <w:t>含</w:t>
            </w:r>
            <w:r>
              <w:rPr>
                <w:rFonts w:ascii="仿宋_GB2312" w:hAnsi="仿宋_GB2312" w:cs="仿宋_GB2312" w:eastAsia="仿宋_GB2312"/>
                <w:sz w:val="20"/>
                <w:color w:val="000000"/>
              </w:rPr>
              <w:t>USB</w:t>
            </w:r>
            <w:r>
              <w:rPr>
                <w:rFonts w:ascii="仿宋_GB2312" w:hAnsi="仿宋_GB2312" w:cs="仿宋_GB2312" w:eastAsia="仿宋_GB2312"/>
                <w:sz w:val="20"/>
                <w:color w:val="000000"/>
              </w:rPr>
              <w:t>键鼠</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展示终端：</w:t>
            </w:r>
            <w:r>
              <w:rPr>
                <w:rFonts w:ascii="仿宋_GB2312" w:hAnsi="仿宋_GB2312" w:cs="仿宋_GB2312" w:eastAsia="仿宋_GB2312"/>
                <w:sz w:val="20"/>
                <w:color w:val="000000"/>
              </w:rPr>
              <w:t>≥</w:t>
            </w:r>
            <w:r>
              <w:rPr>
                <w:rFonts w:ascii="仿宋_GB2312" w:hAnsi="仿宋_GB2312" w:cs="仿宋_GB2312" w:eastAsia="仿宋_GB2312"/>
                <w:sz w:val="20"/>
                <w:color w:val="000000"/>
              </w:rPr>
              <w:t>75</w:t>
            </w:r>
            <w:r>
              <w:rPr>
                <w:rFonts w:ascii="仿宋_GB2312" w:hAnsi="仿宋_GB2312" w:cs="仿宋_GB2312" w:eastAsia="仿宋_GB2312"/>
                <w:sz w:val="20"/>
                <w:color w:val="000000"/>
              </w:rPr>
              <w:t>寸</w:t>
            </w:r>
            <w:r>
              <w:rPr>
                <w:rFonts w:ascii="仿宋_GB2312" w:hAnsi="仿宋_GB2312" w:cs="仿宋_GB2312" w:eastAsia="仿宋_GB2312"/>
                <w:sz w:val="20"/>
                <w:color w:val="000000"/>
              </w:rPr>
              <w:t xml:space="preserve">4K </w:t>
            </w:r>
            <w:r>
              <w:rPr>
                <w:rFonts w:ascii="仿宋_GB2312" w:hAnsi="仿宋_GB2312" w:cs="仿宋_GB2312" w:eastAsia="仿宋_GB2312"/>
                <w:sz w:val="20"/>
                <w:color w:val="000000"/>
              </w:rPr>
              <w:t>超高清商用显示器</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操作台：</w:t>
            </w:r>
            <w:r>
              <w:rPr>
                <w:rFonts w:ascii="仿宋_GB2312" w:hAnsi="仿宋_GB2312" w:cs="仿宋_GB2312" w:eastAsia="仿宋_GB2312"/>
                <w:sz w:val="20"/>
                <w:color w:val="000000"/>
              </w:rPr>
              <w:t>双联操作台尺寸，</w:t>
            </w:r>
            <w:r>
              <w:rPr>
                <w:rFonts w:ascii="仿宋_GB2312" w:hAnsi="仿宋_GB2312" w:cs="仿宋_GB2312" w:eastAsia="仿宋_GB2312"/>
                <w:sz w:val="20"/>
                <w:color w:val="000000"/>
              </w:rPr>
              <w:t>1200*750*900</w:t>
            </w:r>
            <w:r>
              <w:rPr>
                <w:rFonts w:ascii="仿宋_GB2312" w:hAnsi="仿宋_GB2312" w:cs="仿宋_GB2312" w:eastAsia="仿宋_GB2312"/>
                <w:sz w:val="20"/>
                <w:color w:val="000000"/>
              </w:rPr>
              <w:t>，配备椅子两把。</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工业以太网交换机：</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24</w:t>
            </w:r>
            <w:r>
              <w:rPr>
                <w:rFonts w:ascii="仿宋_GB2312" w:hAnsi="仿宋_GB2312" w:cs="仿宋_GB2312" w:eastAsia="仿宋_GB2312"/>
                <w:sz w:val="20"/>
                <w:color w:val="000000"/>
              </w:rPr>
              <w:t>个</w:t>
            </w:r>
            <w:r>
              <w:rPr>
                <w:rFonts w:ascii="仿宋_GB2312" w:hAnsi="仿宋_GB2312" w:cs="仿宋_GB2312" w:eastAsia="仿宋_GB2312"/>
                <w:sz w:val="20"/>
                <w:color w:val="000000"/>
              </w:rPr>
              <w:t xml:space="preserve">10/100/1000Base-T </w:t>
            </w:r>
            <w:r>
              <w:rPr>
                <w:rFonts w:ascii="仿宋_GB2312" w:hAnsi="仿宋_GB2312" w:cs="仿宋_GB2312" w:eastAsia="仿宋_GB2312"/>
                <w:sz w:val="20"/>
                <w:color w:val="000000"/>
              </w:rPr>
              <w:t>以太网端口；</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交换容量</w:t>
            </w:r>
            <w:r>
              <w:rPr>
                <w:rFonts w:ascii="仿宋_GB2312" w:hAnsi="仿宋_GB2312" w:cs="仿宋_GB2312" w:eastAsia="仿宋_GB2312"/>
                <w:sz w:val="20"/>
                <w:color w:val="000000"/>
              </w:rPr>
              <w:t>≥330Gbps</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包转发率</w:t>
            </w:r>
            <w:r>
              <w:rPr>
                <w:rFonts w:ascii="仿宋_GB2312" w:hAnsi="仿宋_GB2312" w:cs="仿宋_GB2312" w:eastAsia="仿宋_GB2312"/>
                <w:sz w:val="20"/>
                <w:color w:val="000000"/>
              </w:rPr>
              <w:t>≥100Mpps</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支持全端口线速转发；</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支持统一网管平台（</w:t>
            </w:r>
            <w:r>
              <w:rPr>
                <w:rFonts w:ascii="仿宋_GB2312" w:hAnsi="仿宋_GB2312" w:cs="仿宋_GB2312" w:eastAsia="仿宋_GB2312"/>
                <w:sz w:val="20"/>
                <w:color w:val="000000"/>
              </w:rPr>
              <w:t>NMC/vNMC/NAC/SAC</w:t>
            </w:r>
            <w:r>
              <w:rPr>
                <w:rFonts w:ascii="仿宋_GB2312" w:hAnsi="仿宋_GB2312" w:cs="仿宋_GB2312" w:eastAsia="仿宋_GB2312"/>
                <w:sz w:val="20"/>
                <w:color w:val="000000"/>
              </w:rPr>
              <w:t>等），实现集中配置与状态监控；</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支持终端识别（</w:t>
            </w:r>
            <w:r>
              <w:rPr>
                <w:rFonts w:ascii="仿宋_GB2312" w:hAnsi="仿宋_GB2312" w:cs="仿宋_GB2312" w:eastAsia="仿宋_GB2312"/>
                <w:sz w:val="20"/>
                <w:color w:val="000000"/>
              </w:rPr>
              <w:t>PC/</w:t>
            </w:r>
            <w:r>
              <w:rPr>
                <w:rFonts w:ascii="仿宋_GB2312" w:hAnsi="仿宋_GB2312" w:cs="仿宋_GB2312" w:eastAsia="仿宋_GB2312"/>
                <w:sz w:val="20"/>
                <w:color w:val="000000"/>
              </w:rPr>
              <w:t>摄像头</w:t>
            </w:r>
            <w:r>
              <w:rPr>
                <w:rFonts w:ascii="仿宋_GB2312" w:hAnsi="仿宋_GB2312" w:cs="仿宋_GB2312" w:eastAsia="仿宋_GB2312"/>
                <w:sz w:val="20"/>
                <w:color w:val="000000"/>
              </w:rPr>
              <w:t>/</w:t>
            </w:r>
            <w:r>
              <w:rPr>
                <w:rFonts w:ascii="仿宋_GB2312" w:hAnsi="仿宋_GB2312" w:cs="仿宋_GB2312" w:eastAsia="仿宋_GB2312"/>
                <w:sz w:val="20"/>
                <w:color w:val="000000"/>
              </w:rPr>
              <w:t>打印机</w:t>
            </w:r>
            <w:r>
              <w:rPr>
                <w:rFonts w:ascii="仿宋_GB2312" w:hAnsi="仿宋_GB2312" w:cs="仿宋_GB2312" w:eastAsia="仿宋_GB2312"/>
                <w:sz w:val="20"/>
                <w:color w:val="000000"/>
              </w:rPr>
              <w:t>/PLC</w:t>
            </w:r>
            <w:r>
              <w:rPr>
                <w:rFonts w:ascii="仿宋_GB2312" w:hAnsi="仿宋_GB2312" w:cs="仿宋_GB2312" w:eastAsia="仿宋_GB2312"/>
                <w:sz w:val="20"/>
                <w:color w:val="000000"/>
              </w:rPr>
              <w:t>等）；</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802.1x</w:t>
            </w:r>
            <w:r>
              <w:rPr>
                <w:rFonts w:ascii="仿宋_GB2312" w:hAnsi="仿宋_GB2312" w:cs="仿宋_GB2312" w:eastAsia="仿宋_GB2312"/>
                <w:sz w:val="20"/>
                <w:color w:val="000000"/>
              </w:rPr>
              <w:t>、</w:t>
            </w:r>
            <w:r>
              <w:rPr>
                <w:rFonts w:ascii="仿宋_GB2312" w:hAnsi="仿宋_GB2312" w:cs="仿宋_GB2312" w:eastAsia="仿宋_GB2312"/>
                <w:sz w:val="20"/>
                <w:color w:val="000000"/>
              </w:rPr>
              <w:t>MAC</w:t>
            </w:r>
            <w:r>
              <w:rPr>
                <w:rFonts w:ascii="仿宋_GB2312" w:hAnsi="仿宋_GB2312" w:cs="仿宋_GB2312" w:eastAsia="仿宋_GB2312"/>
                <w:sz w:val="20"/>
                <w:color w:val="000000"/>
              </w:rPr>
              <w:t>认证、</w:t>
            </w:r>
            <w:r>
              <w:rPr>
                <w:rFonts w:ascii="仿宋_GB2312" w:hAnsi="仿宋_GB2312" w:cs="仿宋_GB2312" w:eastAsia="仿宋_GB2312"/>
                <w:sz w:val="20"/>
                <w:color w:val="000000"/>
              </w:rPr>
              <w:t>Portal</w:t>
            </w:r>
            <w:r>
              <w:rPr>
                <w:rFonts w:ascii="仿宋_GB2312" w:hAnsi="仿宋_GB2312" w:cs="仿宋_GB2312" w:eastAsia="仿宋_GB2312"/>
                <w:sz w:val="20"/>
                <w:color w:val="000000"/>
              </w:rPr>
              <w:t>认证等多种准入方式；</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ARP</w:t>
            </w:r>
            <w:r>
              <w:rPr>
                <w:rFonts w:ascii="仿宋_GB2312" w:hAnsi="仿宋_GB2312" w:cs="仿宋_GB2312" w:eastAsia="仿宋_GB2312"/>
                <w:sz w:val="20"/>
                <w:color w:val="000000"/>
              </w:rPr>
              <w:t>防欺骗、</w:t>
            </w:r>
            <w:r>
              <w:rPr>
                <w:rFonts w:ascii="仿宋_GB2312" w:hAnsi="仿宋_GB2312" w:cs="仿宋_GB2312" w:eastAsia="仿宋_GB2312"/>
                <w:sz w:val="20"/>
                <w:color w:val="000000"/>
              </w:rPr>
              <w:t>DHCP Snooping</w:t>
            </w:r>
            <w:r>
              <w:rPr>
                <w:rFonts w:ascii="仿宋_GB2312" w:hAnsi="仿宋_GB2312" w:cs="仿宋_GB2312" w:eastAsia="仿宋_GB2312"/>
                <w:sz w:val="20"/>
                <w:color w:val="000000"/>
              </w:rPr>
              <w:t>、</w:t>
            </w:r>
            <w:r>
              <w:rPr>
                <w:rFonts w:ascii="仿宋_GB2312" w:hAnsi="仿宋_GB2312" w:cs="仿宋_GB2312" w:eastAsia="仿宋_GB2312"/>
                <w:sz w:val="20"/>
                <w:color w:val="000000"/>
              </w:rPr>
              <w:t>DAI</w:t>
            </w:r>
            <w:r>
              <w:rPr>
                <w:rFonts w:ascii="仿宋_GB2312" w:hAnsi="仿宋_GB2312" w:cs="仿宋_GB2312" w:eastAsia="仿宋_GB2312"/>
                <w:sz w:val="20"/>
                <w:color w:val="000000"/>
              </w:rPr>
              <w:t>、</w:t>
            </w:r>
            <w:r>
              <w:rPr>
                <w:rFonts w:ascii="仿宋_GB2312" w:hAnsi="仿宋_GB2312" w:cs="仿宋_GB2312" w:eastAsia="仿宋_GB2312"/>
                <w:sz w:val="20"/>
                <w:color w:val="000000"/>
              </w:rPr>
              <w:t>IP Source Guard</w:t>
            </w:r>
            <w:r>
              <w:rPr>
                <w:rFonts w:ascii="仿宋_GB2312" w:hAnsi="仿宋_GB2312" w:cs="仿宋_GB2312" w:eastAsia="仿宋_GB2312"/>
                <w:sz w:val="20"/>
                <w:color w:val="000000"/>
              </w:rPr>
              <w:t>等内网安全功能；</w:t>
            </w:r>
            <w:r>
              <w:rPr>
                <w:rFonts w:ascii="仿宋_GB2312" w:hAnsi="仿宋_GB2312" w:cs="仿宋_GB2312" w:eastAsia="仿宋_GB2312"/>
                <w:sz w:val="20"/>
                <w:color w:val="000000"/>
                <w:shd w:fill="FFFFFF" w:val="clear"/>
              </w:rPr>
              <w:t>支持终端安全画像、流量统计、异常行为告警</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 xml:space="preserve">8. </w:t>
            </w:r>
            <w:r>
              <w:rPr>
                <w:rFonts w:ascii="仿宋_GB2312" w:hAnsi="仿宋_GB2312" w:cs="仿宋_GB2312" w:eastAsia="仿宋_GB2312"/>
                <w:sz w:val="20"/>
                <w:color w:val="000000"/>
              </w:rPr>
              <w:t>数据遥测终端机：</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支持异构数据的融合采集、存储、控制、报警及传输；</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2G/3G/4G/Ethernet/LoRa/NB IoT</w:t>
            </w:r>
            <w:r>
              <w:rPr>
                <w:rFonts w:ascii="仿宋_GB2312" w:hAnsi="仿宋_GB2312" w:cs="仿宋_GB2312" w:eastAsia="仿宋_GB2312"/>
                <w:sz w:val="20"/>
                <w:color w:val="000000"/>
              </w:rPr>
              <w:t>等通信功能，支持主备通道自动切换</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支持短信通信功能（用于报警通知及远程参数配置）</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LoRa</w:t>
            </w:r>
            <w:r>
              <w:rPr>
                <w:rFonts w:ascii="仿宋_GB2312" w:hAnsi="仿宋_GB2312" w:cs="仿宋_GB2312" w:eastAsia="仿宋_GB2312"/>
                <w:sz w:val="20"/>
                <w:color w:val="000000"/>
              </w:rPr>
              <w:t>采集数据方式，支持断点续传、数据自动补发，确保数据完整性，支持外接北斗；</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接口：提供不少于</w:t>
            </w:r>
            <w:r>
              <w:rPr>
                <w:rFonts w:ascii="仿宋_GB2312" w:hAnsi="仿宋_GB2312" w:cs="仿宋_GB2312" w:eastAsia="仿宋_GB2312"/>
                <w:sz w:val="20"/>
                <w:color w:val="000000"/>
              </w:rPr>
              <w:t>1</w:t>
            </w:r>
            <w:r>
              <w:rPr>
                <w:rFonts w:ascii="仿宋_GB2312" w:hAnsi="仿宋_GB2312" w:cs="仿宋_GB2312" w:eastAsia="仿宋_GB2312"/>
                <w:sz w:val="20"/>
                <w:color w:val="000000"/>
              </w:rPr>
              <w:t>路脉冲计数接口、</w:t>
            </w:r>
            <w:r>
              <w:rPr>
                <w:rFonts w:ascii="仿宋_GB2312" w:hAnsi="仿宋_GB2312" w:cs="仿宋_GB2312" w:eastAsia="仿宋_GB2312"/>
                <w:sz w:val="20"/>
                <w:color w:val="000000"/>
              </w:rPr>
              <w:t>2</w:t>
            </w:r>
            <w:r>
              <w:rPr>
                <w:rFonts w:ascii="仿宋_GB2312" w:hAnsi="仿宋_GB2312" w:cs="仿宋_GB2312" w:eastAsia="仿宋_GB2312"/>
                <w:sz w:val="20"/>
                <w:color w:val="000000"/>
              </w:rPr>
              <w:t>个</w:t>
            </w:r>
            <w:r>
              <w:rPr>
                <w:rFonts w:ascii="仿宋_GB2312" w:hAnsi="仿宋_GB2312" w:cs="仿宋_GB2312" w:eastAsia="仿宋_GB2312"/>
                <w:sz w:val="20"/>
                <w:color w:val="000000"/>
              </w:rPr>
              <w:t>RS232</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2</w:t>
            </w:r>
            <w:r>
              <w:rPr>
                <w:rFonts w:ascii="仿宋_GB2312" w:hAnsi="仿宋_GB2312" w:cs="仿宋_GB2312" w:eastAsia="仿宋_GB2312"/>
                <w:sz w:val="20"/>
                <w:color w:val="000000"/>
              </w:rPr>
              <w:t>个</w:t>
            </w:r>
            <w:r>
              <w:rPr>
                <w:rFonts w:ascii="仿宋_GB2312" w:hAnsi="仿宋_GB2312" w:cs="仿宋_GB2312" w:eastAsia="仿宋_GB2312"/>
                <w:sz w:val="20"/>
                <w:color w:val="000000"/>
              </w:rPr>
              <w:t>RS485</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4</w:t>
            </w:r>
            <w:r>
              <w:rPr>
                <w:rFonts w:ascii="仿宋_GB2312" w:hAnsi="仿宋_GB2312" w:cs="仿宋_GB2312" w:eastAsia="仿宋_GB2312"/>
                <w:sz w:val="20"/>
                <w:color w:val="000000"/>
              </w:rPr>
              <w:t>路模拟量输入接口、</w:t>
            </w:r>
            <w:r>
              <w:rPr>
                <w:rFonts w:ascii="仿宋_GB2312" w:hAnsi="仿宋_GB2312" w:cs="仿宋_GB2312" w:eastAsia="仿宋_GB2312"/>
                <w:sz w:val="20"/>
                <w:color w:val="000000"/>
              </w:rPr>
              <w:t>2</w:t>
            </w:r>
            <w:r>
              <w:rPr>
                <w:rFonts w:ascii="仿宋_GB2312" w:hAnsi="仿宋_GB2312" w:cs="仿宋_GB2312" w:eastAsia="仿宋_GB2312"/>
                <w:sz w:val="20"/>
                <w:color w:val="000000"/>
              </w:rPr>
              <w:t>路开关量输入接口、</w:t>
            </w:r>
            <w:r>
              <w:rPr>
                <w:rFonts w:ascii="仿宋_GB2312" w:hAnsi="仿宋_GB2312" w:cs="仿宋_GB2312" w:eastAsia="仿宋_GB2312"/>
                <w:sz w:val="20"/>
                <w:color w:val="000000"/>
              </w:rPr>
              <w:t>2</w:t>
            </w:r>
            <w:r>
              <w:rPr>
                <w:rFonts w:ascii="仿宋_GB2312" w:hAnsi="仿宋_GB2312" w:cs="仿宋_GB2312" w:eastAsia="仿宋_GB2312"/>
                <w:sz w:val="20"/>
                <w:color w:val="000000"/>
              </w:rPr>
              <w:t>路继电器输出接口、</w:t>
            </w:r>
            <w:r>
              <w:rPr>
                <w:rFonts w:ascii="仿宋_GB2312" w:hAnsi="仿宋_GB2312" w:cs="仿宋_GB2312" w:eastAsia="仿宋_GB2312"/>
                <w:sz w:val="20"/>
                <w:color w:val="000000"/>
              </w:rPr>
              <w:t>1</w:t>
            </w:r>
            <w:r>
              <w:rPr>
                <w:rFonts w:ascii="仿宋_GB2312" w:hAnsi="仿宋_GB2312" w:cs="仿宋_GB2312" w:eastAsia="仿宋_GB2312"/>
                <w:sz w:val="20"/>
                <w:color w:val="000000"/>
              </w:rPr>
              <w:t>个以太网接口；</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支持串口配置和串口升级功能；</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数据存储空间：提供</w:t>
            </w:r>
            <w:r>
              <w:rPr>
                <w:rFonts w:ascii="仿宋_GB2312" w:hAnsi="仿宋_GB2312" w:cs="仿宋_GB2312" w:eastAsia="仿宋_GB2312"/>
                <w:sz w:val="20"/>
                <w:color w:val="000000"/>
              </w:rPr>
              <w:t>≥</w:t>
            </w:r>
            <w:r>
              <w:rPr>
                <w:rFonts w:ascii="仿宋_GB2312" w:hAnsi="仿宋_GB2312" w:cs="仿宋_GB2312" w:eastAsia="仿宋_GB2312"/>
                <w:sz w:val="20"/>
                <w:color w:val="000000"/>
              </w:rPr>
              <w:t>32MB</w:t>
            </w:r>
            <w:r>
              <w:rPr>
                <w:rFonts w:ascii="仿宋_GB2312" w:hAnsi="仿宋_GB2312" w:cs="仿宋_GB2312" w:eastAsia="仿宋_GB2312"/>
                <w:sz w:val="20"/>
                <w:color w:val="000000"/>
              </w:rPr>
              <w:t>的内部</w:t>
            </w:r>
            <w:r>
              <w:rPr>
                <w:rFonts w:ascii="仿宋_GB2312" w:hAnsi="仿宋_GB2312" w:cs="仿宋_GB2312" w:eastAsia="仿宋_GB2312"/>
                <w:sz w:val="20"/>
                <w:color w:val="000000"/>
              </w:rPr>
              <w:t>FLASH</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rPr>
              <w:t>其它传感器</w:t>
            </w:r>
            <w:r>
              <w:rPr>
                <w:rFonts w:ascii="仿宋_GB2312" w:hAnsi="仿宋_GB2312" w:cs="仿宋_GB2312" w:eastAsia="仿宋_GB2312"/>
                <w:sz w:val="20"/>
              </w:rPr>
              <w:t>:</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真空压力传感器：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-0.1</w:t>
            </w:r>
            <w:r>
              <w:rPr>
                <w:rFonts w:ascii="仿宋_GB2312" w:hAnsi="仿宋_GB2312" w:cs="仿宋_GB2312" w:eastAsia="仿宋_GB2312"/>
                <w:sz w:val="20"/>
                <w:color w:val="000000"/>
              </w:rPr>
              <w:t>~</w:t>
            </w:r>
            <w:r>
              <w:rPr>
                <w:rFonts w:ascii="仿宋_GB2312" w:hAnsi="仿宋_GB2312" w:cs="仿宋_GB2312" w:eastAsia="仿宋_GB2312"/>
                <w:sz w:val="20"/>
                <w:color w:val="000000"/>
              </w:rPr>
              <w:t>0.1MPa</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）输出信号</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4~20mA</w:t>
            </w:r>
            <w:r>
              <w:rPr>
                <w:rFonts w:ascii="仿宋_GB2312" w:hAnsi="仿宋_GB2312" w:cs="仿宋_GB2312" w:eastAsia="仿宋_GB2312"/>
                <w:sz w:val="20"/>
                <w:color w:val="000000"/>
              </w:rPr>
              <w:t>（两线制），</w:t>
            </w:r>
            <w:r>
              <w:rPr>
                <w:rFonts w:ascii="仿宋_GB2312" w:hAnsi="仿宋_GB2312" w:cs="仿宋_GB2312" w:eastAsia="仿宋_GB2312"/>
                <w:sz w:val="20"/>
                <w:color w:val="000000"/>
              </w:rPr>
              <w:t>可选配</w:t>
            </w:r>
            <w:r>
              <w:rPr>
                <w:rFonts w:ascii="仿宋_GB2312" w:hAnsi="仿宋_GB2312" w:cs="仿宋_GB2312" w:eastAsia="仿宋_GB2312"/>
                <w:sz w:val="20"/>
                <w:color w:val="000000"/>
              </w:rPr>
              <w:t>RS485</w:t>
            </w:r>
            <w:r>
              <w:rPr>
                <w:rFonts w:ascii="仿宋_GB2312" w:hAnsi="仿宋_GB2312" w:cs="仿宋_GB2312" w:eastAsia="仿宋_GB2312"/>
                <w:sz w:val="20"/>
                <w:color w:val="000000"/>
              </w:rPr>
              <w:t>数字输出（</w:t>
            </w:r>
            <w:r>
              <w:rPr>
                <w:rFonts w:ascii="仿宋_GB2312" w:hAnsi="仿宋_GB2312" w:cs="仿宋_GB2312" w:eastAsia="仿宋_GB2312"/>
                <w:sz w:val="20"/>
                <w:color w:val="000000"/>
              </w:rPr>
              <w:t>Modbus RTU</w:t>
            </w:r>
            <w:r>
              <w:rPr>
                <w:rFonts w:ascii="仿宋_GB2312" w:hAnsi="仿宋_GB2312" w:cs="仿宋_GB2312" w:eastAsia="仿宋_GB2312"/>
                <w:sz w:val="20"/>
                <w:color w:val="000000"/>
              </w:rPr>
              <w:t>协议）</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）介质温度</w:t>
            </w:r>
            <w:r>
              <w:rPr>
                <w:rFonts w:ascii="仿宋_GB2312" w:hAnsi="仿宋_GB2312" w:cs="仿宋_GB2312" w:eastAsia="仿宋_GB2312"/>
                <w:sz w:val="20"/>
                <w:color w:val="000000"/>
              </w:rPr>
              <w:t>: -20</w:t>
            </w:r>
            <w:r>
              <w:rPr>
                <w:rFonts w:ascii="仿宋_GB2312" w:hAnsi="仿宋_GB2312" w:cs="仿宋_GB2312" w:eastAsia="仿宋_GB2312"/>
                <w:sz w:val="20"/>
                <w:color w:val="000000"/>
              </w:rPr>
              <w:t>～</w:t>
            </w:r>
            <w:r>
              <w:rPr>
                <w:rFonts w:ascii="仿宋_GB2312" w:hAnsi="仿宋_GB2312" w:cs="仿宋_GB2312" w:eastAsia="仿宋_GB2312"/>
                <w:sz w:val="20"/>
                <w:color w:val="000000"/>
              </w:rPr>
              <w:t>85℃</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）环境温度</w:t>
            </w:r>
            <w:r>
              <w:rPr>
                <w:rFonts w:ascii="仿宋_GB2312" w:hAnsi="仿宋_GB2312" w:cs="仿宋_GB2312" w:eastAsia="仿宋_GB2312"/>
                <w:sz w:val="20"/>
                <w:color w:val="000000"/>
              </w:rPr>
              <w:t>: -20</w:t>
            </w:r>
            <w:r>
              <w:rPr>
                <w:rFonts w:ascii="仿宋_GB2312" w:hAnsi="仿宋_GB2312" w:cs="仿宋_GB2312" w:eastAsia="仿宋_GB2312"/>
                <w:sz w:val="20"/>
                <w:color w:val="000000"/>
              </w:rPr>
              <w:t>～</w:t>
            </w:r>
            <w:r>
              <w:rPr>
                <w:rFonts w:ascii="仿宋_GB2312" w:hAnsi="仿宋_GB2312" w:cs="仿宋_GB2312" w:eastAsia="仿宋_GB2312"/>
                <w:sz w:val="20"/>
                <w:color w:val="000000"/>
              </w:rPr>
              <w:t>85℃</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）零点温漂移： </w:t>
            </w:r>
            <w:r>
              <w:rPr>
                <w:rFonts w:ascii="仿宋_GB2312" w:hAnsi="仿宋_GB2312" w:cs="仿宋_GB2312" w:eastAsia="仿宋_GB2312"/>
                <w:sz w:val="20"/>
                <w:color w:val="000000"/>
              </w:rPr>
              <w:t>±0.05%FS</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 xml:space="preserve">）量程温度漂移： </w:t>
            </w:r>
            <w:r>
              <w:rPr>
                <w:rFonts w:ascii="仿宋_GB2312" w:hAnsi="仿宋_GB2312" w:cs="仿宋_GB2312" w:eastAsia="仿宋_GB2312"/>
                <w:sz w:val="20"/>
                <w:color w:val="000000"/>
              </w:rPr>
              <w:t>±0.05%FS</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）补偿温度：</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70℃</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）安全过载：</w:t>
            </w:r>
            <w:r>
              <w:rPr>
                <w:rFonts w:ascii="仿宋_GB2312" w:hAnsi="仿宋_GB2312" w:cs="仿宋_GB2312" w:eastAsia="仿宋_GB2312"/>
                <w:sz w:val="20"/>
                <w:color w:val="000000"/>
              </w:rPr>
              <w:t>150%F.S.</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）极限过载：</w:t>
            </w:r>
            <w:r>
              <w:rPr>
                <w:rFonts w:ascii="仿宋_GB2312" w:hAnsi="仿宋_GB2312" w:cs="仿宋_GB2312" w:eastAsia="仿宋_GB2312"/>
                <w:sz w:val="20"/>
                <w:color w:val="000000"/>
              </w:rPr>
              <w:t>200%F.S.</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）响应时间</w:t>
            </w:r>
            <w:r>
              <w:rPr>
                <w:rFonts w:ascii="仿宋_GB2312" w:hAnsi="仿宋_GB2312" w:cs="仿宋_GB2312" w:eastAsia="仿宋_GB2312"/>
                <w:sz w:val="20"/>
                <w:color w:val="000000"/>
              </w:rPr>
              <w:t>≤5 m</w:t>
            </w:r>
            <w:r>
              <w:rPr>
                <w:rFonts w:ascii="仿宋_GB2312" w:hAnsi="仿宋_GB2312" w:cs="仿宋_GB2312" w:eastAsia="仿宋_GB2312"/>
                <w:sz w:val="20"/>
                <w:color w:val="000000"/>
              </w:rPr>
              <w:t>s</w:t>
            </w:r>
            <w:r>
              <w:rPr>
                <w:rFonts w:ascii="仿宋_GB2312" w:hAnsi="仿宋_GB2312" w:cs="仿宋_GB2312" w:eastAsia="仿宋_GB2312"/>
                <w:sz w:val="20"/>
                <w:color w:val="000000"/>
              </w:rPr>
              <w:t>(</w:t>
            </w:r>
            <w:r>
              <w:rPr>
                <w:rFonts w:ascii="仿宋_GB2312" w:hAnsi="仿宋_GB2312" w:cs="仿宋_GB2312" w:eastAsia="仿宋_GB2312"/>
                <w:sz w:val="20"/>
                <w:color w:val="000000"/>
              </w:rPr>
              <w:t>上升到</w:t>
            </w:r>
            <w:r>
              <w:rPr>
                <w:rFonts w:ascii="仿宋_GB2312" w:hAnsi="仿宋_GB2312" w:cs="仿宋_GB2312" w:eastAsia="仿宋_GB2312"/>
                <w:sz w:val="20"/>
                <w:color w:val="000000"/>
              </w:rPr>
              <w:t>90%F.S.)</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0"/>
                <w:color w:val="000000"/>
              </w:rPr>
              <w:t>）负载电阻</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最大</w:t>
            </w:r>
            <w:r>
              <w:rPr>
                <w:rFonts w:ascii="仿宋_GB2312" w:hAnsi="仿宋_GB2312" w:cs="仿宋_GB2312" w:eastAsia="仿宋_GB2312"/>
                <w:sz w:val="20"/>
                <w:color w:val="000000"/>
              </w:rPr>
              <w:t>800</w:t>
            </w:r>
            <w:r>
              <w:rPr>
                <w:rFonts w:ascii="仿宋_GB2312" w:hAnsi="仿宋_GB2312" w:cs="仿宋_GB2312" w:eastAsia="仿宋_GB2312"/>
                <w:sz w:val="20"/>
                <w:color w:val="000000"/>
              </w:rPr>
              <w:t>Ω</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）绝缘电阻</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大于</w:t>
            </w:r>
            <w:r>
              <w:rPr>
                <w:rFonts w:ascii="仿宋_GB2312" w:hAnsi="仿宋_GB2312" w:cs="仿宋_GB2312" w:eastAsia="仿宋_GB2312"/>
                <w:sz w:val="20"/>
                <w:color w:val="000000"/>
              </w:rPr>
              <w:t>2000M</w:t>
            </w:r>
            <w:r>
              <w:rPr>
                <w:rFonts w:ascii="仿宋_GB2312" w:hAnsi="仿宋_GB2312" w:cs="仿宋_GB2312" w:eastAsia="仿宋_GB2312"/>
                <w:sz w:val="20"/>
                <w:color w:val="000000"/>
              </w:rPr>
              <w:t>Ω</w:t>
            </w:r>
            <w:r>
              <w:rPr>
                <w:rFonts w:ascii="仿宋_GB2312" w:hAnsi="仿宋_GB2312" w:cs="仿宋_GB2312" w:eastAsia="仿宋_GB2312"/>
                <w:sz w:val="20"/>
                <w:color w:val="000000"/>
              </w:rPr>
              <w:t xml:space="preserve"> (100VDC</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13</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IP65</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14</w:t>
            </w:r>
            <w:r>
              <w:rPr>
                <w:rFonts w:ascii="仿宋_GB2312" w:hAnsi="仿宋_GB2312" w:cs="仿宋_GB2312" w:eastAsia="仿宋_GB2312"/>
                <w:sz w:val="20"/>
                <w:color w:val="000000"/>
              </w:rPr>
              <w:t>）稳定性能</w:t>
            </w:r>
            <w:r>
              <w:rPr>
                <w:rFonts w:ascii="仿宋_GB2312" w:hAnsi="仿宋_GB2312" w:cs="仿宋_GB2312" w:eastAsia="仿宋_GB2312"/>
                <w:sz w:val="20"/>
                <w:color w:val="000000"/>
              </w:rPr>
              <w:t>:± 0.1%</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F.S./a</w:t>
            </w:r>
          </w:p>
          <w:p>
            <w:pPr>
              <w:pStyle w:val="null3"/>
            </w:pPr>
            <w:r>
              <w:rPr>
                <w:rFonts w:ascii="仿宋_GB2312" w:hAnsi="仿宋_GB2312" w:cs="仿宋_GB2312" w:eastAsia="仿宋_GB2312"/>
                <w:sz w:val="20"/>
                <w:color w:val="000000"/>
              </w:rPr>
              <w:t>15</w:t>
            </w:r>
            <w:r>
              <w:rPr>
                <w:rFonts w:ascii="仿宋_GB2312" w:hAnsi="仿宋_GB2312" w:cs="仿宋_GB2312" w:eastAsia="仿宋_GB2312"/>
                <w:sz w:val="20"/>
                <w:color w:val="000000"/>
              </w:rPr>
              <w:t>）振动影响</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在机械振动频率</w:t>
            </w:r>
            <w:r>
              <w:rPr>
                <w:rFonts w:ascii="仿宋_GB2312" w:hAnsi="仿宋_GB2312" w:cs="仿宋_GB2312" w:eastAsia="仿宋_GB2312"/>
                <w:sz w:val="20"/>
                <w:color w:val="000000"/>
              </w:rPr>
              <w:t>20Hz</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1000Hz</w:t>
            </w:r>
            <w:r>
              <w:rPr>
                <w:rFonts w:ascii="仿宋_GB2312" w:hAnsi="仿宋_GB2312" w:cs="仿宋_GB2312" w:eastAsia="仿宋_GB2312"/>
                <w:sz w:val="20"/>
                <w:color w:val="000000"/>
              </w:rPr>
              <w:t>内，输出变化小于</w:t>
            </w:r>
            <w:r>
              <w:rPr>
                <w:rFonts w:ascii="仿宋_GB2312" w:hAnsi="仿宋_GB2312" w:cs="仿宋_GB2312" w:eastAsia="仿宋_GB2312"/>
                <w:sz w:val="20"/>
                <w:color w:val="000000"/>
              </w:rPr>
              <w:t>0.1%F.S.</w:t>
            </w:r>
          </w:p>
          <w:p>
            <w:pPr>
              <w:pStyle w:val="null3"/>
            </w:pPr>
            <w:r>
              <w:rPr>
                <w:rFonts w:ascii="仿宋_GB2312" w:hAnsi="仿宋_GB2312" w:cs="仿宋_GB2312" w:eastAsia="仿宋_GB2312"/>
                <w:sz w:val="20"/>
                <w:color w:val="000000"/>
              </w:rPr>
              <w:t>16</w:t>
            </w:r>
            <w:r>
              <w:rPr>
                <w:rFonts w:ascii="仿宋_GB2312" w:hAnsi="仿宋_GB2312" w:cs="仿宋_GB2312" w:eastAsia="仿宋_GB2312"/>
                <w:sz w:val="20"/>
                <w:color w:val="000000"/>
              </w:rPr>
              <w:t>）电气接口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信号接口</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赫斯曼接头（标准配置），可选配四芯航空接插件或紧线螺母。</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压力传感器：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0-10MPa</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精度等级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±0.1%</w:t>
            </w:r>
            <w:r>
              <w:rPr>
                <w:rFonts w:ascii="仿宋_GB2312" w:hAnsi="仿宋_GB2312" w:cs="仿宋_GB2312" w:eastAsia="仿宋_GB2312"/>
                <w:sz w:val="20"/>
                <w:color w:val="000000"/>
              </w:rPr>
              <w:t>FS</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稳定性能：</w:t>
            </w:r>
            <w:r>
              <w:rPr>
                <w:rFonts w:ascii="仿宋_GB2312" w:hAnsi="仿宋_GB2312" w:cs="仿宋_GB2312" w:eastAsia="仿宋_GB2312"/>
                <w:sz w:val="20"/>
                <w:color w:val="000000"/>
              </w:rPr>
              <w:t>±0.05%FS/</w:t>
            </w:r>
            <w:r>
              <w:rPr>
                <w:rFonts w:ascii="仿宋_GB2312" w:hAnsi="仿宋_GB2312" w:cs="仿宋_GB2312" w:eastAsia="仿宋_GB2312"/>
                <w:sz w:val="20"/>
                <w:color w:val="000000"/>
              </w:rPr>
              <w:t>年；</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）输出接口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4~20mA</w:t>
            </w:r>
            <w:r>
              <w:rPr>
                <w:rFonts w:ascii="仿宋_GB2312" w:hAnsi="仿宋_GB2312" w:cs="仿宋_GB2312" w:eastAsia="仿宋_GB2312"/>
                <w:sz w:val="20"/>
                <w:color w:val="000000"/>
              </w:rPr>
              <w:t>（两线制），</w:t>
            </w:r>
            <w:r>
              <w:rPr>
                <w:rFonts w:ascii="仿宋_GB2312" w:hAnsi="仿宋_GB2312" w:cs="仿宋_GB2312" w:eastAsia="仿宋_GB2312"/>
                <w:sz w:val="20"/>
                <w:color w:val="000000"/>
              </w:rPr>
              <w:t>可选配</w:t>
            </w:r>
            <w:r>
              <w:rPr>
                <w:rFonts w:ascii="仿宋_GB2312" w:hAnsi="仿宋_GB2312" w:cs="仿宋_GB2312" w:eastAsia="仿宋_GB2312"/>
                <w:sz w:val="20"/>
                <w:color w:val="000000"/>
              </w:rPr>
              <w:t>RS485</w:t>
            </w:r>
            <w:r>
              <w:rPr>
                <w:rFonts w:ascii="仿宋_GB2312" w:hAnsi="仿宋_GB2312" w:cs="仿宋_GB2312" w:eastAsia="仿宋_GB2312"/>
                <w:sz w:val="20"/>
                <w:color w:val="000000"/>
              </w:rPr>
              <w:t>数字输出（</w:t>
            </w:r>
            <w:r>
              <w:rPr>
                <w:rFonts w:ascii="仿宋_GB2312" w:hAnsi="仿宋_GB2312" w:cs="仿宋_GB2312" w:eastAsia="仿宋_GB2312"/>
                <w:sz w:val="20"/>
                <w:color w:val="000000"/>
              </w:rPr>
              <w:t>Modbus RTU</w:t>
            </w:r>
            <w:r>
              <w:rPr>
                <w:rFonts w:ascii="仿宋_GB2312" w:hAnsi="仿宋_GB2312" w:cs="仿宋_GB2312" w:eastAsia="仿宋_GB2312"/>
                <w:sz w:val="20"/>
                <w:color w:val="000000"/>
              </w:rPr>
              <w:t>协议）</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过载能力</w:t>
            </w:r>
            <w:r>
              <w:rPr>
                <w:rFonts w:ascii="仿宋_GB2312" w:hAnsi="仿宋_GB2312" w:cs="仿宋_GB2312" w:eastAsia="仿宋_GB2312"/>
                <w:sz w:val="20"/>
                <w:color w:val="000000"/>
              </w:rPr>
              <w:t>：</w:t>
            </w:r>
            <w:r>
              <w:rPr>
                <w:rFonts w:ascii="仿宋_GB2312" w:hAnsi="仿宋_GB2312" w:cs="仿宋_GB2312" w:eastAsia="仿宋_GB2312"/>
                <w:sz w:val="20"/>
                <w:color w:val="000000"/>
              </w:rPr>
              <w:t>150%FS</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）零点</w:t>
            </w:r>
            <w:r>
              <w:rPr>
                <w:rFonts w:ascii="仿宋_GB2312" w:hAnsi="仿宋_GB2312" w:cs="仿宋_GB2312" w:eastAsia="仿宋_GB2312"/>
                <w:sz w:val="20"/>
                <w:color w:val="000000"/>
              </w:rPr>
              <w:t>温度系数</w:t>
            </w:r>
            <w:r>
              <w:rPr>
                <w:rFonts w:ascii="仿宋_GB2312" w:hAnsi="仿宋_GB2312" w:cs="仿宋_GB2312" w:eastAsia="仿宋_GB2312"/>
                <w:sz w:val="20"/>
                <w:color w:val="000000"/>
              </w:rPr>
              <w:t>：</w:t>
            </w:r>
            <w:r>
              <w:rPr>
                <w:rFonts w:ascii="仿宋_GB2312" w:hAnsi="仿宋_GB2312" w:cs="仿宋_GB2312" w:eastAsia="仿宋_GB2312"/>
                <w:sz w:val="20"/>
                <w:color w:val="000000"/>
              </w:rPr>
              <w:t>±0.01%FS/℃</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）满度温度系数：</w:t>
            </w:r>
            <w:r>
              <w:rPr>
                <w:rFonts w:ascii="仿宋_GB2312" w:hAnsi="仿宋_GB2312" w:cs="仿宋_GB2312" w:eastAsia="仿宋_GB2312"/>
                <w:sz w:val="20"/>
                <w:color w:val="000000"/>
              </w:rPr>
              <w:t>±0.02%FS/℃</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IP65</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环境温度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80℃</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）存储温度：</w:t>
            </w:r>
            <w:r>
              <w:rPr>
                <w:rFonts w:ascii="仿宋_GB2312" w:hAnsi="仿宋_GB2312" w:cs="仿宋_GB2312" w:eastAsia="仿宋_GB2312"/>
                <w:sz w:val="20"/>
                <w:color w:val="000000"/>
              </w:rPr>
              <w:t>-40℃</w:t>
            </w:r>
            <w:r>
              <w:rPr>
                <w:rFonts w:ascii="仿宋_GB2312" w:hAnsi="仿宋_GB2312" w:cs="仿宋_GB2312" w:eastAsia="仿宋_GB2312"/>
                <w:sz w:val="20"/>
                <w:color w:val="000000"/>
              </w:rPr>
              <w:t>～</w:t>
            </w:r>
            <w:r>
              <w:rPr>
                <w:rFonts w:ascii="仿宋_GB2312" w:hAnsi="仿宋_GB2312" w:cs="仿宋_GB2312" w:eastAsia="仿宋_GB2312"/>
                <w:sz w:val="20"/>
                <w:color w:val="000000"/>
              </w:rPr>
              <w:t>85℃</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供电电源</w:t>
            </w:r>
            <w:r>
              <w:rPr>
                <w:rFonts w:ascii="仿宋_GB2312" w:hAnsi="仿宋_GB2312" w:cs="仿宋_GB2312" w:eastAsia="仿宋_GB2312"/>
                <w:sz w:val="20"/>
                <w:color w:val="000000"/>
              </w:rPr>
              <w:t>：</w:t>
            </w:r>
            <w:r>
              <w:rPr>
                <w:rFonts w:ascii="仿宋_GB2312" w:hAnsi="仿宋_GB2312" w:cs="仿宋_GB2312" w:eastAsia="仿宋_GB2312"/>
                <w:sz w:val="20"/>
                <w:color w:val="000000"/>
              </w:rPr>
              <w:t>24VDC</w:t>
            </w:r>
            <w:r>
              <w:rPr>
                <w:rFonts w:ascii="仿宋_GB2312" w:hAnsi="仿宋_GB2312" w:cs="仿宋_GB2312" w:eastAsia="仿宋_GB2312"/>
                <w:sz w:val="20"/>
                <w:color w:val="000000"/>
              </w:rPr>
              <w:t>（允许</w:t>
            </w:r>
            <w:r>
              <w:rPr>
                <w:rFonts w:ascii="仿宋_GB2312" w:hAnsi="仿宋_GB2312" w:cs="仿宋_GB2312" w:eastAsia="仿宋_GB2312"/>
                <w:sz w:val="20"/>
                <w:color w:val="000000"/>
              </w:rPr>
              <w:t>±20%</w:t>
            </w:r>
            <w:r>
              <w:rPr>
                <w:rFonts w:ascii="仿宋_GB2312" w:hAnsi="仿宋_GB2312" w:cs="仿宋_GB2312" w:eastAsia="仿宋_GB2312"/>
                <w:sz w:val="20"/>
                <w:color w:val="000000"/>
              </w:rPr>
              <w:t>波动）；</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结构材料</w:t>
            </w:r>
            <w:r>
              <w:rPr>
                <w:rFonts w:ascii="仿宋_GB2312" w:hAnsi="仿宋_GB2312" w:cs="仿宋_GB2312" w:eastAsia="仿宋_GB2312"/>
                <w:sz w:val="20"/>
                <w:color w:val="000000"/>
              </w:rPr>
              <w:t>：外壳：不锈钢</w:t>
            </w:r>
            <w:r>
              <w:rPr>
                <w:rFonts w:ascii="仿宋_GB2312" w:hAnsi="仿宋_GB2312" w:cs="仿宋_GB2312" w:eastAsia="仿宋_GB2312"/>
                <w:sz w:val="20"/>
                <w:color w:val="000000"/>
              </w:rPr>
              <w:t>1Cr18Ni9Ti</w:t>
            </w:r>
          </w:p>
          <w:p>
            <w:pPr>
              <w:pStyle w:val="null3"/>
            </w:pPr>
            <w:r>
              <w:rPr>
                <w:rFonts w:ascii="仿宋_GB2312" w:hAnsi="仿宋_GB2312" w:cs="仿宋_GB2312" w:eastAsia="仿宋_GB2312"/>
                <w:sz w:val="20"/>
                <w:color w:val="000000"/>
              </w:rPr>
              <w:t>13</w:t>
            </w:r>
            <w:r>
              <w:rPr>
                <w:rFonts w:ascii="仿宋_GB2312" w:hAnsi="仿宋_GB2312" w:cs="仿宋_GB2312" w:eastAsia="仿宋_GB2312"/>
                <w:sz w:val="20"/>
                <w:color w:val="000000"/>
              </w:rPr>
              <w:t>）</w:t>
            </w:r>
            <w:r>
              <w:rPr>
                <w:rFonts w:ascii="仿宋_GB2312" w:hAnsi="仿宋_GB2312" w:cs="仿宋_GB2312" w:eastAsia="仿宋_GB2312"/>
                <w:sz w:val="20"/>
                <w:color w:val="000000"/>
              </w:rPr>
              <w:t>密封圈</w:t>
            </w:r>
            <w:r>
              <w:rPr>
                <w:rFonts w:ascii="仿宋_GB2312" w:hAnsi="仿宋_GB2312" w:cs="仿宋_GB2312" w:eastAsia="仿宋_GB2312"/>
                <w:sz w:val="20"/>
                <w:color w:val="000000"/>
              </w:rPr>
              <w:t>：</w:t>
            </w:r>
            <w:r>
              <w:rPr>
                <w:rFonts w:ascii="仿宋_GB2312" w:hAnsi="仿宋_GB2312" w:cs="仿宋_GB2312" w:eastAsia="仿宋_GB2312"/>
                <w:sz w:val="20"/>
                <w:color w:val="000000"/>
              </w:rPr>
              <w:t>氟橡胶</w:t>
            </w:r>
          </w:p>
          <w:p>
            <w:pPr>
              <w:pStyle w:val="null3"/>
            </w:pPr>
            <w:r>
              <w:rPr>
                <w:rFonts w:ascii="仿宋_GB2312" w:hAnsi="仿宋_GB2312" w:cs="仿宋_GB2312" w:eastAsia="仿宋_GB2312"/>
                <w:sz w:val="20"/>
                <w:color w:val="000000"/>
              </w:rPr>
              <w:t>14</w:t>
            </w:r>
            <w:r>
              <w:rPr>
                <w:rFonts w:ascii="仿宋_GB2312" w:hAnsi="仿宋_GB2312" w:cs="仿宋_GB2312" w:eastAsia="仿宋_GB2312"/>
                <w:sz w:val="20"/>
                <w:color w:val="000000"/>
              </w:rPr>
              <w:t>）膜片：不锈钢</w:t>
            </w:r>
            <w:r>
              <w:rPr>
                <w:rFonts w:ascii="仿宋_GB2312" w:hAnsi="仿宋_GB2312" w:cs="仿宋_GB2312" w:eastAsia="仿宋_GB2312"/>
                <w:sz w:val="20"/>
                <w:color w:val="000000"/>
              </w:rPr>
              <w:t>316L</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压力式水位传感器：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测</w:t>
            </w:r>
            <w:r>
              <w:rPr>
                <w:rFonts w:ascii="仿宋_GB2312" w:hAnsi="仿宋_GB2312" w:cs="仿宋_GB2312" w:eastAsia="仿宋_GB2312"/>
                <w:sz w:val="20"/>
                <w:color w:val="000000"/>
              </w:rPr>
              <w:t>量范围：</w:t>
            </w:r>
            <w:r>
              <w:rPr>
                <w:rFonts w:ascii="仿宋_GB2312" w:hAnsi="仿宋_GB2312" w:cs="仿宋_GB2312" w:eastAsia="仿宋_GB2312"/>
                <w:sz w:val="20"/>
                <w:color w:val="000000"/>
              </w:rPr>
              <w:t>0~10m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标配线长</w:t>
            </w:r>
            <w:r>
              <w:rPr>
                <w:rFonts w:ascii="仿宋_GB2312" w:hAnsi="仿宋_GB2312" w:cs="仿宋_GB2312" w:eastAsia="仿宋_GB2312"/>
                <w:sz w:val="20"/>
                <w:color w:val="000000"/>
              </w:rPr>
              <w:t>30</w:t>
            </w:r>
            <w:r>
              <w:rPr>
                <w:rFonts w:ascii="仿宋_GB2312" w:hAnsi="仿宋_GB2312" w:cs="仿宋_GB2312" w:eastAsia="仿宋_GB2312"/>
                <w:sz w:val="20"/>
                <w:color w:val="000000"/>
              </w:rPr>
              <w:t>米；</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0.2</w:t>
            </w:r>
            <w:r>
              <w:rPr>
                <w:rFonts w:ascii="仿宋_GB2312" w:hAnsi="仿宋_GB2312" w:cs="仿宋_GB2312" w:eastAsia="仿宋_GB2312"/>
                <w:sz w:val="20"/>
                <w:color w:val="000000"/>
              </w:rPr>
              <w:t>级</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稳定性：</w:t>
            </w:r>
            <w:r>
              <w:rPr>
                <w:rFonts w:ascii="仿宋_GB2312" w:hAnsi="仿宋_GB2312" w:cs="仿宋_GB2312" w:eastAsia="仿宋_GB2312"/>
                <w:sz w:val="20"/>
                <w:color w:val="000000"/>
              </w:rPr>
              <w:t>±0.1</w:t>
            </w:r>
            <w:r>
              <w:rPr>
                <w:rFonts w:ascii="仿宋_GB2312" w:hAnsi="仿宋_GB2312" w:cs="仿宋_GB2312" w:eastAsia="仿宋_GB2312"/>
                <w:sz w:val="20"/>
                <w:color w:val="000000"/>
              </w:rPr>
              <w:t>%</w:t>
            </w:r>
            <w:r>
              <w:rPr>
                <w:rFonts w:ascii="仿宋_GB2312" w:hAnsi="仿宋_GB2312" w:cs="仿宋_GB2312" w:eastAsia="仿宋_GB2312"/>
                <w:sz w:val="20"/>
                <w:color w:val="000000"/>
              </w:rPr>
              <w:t>F</w:t>
            </w:r>
            <w:r>
              <w:rPr>
                <w:rFonts w:ascii="仿宋_GB2312" w:hAnsi="仿宋_GB2312" w:cs="仿宋_GB2312" w:eastAsia="仿宋_GB2312"/>
                <w:sz w:val="20"/>
                <w:color w:val="000000"/>
              </w:rPr>
              <w:t>.</w:t>
            </w:r>
            <w:r>
              <w:rPr>
                <w:rFonts w:ascii="仿宋_GB2312" w:hAnsi="仿宋_GB2312" w:cs="仿宋_GB2312" w:eastAsia="仿宋_GB2312"/>
                <w:sz w:val="20"/>
                <w:color w:val="000000"/>
              </w:rPr>
              <w:t>S</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年；</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介质温度：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70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环境温度：</w:t>
            </w:r>
            <w:r>
              <w:rPr>
                <w:rFonts w:ascii="仿宋_GB2312" w:hAnsi="仿宋_GB2312" w:cs="仿宋_GB2312" w:eastAsia="仿宋_GB2312"/>
                <w:sz w:val="20"/>
                <w:color w:val="000000"/>
              </w:rPr>
              <w:t>-30</w:t>
            </w:r>
            <w:r>
              <w:rPr>
                <w:rFonts w:ascii="仿宋_GB2312" w:hAnsi="仿宋_GB2312" w:cs="仿宋_GB2312" w:eastAsia="仿宋_GB2312"/>
                <w:sz w:val="20"/>
                <w:color w:val="000000"/>
              </w:rPr>
              <w:t>～</w:t>
            </w:r>
            <w:r>
              <w:rPr>
                <w:rFonts w:ascii="仿宋_GB2312" w:hAnsi="仿宋_GB2312" w:cs="仿宋_GB2312" w:eastAsia="仿宋_GB2312"/>
                <w:sz w:val="20"/>
                <w:color w:val="000000"/>
              </w:rPr>
              <w:t>85℃</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95% RH</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过载能力；</w:t>
            </w:r>
            <w:r>
              <w:rPr>
                <w:rFonts w:ascii="仿宋_GB2312" w:hAnsi="仿宋_GB2312" w:cs="仿宋_GB2312" w:eastAsia="仿宋_GB2312"/>
                <w:sz w:val="20"/>
                <w:color w:val="000000"/>
              </w:rPr>
              <w:t>150%F</w:t>
            </w:r>
            <w:r>
              <w:rPr>
                <w:rFonts w:ascii="仿宋_GB2312" w:hAnsi="仿宋_GB2312" w:cs="仿宋_GB2312" w:eastAsia="仿宋_GB2312"/>
                <w:sz w:val="20"/>
                <w:color w:val="000000"/>
              </w:rPr>
              <w:t>.</w:t>
            </w:r>
            <w:r>
              <w:rPr>
                <w:rFonts w:ascii="仿宋_GB2312" w:hAnsi="仿宋_GB2312" w:cs="仿宋_GB2312" w:eastAsia="仿宋_GB2312"/>
                <w:sz w:val="20"/>
                <w:color w:val="000000"/>
              </w:rPr>
              <w:t>S</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4~20mA</w:t>
            </w:r>
            <w:r>
              <w:rPr>
                <w:rFonts w:ascii="仿宋_GB2312" w:hAnsi="仿宋_GB2312" w:cs="仿宋_GB2312" w:eastAsia="仿宋_GB2312"/>
                <w:sz w:val="20"/>
                <w:color w:val="000000"/>
              </w:rPr>
              <w:t>（两线制），</w:t>
            </w:r>
            <w:r>
              <w:rPr>
                <w:rFonts w:ascii="仿宋_GB2312" w:hAnsi="仿宋_GB2312" w:cs="仿宋_GB2312" w:eastAsia="仿宋_GB2312"/>
                <w:sz w:val="20"/>
                <w:color w:val="000000"/>
              </w:rPr>
              <w:t>可选配</w:t>
            </w:r>
            <w:r>
              <w:rPr>
                <w:rFonts w:ascii="仿宋_GB2312" w:hAnsi="仿宋_GB2312" w:cs="仿宋_GB2312" w:eastAsia="仿宋_GB2312"/>
                <w:sz w:val="20"/>
                <w:color w:val="000000"/>
              </w:rPr>
              <w:t>RS485</w:t>
            </w:r>
            <w:r>
              <w:rPr>
                <w:rFonts w:ascii="仿宋_GB2312" w:hAnsi="仿宋_GB2312" w:cs="仿宋_GB2312" w:eastAsia="仿宋_GB2312"/>
                <w:sz w:val="20"/>
                <w:color w:val="000000"/>
              </w:rPr>
              <w:t>数字输出（</w:t>
            </w:r>
            <w:r>
              <w:rPr>
                <w:rFonts w:ascii="仿宋_GB2312" w:hAnsi="仿宋_GB2312" w:cs="仿宋_GB2312" w:eastAsia="仿宋_GB2312"/>
                <w:sz w:val="20"/>
                <w:color w:val="000000"/>
              </w:rPr>
              <w:t>Modbus RTU</w:t>
            </w:r>
            <w:r>
              <w:rPr>
                <w:rFonts w:ascii="仿宋_GB2312" w:hAnsi="仿宋_GB2312" w:cs="仿宋_GB2312" w:eastAsia="仿宋_GB2312"/>
                <w:sz w:val="20"/>
                <w:color w:val="000000"/>
              </w:rPr>
              <w:t>协议）</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电源电压：</w:t>
            </w:r>
            <w:r>
              <w:rPr>
                <w:rFonts w:ascii="仿宋_GB2312" w:hAnsi="仿宋_GB2312" w:cs="仿宋_GB2312" w:eastAsia="仿宋_GB2312"/>
                <w:sz w:val="20"/>
                <w:color w:val="000000"/>
              </w:rPr>
              <w:t>24VDC</w:t>
            </w:r>
            <w:r>
              <w:rPr>
                <w:rFonts w:ascii="仿宋_GB2312" w:hAnsi="仿宋_GB2312" w:cs="仿宋_GB2312" w:eastAsia="仿宋_GB2312"/>
                <w:sz w:val="20"/>
                <w:color w:val="000000"/>
              </w:rPr>
              <w:t>±20%</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IP68;</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响应时间</w:t>
            </w:r>
            <w:r>
              <w:rPr>
                <w:rFonts w:ascii="仿宋_GB2312" w:hAnsi="仿宋_GB2312" w:cs="仿宋_GB2312" w:eastAsia="仿宋_GB2312"/>
                <w:sz w:val="20"/>
                <w:color w:val="000000"/>
              </w:rPr>
              <w:t>≤5ms</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rPr>
              <w:t>管网</w:t>
            </w:r>
            <w:r>
              <w:rPr>
                <w:rFonts w:ascii="仿宋_GB2312" w:hAnsi="仿宋_GB2312" w:cs="仿宋_GB2312" w:eastAsia="仿宋_GB2312"/>
                <w:sz w:val="20"/>
              </w:rPr>
              <w:t>SCADA</w:t>
            </w:r>
            <w:r>
              <w:rPr>
                <w:rFonts w:ascii="仿宋_GB2312" w:hAnsi="仿宋_GB2312" w:cs="仿宋_GB2312" w:eastAsia="仿宋_GB2312"/>
                <w:sz w:val="20"/>
              </w:rPr>
              <w:t>应用系统</w:t>
            </w:r>
            <w:r>
              <w:rPr>
                <w:rFonts w:ascii="仿宋_GB2312" w:hAnsi="仿宋_GB2312" w:cs="仿宋_GB2312" w:eastAsia="仿宋_GB2312"/>
                <w:sz w:val="20"/>
              </w:rPr>
              <w:t>:</w:t>
            </w:r>
          </w:p>
          <w:p>
            <w:pPr>
              <w:pStyle w:val="null3"/>
            </w:pPr>
            <w:r>
              <w:rPr>
                <w:rFonts w:ascii="仿宋_GB2312" w:hAnsi="仿宋_GB2312" w:cs="仿宋_GB2312" w:eastAsia="仿宋_GB2312"/>
                <w:sz w:val="20"/>
                <w:color w:val="000000"/>
              </w:rPr>
              <w:t>对整个实验管网运行进行调度并进行数据采集以及对工艺过程和重要设备进行控制，制定输送计划、计量管理等。控制中心的操作人员通过计算机系统的操作员工作站所提供的管网输水过程的压力、温度、流量、液位信号及设备运行状态等信息，完成对整个管网的运行监控和调度管理。</w:t>
            </w:r>
          </w:p>
          <w:p>
            <w:pPr>
              <w:pStyle w:val="null3"/>
            </w:pPr>
            <w:r>
              <w:rPr>
                <w:rFonts w:ascii="仿宋_GB2312" w:hAnsi="仿宋_GB2312" w:cs="仿宋_GB2312" w:eastAsia="仿宋_GB2312"/>
                <w:sz w:val="20"/>
                <w:color w:val="000000"/>
              </w:rPr>
              <w:t>其主要功能如下</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管网流程的动态显示</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下达调度和操作命令</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数据分析；</w:t>
            </w:r>
            <w:r>
              <w:rPr>
                <w:rFonts w:ascii="仿宋_GB2312" w:hAnsi="仿宋_GB2312" w:cs="仿宋_GB2312" w:eastAsia="仿宋_GB2312"/>
                <w:sz w:val="20"/>
                <w:color w:val="000000"/>
              </w:rPr>
              <w:t>包含阀门延时关闭和突然关闭情况下的管道水锤分析、不同开度下的管道内流速和流量变化分析、管道内不同流量（特征流量和其它流量）情况下的压力变化及水锤变化分析等。</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水泵故障预测诊断系统</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管网安全保护软件模块：包括误操作及设备异常情况下的管网安全保护</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报警显示、管理以及事件的查询、打印</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实时</w:t>
            </w:r>
            <w:r>
              <w:rPr>
                <w:rFonts w:ascii="仿宋_GB2312" w:hAnsi="仿宋_GB2312" w:cs="仿宋_GB2312" w:eastAsia="仿宋_GB2312"/>
                <w:sz w:val="20"/>
                <w:color w:val="000000"/>
              </w:rPr>
              <w:t>压力、流量和功率等</w:t>
            </w:r>
            <w:r>
              <w:rPr>
                <w:rFonts w:ascii="仿宋_GB2312" w:hAnsi="仿宋_GB2312" w:cs="仿宋_GB2312" w:eastAsia="仿宋_GB2312"/>
                <w:sz w:val="20"/>
                <w:color w:val="000000"/>
              </w:rPr>
              <w:t>数据的采集、归档、管理</w:t>
            </w:r>
            <w:r>
              <w:rPr>
                <w:rFonts w:ascii="仿宋_GB2312" w:hAnsi="仿宋_GB2312" w:cs="仿宋_GB2312" w:eastAsia="仿宋_GB2312"/>
                <w:sz w:val="20"/>
                <w:color w:val="000000"/>
              </w:rPr>
              <w:t>并能展示不同工况下（单独工作、串并联工作、调速运行等）离心泵的特性曲线、发生水锤时管道压力实时变化曲线、误操作和水锤等工况下管网安全性评估结果</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历史数据的管理、存贮</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分析统计报表的生成和打印</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控制权限的确定</w:t>
            </w:r>
            <w:r>
              <w:rPr>
                <w:rFonts w:ascii="仿宋_GB2312" w:hAnsi="仿宋_GB2312" w:cs="仿宋_GB2312" w:eastAsia="仿宋_GB2312"/>
                <w:sz w:val="20"/>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合同签订后120个日历日完成供货、安装、调试完毕并达到交付使用条件。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西安理工大学金花校区水泵与水泵站实验室。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进度款，合同签订后5个工作日内，甲方向乙方支付合同总价的40%，达到付款条件起5个工作日内，支付合同总金额的40.0%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按照剩余合同额向甲方开具不可撤销、见索即付的银行保函（或双方协商约定的其他方式），甲方收到银行保函正本后5个工作日内向乙方支付等额款项；设备安装调试完成，经甲方验收合格并签署《验收合格报告》后，乙方开具增值税专用发票，甲方5个工作日内向乙方退还不可撤销、见索即付的银行保函正本，达到付款条件起5 日内，支付合同总金额的60.00%。，达到付款条件起5个工作日内，支付合同总金额的60.0%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如GB、ISO、IEC等）。（2）验收流程：①到货初检（采购人、中标人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小时无故障；关键参数与投标文件承诺值对比无偏差。④最终验收：签署《验收报告》，产品保修期自验收合格之日起算，由中标人提供产品保修文件。（3）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2、采购标的的专用工具、备品备件、安装调试及配套工程、质量保证、售后服务等要求. （1）安装调试要求 安装标准：执行GB 50093-2013《自动化仪表工程施工及质量验收规范》； 调试周期：连续72小时无故障运行测试； 人员培训：提供相关操作人员培训资料。 （2）配套工程 基础施工：包含安装设备所需叉车及各种工具（需提前2日做好准备）。 （3）质量保证 质保期：3年； 质量追溯：提供原材料来源证明及质量检验报告； 货物要求：以采购人的要求为准，为采购人提供全新的货物（包括零部件）。 （5）售后服务 响应时限：售后服务提供7*24小时售后服务，提供8小时内响应，48小时内解决问题并维修完毕。可以提供免费的应用答疑和集中培训服务。 定期维护：每季度提供预防性维护服务。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按合同要求的提供服务或质量不能满足技术要求，采购人有权终止合同，甚至对供方违约行为进行追究。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从有文字页起始并连续页码。（本条款属于实质性要求） 2、因系统录入问题，本项目付款支付约定说明如下，以本说明为准：付款方式：分期付款。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 3、本项目落实的政府采购政策：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4、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投标人资格条件证明文件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 投标人认为有必要说明的问题</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开标一览表 投标函 投标文件封面 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投标产品的技术指标、参数完全符合或优于招标文件要求，计36分 ▲项（19项）参数每负偏离一项扣1.0分，非▲项（124项）参数负偏离一项扣0.15分，扣完为止。 注：提供▲项技术指标、参数的相应的佐证材料，佐证材料包括国家认可的检测机构出具的检测报告或产品彩页或官网功能截图或厂家技术规格书任意一种，经评审专家审定得分。 管网SCADA应用系统▲项需提供佐证材料：软件截图。</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w:t>
            </w:r>
          </w:p>
          <w:p>
            <w:pPr>
              <w:pStyle w:val="null3"/>
            </w:pPr>
            <w:r>
              <w:rPr>
                <w:rFonts w:ascii="仿宋_GB2312" w:hAnsi="仿宋_GB2312" w:cs="仿宋_GB2312" w:eastAsia="仿宋_GB2312"/>
              </w:rPr>
              <w:t>技术参数</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根据项目需求提供详细的设计方案，包括①数据存储及控制单元、动力控制柜、数据机柜要有详细功能介绍及设计图；②管网SCADA应用系统详细功能介绍。 二、评审标准 1、完整性：方案须全面，对评审内容中的各项要求有详细描述； 2、可实施性：切合本项目实际情况，方案清晰、合理； 3、针对性：方案紧扣项目实际情况，内容科学合理。 三、赋分依据 ①数据存储及控制单元、动力控制柜、数据机柜，每满足1个评审标准得1分，满分3分。 ②管网SCADA应用系统详细功能介绍，每满足1个评审标准得1分，满分3分。 内容存在缺陷扣0.5分，未提供不得分。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演示内容应针对第三章3.3技术要求中“管网SCADA应用系统”的功能条款进行展示，主要包括： ①UI设计：界面设计科学合理，人机交互友好，功能完善。交互设计合理（共3分）； 评审依据：演示内容按要求完整呈现得3分，演示内容包含全部项目但完整性一般得1.5分，未演示不得分。 ②离心泵性能实验演示（包括特性曲线测定、串并联性能、变速性能）（共3分）； 评审依据：演示内容按要求完整呈现得3分，演示内容包含全部项目但完整性一般得1.5分，未演示不得分。 ③输水管道水锤试验演示（共3分）； 评审依据：演示内容按要求完整呈现得3分，演示内容包含全部项目但完整性一般得1.5分，未演示不得分，共3分。 ④管网系统安全性演示（共2分）； 评审依据：演示内容按要求完整呈现得2分，演示内容包含全部项目但完整性一般得1分，未演示不得分，共2分。 ⑤其它辅助功能：包括实验报告的生成、存储、输出、打印等（共1分）。 评审依据：演示内容按要求完整呈现得1分，演示内容包含全部项目但完整性一般得0.5分，未演示不得分，共1分。 二、演示要求 供应商结合演示内容通过视频方式对方案进行讲解，包括系统现状、需求的理解、系统整体设计方案、主要组成部分介绍、系统主要功能特性的实现等关键点的演示讲解。 三、备注 1.需投标人派遣专业技术人员自行携带笔记本电脑于投标截止时间前抵达开标现场； 2.未演示 、演示失败、演示环境不符或演示内容不符合要求的，该项不得分。 3.演示时间需控制在10分钟之内，10分钟时间到需停止演示。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投标人认为有必要说明的问题</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2、可实施性及针对性：切合本项目实际情况，实施步骤清晰、合理；方案能够紧扣项目实际情况，内容科学合理。 三、赋分依据 ①售后服务内容及保障措施：每完全满足一项评审标准得0.5分，满分1分； ②响应时间及方式：每完全满足一项评审标准得0.5分，满分1分； 内容有缺陷扣0.25分，缺项或未提供得0分。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提供投标人2023年1月1日以来类似项目业绩以合同签订日期为准，每份合格业绩合同计1分，满分2分。 备注：以加盖投标人公章的合同复印件或扫描件为计分依据。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投标人认为有必要说明的问题</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w:t>
      </w:r>
    </w:p>
    <w:p>
      <w:pPr>
        <w:pStyle w:val="null3"/>
        <w:ind w:firstLine="960"/>
      </w:pPr>
      <w:r>
        <w:rPr>
          <w:rFonts w:ascii="仿宋_GB2312" w:hAnsi="仿宋_GB2312" w:cs="仿宋_GB2312" w:eastAsia="仿宋_GB2312"/>
        </w:rPr>
        <w:t>详见附件：技术参数</w:t>
      </w:r>
    </w:p>
    <w:p>
      <w:pPr>
        <w:pStyle w:val="null3"/>
        <w:ind w:firstLine="960"/>
      </w:pPr>
      <w:r>
        <w:rPr>
          <w:rFonts w:ascii="仿宋_GB2312" w:hAnsi="仿宋_GB2312" w:cs="仿宋_GB2312" w:eastAsia="仿宋_GB2312"/>
        </w:rPr>
        <w:t>详见附件：设计方案</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详见附件：质保期</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详见附件：投标人资格条件证明文件</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详见附件：投标人认为有必要说明的问题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