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pacing w:val="2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"/>
          <w:sz w:val="28"/>
          <w:szCs w:val="28"/>
          <w:highlight w:val="none"/>
        </w:rPr>
        <w:t>商务和技术偏差表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3349"/>
        <w:gridCol w:w="3029"/>
        <w:gridCol w:w="13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  <w:bookmarkStart w:id="0" w:name="OLE_LINK114"/>
            <w:r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highlight w:val="none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  <w:t>文件要求内容</w:t>
            </w:r>
          </w:p>
        </w:tc>
        <w:tc>
          <w:tcPr>
            <w:tcW w:w="302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highlight w:val="none"/>
                <w:lang w:val="en-US" w:eastAsia="zh-CN"/>
              </w:rPr>
              <w:t>竞争性磋商响应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  <w:t>文件响应内容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  <w:t>偏差说明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761" w:type="dxa"/>
            <w:gridSpan w:val="3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</w:p>
    <w:p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1、如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承诺响应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文件中规定的实质性商务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要求和有关条件，上栏可不填写，但本页必须满足盖章要求；</w:t>
      </w:r>
    </w:p>
    <w:p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2、如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不仅承诺响应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文件中规定的实质性商务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要求和有关条件，还有其他有利于采购人的承诺，则必须在上栏中予以具体说明；</w:t>
      </w:r>
    </w:p>
    <w:p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3、如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不承诺完全响应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文件中规定的实质性商务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要求和有关条件，必须对不响应部分的内容予以具体说明。</w:t>
      </w: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3780" w:firstLineChars="1800"/>
        <w:jc w:val="both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37A0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1"/>
    <w:pPr>
      <w:spacing w:after="120"/>
    </w:pPr>
  </w:style>
  <w:style w:type="paragraph" w:styleId="3">
    <w:name w:val="Date"/>
    <w:basedOn w:val="1"/>
    <w:next w:val="1"/>
    <w:qFormat/>
    <w:uiPriority w:val="0"/>
    <w:rPr>
      <w:rFonts w:ascii="Copperplate Gothic Bold" w:hAnsi="Copperplate Gothic Bold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267</Characters>
  <Lines>0</Lines>
  <Paragraphs>0</Paragraphs>
  <TotalTime>0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2026-07-28T09:44:47Z</dcterms:created>
  <dc:creator>Administrator</dc:creator>
  <cp:lastModifiedBy>Administrator</cp:lastModifiedBy>
  <dcterms:modified xsi:type="dcterms:W3CDTF">2026-07-28T09:45:08Z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B3BA0C0F466E48769A70DE69E5862B09_12</vt:lpwstr>
  </property>
</Properties>
</file>