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版本号：SXHC2026-08220260616001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2026年地质灾害危险性评估及地裂缝勘察项目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SXHC2026-082</w:t>
      </w:r>
      <w:r>
        <w:br/>
      </w:r>
      <w:r>
        <w:br/>
      </w:r>
      <w:r>
        <w:br/>
      </w:r>
    </w:p>
    <w:p>
      <w:pPr>
        <w:pStyle w:val="null3"/>
        <w:jc w:val="center"/>
        <w:outlineLvl w:val="2"/>
      </w:pPr>
      <w:r>
        <w:rPr>
          <w:rFonts w:ascii="仿宋_GB2312" w:hAnsi="仿宋_GB2312" w:cs="仿宋_GB2312" w:eastAsia="仿宋_GB2312"/>
          <w:sz w:val="28"/>
          <w:b/>
        </w:rPr>
        <w:t>西安高新技术产业开发区土地储备中心</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西安高新技术产业开发区土地储备中心</w:t>
      </w:r>
      <w:r>
        <w:rPr>
          <w:rFonts w:ascii="仿宋_GB2312" w:hAnsi="仿宋_GB2312" w:cs="仿宋_GB2312" w:eastAsia="仿宋_GB2312"/>
        </w:rPr>
        <w:t>委托，拟对</w:t>
      </w:r>
      <w:r>
        <w:rPr>
          <w:rFonts w:ascii="仿宋_GB2312" w:hAnsi="仿宋_GB2312" w:cs="仿宋_GB2312" w:eastAsia="仿宋_GB2312"/>
        </w:rPr>
        <w:t>2026年地质灾害危险性评估及地裂缝勘察项目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SXHC2026-082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2026年地质灾害危险性评估及地裂缝勘察项目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2026年地质灾害危险性评估及地裂缝勘察项目。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3、企业资质：投标人须具备地质灾害评估和治理工程勘查设计乙级以上资质证书。</w:t>
      </w:r>
    </w:p>
    <w:p>
      <w:pPr>
        <w:pStyle w:val="null3"/>
      </w:pPr>
      <w:r>
        <w:rPr>
          <w:rFonts w:ascii="仿宋_GB2312" w:hAnsi="仿宋_GB2312" w:cs="仿宋_GB2312" w:eastAsia="仿宋_GB2312"/>
        </w:rPr>
        <w:t>4、信誉要求：投标人未被列入“失信被执行人”、“重大税收违法案件当事人名单”和“政府采购严重违法失信行为记录名单”。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3、企业资质：投标人须具备地质灾害评估和治理工程勘查设计乙级以上资质证书，且具有工程勘察综合类乙级以上资质证书或工程勘察专业类岩土工程勘察乙级以上资质证书。</w:t>
      </w:r>
    </w:p>
    <w:p>
      <w:pPr>
        <w:pStyle w:val="null3"/>
      </w:pPr>
      <w:r>
        <w:rPr>
          <w:rFonts w:ascii="仿宋_GB2312" w:hAnsi="仿宋_GB2312" w:cs="仿宋_GB2312" w:eastAsia="仿宋_GB2312"/>
        </w:rPr>
        <w:t>4、信誉要求：投标人未被列入“失信被执行人”、“重大税收违法案件当事人名单”和“政府采购严重违法失信行为记录名单”。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西安高新技术产业开发区土地储备中心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西安高新区成章路丝路创智谷5号楼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029-88333753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西安高新区锦业路1号绿地领海大厦B座10层1006室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潘聪、张聪聪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采购包1：3,690,000.00元</w:t>
            </w:r>
          </w:p>
          <w:p>
            <w:pPr>
              <w:pStyle w:val="null3"/>
            </w:pPr>
            <w:r>
              <w:rPr>
                <w:rFonts w:ascii="仿宋_GB2312" w:hAnsi="仿宋_GB2312" w:cs="仿宋_GB2312" w:eastAsia="仿宋_GB2312"/>
              </w:rPr>
              <w:t>采购包2：4,080,000.00元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各包中标金额为基数参考《国家计委关于印发&lt;招标代理服务收费管理暂行办法&gt;的通知》（计价格〔2002〕1980号）及《国家发改委关于降低部分建设项目收费标准规范收费行为等有关问题的通知》（发改价格〔2011〕534号）规定按标准收取。 （2）代理服务费可以采取现金、支票、银行汇票、电汇、网银等方式缴纳。 （3）代理服务费缴纳信息： 银行户名：陕西华采招标有限公司 开户银行：招商银行陕西自贸试验区西安高新科技支行 账号：129905942210666 联系人：韩工 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西安高新技术产业开发区土地储备中心</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西安高新技术产业开发区土地储备中心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西安高新技术产业开发区土地储备中心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联系电话：029-68255920-806</w:t>
      </w:r>
    </w:p>
    <w:p>
      <w:pPr>
        <w:pStyle w:val="null3"/>
      </w:pPr>
      <w:r>
        <w:rPr>
          <w:rFonts w:ascii="仿宋_GB2312" w:hAnsi="仿宋_GB2312" w:cs="仿宋_GB2312" w:eastAsia="仿宋_GB2312"/>
        </w:rPr>
        <w:t>地址：西安高新区锦业路1号绿地领海大厦B座10层1006室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2026年地质灾害危险性评估及地裂缝勘察项目。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3,690,000.00</w:t>
      </w:r>
    </w:p>
    <w:p>
      <w:pPr>
        <w:pStyle w:val="null3"/>
      </w:pPr>
      <w:r>
        <w:rPr>
          <w:rFonts w:ascii="仿宋_GB2312" w:hAnsi="仿宋_GB2312" w:cs="仿宋_GB2312" w:eastAsia="仿宋_GB2312"/>
        </w:rPr>
        <w:t>采购包最高限价（元）: 3,690,000.00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高新区地质灾害危险性评估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4,080,000.00</w:t>
      </w:r>
    </w:p>
    <w:p>
      <w:pPr>
        <w:pStyle w:val="null3"/>
      </w:pPr>
      <w:r>
        <w:rPr>
          <w:rFonts w:ascii="仿宋_GB2312" w:hAnsi="仿宋_GB2312" w:cs="仿宋_GB2312" w:eastAsia="仿宋_GB2312"/>
        </w:rPr>
        <w:t>采购包最高限价（元）: 4,080,000.00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高新区地裂缝勘察服务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标的名称：高新区地质灾害危险性评估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left"/>
            </w:pPr>
            <w:r>
              <w:rPr>
                <w:rFonts w:ascii="仿宋_GB2312" w:hAnsi="仿宋_GB2312" w:cs="仿宋_GB2312" w:eastAsia="仿宋_GB2312"/>
                <w:b/>
              </w:rPr>
              <w:t>一、项目概况</w:t>
            </w:r>
          </w:p>
          <w:p>
            <w:pPr>
              <w:pStyle w:val="null3"/>
              <w:ind w:firstLine="400"/>
              <w:jc w:val="left"/>
            </w:pPr>
            <w:r>
              <w:rPr>
                <w:rFonts w:ascii="仿宋_GB2312" w:hAnsi="仿宋_GB2312" w:cs="仿宋_GB2312" w:eastAsia="仿宋_GB2312"/>
              </w:rPr>
              <w:t>（一）调查评估区域及周边地质环境条件和地质灾害发育现状，预测工程的建设与运营引发或加剧地质灾害的可能性及本身所遭受的地质灾害，并提出防治措施。</w:t>
            </w:r>
          </w:p>
          <w:p>
            <w:pPr>
              <w:pStyle w:val="null3"/>
              <w:ind w:firstLine="400"/>
              <w:jc w:val="left"/>
            </w:pPr>
            <w:r>
              <w:rPr>
                <w:rFonts w:ascii="仿宋_GB2312" w:hAnsi="仿宋_GB2312" w:cs="仿宋_GB2312" w:eastAsia="仿宋_GB2312"/>
                <w:b/>
              </w:rPr>
              <w:t>（二）</w:t>
            </w:r>
            <w:r>
              <w:rPr>
                <w:rFonts w:ascii="仿宋_GB2312" w:hAnsi="仿宋_GB2312" w:cs="仿宋_GB2312" w:eastAsia="仿宋_GB2312"/>
                <w:b/>
              </w:rPr>
              <w:t>本包预算为3690000.00元，</w:t>
            </w:r>
            <w:r>
              <w:rPr>
                <w:rFonts w:ascii="仿宋_GB2312" w:hAnsi="仿宋_GB2312" w:cs="仿宋_GB2312" w:eastAsia="仿宋_GB2312"/>
                <w:b/>
              </w:rPr>
              <w:t>全费用综合单价</w:t>
            </w:r>
            <w:r>
              <w:rPr>
                <w:rFonts w:ascii="仿宋_GB2312" w:hAnsi="仿宋_GB2312" w:cs="仿宋_GB2312" w:eastAsia="仿宋_GB2312"/>
                <w:b/>
              </w:rPr>
              <w:t>最高限价</w:t>
            </w:r>
            <w:r>
              <w:rPr>
                <w:rFonts w:ascii="仿宋_GB2312" w:hAnsi="仿宋_GB2312" w:cs="仿宋_GB2312" w:eastAsia="仿宋_GB2312"/>
                <w:b/>
              </w:rPr>
              <w:t>：615</w:t>
            </w:r>
            <w:r>
              <w:rPr>
                <w:rFonts w:ascii="仿宋_GB2312" w:hAnsi="仿宋_GB2312" w:cs="仿宋_GB2312" w:eastAsia="仿宋_GB2312"/>
                <w:b/>
              </w:rPr>
              <w:t>00.00</w:t>
            </w:r>
            <w:r>
              <w:rPr>
                <w:rFonts w:ascii="仿宋_GB2312" w:hAnsi="仿宋_GB2312" w:cs="仿宋_GB2312" w:eastAsia="仿宋_GB2312"/>
                <w:b/>
              </w:rPr>
              <w:t>元/地块</w:t>
            </w:r>
            <w:r>
              <w:rPr>
                <w:rFonts w:ascii="仿宋_GB2312" w:hAnsi="仿宋_GB2312" w:cs="仿宋_GB2312" w:eastAsia="仿宋_GB2312"/>
                <w:b/>
              </w:rPr>
              <w:t>，按60个地块。</w:t>
            </w:r>
          </w:p>
          <w:p>
            <w:pPr>
              <w:pStyle w:val="null3"/>
              <w:ind w:firstLine="400"/>
              <w:jc w:val="left"/>
            </w:pPr>
            <w:r>
              <w:rPr>
                <w:rFonts w:ascii="仿宋_GB2312" w:hAnsi="仿宋_GB2312" w:cs="仿宋_GB2312" w:eastAsia="仿宋_GB2312"/>
                <w:b/>
              </w:rPr>
              <w:t>（三）</w:t>
            </w:r>
            <w:r>
              <w:rPr>
                <w:rFonts w:ascii="仿宋_GB2312" w:hAnsi="仿宋_GB2312" w:cs="仿宋_GB2312" w:eastAsia="仿宋_GB2312"/>
                <w:b/>
              </w:rPr>
              <w:t>地质灾害危险性评估项目合同执行价为中标人中标全费用综合单价。</w:t>
            </w:r>
          </w:p>
          <w:p>
            <w:pPr>
              <w:pStyle w:val="null3"/>
              <w:ind w:firstLine="400"/>
              <w:jc w:val="left"/>
            </w:pPr>
            <w:r>
              <w:rPr>
                <w:rFonts w:ascii="仿宋_GB2312" w:hAnsi="仿宋_GB2312" w:cs="仿宋_GB2312" w:eastAsia="仿宋_GB2312"/>
              </w:rPr>
              <w:t>（四）按具体工程量据实结算，采购人不保证最低工程量。</w:t>
            </w:r>
          </w:p>
          <w:p>
            <w:pPr>
              <w:pStyle w:val="null3"/>
              <w:ind w:firstLine="400"/>
              <w:jc w:val="left"/>
            </w:pPr>
            <w:r>
              <w:rPr>
                <w:rFonts w:ascii="仿宋_GB2312" w:hAnsi="仿宋_GB2312" w:cs="仿宋_GB2312" w:eastAsia="仿宋_GB2312"/>
                <w:b/>
              </w:rPr>
              <w:t>二、具体服务内容</w:t>
            </w:r>
          </w:p>
          <w:p>
            <w:pPr>
              <w:pStyle w:val="null3"/>
              <w:ind w:firstLine="400"/>
              <w:jc w:val="left"/>
            </w:pPr>
            <w:r>
              <w:rPr>
                <w:rFonts w:ascii="仿宋_GB2312" w:hAnsi="仿宋_GB2312" w:cs="仿宋_GB2312" w:eastAsia="仿宋_GB2312"/>
              </w:rPr>
              <w:t>（一）调查工程场地及周边地质环境条件，对其复杂程度作出评价，分析致灾地质作用的类型和分别，划分影响致灾地质作用的主导因素，并对地质环境条件复杂性作出判定，结合工程特点合理确定评估等级和评估区域范围。</w:t>
            </w:r>
          </w:p>
          <w:p>
            <w:pPr>
              <w:pStyle w:val="null3"/>
              <w:ind w:firstLine="400"/>
              <w:jc w:val="left"/>
            </w:pPr>
            <w:r>
              <w:rPr>
                <w:rFonts w:ascii="仿宋_GB2312" w:hAnsi="仿宋_GB2312" w:cs="仿宋_GB2312" w:eastAsia="仿宋_GB2312"/>
              </w:rPr>
              <w:t>（二）对工程场地及其周边进行综合地质灾害调查，查明评估区的地质灾害类型、分布范围、规模、特征及稳定状态，通过对地质灾害的状况及危险性起决定作用的影响因素进行调查分析，判定其危害及成因，对已有地质灾害的危险性做出评价。</w:t>
            </w:r>
          </w:p>
          <w:p>
            <w:pPr>
              <w:pStyle w:val="null3"/>
              <w:ind w:firstLine="400"/>
              <w:jc w:val="left"/>
            </w:pPr>
            <w:r>
              <w:rPr>
                <w:rFonts w:ascii="仿宋_GB2312" w:hAnsi="仿宋_GB2312" w:cs="仿宋_GB2312" w:eastAsia="仿宋_GB2312"/>
              </w:rPr>
              <w:t>（三）根据工程建设项目类型，预测工程建设过程和建成后对地质环境的改变及影响，评估是否会引发或加剧地质灾害以及地质灾害对工程可能造成的危害，并对地质灾害的类型、范围、危害及危险性作出评估。</w:t>
            </w:r>
          </w:p>
          <w:p>
            <w:pPr>
              <w:pStyle w:val="null3"/>
              <w:ind w:firstLine="400"/>
              <w:jc w:val="left"/>
            </w:pPr>
            <w:r>
              <w:rPr>
                <w:rFonts w:ascii="仿宋_GB2312" w:hAnsi="仿宋_GB2312" w:cs="仿宋_GB2312" w:eastAsia="仿宋_GB2312"/>
              </w:rPr>
              <w:t>（四）综合环境地质条件、地质灾害现状和潜在的地质灾害产生因素，对地质灾害危险性进行综合分析，按危险性大小划分区段;对工程建设用地适宜性进行评估。</w:t>
            </w:r>
          </w:p>
          <w:p>
            <w:pPr>
              <w:pStyle w:val="null3"/>
              <w:ind w:firstLine="400"/>
              <w:jc w:val="left"/>
            </w:pPr>
            <w:r>
              <w:rPr>
                <w:rFonts w:ascii="仿宋_GB2312" w:hAnsi="仿宋_GB2312" w:cs="仿宋_GB2312" w:eastAsia="仿宋_GB2312"/>
              </w:rPr>
              <w:t>（五）针对评估区的地质环境条件，结合灾害发育特征和危害程度提出适宜的防治措施或建议。</w:t>
            </w:r>
          </w:p>
          <w:p>
            <w:pPr>
              <w:pStyle w:val="null3"/>
              <w:ind w:firstLine="400"/>
              <w:jc w:val="left"/>
            </w:pPr>
            <w:r>
              <w:rPr>
                <w:rFonts w:ascii="仿宋_GB2312" w:hAnsi="仿宋_GB2312" w:cs="仿宋_GB2312" w:eastAsia="仿宋_GB2312"/>
              </w:rPr>
              <w:t>（六）地质灾害危险性评估报告成果要经过地质灾害防治专家组评审通过取得专家组评审意见，并在自然资源行政主管部门备案登记。</w:t>
            </w:r>
          </w:p>
          <w:p>
            <w:pPr>
              <w:pStyle w:val="null3"/>
              <w:ind w:firstLine="402"/>
              <w:jc w:val="both"/>
            </w:pPr>
            <w:r>
              <w:rPr>
                <w:rFonts w:ascii="仿宋_GB2312" w:hAnsi="仿宋_GB2312" w:cs="仿宋_GB2312" w:eastAsia="仿宋_GB2312"/>
                <w:b/>
              </w:rPr>
              <w:t>三、</w:t>
            </w:r>
            <w:r>
              <w:rPr>
                <w:rFonts w:ascii="仿宋_GB2312" w:hAnsi="仿宋_GB2312" w:cs="仿宋_GB2312" w:eastAsia="仿宋_GB2312"/>
                <w:b/>
              </w:rPr>
              <w:t>商务要求</w:t>
            </w:r>
          </w:p>
          <w:p>
            <w:pPr>
              <w:pStyle w:val="null3"/>
              <w:ind w:firstLine="400"/>
              <w:jc w:val="both"/>
            </w:pPr>
            <w:r>
              <w:rPr>
                <w:rFonts w:ascii="仿宋_GB2312" w:hAnsi="仿宋_GB2312" w:cs="仿宋_GB2312" w:eastAsia="仿宋_GB2312"/>
              </w:rPr>
              <w:t>（一）服务期：自合同签订之日起一年。</w:t>
            </w:r>
          </w:p>
          <w:p>
            <w:pPr>
              <w:pStyle w:val="null3"/>
            </w:pPr>
            <w:r>
              <w:rPr>
                <w:rFonts w:ascii="仿宋_GB2312" w:hAnsi="仿宋_GB2312" w:cs="仿宋_GB2312" w:eastAsia="仿宋_GB2312"/>
              </w:rPr>
              <w:t xml:space="preserve">   （二）服务地点：西安高新区范围内，具体以采购人安排为准。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标的名称：高新区地裂缝勘察服务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left"/>
            </w:pPr>
            <w:r>
              <w:rPr>
                <w:rFonts w:ascii="仿宋_GB2312" w:hAnsi="仿宋_GB2312" w:cs="仿宋_GB2312" w:eastAsia="仿宋_GB2312"/>
                <w:sz w:val="16"/>
                <w:b/>
              </w:rPr>
              <w:t>一、项目概况</w:t>
            </w:r>
          </w:p>
          <w:p>
            <w:pPr>
              <w:pStyle w:val="null3"/>
              <w:ind w:firstLine="400"/>
              <w:jc w:val="left"/>
            </w:pPr>
            <w:r>
              <w:rPr>
                <w:rFonts w:ascii="仿宋_GB2312" w:hAnsi="仿宋_GB2312" w:cs="仿宋_GB2312" w:eastAsia="仿宋_GB2312"/>
              </w:rPr>
              <w:t>（一）严格按照国家及地方相关规范、规程工作，查明场地有无西安地裂缝或其它隐伏小断层通过，若有，应查明地裂缝等的准确位置和走向，并提供工程建设避让措施建议，编制地裂缝专项勘察报告。</w:t>
            </w:r>
          </w:p>
          <w:p>
            <w:pPr>
              <w:pStyle w:val="null3"/>
              <w:ind w:firstLine="400"/>
              <w:jc w:val="left"/>
            </w:pPr>
            <w:r>
              <w:rPr>
                <w:rFonts w:ascii="仿宋_GB2312" w:hAnsi="仿宋_GB2312" w:cs="仿宋_GB2312" w:eastAsia="仿宋_GB2312"/>
                <w:b/>
              </w:rPr>
              <w:t>（二）</w:t>
            </w:r>
            <w:r>
              <w:rPr>
                <w:rFonts w:ascii="仿宋_GB2312" w:hAnsi="仿宋_GB2312" w:cs="仿宋_GB2312" w:eastAsia="仿宋_GB2312"/>
                <w:b/>
              </w:rPr>
              <w:t>本包预算为4080000.00元，</w:t>
            </w:r>
            <w:r>
              <w:rPr>
                <w:rFonts w:ascii="仿宋_GB2312" w:hAnsi="仿宋_GB2312" w:cs="仿宋_GB2312" w:eastAsia="仿宋_GB2312"/>
                <w:b/>
              </w:rPr>
              <w:t>全费用综合单价</w:t>
            </w:r>
            <w:r>
              <w:rPr>
                <w:rFonts w:ascii="仿宋_GB2312" w:hAnsi="仿宋_GB2312" w:cs="仿宋_GB2312" w:eastAsia="仿宋_GB2312"/>
                <w:b/>
              </w:rPr>
              <w:t>最高限价</w:t>
            </w:r>
            <w:r>
              <w:rPr>
                <w:rFonts w:ascii="仿宋_GB2312" w:hAnsi="仿宋_GB2312" w:cs="仿宋_GB2312" w:eastAsia="仿宋_GB2312"/>
                <w:b/>
              </w:rPr>
              <w:t>：85元/延米。</w:t>
            </w:r>
          </w:p>
          <w:p>
            <w:pPr>
              <w:pStyle w:val="null3"/>
              <w:ind w:firstLine="400"/>
              <w:jc w:val="left"/>
            </w:pPr>
            <w:r>
              <w:rPr>
                <w:rFonts w:ascii="仿宋_GB2312" w:hAnsi="仿宋_GB2312" w:cs="仿宋_GB2312" w:eastAsia="仿宋_GB2312"/>
                <w:b/>
              </w:rPr>
              <w:t>（三）地裂缝勘察项目合同执行价为中标人中标全费用综合单价。</w:t>
            </w:r>
          </w:p>
          <w:p>
            <w:pPr>
              <w:pStyle w:val="null3"/>
              <w:ind w:firstLine="400"/>
              <w:jc w:val="left"/>
            </w:pPr>
            <w:r>
              <w:rPr>
                <w:rFonts w:ascii="仿宋_GB2312" w:hAnsi="仿宋_GB2312" w:cs="仿宋_GB2312" w:eastAsia="仿宋_GB2312"/>
              </w:rPr>
              <w:t>（四）本包计划实施2000亩用地地裂缝勘察，按具体工程量据实结算，采购人不保证最低工程量。</w:t>
            </w:r>
          </w:p>
          <w:p>
            <w:pPr>
              <w:pStyle w:val="null3"/>
              <w:ind w:firstLine="400"/>
              <w:jc w:val="left"/>
            </w:pPr>
            <w:r>
              <w:rPr>
                <w:rFonts w:ascii="仿宋_GB2312" w:hAnsi="仿宋_GB2312" w:cs="仿宋_GB2312" w:eastAsia="仿宋_GB2312"/>
                <w:b/>
              </w:rPr>
              <w:t>二、具体服务内容</w:t>
            </w:r>
          </w:p>
          <w:p>
            <w:pPr>
              <w:pStyle w:val="null3"/>
              <w:ind w:firstLine="400"/>
              <w:jc w:val="left"/>
            </w:pPr>
            <w:r>
              <w:rPr>
                <w:rFonts w:ascii="仿宋_GB2312" w:hAnsi="仿宋_GB2312" w:cs="仿宋_GB2312" w:eastAsia="仿宋_GB2312"/>
              </w:rPr>
              <w:t>（一）勘察方案</w:t>
            </w:r>
          </w:p>
          <w:p>
            <w:pPr>
              <w:pStyle w:val="null3"/>
              <w:ind w:firstLine="400"/>
              <w:jc w:val="left"/>
            </w:pPr>
            <w:r>
              <w:rPr>
                <w:rFonts w:ascii="仿宋_GB2312" w:hAnsi="仿宋_GB2312" w:cs="仿宋_GB2312" w:eastAsia="仿宋_GB2312"/>
              </w:rPr>
              <w:t>采用地面调查、收集资料、野外钻探、物探勘探等方法。依据国家、陕西省、西安市相关规定、规范、标准进行施工及报告编制。</w:t>
            </w:r>
          </w:p>
          <w:p>
            <w:pPr>
              <w:pStyle w:val="null3"/>
              <w:ind w:firstLine="400"/>
              <w:jc w:val="left"/>
            </w:pPr>
            <w:r>
              <w:rPr>
                <w:rFonts w:ascii="仿宋_GB2312" w:hAnsi="仿宋_GB2312" w:cs="仿宋_GB2312" w:eastAsia="仿宋_GB2312"/>
              </w:rPr>
              <w:t>（二）中标人对其出具的地裂缝专项勘察报告负责，如由于中标人原因导致报告有误，由此造成采购人的一切损失由中标人负责。</w:t>
            </w:r>
          </w:p>
          <w:p>
            <w:pPr>
              <w:pStyle w:val="null3"/>
              <w:ind w:firstLine="402"/>
              <w:jc w:val="left"/>
            </w:pPr>
            <w:r>
              <w:rPr>
                <w:rFonts w:ascii="仿宋_GB2312" w:hAnsi="仿宋_GB2312" w:cs="仿宋_GB2312" w:eastAsia="仿宋_GB2312"/>
                <w:b/>
              </w:rPr>
              <w:t>三、服务要求</w:t>
            </w:r>
          </w:p>
          <w:p>
            <w:pPr>
              <w:pStyle w:val="null3"/>
              <w:ind w:firstLine="400"/>
              <w:jc w:val="left"/>
            </w:pPr>
            <w:r>
              <w:rPr>
                <w:rFonts w:ascii="仿宋_GB2312" w:hAnsi="仿宋_GB2312" w:cs="仿宋_GB2312" w:eastAsia="仿宋_GB2312"/>
              </w:rPr>
              <w:t>（一）投标人应拥有足够的人力、财力、物力和相应的专业技术能力等资源保证按时按质按量完成委托业务。</w:t>
            </w:r>
          </w:p>
          <w:p>
            <w:pPr>
              <w:pStyle w:val="null3"/>
              <w:ind w:firstLine="400"/>
              <w:jc w:val="left"/>
            </w:pPr>
            <w:r>
              <w:rPr>
                <w:rFonts w:ascii="仿宋_GB2312" w:hAnsi="仿宋_GB2312" w:cs="仿宋_GB2312" w:eastAsia="仿宋_GB2312"/>
              </w:rPr>
              <w:t>（二）投标人应有健全的组织机构和内部管理制度，有完善的质量保证体系和管理制度，有良好的服务态度和声誉。</w:t>
            </w:r>
          </w:p>
          <w:p>
            <w:pPr>
              <w:pStyle w:val="null3"/>
              <w:ind w:firstLine="400"/>
              <w:jc w:val="left"/>
            </w:pPr>
            <w:r>
              <w:rPr>
                <w:rFonts w:ascii="仿宋_GB2312" w:hAnsi="仿宋_GB2312" w:cs="仿宋_GB2312" w:eastAsia="仿宋_GB2312"/>
              </w:rPr>
              <w:t>（三）为确保委托项目顺利完成，投标人应根据委托需求，列出主要人员的配备情况，如被确认中标，则投标人于投标文件中承诺配备的主要人员必须配备到位，若需更换人员应先征得采购人同意，且替换的主要人员不低于被替换的人员的资质等级及工作能力。</w:t>
            </w:r>
          </w:p>
          <w:p>
            <w:pPr>
              <w:pStyle w:val="null3"/>
              <w:ind w:firstLine="400"/>
              <w:jc w:val="left"/>
            </w:pPr>
            <w:r>
              <w:rPr>
                <w:rFonts w:ascii="仿宋_GB2312" w:hAnsi="仿宋_GB2312" w:cs="仿宋_GB2312" w:eastAsia="仿宋_GB2312"/>
              </w:rPr>
              <w:t>（四）中标人应根据国家和省、市有关法律法规及采购人的有关规定，科学、客观、公正地开展工作，根据委托要求按时按质提供成果报告，对报告的真实性、准确性负责，并负有保密责任。</w:t>
            </w:r>
          </w:p>
          <w:p>
            <w:pPr>
              <w:pStyle w:val="null3"/>
              <w:ind w:firstLine="400"/>
              <w:jc w:val="left"/>
            </w:pPr>
            <w:r>
              <w:rPr>
                <w:rFonts w:ascii="仿宋_GB2312" w:hAnsi="仿宋_GB2312" w:cs="仿宋_GB2312" w:eastAsia="仿宋_GB2312"/>
              </w:rPr>
              <w:t>（五）中标人应建立健全档案管理制度，完整、准确、真实地反映和记录项目情况，做好各类资料的归集、存档和保管工作。</w:t>
            </w:r>
          </w:p>
          <w:p>
            <w:pPr>
              <w:pStyle w:val="null3"/>
              <w:ind w:firstLine="400"/>
              <w:jc w:val="left"/>
            </w:pPr>
            <w:r>
              <w:rPr>
                <w:rFonts w:ascii="仿宋_GB2312" w:hAnsi="仿宋_GB2312" w:cs="仿宋_GB2312" w:eastAsia="仿宋_GB2312"/>
              </w:rPr>
              <w:t>（六）为保证项目的顺利进行，投标人应当确定主要业务联系人、投诉管理人及联系方式等情况。</w:t>
            </w:r>
          </w:p>
          <w:p>
            <w:pPr>
              <w:pStyle w:val="null3"/>
              <w:ind w:firstLine="400"/>
              <w:jc w:val="left"/>
            </w:pPr>
            <w:r>
              <w:rPr>
                <w:rFonts w:ascii="仿宋_GB2312" w:hAnsi="仿宋_GB2312" w:cs="仿宋_GB2312" w:eastAsia="仿宋_GB2312"/>
              </w:rPr>
              <w:t>（七）中标人应做好项目现场安全生产、治污减霾、安全文明施工、防控防疫工作，并承诺做到坚决杜绝拖欠农民工工资现象发生。</w:t>
            </w:r>
          </w:p>
          <w:p>
            <w:pPr>
              <w:pStyle w:val="null3"/>
              <w:ind w:firstLine="402"/>
              <w:jc w:val="both"/>
            </w:pPr>
            <w:r>
              <w:rPr>
                <w:rFonts w:ascii="仿宋_GB2312" w:hAnsi="仿宋_GB2312" w:cs="仿宋_GB2312" w:eastAsia="仿宋_GB2312"/>
                <w:b/>
              </w:rPr>
              <w:t>四、</w:t>
            </w:r>
            <w:r>
              <w:rPr>
                <w:rFonts w:ascii="仿宋_GB2312" w:hAnsi="仿宋_GB2312" w:cs="仿宋_GB2312" w:eastAsia="仿宋_GB2312"/>
                <w:b/>
              </w:rPr>
              <w:t>商务要求</w:t>
            </w:r>
          </w:p>
          <w:p>
            <w:pPr>
              <w:pStyle w:val="null3"/>
              <w:ind w:firstLine="400"/>
              <w:jc w:val="both"/>
            </w:pPr>
            <w:r>
              <w:rPr>
                <w:rFonts w:ascii="仿宋_GB2312" w:hAnsi="仿宋_GB2312" w:cs="仿宋_GB2312" w:eastAsia="仿宋_GB2312"/>
              </w:rPr>
              <w:t>（一）服务期：自合同签订之日起一年。</w:t>
            </w:r>
          </w:p>
          <w:p>
            <w:pPr>
              <w:pStyle w:val="null3"/>
            </w:pPr>
            <w:r>
              <w:rPr>
                <w:rFonts w:ascii="仿宋_GB2312" w:hAnsi="仿宋_GB2312" w:cs="仿宋_GB2312" w:eastAsia="仿宋_GB2312"/>
              </w:rPr>
              <w:t xml:space="preserve">    （二）服务地点：西安高新区范围内，具体以采购人安排为准。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西安高新区范围内，具体以采购人安排为准。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西安高新区范围内，具体以采购人安排为准。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进度款，评估工作结束后，中标人按规定日期向采购人提交评估报告书和备案表，采购人收到资料，达到付款条件起10个工作日内，支付合同总金额的100.0%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进度款，项目完成且向采购人提交报告后，达到付款条件起10个工作日内，支付合同总金额的100.0%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按照招标文件要求及合同约定执行。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其他未列明行业（根据《中小企业划型标准规定》（工信部联企业〔2011〕300号），其他未列明行业划分标准为“从业人员300人以下的为中小微型企业。其中，从业人员100人及以上的为中型企业；从业人员10人及以上的为小型企业；从业人员10人以下的为微型企业”）。（2）本项目共分为2个采购包，每个采购包确定1家中标人，投标人可同时参与多个采购包，但最终只能中1个采购包。评审时按照采购包号顺序进行评审，若投标人在评审时已在采购包被推荐为排序第一的中标候选人，则该投标人在其他采购包中不再参与中标候选人的推荐。（3）因系统格式设置无法调整，合同付款支付要求以第七章“拟签订采购合同文本”中体现的内容为准。（4）各采购包中标人在领取中标通知书前，须向采购代理机构提供纸质版投标文件3套（一正两副），且提供的投标文件必须与在陕西省政府采购综合管理平台的项目电子化交易系统中递交的电子投标文件内容一致，纸质版投标文件必须装订成册签字盖章。（5）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投标人须具备地质灾害评估和治理工程勘查设计乙级以上资质证书。</w:t>
            </w:r>
          </w:p>
        </w:tc>
        <w:tc>
          <w:tcPr>
            <w:tcW w:type="dxa" w:w="1661"/>
          </w:tcPr>
          <w:p>
            <w:pPr>
              <w:pStyle w:val="null3"/>
            </w:pPr>
            <w:r>
              <w:rPr>
                <w:rFonts w:ascii="仿宋_GB2312" w:hAnsi="仿宋_GB2312" w:cs="仿宋_GB2312" w:eastAsia="仿宋_GB2312"/>
              </w:rPr>
              <w:t>企业资质（包1）.docx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投标人未被列入“失信被执行人”、“重大税收违法案件当事人名单”和“政府采购严重违法失信行为记录名单”。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投标人须具备地质灾害评估和治理工程勘查设计乙级以上资质证书，且具有工程勘察综合类乙级以上资质证书或工程勘察专业类岩土工程勘察乙级以上资质证书。</w:t>
            </w:r>
          </w:p>
        </w:tc>
        <w:tc>
          <w:tcPr>
            <w:tcW w:type="dxa" w:w="1661"/>
          </w:tcPr>
          <w:p>
            <w:pPr>
              <w:pStyle w:val="null3"/>
            </w:pPr>
            <w:r>
              <w:rPr>
                <w:rFonts w:ascii="仿宋_GB2312" w:hAnsi="仿宋_GB2312" w:cs="仿宋_GB2312" w:eastAsia="仿宋_GB2312"/>
              </w:rPr>
              <w:t>企业资质（包2）.docx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投标人未被列入“失信被执行人”、“重大税收违法案件当事人名单”和“政府采购严重违法失信行为记录名单”。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（2）报价货币符合招标文件要求； （3）未超出采购预算或招标文件规定的最高限价。</w:t>
            </w:r>
          </w:p>
        </w:tc>
        <w:tc>
          <w:tcPr>
            <w:tcW w:type="dxa" w:w="1661"/>
          </w:tcPr>
          <w:p>
            <w:pPr>
              <w:pStyle w:val="null3"/>
            </w:pPr>
            <w:r>
              <w:rPr>
                <w:rFonts w:ascii="仿宋_GB2312" w:hAnsi="仿宋_GB2312" w:cs="仿宋_GB2312" w:eastAsia="仿宋_GB2312"/>
              </w:rPr>
              <w:t>开标一览表 费用组成明细表.docx 标的清单 投标报价表（包1）.docx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与所投项目名称、项目编号一致，且符合招标文件签署盖章要求。</w:t>
            </w:r>
          </w:p>
        </w:tc>
        <w:tc>
          <w:tcPr>
            <w:tcW w:type="dxa" w:w="1661"/>
          </w:tcPr>
          <w:p>
            <w:pPr>
              <w:pStyle w:val="null3"/>
            </w:pPr>
            <w:r>
              <w:rPr>
                <w:rFonts w:ascii="仿宋_GB2312" w:hAnsi="仿宋_GB2312" w:cs="仿宋_GB2312" w:eastAsia="仿宋_GB2312"/>
              </w:rPr>
              <w:t>投标函 投标文件封面.docx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响应招标文件合同条款未出现负偏离且响应的内容中未附有采购人不能接受的附加条件。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（2）报价货币符合招标文件要求； （3）未超出采购预算或招标文件规定的最高限价。</w:t>
            </w:r>
          </w:p>
        </w:tc>
        <w:tc>
          <w:tcPr>
            <w:tcW w:type="dxa" w:w="1661"/>
          </w:tcPr>
          <w:p>
            <w:pPr>
              <w:pStyle w:val="null3"/>
            </w:pPr>
            <w:r>
              <w:rPr>
                <w:rFonts w:ascii="仿宋_GB2312" w:hAnsi="仿宋_GB2312" w:cs="仿宋_GB2312" w:eastAsia="仿宋_GB2312"/>
              </w:rPr>
              <w:t>开标一览表 投标报价表（包2）.docx 费用组成明细表.docx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与所投项目名称、项目编号一致，且符合招标文件签署盖章要求。</w:t>
            </w:r>
          </w:p>
        </w:tc>
        <w:tc>
          <w:tcPr>
            <w:tcW w:type="dxa" w:w="1661"/>
          </w:tcPr>
          <w:p>
            <w:pPr>
              <w:pStyle w:val="null3"/>
            </w:pPr>
            <w:r>
              <w:rPr>
                <w:rFonts w:ascii="仿宋_GB2312" w:hAnsi="仿宋_GB2312" w:cs="仿宋_GB2312" w:eastAsia="仿宋_GB2312"/>
              </w:rPr>
              <w:t>投标函 投标文件封面.docx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响应招标文件合同条款未出现负偏离且响应的内容中未附有采购人不能接受的附加条件。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内容至少包括①总体服务方案；②地质环境调查方案；③地质灾害调查方案；④地质灾害危险性综合分析及评估；⑤防治措施或建议；⑥报告评审及备案登记等。 评审标准：服务方案各部分内容全面详细、阐述条理清晰详尽、符合本项目采购需求得18分，每缺一项内容扣3分，评审内容有瑕疵的根据情况扣分，扣完为止。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内容至少包括①项目进度保障措施；②质量及安全保障措施；③成果保障及风险管理措施等。 评审标准：服务保障措施各部分内容全面详细、阐述条理清晰详尽、符合本项目采购需求得6分，每缺一项内容扣2分，评审内容有瑕疵的根据情况扣分，扣完为止。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内容至少包括①业务质量控制制度；②档案管理制度；③保密制度（保密手段、人员保密管理、保密承诺等）等。 评审标准：管理制度各部分内容全面详细、阐述条理清晰详尽、符合本项目采购需求得6分，每缺一项内容扣2分，评审内容有瑕疵的根据情况扣分，扣完为止。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拟投入项目人员配备方案-项目团队配置</w:t>
            </w:r>
          </w:p>
        </w:tc>
        <w:tc>
          <w:tcPr>
            <w:tcW w:type="dxa" w:w="2492"/>
          </w:tcPr>
          <w:p>
            <w:pPr>
              <w:pStyle w:val="null3"/>
            </w:pPr>
            <w:r>
              <w:rPr>
                <w:rFonts w:ascii="仿宋_GB2312" w:hAnsi="仿宋_GB2312" w:cs="仿宋_GB2312" w:eastAsia="仿宋_GB2312"/>
              </w:rPr>
              <w:t>内容至少包括①团队人员配置清单；②各专业岗位职责安排；③团队管理制度（人员管理、任务委派、培训制度、奖惩制度等）等。 评审标准：项目团队配置各部分内容全面详细、阐述条理清晰详尽、符合本项目采购需求得6分，每缺一项内容扣2分，评审内容有瑕疵的根据情况扣分，扣完为止。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拟投入项目人员配备方案-人员技术职称</w:t>
            </w:r>
          </w:p>
        </w:tc>
        <w:tc>
          <w:tcPr>
            <w:tcW w:type="dxa" w:w="2492"/>
          </w:tcPr>
          <w:p>
            <w:pPr>
              <w:pStyle w:val="null3"/>
            </w:pPr>
            <w:r>
              <w:rPr>
                <w:rFonts w:ascii="仿宋_GB2312" w:hAnsi="仿宋_GB2312" w:cs="仿宋_GB2312" w:eastAsia="仿宋_GB2312"/>
              </w:rPr>
              <w:t>①项目负责人（4分） 项目负责人具有水文地质或工程地质或地质专业高级职称得4分，中级职称得2分。 ②项目团队成员（不包含项目负责人）（10分） 项目团队成员（不包含项目负责人）具有相关专业（水文地质、工程地质、岩土工程、钻探工程、构造地质、测绘）高级职称每提供一个得2分，中级职称每提供一个得1分，最高得10分。 注：以上项目配备人员需为本单位人员，项目负责人及项目团队人员需提供相关证书、开标前6个月任意时间段缴纳社保的证明材料或退休证明及返聘协议。</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内容至少包括①应急响应安排及措施；②应急常识宣传及演练方案等。 评审标准：突发事件应急预案各部分内容全面详细、阐述条理清晰详尽、符合本项目采购需求得4分，每缺一项内容扣2分，评审内容有瑕疵的根据情况扣分，扣完为止。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（1）为更好的服务于本项目及采购人，投标人对项目提出相应的服务承诺（包含针对本包的各项服务质量目标、保障措施及服务人员入场计划），每提供一项得1分，最高得3分，未提供不得分。 （2）为更好的服务于本项目，投标人对项目提出合理化建议，每提供一条得1分，最高得3分，未提供不得分。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投标人具有2023年05月01日至今（以合同签订时间为准）的同类项目业绩，投标文件中提供合同复印件加盖公章，每提供一个计2分，满分20分。 注：投标文件中提供合同复印件加盖投标人公章。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满足招标文件内容及技术要求且综合单价报价最低的投标价为评标基准价，其价格分为满分。 投标报价得分=（评标基准价／投标报价）×价格权值×100。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投标报价表（包1）.docx</w:t>
            </w:r>
          </w:p>
          <w:p>
            <w:pPr>
              <w:pStyle w:val="null3"/>
            </w:pPr>
            <w:r>
              <w:rPr>
                <w:rFonts w:ascii="仿宋_GB2312" w:hAnsi="仿宋_GB2312" w:cs="仿宋_GB2312" w:eastAsia="仿宋_GB2312"/>
              </w:rPr>
              <w:t>费用组成明细表.docx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内容至少包括①总体服务方案；②勘察方案（地面调查、收集资料、野外钻探、物探勘探等）；③施工方案；④提供工程建设避让措施建议；⑤编制地裂缝专项勘察报告等。 评审标准：服务方案各部分内容全面详细、阐述条理清晰详尽、符合本项目采购需求得20分，每缺一项内容扣4分，评审内容有瑕疵的根据情况扣分，扣完为止。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内容至少包括①项目进度保障措施；②质量及安全保障措施；③成果保障及风险管理措施等。 评审标准：服务保障措施各部分内容全面详细、阐述条理清晰详尽、符合本项目采购需求得6分，每缺一项内容扣2分，评审内容有瑕疵的根据情况扣分，扣完为止。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内容至少包括①业务质量控制制度及档案管理制度；②保密制度（保密手段、人员保密管理、保密承诺等）等。 评审标准：管理制度各部分内容全面详细、阐述条理清晰详尽、符合本项目采购需求得4分，每缺一项内容扣2分，评审内容有瑕疵的根据情况扣分，扣完为止。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拟投入项目人员配备方案-项目团队配置</w:t>
            </w:r>
          </w:p>
        </w:tc>
        <w:tc>
          <w:tcPr>
            <w:tcW w:type="dxa" w:w="2492"/>
          </w:tcPr>
          <w:p>
            <w:pPr>
              <w:pStyle w:val="null3"/>
            </w:pPr>
            <w:r>
              <w:rPr>
                <w:rFonts w:ascii="仿宋_GB2312" w:hAnsi="仿宋_GB2312" w:cs="仿宋_GB2312" w:eastAsia="仿宋_GB2312"/>
              </w:rPr>
              <w:t>内容至少包括①团队人员配置清单；②各专业岗位职责安排；③团队管理制度（人员管理、任务委派、培训制度、奖惩制度等）等。 评审标准：项目团队配置各部分内容全面详细、阐述条理清晰详尽、符合本项目采购需求得6分，每缺一项内容扣2分，评审内容有瑕疵的根据情况扣分，扣完为止。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拟投入项目人员配备方案-人员技术职称</w:t>
            </w:r>
          </w:p>
        </w:tc>
        <w:tc>
          <w:tcPr>
            <w:tcW w:type="dxa" w:w="2492"/>
          </w:tcPr>
          <w:p>
            <w:pPr>
              <w:pStyle w:val="null3"/>
            </w:pPr>
            <w:r>
              <w:rPr>
                <w:rFonts w:ascii="仿宋_GB2312" w:hAnsi="仿宋_GB2312" w:cs="仿宋_GB2312" w:eastAsia="仿宋_GB2312"/>
              </w:rPr>
              <w:t>①项目负责人（4分） 项目负责人具有水文地质或工程地质或地质专业高级职称得4分，中级职称得2分。 ②项目团队成员（不包含项目负责人）（10分） 项目团队成员（不包含项目负责人）具有相关专业（水文地质、工程地质、岩土工程、钻探工程、构造地质、测绘）高级职称每提供一个得2分，中级职称每提供一个得1分，最高得10分。 注：以上项目配备人员需为本单位人员，项目负责人及项目团队人员需提供相关证书、开标前6个月任意时间段缴纳社保的证明材料或退休证明及返聘协议。</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内容至少包括①应急响应安排及措施；②应急常识宣传及演练方案等。 评审标准：突发事件应急预案各部分内容全面详细、阐述条理清晰详尽、符合本项目采购需求得4分，每缺一项内容扣2分，评审内容有瑕疵的根据情况扣分，扣完为止。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（1）为更好的服务于本项目及采购人，投标人对项目提出相应的服务承诺（包含针对本包的各项服务质量目标、保障措施及服务人员入场计划），每提供一项得1分，最高得3分，未提供不得分。 （2）为更好的服务于本项目，投标人对项目提出合理化建议，每提供一条得1分，最高得3分，未提供不得分。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投标人具有2023年05月01日至今（以合同签订时间为准）的同类项目业绩，投标文件中提供合同复印件加盖公章，每提供一个计2分，满分20分。 注：投标文件中提供合同复印件加盖供应商公章。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满足招标文件内容及技术要求且综合单价报价最低的投标价为评标基准价，其价格分为满分。 投标报价得分=（评标基准价／投标报价）×价格权值×100。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投标报价表（包2）.docx</w:t>
            </w:r>
          </w:p>
          <w:p>
            <w:pPr>
              <w:pStyle w:val="null3"/>
            </w:pPr>
            <w:r>
              <w:rPr>
                <w:rFonts w:ascii="仿宋_GB2312" w:hAnsi="仿宋_GB2312" w:cs="仿宋_GB2312" w:eastAsia="仿宋_GB2312"/>
              </w:rPr>
              <w:t>费用组成明细表.docx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详见附件：投标报价表（包1）.docx</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详见附件：企业资质（包1）.docx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详见附件：投标报价表（包2）.docx</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详见附件：企业资质（包2）.docx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