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7E3E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r>
        <w:rPr>
          <w:rFonts w:hint="eastAsia"/>
          <w:b/>
          <w:bCs/>
          <w:sz w:val="40"/>
          <w:szCs w:val="40"/>
        </w:rPr>
        <w:t>供应商应提交的相关资格证明材料</w:t>
      </w:r>
    </w:p>
    <w:p w14:paraId="377DD547">
      <w:pPr>
        <w:keepNext w:val="0"/>
        <w:keepLines w:val="0"/>
        <w:pageBreakBefore w:val="0"/>
        <w:widowControl w:val="0"/>
        <w:kinsoku/>
        <w:wordWrap/>
        <w:overflowPunct/>
        <w:topLinePunct w:val="0"/>
        <w:autoSpaceDE w:val="0"/>
        <w:autoSpaceDN w:val="0"/>
        <w:bidi w:val="0"/>
        <w:adjustRightInd/>
        <w:snapToGrid/>
        <w:ind w:left="0" w:leftChars="0" w:firstLine="0" w:firstLineChars="0"/>
        <w:jc w:val="center"/>
        <w:textAlignment w:val="auto"/>
        <w:outlineLvl w:val="1"/>
        <w:rPr>
          <w:rFonts w:hint="eastAsia" w:eastAsia="宋体" w:cs="宋体"/>
          <w:b/>
          <w:bCs/>
          <w:color w:val="auto"/>
          <w:sz w:val="32"/>
          <w:szCs w:val="32"/>
          <w:highlight w:val="none"/>
          <w:lang w:val="en-US" w:eastAsia="zh-CN"/>
        </w:rPr>
      </w:pPr>
      <w:r>
        <w:rPr>
          <w:rFonts w:hint="eastAsia" w:eastAsia="宋体" w:cs="宋体"/>
          <w:b/>
          <w:bCs/>
          <w:color w:val="auto"/>
          <w:sz w:val="32"/>
          <w:szCs w:val="32"/>
          <w:highlight w:val="none"/>
          <w:lang w:val="en-US" w:eastAsia="zh-CN"/>
        </w:rPr>
        <w:t>资格</w:t>
      </w:r>
      <w:r>
        <w:rPr>
          <w:rFonts w:hint="eastAsia" w:cs="宋体"/>
          <w:b/>
          <w:bCs/>
          <w:color w:val="auto"/>
          <w:sz w:val="32"/>
          <w:szCs w:val="32"/>
          <w:highlight w:val="none"/>
          <w:lang w:val="en-US" w:eastAsia="zh-CN"/>
        </w:rPr>
        <w:t>审查</w:t>
      </w:r>
      <w:r>
        <w:rPr>
          <w:rFonts w:hint="eastAsia" w:eastAsia="宋体" w:cs="宋体"/>
          <w:b/>
          <w:bCs/>
          <w:color w:val="auto"/>
          <w:sz w:val="32"/>
          <w:szCs w:val="32"/>
          <w:highlight w:val="none"/>
          <w:lang w:val="en-US" w:eastAsia="zh-CN"/>
        </w:rPr>
        <w:t>文件</w:t>
      </w:r>
      <w:r>
        <w:rPr>
          <w:rFonts w:hint="eastAsia" w:cs="宋体"/>
          <w:b/>
          <w:bCs/>
          <w:color w:val="auto"/>
          <w:sz w:val="32"/>
          <w:szCs w:val="32"/>
          <w:highlight w:val="none"/>
          <w:lang w:val="en-US" w:eastAsia="zh-CN"/>
        </w:rPr>
        <w:t>评审内容</w:t>
      </w:r>
    </w:p>
    <w:p w14:paraId="79FE1EB7">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ind w:firstLine="480" w:firstLineChars="200"/>
        <w:jc w:val="left"/>
        <w:textAlignment w:val="auto"/>
        <w:rPr>
          <w:rFonts w:hint="eastAsia" w:ascii="Times New Roman" w:hAnsi="Times New Roman"/>
          <w:color w:val="auto"/>
          <w:sz w:val="24"/>
          <w:szCs w:val="24"/>
          <w:highlight w:val="none"/>
          <w:lang w:val="en-US" w:eastAsia="zh-CN"/>
        </w:rPr>
      </w:pPr>
      <w:r>
        <w:rPr>
          <w:rFonts w:hint="eastAsia" w:ascii="Times New Roman" w:hAnsi="Times New Roman"/>
          <w:color w:val="auto"/>
          <w:sz w:val="24"/>
          <w:szCs w:val="24"/>
          <w:highlight w:val="none"/>
          <w:lang w:val="en-US" w:eastAsia="zh-CN"/>
        </w:rPr>
        <w:t>1、供应商为具有独立承担民事责任能力的企业法人、事业法人、其他组织，提供营业执照（事业单位须事业单位法人证、组织机构代码证等证明文件；其他组织应提供合法证明文件）；</w:t>
      </w:r>
    </w:p>
    <w:p w14:paraId="3AA7523E">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ind w:firstLine="480" w:firstLineChars="200"/>
        <w:jc w:val="left"/>
        <w:textAlignment w:val="auto"/>
        <w:rPr>
          <w:rFonts w:hint="eastAsia" w:ascii="Times New Roman" w:hAnsi="Times New Roman"/>
          <w:color w:val="auto"/>
          <w:sz w:val="24"/>
          <w:szCs w:val="24"/>
          <w:highlight w:val="none"/>
          <w:lang w:val="en-US" w:eastAsia="zh-CN"/>
        </w:rPr>
      </w:pPr>
      <w:r>
        <w:rPr>
          <w:rFonts w:hint="eastAsia" w:ascii="Times New Roman" w:hAnsi="Times New Roman"/>
          <w:color w:val="auto"/>
          <w:sz w:val="24"/>
          <w:szCs w:val="24"/>
          <w:highlight w:val="none"/>
          <w:lang w:val="en-US" w:eastAsia="zh-CN"/>
        </w:rPr>
        <w:t>2、法定代表人直接参加投标的，须出具法人身份证（附法定代表人身份证复印件）；法定代表人授权代表参加投标的，须出具法定代表人授权书及授权代表身份证（附法定代表人身份证复印件及被授权人身份证复印件）。</w:t>
      </w:r>
    </w:p>
    <w:p w14:paraId="65801EF9">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ind w:firstLine="480" w:firstLineChars="200"/>
        <w:jc w:val="left"/>
        <w:textAlignment w:val="auto"/>
        <w:rPr>
          <w:rFonts w:hint="eastAsia" w:ascii="Times New Roman" w:hAnsi="Times New Roman"/>
          <w:color w:val="auto"/>
          <w:sz w:val="24"/>
          <w:szCs w:val="24"/>
          <w:highlight w:val="none"/>
          <w:lang w:val="en-US" w:eastAsia="zh-CN"/>
        </w:rPr>
      </w:pPr>
      <w:r>
        <w:rPr>
          <w:rFonts w:hint="eastAsia" w:ascii="Times New Roman" w:hAnsi="Times New Roman"/>
          <w:color w:val="auto"/>
          <w:sz w:val="24"/>
          <w:szCs w:val="24"/>
          <w:highlight w:val="none"/>
          <w:lang w:val="en-US" w:eastAsia="zh-CN"/>
        </w:rPr>
        <w:t>3、供应商具有行政主管部门核发的建筑工程施工总承包三级及以上资质和特种工程专业承包（结构补强）资质，且具有有效的安全生产许可证；</w:t>
      </w:r>
    </w:p>
    <w:p w14:paraId="3AA44933">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ind w:firstLine="480" w:firstLineChars="200"/>
        <w:jc w:val="left"/>
        <w:textAlignment w:val="auto"/>
        <w:rPr>
          <w:rFonts w:hint="eastAsia" w:ascii="Times New Roman" w:hAnsi="Times New Roman"/>
          <w:color w:val="auto"/>
          <w:sz w:val="24"/>
          <w:szCs w:val="24"/>
          <w:highlight w:val="none"/>
          <w:lang w:val="en-US" w:eastAsia="zh-CN"/>
        </w:rPr>
      </w:pPr>
      <w:r>
        <w:rPr>
          <w:rFonts w:hint="eastAsia" w:ascii="Times New Roman" w:hAnsi="Times New Roman"/>
          <w:color w:val="auto"/>
          <w:sz w:val="24"/>
          <w:szCs w:val="24"/>
          <w:highlight w:val="none"/>
          <w:lang w:val="en-US" w:eastAsia="zh-CN"/>
        </w:rPr>
        <w:t>4、拟派项目经理须具备建筑工程专业二级及以上注册建造师资格和安全生产考核合格B证，且无在建项目，无不良记录。</w:t>
      </w:r>
      <w:bookmarkStart w:id="6" w:name="_GoBack"/>
      <w:bookmarkEnd w:id="6"/>
    </w:p>
    <w:p w14:paraId="6E0A0080">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ind w:firstLine="480" w:firstLineChars="200"/>
        <w:jc w:val="left"/>
        <w:textAlignment w:val="auto"/>
        <w:rPr>
          <w:rFonts w:hint="eastAsia" w:ascii="Times New Roman" w:hAnsi="Times New Roman"/>
          <w:color w:val="auto"/>
          <w:sz w:val="24"/>
          <w:szCs w:val="24"/>
          <w:highlight w:val="none"/>
          <w:lang w:val="en-US" w:eastAsia="zh-CN"/>
        </w:rPr>
      </w:pPr>
      <w:r>
        <w:rPr>
          <w:rFonts w:hint="eastAsia" w:ascii="Times New Roman" w:hAnsi="Times New Roman"/>
          <w:color w:val="auto"/>
          <w:sz w:val="24"/>
          <w:szCs w:val="24"/>
          <w:highlight w:val="none"/>
          <w:lang w:val="en-US" w:eastAsia="zh-CN"/>
        </w:rPr>
        <w:t>5、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14:paraId="66F6CC6A">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ind w:firstLine="480" w:firstLineChars="200"/>
        <w:jc w:val="left"/>
        <w:textAlignment w:val="auto"/>
        <w:rPr>
          <w:rFonts w:hint="eastAsia" w:ascii="Times New Roman" w:hAnsi="Times New Roman"/>
          <w:color w:val="auto"/>
          <w:sz w:val="24"/>
          <w:szCs w:val="24"/>
          <w:highlight w:val="none"/>
          <w:lang w:val="en-US" w:eastAsia="zh-CN"/>
        </w:rPr>
      </w:pPr>
      <w:r>
        <w:rPr>
          <w:rFonts w:hint="eastAsia" w:ascii="Times New Roman" w:hAnsi="Times New Roman"/>
          <w:color w:val="auto"/>
          <w:sz w:val="24"/>
          <w:szCs w:val="24"/>
          <w:highlight w:val="none"/>
          <w:lang w:val="en-US" w:eastAsia="zh-CN"/>
        </w:rPr>
        <w:t>6、本项目不接受联合体磋商；单位负责人为同一人或者存在控股、管理关系的不同单位，不得参加同一项目的响应。</w:t>
      </w:r>
    </w:p>
    <w:p w14:paraId="11E63250">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注</w:t>
      </w:r>
      <w:bookmarkStart w:id="0" w:name="_Toc11372"/>
      <w:bookmarkStart w:id="1" w:name="_Toc22059"/>
      <w:bookmarkStart w:id="2" w:name="_Toc721"/>
      <w:bookmarkStart w:id="3" w:name="_Toc16061"/>
      <w:bookmarkStart w:id="4" w:name="_Toc4602"/>
      <w:r>
        <w:rPr>
          <w:rFonts w:hint="eastAsia" w:asciiTheme="minorEastAsia" w:hAnsiTheme="minorEastAsia" w:cstheme="minorEastAsia"/>
          <w:b/>
          <w:color w:val="auto"/>
          <w:sz w:val="24"/>
          <w:szCs w:val="24"/>
          <w:highlight w:val="none"/>
          <w:lang w:eastAsia="zh-CN"/>
        </w:rPr>
        <w:t>：</w:t>
      </w:r>
      <w:r>
        <w:rPr>
          <w:rFonts w:hint="eastAsia" w:asciiTheme="minorEastAsia" w:hAnsiTheme="minorEastAsia" w:eastAsiaTheme="minorEastAsia" w:cstheme="minorEastAsia"/>
          <w:b/>
          <w:color w:val="auto"/>
          <w:sz w:val="24"/>
          <w:szCs w:val="24"/>
          <w:highlight w:val="none"/>
        </w:rPr>
        <w:t>按上述资格证明文件要求提供相关资料，后附部分相关格式。</w:t>
      </w:r>
    </w:p>
    <w:p w14:paraId="7554CF83">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b/>
          <w:bCs/>
          <w:color w:val="auto"/>
          <w:sz w:val="32"/>
          <w:szCs w:val="32"/>
          <w:highlight w:val="none"/>
          <w:lang w:eastAsia="zh-CN"/>
        </w:rPr>
      </w:pPr>
    </w:p>
    <w:p w14:paraId="70B14D56">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b/>
          <w:bCs/>
          <w:color w:val="auto"/>
          <w:sz w:val="32"/>
          <w:szCs w:val="32"/>
          <w:highlight w:val="none"/>
          <w:lang w:eastAsia="zh-CN"/>
        </w:rPr>
      </w:pPr>
    </w:p>
    <w:p w14:paraId="02352D32">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b/>
          <w:bCs/>
          <w:color w:val="auto"/>
          <w:sz w:val="32"/>
          <w:szCs w:val="32"/>
          <w:highlight w:val="none"/>
          <w:lang w:eastAsia="zh-CN"/>
        </w:rPr>
      </w:pPr>
    </w:p>
    <w:p w14:paraId="5DA11523">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b/>
          <w:bCs/>
          <w:color w:val="auto"/>
          <w:sz w:val="32"/>
          <w:szCs w:val="32"/>
          <w:highlight w:val="none"/>
          <w:lang w:eastAsia="zh-CN"/>
        </w:rPr>
      </w:pPr>
    </w:p>
    <w:p w14:paraId="284916CF">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b/>
          <w:bCs/>
          <w:color w:val="auto"/>
          <w:sz w:val="32"/>
          <w:szCs w:val="32"/>
          <w:highlight w:val="none"/>
          <w:lang w:eastAsia="zh-CN"/>
        </w:rPr>
      </w:pPr>
    </w:p>
    <w:bookmarkEnd w:id="0"/>
    <w:bookmarkEnd w:id="1"/>
    <w:bookmarkEnd w:id="2"/>
    <w:bookmarkEnd w:id="3"/>
    <w:bookmarkEnd w:id="4"/>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7"/>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keepNext w:val="0"/>
              <w:keepLines w:val="0"/>
              <w:suppressLineNumbers w:val="0"/>
              <w:shd w:val="clear" w:color="auto" w:fill="auto"/>
              <w:bidi w:val="0"/>
              <w:spacing w:before="0" w:beforeAutospacing="0" w:after="0" w:afterAutospacing="0"/>
              <w:ind w:left="0" w:right="0"/>
              <w:outlineLvl w:val="9"/>
              <w:rPr>
                <w:rFonts w:hint="eastAsia" w:ascii="宋体" w:hAnsi="宋体" w:eastAsia="宋体" w:cs="宋体"/>
                <w:color w:val="auto"/>
                <w:sz w:val="24"/>
                <w:szCs w:val="24"/>
                <w:highlight w:val="none"/>
              </w:rPr>
            </w:pPr>
          </w:p>
          <w:p w14:paraId="5B2472AD">
            <w:pPr>
              <w:keepNext w:val="0"/>
              <w:keepLines w:val="0"/>
              <w:suppressLineNumbers w:val="0"/>
              <w:shd w:val="clear" w:color="auto" w:fill="auto"/>
              <w:bidi w:val="0"/>
              <w:spacing w:before="0" w:beforeAutospacing="0" w:after="0" w:afterAutospacing="0"/>
              <w:ind w:left="0" w:right="0"/>
              <w:outlineLvl w:val="9"/>
              <w:rPr>
                <w:rFonts w:hint="eastAsia" w:ascii="宋体" w:hAnsi="宋体" w:eastAsia="宋体" w:cs="宋体"/>
                <w:color w:val="auto"/>
                <w:sz w:val="24"/>
                <w:szCs w:val="24"/>
                <w:highlight w:val="none"/>
              </w:rPr>
            </w:pPr>
          </w:p>
          <w:p w14:paraId="31E6A82F">
            <w:pPr>
              <w:keepNext w:val="0"/>
              <w:keepLines w:val="0"/>
              <w:suppressLineNumbers w:val="0"/>
              <w:shd w:val="clear" w:color="auto" w:fill="auto"/>
              <w:bidi w:val="0"/>
              <w:spacing w:before="0" w:beforeAutospacing="0" w:after="0" w:afterAutospacing="0"/>
              <w:ind w:left="0" w:right="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keepNext w:val="0"/>
              <w:keepLines w:val="0"/>
              <w:suppressLineNumbers w:val="0"/>
              <w:shd w:val="clear" w:color="auto" w:fill="auto"/>
              <w:bidi w:val="0"/>
              <w:spacing w:before="0" w:beforeAutospacing="0" w:after="0" w:afterAutospacing="0"/>
              <w:ind w:left="0" w:right="0"/>
              <w:outlineLvl w:val="9"/>
              <w:rPr>
                <w:rFonts w:hint="eastAsia" w:ascii="宋体" w:hAnsi="宋体" w:eastAsia="宋体" w:cs="宋体"/>
                <w:color w:val="auto"/>
                <w:sz w:val="24"/>
                <w:szCs w:val="24"/>
                <w:highlight w:val="none"/>
              </w:rPr>
            </w:pPr>
          </w:p>
          <w:p w14:paraId="04450FF5">
            <w:pPr>
              <w:keepNext w:val="0"/>
              <w:keepLines w:val="0"/>
              <w:suppressLineNumbers w:val="0"/>
              <w:shd w:val="clear" w:color="auto" w:fill="auto"/>
              <w:bidi w:val="0"/>
              <w:spacing w:before="0" w:beforeAutospacing="0" w:after="0" w:afterAutospacing="0"/>
              <w:ind w:left="0" w:right="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3600" w:firstLineChars="15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7"/>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BCE10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781D1C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B345D8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8299" w:type="dxa"/>
        <w:tblInd w:w="540" w:type="dxa"/>
        <w:tblLayout w:type="fixed"/>
        <w:tblCellMar>
          <w:top w:w="0" w:type="dxa"/>
          <w:left w:w="108" w:type="dxa"/>
          <w:bottom w:w="0" w:type="dxa"/>
          <w:right w:w="108" w:type="dxa"/>
        </w:tblCellMar>
      </w:tblPr>
      <w:tblGrid>
        <w:gridCol w:w="4236"/>
        <w:gridCol w:w="4063"/>
      </w:tblGrid>
      <w:tr w14:paraId="76EDEFB6">
        <w:tblPrEx>
          <w:tblCellMar>
            <w:top w:w="0" w:type="dxa"/>
            <w:left w:w="108" w:type="dxa"/>
            <w:bottom w:w="0" w:type="dxa"/>
            <w:right w:w="108" w:type="dxa"/>
          </w:tblCellMar>
        </w:tblPrEx>
        <w:trPr>
          <w:trHeight w:val="2655" w:hRule="atLeast"/>
        </w:trPr>
        <w:tc>
          <w:tcPr>
            <w:tcW w:w="4236" w:type="dxa"/>
            <w:tcBorders>
              <w:top w:val="single" w:color="auto" w:sz="6" w:space="0"/>
              <w:left w:val="single" w:color="auto" w:sz="6" w:space="0"/>
              <w:bottom w:val="single" w:color="auto" w:sz="6" w:space="0"/>
              <w:right w:val="single" w:color="auto" w:sz="6" w:space="0"/>
            </w:tcBorders>
            <w:noWrap w:val="0"/>
            <w:vAlign w:val="center"/>
          </w:tcPr>
          <w:p w14:paraId="56BCB0D3">
            <w:pPr>
              <w:keepNext w:val="0"/>
              <w:keepLines w:val="0"/>
              <w:suppressLineNumbers w:val="0"/>
              <w:shd w:val="clear" w:color="auto" w:fill="auto"/>
              <w:bidi w:val="0"/>
              <w:spacing w:before="0" w:beforeAutospacing="0" w:after="0" w:afterAutospacing="0" w:line="360" w:lineRule="auto"/>
              <w:ind w:left="0" w:right="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4063" w:type="dxa"/>
            <w:tcBorders>
              <w:top w:val="single" w:color="auto" w:sz="6" w:space="0"/>
              <w:left w:val="single" w:color="auto" w:sz="6" w:space="0"/>
              <w:bottom w:val="single" w:color="auto" w:sz="6" w:space="0"/>
              <w:right w:val="single" w:color="auto" w:sz="6" w:space="0"/>
            </w:tcBorders>
            <w:noWrap w:val="0"/>
            <w:vAlign w:val="center"/>
          </w:tcPr>
          <w:p w14:paraId="521F4B9A">
            <w:pPr>
              <w:keepNext w:val="0"/>
              <w:keepLines w:val="0"/>
              <w:suppressLineNumbers w:val="0"/>
              <w:shd w:val="clear" w:color="auto" w:fill="auto"/>
              <w:bidi w:val="0"/>
              <w:spacing w:before="0" w:beforeAutospacing="0" w:after="0" w:afterAutospacing="0" w:line="360" w:lineRule="auto"/>
              <w:ind w:left="0" w:right="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6CDA1666">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0B8E231F">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05DAABCF">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6875466D">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168A1E0">
      <w:pPr>
        <w:bidi w:val="0"/>
        <w:jc w:val="center"/>
        <w:outlineLvl w:val="1"/>
        <w:rPr>
          <w:rFonts w:hint="eastAsia" w:ascii="宋体" w:hAnsi="宋体" w:eastAsia="宋体" w:cs="宋体"/>
          <w:b/>
          <w:bCs/>
          <w:color w:val="auto"/>
          <w:sz w:val="32"/>
          <w:szCs w:val="32"/>
          <w:lang w:val="en-US" w:eastAsia="zh-CN"/>
        </w:rPr>
      </w:pPr>
      <w:bookmarkStart w:id="5" w:name="_Toc3074"/>
      <w:r>
        <w:rPr>
          <w:rFonts w:hint="eastAsia" w:ascii="宋体" w:hAnsi="宋体" w:eastAsia="宋体" w:cs="宋体"/>
          <w:b/>
          <w:bCs/>
          <w:color w:val="auto"/>
          <w:sz w:val="32"/>
          <w:szCs w:val="32"/>
          <w:lang w:val="en-US" w:eastAsia="zh-CN"/>
        </w:rPr>
        <w:t>《汉中市政府采购供应商资格承诺函</w:t>
      </w:r>
      <w:bookmarkEnd w:id="5"/>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4421EB9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84B46C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63BE3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46BAD5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D454E6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66E6C6E9">
      <w:pPr>
        <w:bidi w:val="0"/>
        <w:jc w:val="center"/>
        <w:rPr>
          <w:rFonts w:hint="eastAsia" w:ascii="宋体" w:hAnsi="宋体" w:eastAsia="宋体" w:cs="宋体"/>
          <w:b/>
          <w:bCs/>
          <w:snapToGrid/>
          <w:color w:val="000000"/>
          <w:spacing w:val="0"/>
          <w:w w:val="100"/>
          <w:kern w:val="2"/>
          <w:sz w:val="28"/>
          <w:szCs w:val="28"/>
          <w:lang w:val="en-US" w:eastAsia="zh-CN"/>
        </w:rPr>
      </w:pPr>
      <w:r>
        <w:rPr>
          <w:rFonts w:hint="eastAsia" w:ascii="宋体" w:hAnsi="宋体" w:eastAsia="宋体" w:cs="宋体"/>
          <w:b/>
          <w:bCs/>
          <w:snapToGrid/>
          <w:color w:val="000000"/>
          <w:spacing w:val="0"/>
          <w:w w:val="100"/>
          <w:kern w:val="2"/>
          <w:sz w:val="28"/>
          <w:szCs w:val="28"/>
          <w:lang w:val="en-US" w:eastAsia="zh-CN"/>
        </w:rPr>
        <w:t>非联合体及控股管理关系声明（格式）</w:t>
      </w:r>
    </w:p>
    <w:p w14:paraId="59806547">
      <w:pPr>
        <w:bidi w:val="0"/>
        <w:jc w:val="center"/>
        <w:rPr>
          <w:rFonts w:hint="eastAsia" w:ascii="宋体" w:hAnsi="宋体" w:eastAsia="宋体" w:cs="宋体"/>
          <w:b/>
          <w:bCs/>
          <w:snapToGrid/>
          <w:color w:val="000000"/>
          <w:spacing w:val="0"/>
          <w:w w:val="100"/>
          <w:kern w:val="2"/>
          <w:sz w:val="28"/>
          <w:szCs w:val="28"/>
          <w:lang w:val="en-US" w:eastAsia="zh-CN"/>
        </w:rPr>
      </w:pPr>
    </w:p>
    <w:p w14:paraId="3F3B2DB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我公司承诺在参加本次</w:t>
      </w:r>
      <w:r>
        <w:rPr>
          <w:rFonts w:hint="eastAsia" w:asciiTheme="minorEastAsia" w:hAnsiTheme="minorEastAsia" w:eastAsiaTheme="minorEastAsia" w:cstheme="minorEastAsia"/>
          <w:color w:val="auto"/>
          <w:sz w:val="24"/>
          <w:szCs w:val="24"/>
          <w:u w:val="single"/>
          <w:lang w:val="en-US" w:eastAsia="zh-CN"/>
        </w:rPr>
        <w:t xml:space="preserve">               （项目名称）</w:t>
      </w:r>
      <w:r>
        <w:rPr>
          <w:rFonts w:hint="eastAsia" w:asciiTheme="minorEastAsia" w:hAnsiTheme="minorEastAsia" w:eastAsiaTheme="minorEastAsia" w:cstheme="minorEastAsia"/>
          <w:color w:val="auto"/>
          <w:sz w:val="24"/>
          <w:szCs w:val="24"/>
          <w:lang w:val="en-US" w:eastAsia="zh-CN"/>
        </w:rPr>
        <w:t>采购时</w:t>
      </w:r>
      <w:r>
        <w:rPr>
          <w:rFonts w:hint="eastAsia" w:asciiTheme="minorEastAsia" w:hAnsiTheme="minorEastAsia" w:eastAsiaTheme="minorEastAsia" w:cstheme="minorEastAsia"/>
          <w:color w:val="auto"/>
          <w:sz w:val="24"/>
          <w:szCs w:val="24"/>
        </w:rPr>
        <w:t>（采购项目编号：</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，不是联合体参与</w:t>
      </w:r>
      <w:r>
        <w:rPr>
          <w:rFonts w:hint="eastAsia" w:asciiTheme="minorEastAsia" w:hAnsiTheme="minorEastAsia" w:cstheme="minorEastAsia"/>
          <w:color w:val="auto"/>
          <w:sz w:val="24"/>
          <w:szCs w:val="24"/>
          <w:lang w:val="en-US" w:eastAsia="zh-CN"/>
        </w:rPr>
        <w:t>磋商</w:t>
      </w:r>
      <w:r>
        <w:rPr>
          <w:rFonts w:hint="eastAsia" w:asciiTheme="minorEastAsia" w:hAnsiTheme="minorEastAsia" w:eastAsiaTheme="minorEastAsia" w:cstheme="minorEastAsia"/>
          <w:color w:val="auto"/>
          <w:sz w:val="24"/>
          <w:szCs w:val="24"/>
          <w:lang w:val="en-US" w:eastAsia="zh-CN"/>
        </w:rPr>
        <w:t>，单位负责人为同一人或者存在控股、管理关系的不同单位，没有同时参加本项目同一合同包采购活动。</w:t>
      </w:r>
    </w:p>
    <w:p w14:paraId="63B128A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我公司承诺在投标过程中，保证不予其他单位围标、串标，不出让投标资格，不采取不正当手段诋毁、排挤其他供应商，不向采购人、采购代理机构、评标委员会成员行贿。</w:t>
      </w:r>
    </w:p>
    <w:p w14:paraId="568431DB">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 xml:space="preserve">    如有上述行为，我公司及项目参与人员自愿放弃本次项目的投标、报价资格，若为预中标、成交人，也自愿放弃中标、成交资格。 </w:t>
      </w:r>
    </w:p>
    <w:p w14:paraId="1D18B965">
      <w:pPr>
        <w:bidi w:val="0"/>
        <w:rPr>
          <w:rFonts w:hint="eastAsia" w:asciiTheme="minorEastAsia" w:hAnsiTheme="minorEastAsia" w:eastAsiaTheme="minorEastAsia" w:cstheme="minorEastAsia"/>
          <w:color w:val="auto"/>
          <w:sz w:val="24"/>
          <w:szCs w:val="24"/>
          <w:lang w:val="en-US" w:eastAsia="zh-CN"/>
        </w:rPr>
      </w:pPr>
    </w:p>
    <w:p w14:paraId="745627F1">
      <w:pPr>
        <w:bidi w:val="0"/>
        <w:spacing w:line="360" w:lineRule="auto"/>
        <w:rPr>
          <w:rFonts w:hint="eastAsia" w:asciiTheme="minorEastAsia" w:hAnsiTheme="minorEastAsia" w:eastAsiaTheme="minorEastAsia" w:cstheme="minorEastAsia"/>
          <w:color w:val="auto"/>
          <w:sz w:val="24"/>
          <w:szCs w:val="24"/>
          <w:lang w:val="en-US" w:eastAsia="zh-CN"/>
        </w:rPr>
      </w:pPr>
    </w:p>
    <w:p w14:paraId="7A23FBE1">
      <w:pPr>
        <w:bidi w:val="0"/>
        <w:spacing w:line="360" w:lineRule="auto"/>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供应商：</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val="en-US" w:eastAsia="zh-CN"/>
        </w:rPr>
        <w:t>（盖单位章）</w:t>
      </w:r>
    </w:p>
    <w:p w14:paraId="2834F2F4">
      <w:pPr>
        <w:bidi w:val="0"/>
        <w:spacing w:line="360" w:lineRule="auto"/>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法定代表人或委托代理人：</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val="en-US" w:eastAsia="zh-CN"/>
        </w:rPr>
        <w:t>（签字或盖章）</w:t>
      </w:r>
    </w:p>
    <w:p w14:paraId="33B3A2F4">
      <w:pPr>
        <w:bidi w:val="0"/>
        <w:spacing w:line="360" w:lineRule="auto"/>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日  期：     年   月   日</w:t>
      </w:r>
    </w:p>
    <w:p w14:paraId="3D0386A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b/>
          <w:bCs/>
          <w:color w:val="auto"/>
          <w:sz w:val="28"/>
          <w:szCs w:val="28"/>
          <w:highlight w:val="none"/>
          <w:shd w:val="clear" w:color="auto" w:fill="FFFFFF"/>
          <w:lang w:val="en-US" w:eastAsia="zh-CN"/>
        </w:rPr>
      </w:pPr>
    </w:p>
    <w:p w14:paraId="3C5A6A1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b/>
          <w:bCs/>
          <w:color w:val="auto"/>
          <w:sz w:val="32"/>
          <w:szCs w:val="32"/>
          <w:highlight w:val="none"/>
          <w:shd w:val="clear" w:color="auto" w:fill="FFFFFF"/>
          <w:lang w:val="en-US" w:eastAsia="zh-CN"/>
        </w:rPr>
      </w:pPr>
    </w:p>
    <w:p w14:paraId="4D664F5A">
      <w:pPr>
        <w:rPr>
          <w:rFonts w:hint="default"/>
          <w:lang w:val="en-US" w:eastAsia="zh-CN"/>
        </w:rPr>
      </w:pPr>
    </w:p>
    <w:sectPr>
      <w:headerReference r:id="rId3" w:type="default"/>
      <w:footerReference r:id="rId4" w:type="default"/>
      <w:pgSz w:w="11906" w:h="16838"/>
      <w:pgMar w:top="1440" w:right="1474"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416DF">
    <w:pPr>
      <w:pStyle w:val="8"/>
      <w:jc w:val="center"/>
      <w:rPr>
        <w:rFonts w:hint="eastAsia"/>
      </w:rPr>
    </w:pPr>
  </w:p>
  <w:p w14:paraId="31D89126">
    <w:pPr>
      <w:pStyle w:val="7"/>
      <w:spacing w:line="14" w:lineRule="auto"/>
      <w:rPr>
        <w:rFonts w:hint="eastAsia"/>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64852">
    <w:pPr>
      <w:pStyle w:val="7"/>
      <w:spacing w:line="14" w:lineRule="auto"/>
      <w:rPr>
        <w:rFonts w:hint="eastAsia"/>
        <w:sz w:val="20"/>
      </w:rPr>
    </w:pPr>
    <w:r>
      <w:rPr>
        <w:lang w:eastAsia="zh-CN"/>
      </w:rPr>
      <mc:AlternateContent>
        <mc:Choice Requires="wps">
          <w:drawing>
            <wp:anchor distT="0" distB="0" distL="114300" distR="114300" simplePos="0" relativeHeight="251659264" behindDoc="1" locked="0" layoutInCell="1" allowOverlap="1">
              <wp:simplePos x="0" y="0"/>
              <wp:positionH relativeFrom="page">
                <wp:posOffset>1130300</wp:posOffset>
              </wp:positionH>
              <wp:positionV relativeFrom="page">
                <wp:posOffset>545465</wp:posOffset>
              </wp:positionV>
              <wp:extent cx="3400425" cy="152400"/>
              <wp:effectExtent l="0" t="0" r="0" b="0"/>
              <wp:wrapNone/>
              <wp:docPr id="4" name="文本框 9"/>
              <wp:cNvGraphicFramePr/>
              <a:graphic xmlns:a="http://schemas.openxmlformats.org/drawingml/2006/main">
                <a:graphicData uri="http://schemas.microsoft.com/office/word/2010/wordprocessingShape">
                  <wps:wsp>
                    <wps:cNvSpPr txBox="1"/>
                    <wps:spPr>
                      <a:xfrm>
                        <a:off x="0" y="0"/>
                        <a:ext cx="3400425" cy="152400"/>
                      </a:xfrm>
                      <a:prstGeom prst="rect">
                        <a:avLst/>
                      </a:prstGeom>
                      <a:noFill/>
                      <a:ln w="9525">
                        <a:noFill/>
                      </a:ln>
                      <a:effectLst/>
                    </wps:spPr>
                    <wps:txbx>
                      <w:txbxContent>
                        <w:p w14:paraId="3023B97D">
                          <w:pPr>
                            <w:spacing w:line="223" w:lineRule="exact"/>
                            <w:ind w:left="20"/>
                            <w:rPr>
                              <w:rFonts w:hint="eastAsia" w:ascii="Microsoft JhengHei" w:eastAsia="Microsoft JhengHei"/>
                              <w:b/>
                              <w:sz w:val="18"/>
                            </w:rPr>
                          </w:pPr>
                        </w:p>
                      </w:txbxContent>
                    </wps:txbx>
                    <wps:bodyPr lIns="0" tIns="0" rIns="0" bIns="0" upright="1"/>
                  </wps:wsp>
                </a:graphicData>
              </a:graphic>
            </wp:anchor>
          </w:drawing>
        </mc:Choice>
        <mc:Fallback>
          <w:pict>
            <v:shape id="文本框 9" o:spid="_x0000_s1026" o:spt="202" type="#_x0000_t202" style="position:absolute;left:0pt;margin-left:89pt;margin-top:42.95pt;height:12pt;width:267.75pt;mso-position-horizontal-relative:page;mso-position-vertical-relative:page;z-index:-251657216;mso-width-relative:page;mso-height-relative:page;" filled="f" stroked="f" coordsize="21600,21600" o:gfxdata="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ItrBnHYAAAACgEAAA8AAAAAAAAAAQAgAAAAIgAAAGRycy9kb3du&#10;cmV2LnhtbFBLAQIUABQAAAAIAIdO4kD8e7w5xgEAAIkDAAAOAAAAAAAAAAEAIAAAACcBAABkcnMv&#10;ZTJvRG9jLnhtbFBLBQYAAAAABgAGAFkBAABfBQAAAAA=&#10;">
              <v:fill on="f" focussize="0,0"/>
              <v:stroke on="f"/>
              <v:imagedata o:title=""/>
              <o:lock v:ext="edit" aspectratio="f"/>
              <v:textbox inset="0mm,0mm,0mm,0mm">
                <w:txbxContent>
                  <w:p w14:paraId="3023B97D">
                    <w:pPr>
                      <w:spacing w:line="223" w:lineRule="exact"/>
                      <w:ind w:left="20"/>
                      <w:rPr>
                        <w:rFonts w:hint="eastAsia" w:ascii="Microsoft JhengHei" w:eastAsia="Microsoft JhengHei"/>
                        <w:b/>
                        <w:sz w:val="18"/>
                      </w:rPr>
                    </w:pP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73D87"/>
    <w:rsid w:val="0298354F"/>
    <w:rsid w:val="05F66454"/>
    <w:rsid w:val="07770ECE"/>
    <w:rsid w:val="0CB41A4E"/>
    <w:rsid w:val="0FD04DF1"/>
    <w:rsid w:val="10553F94"/>
    <w:rsid w:val="10A77A62"/>
    <w:rsid w:val="11875983"/>
    <w:rsid w:val="12E0359D"/>
    <w:rsid w:val="143F2545"/>
    <w:rsid w:val="16BB4159"/>
    <w:rsid w:val="17A62E5D"/>
    <w:rsid w:val="18EB1E70"/>
    <w:rsid w:val="1A53165A"/>
    <w:rsid w:val="1B7F4B3B"/>
    <w:rsid w:val="1D035828"/>
    <w:rsid w:val="1D8F5176"/>
    <w:rsid w:val="24AF67BE"/>
    <w:rsid w:val="27372964"/>
    <w:rsid w:val="289D3530"/>
    <w:rsid w:val="28D5110C"/>
    <w:rsid w:val="2AD07FCD"/>
    <w:rsid w:val="2C164A61"/>
    <w:rsid w:val="2C3C47EB"/>
    <w:rsid w:val="2CF5128E"/>
    <w:rsid w:val="2DC0289E"/>
    <w:rsid w:val="2E616BA4"/>
    <w:rsid w:val="2F5E78CC"/>
    <w:rsid w:val="305E0BE8"/>
    <w:rsid w:val="3683687F"/>
    <w:rsid w:val="36AA1648"/>
    <w:rsid w:val="38C03C2B"/>
    <w:rsid w:val="39681ABA"/>
    <w:rsid w:val="3A6A181A"/>
    <w:rsid w:val="3AEA1FB6"/>
    <w:rsid w:val="3C196E25"/>
    <w:rsid w:val="402967BE"/>
    <w:rsid w:val="414C1CB1"/>
    <w:rsid w:val="4166285A"/>
    <w:rsid w:val="43364990"/>
    <w:rsid w:val="435E2995"/>
    <w:rsid w:val="45CA500D"/>
    <w:rsid w:val="473311E6"/>
    <w:rsid w:val="48297FEF"/>
    <w:rsid w:val="487813F3"/>
    <w:rsid w:val="495518E8"/>
    <w:rsid w:val="4A4970F0"/>
    <w:rsid w:val="4AA66393"/>
    <w:rsid w:val="4BE156B5"/>
    <w:rsid w:val="4BF816EE"/>
    <w:rsid w:val="4C4F3FC2"/>
    <w:rsid w:val="4C53071A"/>
    <w:rsid w:val="4C8C05A4"/>
    <w:rsid w:val="4D7C3730"/>
    <w:rsid w:val="4E1B4F03"/>
    <w:rsid w:val="4F312B99"/>
    <w:rsid w:val="50C13390"/>
    <w:rsid w:val="52403F70"/>
    <w:rsid w:val="52F61E27"/>
    <w:rsid w:val="539758EC"/>
    <w:rsid w:val="55781EC6"/>
    <w:rsid w:val="574E07C7"/>
    <w:rsid w:val="5898534D"/>
    <w:rsid w:val="5AA80549"/>
    <w:rsid w:val="5CC62AC2"/>
    <w:rsid w:val="5CD06C55"/>
    <w:rsid w:val="5FFB2605"/>
    <w:rsid w:val="607C3E58"/>
    <w:rsid w:val="60B168B0"/>
    <w:rsid w:val="615A3846"/>
    <w:rsid w:val="61DA7617"/>
    <w:rsid w:val="6278621C"/>
    <w:rsid w:val="62C75F9B"/>
    <w:rsid w:val="655403AE"/>
    <w:rsid w:val="67C25F42"/>
    <w:rsid w:val="68DB5F16"/>
    <w:rsid w:val="68E42FA2"/>
    <w:rsid w:val="6B9B5A9A"/>
    <w:rsid w:val="6BE50493"/>
    <w:rsid w:val="6C2F050B"/>
    <w:rsid w:val="6C710F75"/>
    <w:rsid w:val="6CB542C8"/>
    <w:rsid w:val="6D7C272C"/>
    <w:rsid w:val="6ED053E9"/>
    <w:rsid w:val="6F3068FA"/>
    <w:rsid w:val="72A439A3"/>
    <w:rsid w:val="72E5220E"/>
    <w:rsid w:val="73636360"/>
    <w:rsid w:val="77C96214"/>
    <w:rsid w:val="7ABA4368"/>
    <w:rsid w:val="7B30782A"/>
    <w:rsid w:val="7DE76A9E"/>
    <w:rsid w:val="7F594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b/>
      <w:sz w:val="28"/>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Normal Indent"/>
    <w:basedOn w:val="1"/>
    <w:next w:val="4"/>
    <w:qFormat/>
    <w:uiPriority w:val="0"/>
    <w:pPr>
      <w:spacing w:line="360" w:lineRule="auto"/>
    </w:pPr>
    <w:rPr>
      <w:sz w:val="24"/>
      <w:szCs w:val="20"/>
    </w:rPr>
  </w:style>
  <w:style w:type="paragraph" w:styleId="4">
    <w:name w:val="Body Text First Indent 2"/>
    <w:basedOn w:val="5"/>
    <w:next w:val="6"/>
    <w:unhideWhenUsed/>
    <w:qFormat/>
    <w:uiPriority w:val="99"/>
    <w:pPr>
      <w:spacing w:after="120"/>
      <w:ind w:left="420" w:leftChars="200" w:firstLine="420" w:firstLineChars="200"/>
    </w:pPr>
    <w:rPr>
      <w:rFonts w:ascii="Times New Roman"/>
      <w:kern w:val="0"/>
      <w:sz w:val="20"/>
    </w:rPr>
  </w:style>
  <w:style w:type="paragraph" w:styleId="5">
    <w:name w:val="Body Text Indent"/>
    <w:basedOn w:val="1"/>
    <w:next w:val="1"/>
    <w:qFormat/>
    <w:uiPriority w:val="0"/>
    <w:pPr>
      <w:spacing w:after="120" w:afterLines="0"/>
      <w:ind w:left="420" w:leftChars="200"/>
    </w:pPr>
  </w:style>
  <w:style w:type="paragraph" w:styleId="6">
    <w:name w:val="toc 2"/>
    <w:basedOn w:val="1"/>
    <w:next w:val="1"/>
    <w:qFormat/>
    <w:uiPriority w:val="1"/>
    <w:pPr>
      <w:ind w:left="420" w:leftChars="200"/>
    </w:pPr>
  </w:style>
  <w:style w:type="paragraph" w:styleId="7">
    <w:name w:val="Body Text"/>
    <w:basedOn w:val="1"/>
    <w:next w:val="1"/>
    <w:qFormat/>
    <w:uiPriority w:val="1"/>
    <w:rPr>
      <w:rFonts w:ascii="宋体" w:hAnsi="宋体" w:eastAsia="宋体" w:cs="宋体"/>
      <w:sz w:val="24"/>
      <w:szCs w:val="24"/>
      <w:lang w:val="zh-CN" w:eastAsia="zh-CN" w:bidi="zh-CN"/>
    </w:rPr>
  </w:style>
  <w:style w:type="paragraph" w:styleId="8">
    <w:name w:val="footer"/>
    <w:basedOn w:val="1"/>
    <w:next w:val="7"/>
    <w:qFormat/>
    <w:uiPriority w:val="0"/>
    <w:pPr>
      <w:tabs>
        <w:tab w:val="center" w:pos="4153"/>
        <w:tab w:val="right" w:pos="8306"/>
      </w:tabs>
      <w:snapToGrid w:val="0"/>
      <w:jc w:val="left"/>
    </w:pPr>
    <w:rPr>
      <w:sz w:val="18"/>
    </w:rPr>
  </w:style>
  <w:style w:type="paragraph" w:styleId="9">
    <w:name w:val="Body Text 2"/>
    <w:basedOn w:val="1"/>
    <w:qFormat/>
    <w:uiPriority w:val="0"/>
    <w:pPr>
      <w:spacing w:after="120" w:afterLines="0" w:line="480" w:lineRule="auto"/>
    </w:pPr>
  </w:style>
  <w:style w:type="paragraph" w:styleId="10">
    <w:name w:val="Normal (Web)"/>
    <w:basedOn w:val="1"/>
    <w:qFormat/>
    <w:uiPriority w:val="0"/>
    <w:rPr>
      <w:sz w:val="24"/>
    </w:rPr>
  </w:style>
  <w:style w:type="table" w:styleId="12">
    <w:name w:val="Table Grid"/>
    <w:basedOn w:val="11"/>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4">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1637</Words>
  <Characters>1716</Characters>
  <Lines>1</Lines>
  <Paragraphs>1</Paragraphs>
  <TotalTime>2</TotalTime>
  <ScaleCrop>false</ScaleCrop>
  <LinksUpToDate>false</LinksUpToDate>
  <CharactersWithSpaces>2204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2025-02-13T02:38:00Z</dcterms:created>
  <dc:creator>PC</dc:creator>
  <cp:lastModifiedBy>Administrator</cp:lastModifiedBy>
  <dcterms:modified xsi:type="dcterms:W3CDTF">2026-07-12T11:10:41Z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eyJoZGlkIjoiNWE1MWI3NGU0ZWU1M2JiNDJhMzMyMDRjOTZlZTcyZmIiLCJ1c2VySWQiOiI0Mjc1NzAzODIifQ==</vt:lpwstr>
  </property>
  <property fmtid="{D5CDD505-2E9C-101B-9397-08002B2CF9AE}" pid="4" name="ICV">
    <vt:lpwstr>10865DBDB172413D91BFE832C591DE3A_12</vt:lpwstr>
  </property>
</Properties>
</file>