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F3B56C">
      <w:pPr>
        <w:pStyle w:val="2"/>
        <w:keepNext w:val="0"/>
        <w:keepLines/>
        <w:pageBreakBefore/>
        <w:numPr>
          <w:numId w:val="0"/>
        </w:numPr>
        <w:spacing w:before="156" w:beforeLines="50" w:after="156" w:afterLines="50"/>
        <w:ind w:firstLine="1807" w:firstLineChars="500"/>
        <w:jc w:val="both"/>
        <w:rPr>
          <w:rFonts w:hint="eastAsia" w:ascii="宋体" w:eastAsia="宋体"/>
          <w:bCs/>
          <w:sz w:val="36"/>
          <w:szCs w:val="36"/>
          <w:highlight w:val="none"/>
        </w:rPr>
      </w:pPr>
      <w:bookmarkStart w:id="1" w:name="_GoBack"/>
      <w:bookmarkEnd w:id="1"/>
      <w:bookmarkStart w:id="0" w:name="_Toc12205"/>
      <w:r>
        <w:rPr>
          <w:rFonts w:hint="eastAsia" w:ascii="宋体" w:eastAsia="宋体"/>
          <w:bCs/>
          <w:sz w:val="36"/>
          <w:szCs w:val="36"/>
          <w:highlight w:val="none"/>
        </w:rPr>
        <w:t>竞争性磋商内容及要求</w:t>
      </w:r>
      <w:bookmarkEnd w:id="0"/>
    </w:p>
    <w:p w14:paraId="2BDD0C2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auto"/>
        <w:jc w:val="both"/>
        <w:textAlignment w:val="auto"/>
        <w:outlineLvl w:val="1"/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</w:pPr>
    </w:p>
    <w:p w14:paraId="5BC6269D">
      <w:pPr>
        <w:spacing w:before="156" w:beforeLines="50" w:after="156" w:afterLines="50" w:line="360" w:lineRule="auto"/>
        <w:ind w:right="-175" w:rightChars="-73"/>
        <w:rPr>
          <w:rFonts w:hint="eastAsia" w:ascii="宋体" w:hAnsi="宋体"/>
          <w:b/>
          <w:color w:val="000000"/>
          <w:sz w:val="24"/>
        </w:rPr>
      </w:pPr>
      <w:r>
        <w:rPr>
          <w:rFonts w:hint="eastAsia" w:ascii="宋体" w:hAnsi="宋体"/>
          <w:b/>
          <w:color w:val="000000"/>
          <w:sz w:val="24"/>
        </w:rPr>
        <w:t>一、工程概况</w:t>
      </w:r>
    </w:p>
    <w:p w14:paraId="2F45C16D">
      <w:pPr>
        <w:spacing w:before="156" w:beforeLines="50" w:after="156" w:afterLines="50"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本工程项目名称为西咸新区大王街办梧桐村供水水质提升。</w:t>
      </w:r>
    </w:p>
    <w:p w14:paraId="7695820C">
      <w:pPr>
        <w:spacing w:before="156" w:beforeLines="50" w:after="156" w:afterLines="50"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本工程位于西安市西咸新区沣西新城梧桐村，梧桐村分为梧南村、梧中村和梧北村，共涉及5个村内供水站的改造设计，分别为梧南村1个、梧中村2个（1#和2#）及梧北村2个（1#和2#）。</w:t>
      </w:r>
    </w:p>
    <w:p w14:paraId="51728B9D">
      <w:pPr>
        <w:spacing w:before="156" w:beforeLines="50" w:after="156" w:afterLines="50" w:line="360" w:lineRule="auto"/>
        <w:ind w:firstLine="480" w:firstLineChars="200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本工程对5个村内供水站进行提升改造，主要内容包括：彩钢房、污水管道、水封井、检查井、现状水塔清洗、改造大门、水质检测、设备维修检查、运行费用、供水处理装置工艺设备、自控系统设备等。</w:t>
      </w:r>
    </w:p>
    <w:p w14:paraId="31C4B58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auto"/>
        <w:jc w:val="both"/>
        <w:textAlignment w:val="auto"/>
        <w:outlineLvl w:val="1"/>
        <w:rPr>
          <w:rFonts w:hint="default" w:ascii="宋体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  <w:t>二、工期</w:t>
      </w:r>
    </w:p>
    <w:p w14:paraId="6469553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auto"/>
        <w:jc w:val="both"/>
        <w:textAlignment w:val="auto"/>
        <w:outlineLvl w:val="1"/>
        <w:rPr>
          <w:rFonts w:hint="eastAsia" w:hAnsi="宋体" w:cs="宋体"/>
          <w:b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sz w:val="24"/>
          <w:highlight w:val="none"/>
          <w:lang w:val="en-US" w:eastAsia="zh-CN"/>
        </w:rPr>
        <w:t>三个月</w:t>
      </w:r>
      <w:r>
        <w:rPr>
          <w:rFonts w:hint="eastAsia" w:hAnsi="宋体" w:cs="宋体"/>
          <w:b/>
          <w:kern w:val="0"/>
          <w:sz w:val="24"/>
          <w:szCs w:val="24"/>
          <w:highlight w:val="none"/>
          <w:lang w:val="en-US" w:eastAsia="zh-CN"/>
        </w:rPr>
        <w:br w:type="textWrapping"/>
      </w:r>
      <w:r>
        <w:rPr>
          <w:rFonts w:hint="eastAsia" w:hAnsi="宋体" w:cs="宋体"/>
          <w:b/>
          <w:kern w:val="0"/>
          <w:sz w:val="24"/>
          <w:szCs w:val="24"/>
          <w:highlight w:val="none"/>
          <w:lang w:val="en-US" w:eastAsia="zh-CN"/>
        </w:rPr>
        <w:t>三、</w:t>
      </w:r>
      <w:r>
        <w:rPr>
          <w:rFonts w:hint="eastAsia" w:hAnsi="宋体" w:cs="宋体"/>
          <w:b/>
          <w:kern w:val="0"/>
          <w:sz w:val="24"/>
          <w:szCs w:val="24"/>
          <w:highlight w:val="none"/>
        </w:rPr>
        <w:t>质量标准：</w:t>
      </w:r>
    </w:p>
    <w:p w14:paraId="261A6CC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auto"/>
        <w:ind w:firstLine="480" w:firstLineChars="200"/>
        <w:jc w:val="both"/>
        <w:textAlignment w:val="auto"/>
        <w:outlineLvl w:val="1"/>
        <w:rPr>
          <w:rFonts w:hint="eastAsia" w:hAnsi="宋体" w:cs="宋体"/>
          <w:szCs w:val="21"/>
          <w:highlight w:val="none"/>
        </w:rPr>
      </w:pPr>
      <w:r>
        <w:rPr>
          <w:rFonts w:hint="eastAsia" w:hAnsi="宋体" w:cs="宋体"/>
          <w:szCs w:val="21"/>
          <w:highlight w:val="none"/>
        </w:rPr>
        <w:t>达到国家现行技术标准</w:t>
      </w:r>
    </w:p>
    <w:p w14:paraId="26007EB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auto"/>
        <w:jc w:val="both"/>
        <w:textAlignment w:val="auto"/>
        <w:outlineLvl w:val="1"/>
        <w:rPr>
          <w:rFonts w:hint="eastAsia" w:ascii="宋体" w:hAnsi="宋体"/>
          <w:b/>
          <w:sz w:val="24"/>
          <w:highlight w:val="none"/>
        </w:rPr>
      </w:pPr>
      <w:r>
        <w:rPr>
          <w:rFonts w:hint="eastAsia" w:ascii="宋体" w:hAnsi="宋体" w:eastAsia="宋体" w:cs="宋体"/>
          <w:b/>
          <w:kern w:val="0"/>
          <w:sz w:val="24"/>
          <w:szCs w:val="24"/>
          <w:highlight w:val="none"/>
          <w:lang w:val="en-US" w:eastAsia="zh-CN" w:bidi="ar-SA"/>
        </w:rPr>
        <w:t>四、</w:t>
      </w:r>
      <w:r>
        <w:rPr>
          <w:rFonts w:hint="eastAsia" w:ascii="宋体" w:hAnsi="宋体" w:cs="宋体"/>
          <w:b/>
          <w:color w:val="auto"/>
          <w:sz w:val="24"/>
          <w:szCs w:val="24"/>
          <w:highlight w:val="none"/>
          <w:lang w:val="en-US" w:eastAsia="zh-CN"/>
        </w:rPr>
        <w:t>工程量清单</w:t>
      </w:r>
    </w:p>
    <w:p w14:paraId="4576C57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AC83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outlineLvl w:val="0"/>
    </w:pPr>
    <w:rPr>
      <w:rFonts w:ascii="仿宋_GB2312" w:hAnsi="宋体" w:eastAsia="仿宋_GB2312"/>
      <w:b/>
      <w:kern w:val="2"/>
      <w:sz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2026-08-14T03:31:51Z</dcterms:created>
  <dc:creator>admin</dc:creator>
  <cp:lastModifiedBy>两情相悦</cp:lastModifiedBy>
  <dcterms:modified xsi:type="dcterms:W3CDTF">2026-08-14T03:32:17Z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eyJoZGlkIjoiNTlkYzBjNGI3MDczYmY0MWRmZjFkOWM0MzQ1ZDM0MWIiLCJ1c2VySWQiOiI0NzI2OTg0NjMifQ==</vt:lpwstr>
  </property>
  <property fmtid="{D5CDD505-2E9C-101B-9397-08002B2CF9AE}" pid="4" name="ICV">
    <vt:lpwstr>7958CAF7D8954F6982355B3FDDC4BB8A_13</vt:lpwstr>
  </property>
</Properties>
</file>