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A7674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24" w:lineRule="auto"/>
        <w:ind w:left="0" w:firstLine="0"/>
        <w:jc w:val="center"/>
        <w:textAlignment w:val="auto"/>
        <w:rPr>
          <w:rFonts w:hint="eastAsia" w:ascii="宋体" w:hAnsi="宋体" w:eastAsia="宋体" w:cs="宋体"/>
          <w:b/>
          <w:bCs/>
          <w:i w:val="0"/>
          <w:iCs w:val="0"/>
          <w:caps w:val="0"/>
          <w:color w:val="0A82E5"/>
          <w:spacing w:val="0"/>
          <w:sz w:val="36"/>
          <w:szCs w:val="36"/>
        </w:rPr>
      </w:pPr>
      <w:r>
        <w:rPr>
          <w:rFonts w:hint="eastAsia" w:ascii="宋体" w:hAnsi="宋体" w:eastAsia="宋体" w:cs="宋体"/>
          <w:b/>
          <w:bCs/>
          <w:i w:val="0"/>
          <w:iCs w:val="0"/>
          <w:caps w:val="0"/>
          <w:color w:val="0A82E5"/>
          <w:spacing w:val="0"/>
          <w:kern w:val="0"/>
          <w:sz w:val="36"/>
          <w:szCs w:val="36"/>
          <w:bdr w:val="none" w:color="auto" w:sz="0" w:space="0"/>
          <w:shd w:val="clear" w:fill="FFFFFF"/>
          <w:lang w:val="en-US" w:eastAsia="zh-CN" w:bidi="ar"/>
        </w:rPr>
        <w:t>西安市未央区住房和城市建设局西安市未央区农垦花园小区等城镇老旧小区改造提升项目施工图设计竞争性磋商公告</w:t>
      </w:r>
    </w:p>
    <w:p w14:paraId="621157D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项目概况</w:t>
      </w:r>
    </w:p>
    <w:p w14:paraId="7D3B256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西安市未央区住房和城市建设局西安市未央区农垦花园小区等城镇老旧小区改造提升项目施工图设计</w:t>
      </w:r>
      <w:r>
        <w:rPr>
          <w:rFonts w:hint="eastAsia" w:ascii="宋体" w:hAnsi="宋体" w:eastAsia="宋体" w:cs="宋体"/>
          <w:i w:val="0"/>
          <w:iCs w:val="0"/>
          <w:caps w:val="0"/>
          <w:color w:val="333333"/>
          <w:spacing w:val="0"/>
          <w:sz w:val="21"/>
          <w:szCs w:val="21"/>
          <w:bdr w:val="none" w:color="auto" w:sz="0" w:space="0"/>
          <w:shd w:val="clear" w:fill="FFFFFF"/>
        </w:rPr>
        <w:t>的潜在供应商应在陕西省政府采购综合管理平台项目电子化交易系统（以下简称“项目电子化交易系统”）获取采购文件，并于</w:t>
      </w:r>
      <w:r>
        <w:rPr>
          <w:rFonts w:hint="eastAsia" w:ascii="宋体" w:hAnsi="宋体" w:eastAsia="宋体" w:cs="宋体"/>
          <w:i w:val="0"/>
          <w:iCs w:val="0"/>
          <w:caps w:val="0"/>
          <w:color w:val="0A82E5"/>
          <w:spacing w:val="0"/>
          <w:sz w:val="21"/>
          <w:szCs w:val="21"/>
          <w:bdr w:val="none" w:color="auto" w:sz="0" w:space="0"/>
          <w:shd w:val="clear" w:fill="FFFFFF"/>
        </w:rPr>
        <w:t>2026年07月06日 09时00分</w:t>
      </w:r>
      <w:r>
        <w:rPr>
          <w:rFonts w:hint="eastAsia" w:ascii="宋体" w:hAnsi="宋体" w:eastAsia="宋体" w:cs="宋体"/>
          <w:i w:val="0"/>
          <w:iCs w:val="0"/>
          <w:caps w:val="0"/>
          <w:color w:val="333333"/>
          <w:spacing w:val="0"/>
          <w:sz w:val="21"/>
          <w:szCs w:val="21"/>
          <w:bdr w:val="none" w:color="auto" w:sz="0" w:space="0"/>
          <w:shd w:val="clear" w:fill="FFFFFF"/>
        </w:rPr>
        <w:t>（北京时间）前提交响应文件。</w:t>
      </w:r>
    </w:p>
    <w:p w14:paraId="73DE41B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一、项目基本情况</w:t>
      </w:r>
    </w:p>
    <w:p w14:paraId="76EE012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项目编号：SXLX26-01-059Z(F)</w:t>
      </w:r>
    </w:p>
    <w:p w14:paraId="1485F5E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项目名称：西安市未央区住房和城市建设局</w:t>
      </w:r>
      <w:bookmarkStart w:id="0" w:name="_GoBack"/>
      <w:bookmarkEnd w:id="0"/>
      <w:r>
        <w:rPr>
          <w:rFonts w:hint="eastAsia" w:ascii="宋体" w:hAnsi="宋体" w:eastAsia="宋体" w:cs="宋体"/>
          <w:i w:val="0"/>
          <w:iCs w:val="0"/>
          <w:caps w:val="0"/>
          <w:color w:val="333333"/>
          <w:spacing w:val="0"/>
          <w:sz w:val="21"/>
          <w:szCs w:val="21"/>
          <w:bdr w:val="none" w:color="auto" w:sz="0" w:space="0"/>
          <w:shd w:val="clear" w:fill="FFFFFF"/>
        </w:rPr>
        <w:t>西安市未央区农垦花园小区等城镇老旧小区改造提升项目施工图设计</w:t>
      </w:r>
    </w:p>
    <w:p w14:paraId="234354D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采购方式：竞争性磋商</w:t>
      </w:r>
    </w:p>
    <w:p w14:paraId="1361A3D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预算金额：344,200.00元</w:t>
      </w:r>
    </w:p>
    <w:p w14:paraId="6ACB3BC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采购需求：详见采购需求附件</w:t>
      </w:r>
    </w:p>
    <w:p w14:paraId="7DE18A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合同履行期限：</w:t>
      </w:r>
    </w:p>
    <w:p w14:paraId="5A9E2A9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96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采购包1：自合同签订生效之日起30日历天。</w:t>
      </w:r>
    </w:p>
    <w:p w14:paraId="4DDCBE5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本项目是否接受联合体投标：</w:t>
      </w:r>
    </w:p>
    <w:p w14:paraId="0E47095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96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采购包1：不接受联合体投标</w:t>
      </w:r>
    </w:p>
    <w:p w14:paraId="1070FB4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二、申请人的资格要求：</w:t>
      </w:r>
    </w:p>
    <w:p w14:paraId="30C03B9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1.满足《中华人民共和国政府采购法》第二十二条规定;</w:t>
      </w:r>
    </w:p>
    <w:p w14:paraId="69D14CD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2.落实政府采购政策需满足的资格要求：</w:t>
      </w:r>
    </w:p>
    <w:p w14:paraId="0BBFF35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合同包1(西安市未央区农垦花园小区等城镇老旧小区改造提升项目施工图设计)落实政府采购政策需满足的资格要求如下:</w:t>
      </w:r>
    </w:p>
    <w:p w14:paraId="32AACA4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480" w:right="0" w:firstLine="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承接服务的供应商应为符合政策要求的小微企业或残疾人福利性单位或监狱企业。</w:t>
      </w:r>
    </w:p>
    <w:p w14:paraId="4CBCF40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3.本项目的特定资格要求：</w:t>
      </w:r>
    </w:p>
    <w:p w14:paraId="74207DB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合同包1(西安市未央区农垦花园小区等城镇老旧小区改造提升项目施工图设计)特定资格要求如下:</w:t>
      </w:r>
    </w:p>
    <w:p w14:paraId="4387E9C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(1)供应商需具有工程设计综合资质甲级或建筑行业工程设计乙级及以上资质或建筑行业(建筑工程)乙级及以上资质。(根据“资格证明文件”中提供的要求和说明，提供符合条件的证明材料)</w:t>
      </w:r>
    </w:p>
    <w:p w14:paraId="2857ABB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(2)供应商拟派项目负责人须具备二级注册建筑师及以上执业资格(在本单位注册)。 (根据“资格证明文件”中提供的要求和说明，提供符合条件的证明材料)</w:t>
      </w:r>
    </w:p>
    <w:p w14:paraId="031F865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(3)供应商的基本信息及拟派项目负责人的基本信息在“陕西省住房和城乡建设厅”（http://js.shaanxi.gov.cn/）或“陕西政务服务网”(https://zwfw.shaanxi.gov.cn/sx/public/index)官网可查询且无不良行为记录，并在各级建设诚信信息平台未被列为投标受限制的行为人或被列为严重违法失信企业名单(提供承诺)。 (根据“资格证明文件”中提供的要求和说明，提供符合条件的证明材料)</w:t>
      </w:r>
    </w:p>
    <w:p w14:paraId="0B2CCAB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三、获取采购文件</w:t>
      </w:r>
    </w:p>
    <w:p w14:paraId="5C52CA3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2026年06月24日至2026年06月30日，每天上午00:00:00至12:00:00，下午12:00:00至23:59:59（北京时间）</w:t>
      </w:r>
    </w:p>
    <w:p w14:paraId="1A5A0B9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途径：</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项目电子化交易系统（交易执行-选择项目所属区划-应标-项目投标-未获取页面）选择本项目报名参与并获取采购文件</w:t>
      </w:r>
    </w:p>
    <w:p w14:paraId="12FEBD6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方式：</w:t>
      </w:r>
      <w:r>
        <w:rPr>
          <w:rFonts w:hint="eastAsia" w:ascii="宋体" w:hAnsi="宋体" w:eastAsia="宋体" w:cs="宋体"/>
          <w:i w:val="0"/>
          <w:iCs w:val="0"/>
          <w:caps w:val="0"/>
          <w:color w:val="0A82E5"/>
          <w:spacing w:val="0"/>
          <w:sz w:val="21"/>
          <w:szCs w:val="21"/>
          <w:bdr w:val="none" w:color="auto" w:sz="0" w:space="0"/>
          <w:shd w:val="clear" w:fill="FFFFFF"/>
        </w:rPr>
        <w:t>投标人有意参加本项目的，应在陕西省政府采购网（www.ccgp-shaanxi.gov.cn）登录项目电子化交易系统申请获取采购文件</w:t>
      </w:r>
    </w:p>
    <w:p w14:paraId="1EAF0B6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售价：</w:t>
      </w:r>
      <w:r>
        <w:rPr>
          <w:rFonts w:hint="eastAsia" w:ascii="宋体" w:hAnsi="宋体" w:eastAsia="宋体" w:cs="宋体"/>
          <w:i w:val="0"/>
          <w:iCs w:val="0"/>
          <w:caps w:val="0"/>
          <w:color w:val="0A82E5"/>
          <w:spacing w:val="0"/>
          <w:sz w:val="21"/>
          <w:szCs w:val="21"/>
          <w:bdr w:val="none" w:color="auto" w:sz="0" w:space="0"/>
          <w:shd w:val="clear" w:fill="FFFFFF"/>
        </w:rPr>
        <w:t>0元</w:t>
      </w:r>
    </w:p>
    <w:p w14:paraId="61B7F99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四、响应文件提交</w:t>
      </w:r>
    </w:p>
    <w:p w14:paraId="1298C27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截止时间：</w:t>
      </w:r>
      <w:r>
        <w:rPr>
          <w:rFonts w:hint="eastAsia" w:ascii="宋体" w:hAnsi="宋体" w:eastAsia="宋体" w:cs="宋体"/>
          <w:i w:val="0"/>
          <w:iCs w:val="0"/>
          <w:caps w:val="0"/>
          <w:color w:val="0A82E5"/>
          <w:spacing w:val="0"/>
          <w:sz w:val="21"/>
          <w:szCs w:val="21"/>
          <w:bdr w:val="none" w:color="auto" w:sz="0" w:space="0"/>
          <w:shd w:val="clear" w:fill="FFFFFF"/>
        </w:rPr>
        <w:t>2026年07月06日 09时00分00秒</w:t>
      </w:r>
      <w:r>
        <w:rPr>
          <w:rFonts w:hint="eastAsia" w:ascii="宋体" w:hAnsi="宋体" w:eastAsia="宋体" w:cs="宋体"/>
          <w:i w:val="0"/>
          <w:iCs w:val="0"/>
          <w:caps w:val="0"/>
          <w:color w:val="333333"/>
          <w:spacing w:val="0"/>
          <w:sz w:val="21"/>
          <w:szCs w:val="21"/>
          <w:bdr w:val="none" w:color="auto" w:sz="0" w:space="0"/>
          <w:shd w:val="clear" w:fill="FFFFFF"/>
        </w:rPr>
        <w:t>（北京时间）</w:t>
      </w:r>
    </w:p>
    <w:p w14:paraId="28B11FE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项目电子化交易系统（交易执行-选择项目所属区划-应标-项目投标-已获取-投标（响应）管理）上传投标（响应）文件</w:t>
      </w:r>
    </w:p>
    <w:p w14:paraId="538E928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五、开启</w:t>
      </w:r>
    </w:p>
    <w:p w14:paraId="24153D5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2026年07月06日 09时00分00秒</w:t>
      </w:r>
      <w:r>
        <w:rPr>
          <w:rFonts w:hint="eastAsia" w:ascii="宋体" w:hAnsi="宋体" w:eastAsia="宋体" w:cs="宋体"/>
          <w:i w:val="0"/>
          <w:iCs w:val="0"/>
          <w:caps w:val="0"/>
          <w:color w:val="333333"/>
          <w:spacing w:val="0"/>
          <w:sz w:val="21"/>
          <w:szCs w:val="21"/>
          <w:bdr w:val="none" w:color="auto" w:sz="0" w:space="0"/>
          <w:shd w:val="clear" w:fill="FFFFFF"/>
        </w:rPr>
        <w:t>（北京时间）</w:t>
      </w:r>
    </w:p>
    <w:p w14:paraId="7D7512A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项目电子化交易系统（交易执行-选择项目所属区划-开标-供应商开标大厅）参与线上开标</w:t>
      </w:r>
    </w:p>
    <w:p w14:paraId="2E3B759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六、公告期限</w:t>
      </w:r>
    </w:p>
    <w:p w14:paraId="0D397A8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自本公告发布之日起</w:t>
      </w:r>
      <w:r>
        <w:rPr>
          <w:rFonts w:hint="eastAsia" w:ascii="宋体" w:hAnsi="宋体" w:eastAsia="宋体" w:cs="宋体"/>
          <w:i w:val="0"/>
          <w:iCs w:val="0"/>
          <w:caps w:val="0"/>
          <w:color w:val="0A82E5"/>
          <w:spacing w:val="0"/>
          <w:sz w:val="21"/>
          <w:szCs w:val="21"/>
          <w:bdr w:val="none" w:color="auto" w:sz="0" w:space="0"/>
          <w:shd w:val="clear" w:fill="FFFFFF"/>
        </w:rPr>
        <w:t>3</w:t>
      </w:r>
      <w:r>
        <w:rPr>
          <w:rFonts w:hint="eastAsia" w:ascii="宋体" w:hAnsi="宋体" w:eastAsia="宋体" w:cs="宋体"/>
          <w:i w:val="0"/>
          <w:iCs w:val="0"/>
          <w:caps w:val="0"/>
          <w:color w:val="333333"/>
          <w:spacing w:val="0"/>
          <w:sz w:val="21"/>
          <w:szCs w:val="21"/>
          <w:bdr w:val="none" w:color="auto" w:sz="0" w:space="0"/>
          <w:shd w:val="clear" w:fill="FFFFFF"/>
        </w:rPr>
        <w:t>个工作日。</w:t>
      </w:r>
    </w:p>
    <w:p w14:paraId="51EB3C8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七、其他补充事宜</w:t>
      </w:r>
    </w:p>
    <w:p w14:paraId="2E932D7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7B95D6A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2548844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090DCFE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4A206A5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059F07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14:paraId="6491955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14:paraId="4C1E501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（五）政府采购平台技术支持：</w:t>
      </w:r>
    </w:p>
    <w:p w14:paraId="7BF7590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在线客服：通过陕西省政府采购网-在线客服进行咨询</w:t>
      </w:r>
    </w:p>
    <w:p w14:paraId="2433655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技术服务电话：029-96702</w:t>
      </w:r>
    </w:p>
    <w:p w14:paraId="73CBD9F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CA及签章服务：通过陕西省政府采购网-办事指南进行查询</w:t>
      </w:r>
    </w:p>
    <w:p w14:paraId="41BA31C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（六）限定资格条件说明：</w:t>
      </w:r>
    </w:p>
    <w:p w14:paraId="1F597A8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（1）供应商不得被“信用中国”网站（https://www.creditchina.gov.cn/ ）列入重大税收违法失信主体及严重失信主体名单、“中国执行信息公开网”(http://zxgk.court.gov.cn/shixin/)列入失信被执行人、不得处于“中国政府采购网”(http://www.ccgp.gov.cn/)政府采购严重违法失信行为信息记录中的禁止参加政府采购活动期间。</w:t>
      </w:r>
    </w:p>
    <w:p w14:paraId="097A794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（2）单位负责人为同一人或者存在直接控股、管理关系的不同供应商，不得参加同一合同项下的采购活动；供应商未向本项目提供整体设计、规范编制或者项目管理、监理、检测、咨询服务。</w:t>
      </w:r>
    </w:p>
    <w:p w14:paraId="2949266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（七）本项目需要落实的政府采购政策：</w:t>
      </w:r>
    </w:p>
    <w:p w14:paraId="6C45034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中小企业发展政策：《政府采购促进中小企业发展管理办法》（财库〔2020〕46号）；《关于进一步加大政府采购支持中小企业力度的通知》（财库〔2022〕19号）；《财政部、司法部关于政府采购支持监狱企业发展有关问题的通知》（财库〔2014〕68号）；《关于促进残疾人就业政府采购政策的通知》（财库〔2017〕141号）；《陕西省中小企业政府采购信用融资办法》（陕财办采〔2018〕23号）。</w:t>
      </w:r>
    </w:p>
    <w:p w14:paraId="43B084F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绿色发展政策：《国务院办公厅关于建立政府强制采购节能产品制度的通知》（国办发〔2007〕51号）；《财政部、国家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商品包装政府采购需求标准（试行）》和《快递包装政府采购需求标准（试行）》（财办库〔2020〕123号）。</w:t>
      </w:r>
    </w:p>
    <w:p w14:paraId="4FEE7E7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3）支持本国产业政策：《国务院办公厅关于在政府采购中实施本国产品标准及相关政策的通知》（国办发〔2025〕34号）；《财政部、工业和信息化部关于贯彻落实国务院办公厅关于在政府采购中实施本国产品标准及相关政策的通知》的意见（财库〔2025〕30号）；《财政部关于印发〈进口产品管理办法〉的通知》（财库〔2007〕119号）；《财政部办公厅关于政府采购进口产品管理有关问题的通知》（财办库〔2008〕248号）。</w:t>
      </w:r>
    </w:p>
    <w:p w14:paraId="35CCD90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（4）支持创新等政府采购政策。</w:t>
      </w:r>
    </w:p>
    <w:p w14:paraId="5A2799A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八）询问、质疑、投诉的接收和处理严格按照《中华人民共和国政府采购法》《中华人民共和国政府采购法实施条例》《政府采购质疑和投诉办法》等规定办理。供应商对采购人或代理机构的质疑答复不满意，或者采购人或代理机构未在规定期限内作出答复的，可以在答复期满后15个工作日内向同级财政部门提起投诉。 根据《陕西省财政厅关于在全省开展电子化投诉工作有关事项的通知》（陕财办采函〔2022〕15 号），政府采购供应商可登录“陕西省政府采购综合管理平台”系统进行线上投诉。</w:t>
      </w:r>
    </w:p>
    <w:p w14:paraId="7BC1EBA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八、对本次招标提出询问，请按以下方式联系。</w:t>
      </w:r>
    </w:p>
    <w:p w14:paraId="35AA3E2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1.采购人信息</w:t>
      </w:r>
    </w:p>
    <w:p w14:paraId="0C3A7D6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西安市未央区住房和城市建设局</w:t>
      </w:r>
    </w:p>
    <w:p w14:paraId="0EDACC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西安市未央区永祥路9号</w:t>
      </w:r>
    </w:p>
    <w:p w14:paraId="25546E7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吴晓娜 029-86249090</w:t>
      </w:r>
    </w:p>
    <w:p w14:paraId="7DDEDB1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2.采购代理机构信息</w:t>
      </w:r>
    </w:p>
    <w:p w14:paraId="7899069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陕西隆信项目管理有限公司</w:t>
      </w:r>
    </w:p>
    <w:p w14:paraId="19A5D8D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西安市雁塔区雁翔路111号赛格·中京坊6幢1单元2层</w:t>
      </w:r>
    </w:p>
    <w:p w14:paraId="02A02DB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029-88489979-8106</w:t>
      </w:r>
    </w:p>
    <w:p w14:paraId="77D65CD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3.项目联系方式</w:t>
      </w:r>
    </w:p>
    <w:p w14:paraId="3BC43A4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项目联系人：</w:t>
      </w:r>
      <w:r>
        <w:rPr>
          <w:rFonts w:hint="eastAsia" w:ascii="宋体" w:hAnsi="宋体" w:eastAsia="宋体" w:cs="宋体"/>
          <w:i w:val="0"/>
          <w:iCs w:val="0"/>
          <w:caps w:val="0"/>
          <w:color w:val="0A82E5"/>
          <w:spacing w:val="0"/>
          <w:sz w:val="21"/>
          <w:szCs w:val="21"/>
          <w:bdr w:val="none" w:color="auto" w:sz="0" w:space="0"/>
          <w:shd w:val="clear" w:fill="FFFFFF"/>
        </w:rPr>
        <w:t>任甜、郑婧婧、杜航、李亚男、袁歆雨、刘晶</w:t>
      </w:r>
    </w:p>
    <w:p w14:paraId="69EC0C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电话：</w:t>
      </w:r>
      <w:r>
        <w:rPr>
          <w:rFonts w:hint="eastAsia" w:ascii="宋体" w:hAnsi="宋体" w:eastAsia="宋体" w:cs="宋体"/>
          <w:i w:val="0"/>
          <w:iCs w:val="0"/>
          <w:caps w:val="0"/>
          <w:color w:val="0A82E5"/>
          <w:spacing w:val="0"/>
          <w:sz w:val="21"/>
          <w:szCs w:val="21"/>
          <w:bdr w:val="none" w:color="auto" w:sz="0" w:space="0"/>
          <w:shd w:val="clear" w:fill="FFFFFF"/>
        </w:rPr>
        <w:t>029-88489979-8106</w:t>
      </w:r>
    </w:p>
    <w:p w14:paraId="136B7D60">
      <w:pPr>
        <w:keepNext w:val="0"/>
        <w:keepLines w:val="0"/>
        <w:pageBreakBefore w:val="0"/>
        <w:kinsoku/>
        <w:overflowPunct/>
        <w:topLinePunct w:val="0"/>
        <w:autoSpaceDE/>
        <w:autoSpaceDN/>
        <w:bidi w:val="0"/>
        <w:adjustRightInd/>
        <w:snapToGrid/>
        <w:spacing w:line="324" w:lineRule="auto"/>
        <w:textAlignment w:val="auto"/>
        <w:rPr>
          <w:rFonts w:hint="eastAsia" w:ascii="宋体" w:hAnsi="宋体" w:eastAsia="宋体" w:cs="宋体"/>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C45"/>
    <w:rsid w:val="009B7C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paragraph" w:customStyle="1" w:styleId="8">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2026-06-23T10:44:00Z</dcterms:created>
  <dc:creator>杜航</dc:creator>
  <cp:lastModifiedBy>杜航</cp:lastModifiedBy>
  <dcterms:modified xsi:type="dcterms:W3CDTF">2026-06-23T10:46:50Z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CE78EBCD57474490B2373B3F8DEC4283_11</vt:lpwstr>
  </property>
  <property fmtid="{D5CDD505-2E9C-101B-9397-08002B2CF9AE}" pid="4" name="KSOTemplateDocerSaveRecord">
    <vt:lpwstr>eyJoZGlkIjoiNGVjNGI1ZWQxMDUyODY5ZDAxOTAyNjljNjE1NWUwNGQiLCJ1c2VySWQiOiIzMDgwODY2MDYifQ==</vt:lpwstr>
  </property>
</Properties>
</file>