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99B69">
      <w:pPr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囚</w:t>
      </w: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 xml:space="preserve"> 被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 xml:space="preserve"> 服 购 销 合 同</w:t>
      </w:r>
    </w:p>
    <w:p w14:paraId="03BA4314">
      <w:pPr>
        <w:ind w:left="5880" w:hanging="5880" w:hangingChars="2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采购人: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（以下简称甲方） </w:t>
      </w:r>
    </w:p>
    <w:p w14:paraId="26F47303">
      <w:pPr>
        <w:ind w:left="5880" w:hanging="5880" w:hangingChars="2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供应商：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（以下简称乙方）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编号：</w:t>
      </w:r>
    </w:p>
    <w:p w14:paraId="13F73C0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甲、乙双方根据《中华人民共和国民法典》等相关法律，遵循公平、诚实、守信和尊重社会公德、维护社会经济秩序与公共利益的原则，签订本合同。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一、合同内容及金额：</w:t>
      </w:r>
    </w:p>
    <w:tbl>
      <w:tblPr>
        <w:tblStyle w:val="5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69"/>
        <w:gridCol w:w="1077"/>
        <w:gridCol w:w="1697"/>
        <w:gridCol w:w="1700"/>
        <w:gridCol w:w="2341"/>
      </w:tblGrid>
      <w:tr w14:paraId="4DA36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1" w:type="dxa"/>
            <w:noWrap w:val="0"/>
            <w:vAlign w:val="center"/>
          </w:tcPr>
          <w:p w14:paraId="4910C99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469" w:type="dxa"/>
            <w:noWrap w:val="0"/>
            <w:vAlign w:val="center"/>
          </w:tcPr>
          <w:p w14:paraId="7BF902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品种</w:t>
            </w:r>
          </w:p>
        </w:tc>
        <w:tc>
          <w:tcPr>
            <w:tcW w:w="1077" w:type="dxa"/>
            <w:noWrap w:val="0"/>
            <w:vAlign w:val="center"/>
          </w:tcPr>
          <w:p w14:paraId="22321DC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1697" w:type="dxa"/>
            <w:noWrap w:val="0"/>
            <w:vAlign w:val="center"/>
          </w:tcPr>
          <w:p w14:paraId="4FD59F1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</w:p>
        </w:tc>
        <w:tc>
          <w:tcPr>
            <w:tcW w:w="1700" w:type="dxa"/>
            <w:noWrap w:val="0"/>
            <w:vAlign w:val="center"/>
          </w:tcPr>
          <w:p w14:paraId="2969951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单价（元）</w:t>
            </w:r>
          </w:p>
        </w:tc>
        <w:tc>
          <w:tcPr>
            <w:tcW w:w="2341" w:type="dxa"/>
            <w:noWrap w:val="0"/>
            <w:vAlign w:val="center"/>
          </w:tcPr>
          <w:p w14:paraId="4E4FC54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合计金额（元）</w:t>
            </w:r>
          </w:p>
        </w:tc>
      </w:tr>
      <w:tr w14:paraId="273C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1" w:type="dxa"/>
            <w:shd w:val="clear" w:color="auto" w:fill="auto"/>
            <w:noWrap w:val="0"/>
            <w:vAlign w:val="center"/>
          </w:tcPr>
          <w:p w14:paraId="78B1A54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69" w:type="dxa"/>
            <w:shd w:val="clear" w:color="auto" w:fill="auto"/>
            <w:noWrap w:val="0"/>
            <w:vAlign w:val="center"/>
          </w:tcPr>
          <w:p w14:paraId="7C591B1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7" w:type="dxa"/>
            <w:shd w:val="clear" w:color="auto" w:fill="auto"/>
            <w:noWrap w:val="0"/>
            <w:vAlign w:val="center"/>
          </w:tcPr>
          <w:p w14:paraId="799FF8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FFFFFF"/>
            <w:noWrap w:val="0"/>
            <w:vAlign w:val="center"/>
          </w:tcPr>
          <w:p w14:paraId="3C4E7C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0D65837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130D923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54C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11" w:type="dxa"/>
            <w:noWrap w:val="0"/>
            <w:vAlign w:val="center"/>
          </w:tcPr>
          <w:p w14:paraId="46790B8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9" w:type="dxa"/>
            <w:noWrap w:val="0"/>
            <w:vAlign w:val="center"/>
          </w:tcPr>
          <w:p w14:paraId="58306E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35937B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46BD96F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270BAA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158EA4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33D3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11" w:type="dxa"/>
            <w:noWrap w:val="0"/>
            <w:vAlign w:val="center"/>
          </w:tcPr>
          <w:p w14:paraId="47888EA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69" w:type="dxa"/>
            <w:noWrap w:val="0"/>
            <w:vAlign w:val="center"/>
          </w:tcPr>
          <w:p w14:paraId="1615403E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2FB8E3A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2C97EB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294E5B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7FA02E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EAF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11" w:type="dxa"/>
            <w:noWrap w:val="0"/>
            <w:vAlign w:val="center"/>
          </w:tcPr>
          <w:p w14:paraId="47D08A0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469" w:type="dxa"/>
            <w:noWrap w:val="0"/>
            <w:vAlign w:val="center"/>
          </w:tcPr>
          <w:p w14:paraId="1375160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51DAEAF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1ACDA89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1E953F7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41E07C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6A71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11" w:type="dxa"/>
            <w:noWrap w:val="0"/>
            <w:vAlign w:val="center"/>
          </w:tcPr>
          <w:p w14:paraId="78E7978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69" w:type="dxa"/>
            <w:noWrap w:val="0"/>
            <w:vAlign w:val="center"/>
          </w:tcPr>
          <w:p w14:paraId="5A22D1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159B7C8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724857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720E594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7E56B2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C6AB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11" w:type="dxa"/>
            <w:noWrap w:val="0"/>
            <w:vAlign w:val="center"/>
          </w:tcPr>
          <w:p w14:paraId="364B5BA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9" w:type="dxa"/>
            <w:noWrap w:val="0"/>
            <w:vAlign w:val="center"/>
          </w:tcPr>
          <w:p w14:paraId="715281A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736F85C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053C0FC4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7F731DF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6B1BBD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5EB5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11" w:type="dxa"/>
            <w:noWrap w:val="0"/>
            <w:vAlign w:val="center"/>
          </w:tcPr>
          <w:p w14:paraId="1A144D6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9" w:type="dxa"/>
            <w:noWrap w:val="0"/>
            <w:vAlign w:val="center"/>
          </w:tcPr>
          <w:p w14:paraId="7B5A1F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7" w:type="dxa"/>
            <w:noWrap w:val="0"/>
            <w:vAlign w:val="center"/>
          </w:tcPr>
          <w:p w14:paraId="5B19D8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97" w:type="dxa"/>
            <w:noWrap w:val="0"/>
            <w:vAlign w:val="center"/>
          </w:tcPr>
          <w:p w14:paraId="6FA134B7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620CD2B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40B6C4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03A1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680" w:type="dxa"/>
            <w:gridSpan w:val="2"/>
            <w:noWrap w:val="0"/>
            <w:vAlign w:val="center"/>
          </w:tcPr>
          <w:p w14:paraId="2BAA8749">
            <w:pPr>
              <w:widowControl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含税合计金额（元）</w:t>
            </w:r>
          </w:p>
        </w:tc>
        <w:tc>
          <w:tcPr>
            <w:tcW w:w="6815" w:type="dxa"/>
            <w:gridSpan w:val="4"/>
            <w:noWrap w:val="0"/>
            <w:vAlign w:val="center"/>
          </w:tcPr>
          <w:p w14:paraId="7657B73D">
            <w:pPr>
              <w:widowControl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¥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 w14:paraId="1688904D"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标准：产品的原材料、技术要求等严格按照99式囚服标准执行.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三、交货期及交货地点：</w:t>
      </w:r>
      <w:r>
        <w:rPr>
          <w:rFonts w:ascii="仿宋" w:hAnsi="仿宋" w:eastAsia="仿宋" w:cs="仿宋"/>
          <w:sz w:val="28"/>
          <w:szCs w:val="28"/>
        </w:rPr>
        <w:t xml:space="preserve">自合同签订之日起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ascii="仿宋" w:hAnsi="仿宋" w:eastAsia="仿宋" w:cs="仿宋"/>
          <w:sz w:val="28"/>
          <w:szCs w:val="28"/>
        </w:rPr>
        <w:t>个月内</w:t>
      </w:r>
      <w:r>
        <w:rPr>
          <w:rFonts w:hint="eastAsia" w:ascii="仿宋" w:hAnsi="仿宋" w:eastAsia="仿宋" w:cs="仿宋"/>
          <w:sz w:val="28"/>
          <w:szCs w:val="28"/>
        </w:rPr>
        <w:t>，发货至采购人指定地点。超过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个月的，乙方每天应向甲方支付未交货物货款的万分之三的违约金，超过十五天仍未全部交货的，甲方有权解除本合同，同时乙方承担违约责任。</w:t>
      </w:r>
    </w:p>
    <w:p w14:paraId="5A2F77ED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四、包装：按司法部囚服标准包装。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五、结算方式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1、在付款前，成交供应商按付款金额开具发票给采购人。</w:t>
      </w:r>
    </w:p>
    <w:p w14:paraId="2DBDB98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 进度款，合同签订后，达到付款条件起15个工作日内，支付合同总金额的50.0%</w:t>
      </w:r>
    </w:p>
    <w:p w14:paraId="1E4B23F1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 进度款，验收合格后，达到付款条件起15个工作日内，支付合同总金额的50.0%</w:t>
      </w:r>
    </w:p>
    <w:p w14:paraId="14E8D2D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六、验收：按照双方约定的合同内容验收货物。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七、违约责任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 1.因包装不符合合同规定而造成货物损坏、丢失由乙方承担。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 2.因自然、国家管控等不可抗力原因造成延误交货的，双方协商解决。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八、争议的解决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 本合同在履行过程中发生的任何争议，应由甲、乙双方友好协商解决，协商不成的，甲乙双方任意一方有权向甲方所在地人民法院提起诉讼。</w:t>
      </w:r>
    </w:p>
    <w:p w14:paraId="1B72E2E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九、本合同一式肆份。甲方贰份、乙方贰份，各方签字盖章后生效。</w:t>
      </w:r>
      <w:r>
        <w:rPr>
          <w:rFonts w:hint="eastAsia" w:ascii="仿宋" w:hAnsi="仿宋" w:eastAsia="仿宋" w:cs="仿宋"/>
          <w:sz w:val="28"/>
          <w:szCs w:val="28"/>
        </w:rPr>
        <w:cr/>
      </w:r>
    </w:p>
    <w:p w14:paraId="3746217B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cr/>
      </w:r>
      <w:r>
        <w:rPr>
          <w:rFonts w:hint="eastAsia" w:ascii="仿宋" w:hAnsi="仿宋" w:eastAsia="仿宋" w:cs="仿宋"/>
          <w:sz w:val="28"/>
          <w:szCs w:val="28"/>
        </w:rPr>
        <w:t>甲方(盖章)：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   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乙方(盖章)：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法定代表人：                   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法定代表人：                        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委托代表人：                   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委托代表人：                         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地址：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ascii="仿宋" w:hAnsi="仿宋" w:eastAsia="仿宋" w:cs="仿宋"/>
          <w:sz w:val="28"/>
          <w:szCs w:val="28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地址：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45645493">
      <w:pPr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ascii="仿宋" w:hAnsi="仿宋" w:eastAsia="仿宋" w:cs="仿宋"/>
          <w:sz w:val="24"/>
          <w:szCs w:val="24"/>
        </w:rPr>
        <w:t xml:space="preserve"> 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A7E909"/>
    <w:multiLevelType w:val="singleLevel"/>
    <w:tmpl w:val="E1A7E90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MTUwMjhmNmI2ZmVlMTBkYzRmYzI5MTBmNTk5ODUifQ=="/>
  </w:docVars>
  <w:rsids>
    <w:rsidRoot w:val="00BE53BA"/>
    <w:rsid w:val="0000750E"/>
    <w:rsid w:val="000452F3"/>
    <w:rsid w:val="000543E7"/>
    <w:rsid w:val="00081DB2"/>
    <w:rsid w:val="00173852"/>
    <w:rsid w:val="001922D9"/>
    <w:rsid w:val="001F2B21"/>
    <w:rsid w:val="00226EB9"/>
    <w:rsid w:val="00250898"/>
    <w:rsid w:val="002E7314"/>
    <w:rsid w:val="003342B8"/>
    <w:rsid w:val="003467BA"/>
    <w:rsid w:val="00376B17"/>
    <w:rsid w:val="00394052"/>
    <w:rsid w:val="003C4550"/>
    <w:rsid w:val="00420FD8"/>
    <w:rsid w:val="00473135"/>
    <w:rsid w:val="00550B92"/>
    <w:rsid w:val="005A06B7"/>
    <w:rsid w:val="005B3E30"/>
    <w:rsid w:val="0060237F"/>
    <w:rsid w:val="00677F8D"/>
    <w:rsid w:val="006E26D5"/>
    <w:rsid w:val="00731D6A"/>
    <w:rsid w:val="00746F21"/>
    <w:rsid w:val="007905A0"/>
    <w:rsid w:val="007C1DDC"/>
    <w:rsid w:val="007F0557"/>
    <w:rsid w:val="007F4FD4"/>
    <w:rsid w:val="00872C1C"/>
    <w:rsid w:val="008C1FE1"/>
    <w:rsid w:val="009C5647"/>
    <w:rsid w:val="009F2E7E"/>
    <w:rsid w:val="00A0038C"/>
    <w:rsid w:val="00A2567F"/>
    <w:rsid w:val="00AD3D7C"/>
    <w:rsid w:val="00AF73B1"/>
    <w:rsid w:val="00B20476"/>
    <w:rsid w:val="00B661D2"/>
    <w:rsid w:val="00BB5771"/>
    <w:rsid w:val="00BE53BA"/>
    <w:rsid w:val="00C27F6C"/>
    <w:rsid w:val="00C90436"/>
    <w:rsid w:val="00C91651"/>
    <w:rsid w:val="00CE0F73"/>
    <w:rsid w:val="00D234EA"/>
    <w:rsid w:val="00D316B1"/>
    <w:rsid w:val="00DE19CA"/>
    <w:rsid w:val="00E03FFC"/>
    <w:rsid w:val="00E12110"/>
    <w:rsid w:val="00E2157D"/>
    <w:rsid w:val="00E34E4B"/>
    <w:rsid w:val="00E97B4D"/>
    <w:rsid w:val="00F0011F"/>
    <w:rsid w:val="00F014F5"/>
    <w:rsid w:val="00F0302D"/>
    <w:rsid w:val="00F60332"/>
    <w:rsid w:val="00FD08A4"/>
    <w:rsid w:val="00FD13BF"/>
    <w:rsid w:val="0180632A"/>
    <w:rsid w:val="0E951C7B"/>
    <w:rsid w:val="1B585C4C"/>
    <w:rsid w:val="1DE20D88"/>
    <w:rsid w:val="313B0E12"/>
    <w:rsid w:val="31740A71"/>
    <w:rsid w:val="31E5576E"/>
    <w:rsid w:val="34795CCC"/>
    <w:rsid w:val="4C3C5C43"/>
    <w:rsid w:val="51FC3565"/>
    <w:rsid w:val="61F57B13"/>
    <w:rsid w:val="705D44E5"/>
    <w:rsid w:val="726C08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pPr>
      <w:spacing w:line="324" w:lineRule="auto"/>
    </w:pPr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批注框文本 字符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603</Characters>
  <Lines>9</Lines>
  <Paragraphs>2</Paragraphs>
  <TotalTime>20</TotalTime>
  <ScaleCrop>false</ScaleCrop>
  <LinksUpToDate>false</LinksUpToDate>
  <CharactersWithSpaces>855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2022-06-20T04:15:00Z</dcterms:created>
  <dc:creator>Administrator</dc:creator>
  <cp:lastModifiedBy>不敗的意志</cp:lastModifiedBy>
  <cp:lastPrinted>2022-07-28T00:16:00Z</cp:lastPrinted>
  <dcterms:modified xsi:type="dcterms:W3CDTF">2026-05-21T05:37:42Z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2E988E8E2E304847BEC55217C5727746_13</vt:lpwstr>
  </property>
  <property fmtid="{D5CDD505-2E9C-101B-9397-08002B2CF9AE}" pid="4" name="KSOTemplateDocerSaveRecord">
    <vt:lpwstr>eyJoZGlkIjoiNjBjMzM4YmM1NjM1ZTdjNDA2OWNlNGU5NTU3OTNlNzAiLCJ1c2VySWQiOiI2MzYyOTEzMzIifQ==</vt:lpwstr>
  </property>
</Properties>
</file>