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D2BB5">
      <w:pPr>
        <w:spacing w:line="360" w:lineRule="atLeast"/>
        <w:jc w:val="center"/>
        <w:outlineLvl w:val="1"/>
        <w:rPr>
          <w:rFonts w:hint="eastAsia" w:hAnsi="宋体"/>
          <w:b/>
          <w:sz w:val="32"/>
          <w:szCs w:val="24"/>
          <w:lang w:val="en-US" w:eastAsia="zh-CN"/>
        </w:rPr>
      </w:pPr>
      <w:r>
        <w:rPr>
          <w:rFonts w:hint="eastAsia" w:ascii="Times New Roman" w:hAnsi="宋体" w:eastAsia="宋体" w:cs="Times New Roman"/>
          <w:b/>
          <w:bCs/>
          <w:sz w:val="24"/>
          <w:szCs w:val="24"/>
          <w:lang w:val="en-US" w:eastAsia="zh-CN" w:bidi="ar-SA"/>
        </w:rPr>
        <w:t>分项报价表</w:t>
      </w:r>
    </w:p>
    <w:p w14:paraId="72638BEB">
      <w:pPr>
        <w:spacing w:line="480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3"/>
        <w:tblW w:w="501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3"/>
        <w:gridCol w:w="1916"/>
        <w:gridCol w:w="2907"/>
        <w:gridCol w:w="1582"/>
        <w:gridCol w:w="1315"/>
      </w:tblGrid>
      <w:tr w14:paraId="2F11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373" w:type="pct"/>
            <w:noWrap w:val="0"/>
            <w:tcMar>
              <w:left w:w="0" w:type="dxa"/>
              <w:right w:w="0" w:type="dxa"/>
            </w:tcMar>
            <w:vAlign w:val="center"/>
          </w:tcPr>
          <w:p w14:paraId="6B41EAC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47" w:type="pct"/>
            <w:noWrap w:val="0"/>
            <w:tcMar>
              <w:left w:w="0" w:type="dxa"/>
              <w:right w:w="0" w:type="dxa"/>
            </w:tcMar>
            <w:vAlign w:val="center"/>
          </w:tcPr>
          <w:p w14:paraId="5907C3E3">
            <w:pPr>
              <w:widowControl/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服务内容</w:t>
            </w:r>
          </w:p>
        </w:tc>
        <w:tc>
          <w:tcPr>
            <w:tcW w:w="1742" w:type="pct"/>
            <w:noWrap w:val="0"/>
            <w:tcMar>
              <w:left w:w="0" w:type="dxa"/>
              <w:right w:w="0" w:type="dxa"/>
            </w:tcMar>
            <w:vAlign w:val="center"/>
          </w:tcPr>
          <w:p w14:paraId="25C700FE">
            <w:pPr>
              <w:widowControl/>
              <w:ind w:firstLine="105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单价（元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/门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948" w:type="pct"/>
            <w:noWrap w:val="0"/>
            <w:tcMar>
              <w:left w:w="0" w:type="dxa"/>
              <w:right w:w="0" w:type="dxa"/>
            </w:tcMar>
            <w:vAlign w:val="center"/>
          </w:tcPr>
          <w:p w14:paraId="37495D2A">
            <w:pPr>
              <w:widowControl/>
              <w:ind w:firstLine="105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788" w:type="pct"/>
            <w:noWrap w:val="0"/>
            <w:tcMar>
              <w:left w:w="0" w:type="dxa"/>
              <w:right w:w="0" w:type="dxa"/>
            </w:tcMar>
            <w:vAlign w:val="center"/>
          </w:tcPr>
          <w:p w14:paraId="492709AC">
            <w:pPr>
              <w:widowControl/>
              <w:ind w:firstLine="105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合计（元）</w:t>
            </w:r>
          </w:p>
        </w:tc>
      </w:tr>
      <w:tr w14:paraId="31F07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373" w:type="pct"/>
            <w:noWrap w:val="0"/>
            <w:tcMar>
              <w:left w:w="0" w:type="dxa"/>
              <w:right w:w="0" w:type="dxa"/>
            </w:tcMar>
            <w:vAlign w:val="center"/>
          </w:tcPr>
          <w:p w14:paraId="2E7BDE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47" w:type="pct"/>
            <w:noWrap w:val="0"/>
            <w:tcMar>
              <w:left w:w="0" w:type="dxa"/>
              <w:right w:w="0" w:type="dxa"/>
            </w:tcMar>
            <w:vAlign w:val="center"/>
          </w:tcPr>
          <w:p w14:paraId="3A02EC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研究生AI课程建设服务</w:t>
            </w:r>
          </w:p>
        </w:tc>
        <w:tc>
          <w:tcPr>
            <w:tcW w:w="1742" w:type="pct"/>
            <w:noWrap w:val="0"/>
            <w:tcMar>
              <w:left w:w="0" w:type="dxa"/>
              <w:right w:w="0" w:type="dxa"/>
            </w:tcMar>
            <w:vAlign w:val="center"/>
          </w:tcPr>
          <w:p w14:paraId="52CD290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pct"/>
            <w:noWrap w:val="0"/>
            <w:tcMar>
              <w:left w:w="0" w:type="dxa"/>
              <w:right w:w="0" w:type="dxa"/>
            </w:tcMar>
            <w:vAlign w:val="center"/>
          </w:tcPr>
          <w:p w14:paraId="0A8857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9门</w:t>
            </w:r>
          </w:p>
        </w:tc>
        <w:tc>
          <w:tcPr>
            <w:tcW w:w="788" w:type="pct"/>
            <w:noWrap w:val="0"/>
            <w:tcMar>
              <w:left w:w="0" w:type="dxa"/>
              <w:right w:w="0" w:type="dxa"/>
            </w:tcMar>
            <w:vAlign w:val="center"/>
          </w:tcPr>
          <w:p w14:paraId="7BDB012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 w14:paraId="4EA5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373" w:type="pct"/>
            <w:noWrap w:val="0"/>
            <w:tcMar>
              <w:left w:w="0" w:type="dxa"/>
              <w:right w:w="0" w:type="dxa"/>
            </w:tcMar>
            <w:vAlign w:val="center"/>
          </w:tcPr>
          <w:p w14:paraId="67468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7" w:type="pct"/>
            <w:noWrap w:val="0"/>
            <w:tcMar>
              <w:left w:w="0" w:type="dxa"/>
              <w:right w:w="0" w:type="dxa"/>
            </w:tcMar>
            <w:vAlign w:val="center"/>
          </w:tcPr>
          <w:p w14:paraId="637301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研究生在线课程及上线运营服务</w:t>
            </w:r>
          </w:p>
        </w:tc>
        <w:tc>
          <w:tcPr>
            <w:tcW w:w="1742" w:type="pct"/>
            <w:noWrap w:val="0"/>
            <w:tcMar>
              <w:left w:w="0" w:type="dxa"/>
              <w:right w:w="0" w:type="dxa"/>
            </w:tcMar>
            <w:vAlign w:val="center"/>
          </w:tcPr>
          <w:p w14:paraId="4AAAD20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pct"/>
            <w:noWrap w:val="0"/>
            <w:tcMar>
              <w:left w:w="0" w:type="dxa"/>
              <w:right w:w="0" w:type="dxa"/>
            </w:tcMar>
            <w:vAlign w:val="center"/>
          </w:tcPr>
          <w:p w14:paraId="706457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5门</w:t>
            </w:r>
          </w:p>
        </w:tc>
        <w:tc>
          <w:tcPr>
            <w:tcW w:w="788" w:type="pct"/>
            <w:noWrap w:val="0"/>
            <w:tcMar>
              <w:left w:w="0" w:type="dxa"/>
              <w:right w:w="0" w:type="dxa"/>
            </w:tcMar>
            <w:vAlign w:val="center"/>
          </w:tcPr>
          <w:p w14:paraId="4F613F0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6954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373" w:type="pct"/>
            <w:noWrap w:val="0"/>
            <w:tcMar>
              <w:left w:w="0" w:type="dxa"/>
              <w:right w:w="0" w:type="dxa"/>
            </w:tcMar>
            <w:vAlign w:val="center"/>
          </w:tcPr>
          <w:p w14:paraId="7A7740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47" w:type="pct"/>
            <w:noWrap w:val="0"/>
            <w:tcMar>
              <w:left w:w="0" w:type="dxa"/>
              <w:right w:w="0" w:type="dxa"/>
            </w:tcMar>
            <w:vAlign w:val="center"/>
          </w:tcPr>
          <w:p w14:paraId="220828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Toc30199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知识图谱</w:t>
            </w:r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建设</w:t>
            </w:r>
          </w:p>
        </w:tc>
        <w:tc>
          <w:tcPr>
            <w:tcW w:w="1742" w:type="pct"/>
            <w:noWrap w:val="0"/>
            <w:tcMar>
              <w:left w:w="0" w:type="dxa"/>
              <w:right w:w="0" w:type="dxa"/>
            </w:tcMar>
            <w:vAlign w:val="center"/>
          </w:tcPr>
          <w:p w14:paraId="76FF0E9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8" w:type="pct"/>
            <w:noWrap w:val="0"/>
            <w:tcMar>
              <w:left w:w="0" w:type="dxa"/>
              <w:right w:w="0" w:type="dxa"/>
            </w:tcMar>
            <w:vAlign w:val="center"/>
          </w:tcPr>
          <w:p w14:paraId="7D8716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5门</w:t>
            </w:r>
          </w:p>
        </w:tc>
        <w:tc>
          <w:tcPr>
            <w:tcW w:w="788" w:type="pct"/>
            <w:noWrap w:val="0"/>
            <w:tcMar>
              <w:left w:w="0" w:type="dxa"/>
              <w:right w:w="0" w:type="dxa"/>
            </w:tcMar>
            <w:vAlign w:val="center"/>
          </w:tcPr>
          <w:p w14:paraId="0AB289F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8813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521" w:type="pct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0A408CA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报价合计</w:t>
            </w:r>
          </w:p>
        </w:tc>
        <w:tc>
          <w:tcPr>
            <w:tcW w:w="3478" w:type="pct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57EDDBC7">
            <w:pPr>
              <w:widowControl/>
              <w:jc w:val="both"/>
              <w:rPr>
                <w:rFonts w:hint="eastAsia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lang w:val="en-US" w:eastAsia="zh-CN"/>
              </w:rPr>
              <w:t>小写：</w:t>
            </w:r>
          </w:p>
          <w:p w14:paraId="20A95552">
            <w:pPr>
              <w:pStyle w:val="5"/>
              <w:rPr>
                <w:rFonts w:hint="default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lang w:val="en-US" w:eastAsia="zh-CN"/>
              </w:rPr>
              <w:t>大写：</w:t>
            </w:r>
          </w:p>
        </w:tc>
      </w:tr>
    </w:tbl>
    <w:p w14:paraId="5DFB6372"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</w:t>
      </w:r>
    </w:p>
    <w:p w14:paraId="47E15119">
      <w:p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注：1.报价应是供应商完成本项目所需的服务投入费用、管理费、人员工资、税金、代理服务费等有关费用及采购人要求其他服务等一切费用。</w:t>
      </w:r>
    </w:p>
    <w:p w14:paraId="54266F4C">
      <w:pPr>
        <w:spacing w:line="360" w:lineRule="atLeast"/>
        <w:ind w:firstLine="470" w:firstLineChars="196"/>
        <w:jc w:val="left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以上报价明细，</w:t>
      </w:r>
      <w:bookmarkStart w:id="1" w:name="_GoBack"/>
      <w:bookmarkEnd w:id="1"/>
      <w:r>
        <w:rPr>
          <w:rFonts w:hint="eastAsia" w:ascii="宋体" w:hAnsi="宋体" w:eastAsia="宋体" w:cs="宋体"/>
          <w:color w:val="000000"/>
          <w:sz w:val="24"/>
          <w:szCs w:val="24"/>
        </w:rPr>
        <w:t>主要用于让磋商小组了解报价构成结构，供磋商谈判参考使用。</w:t>
      </w:r>
    </w:p>
    <w:p w14:paraId="5CF42CD8">
      <w:pPr>
        <w:pStyle w:val="2"/>
      </w:pPr>
    </w:p>
    <w:p w14:paraId="6AC3B464">
      <w:pPr>
        <w:widowControl/>
        <w:wordWrap/>
        <w:ind w:firstLine="105"/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61E45A2E">
      <w:pPr>
        <w:widowControl/>
        <w:wordWrap/>
        <w:ind w:firstLine="105"/>
        <w:rPr>
          <w:rFonts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 xml:space="preserve">      (盖公章)</w:t>
      </w:r>
    </w:p>
    <w:p w14:paraId="3052DE85">
      <w:pPr>
        <w:widowControl/>
        <w:wordWrap/>
        <w:ind w:firstLine="105"/>
        <w:rPr>
          <w:rFonts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日 期：</w:t>
      </w:r>
    </w:p>
    <w:p w14:paraId="7726164A">
      <w:pP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</w:pPr>
      <w:r>
        <w:rPr>
          <w:rFonts w:hint="eastAsia" w:ascii="Times New Roman" w:cs="Times New Roman"/>
          <w:b/>
          <w:bCs/>
          <w:sz w:val="22"/>
          <w:szCs w:val="22"/>
          <w:lang w:val="en-US" w:eastAsia="zh-CN"/>
        </w:rPr>
        <w:br w:type="page"/>
      </w:r>
    </w:p>
    <w:p w14:paraId="455B77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16255"/>
    <w:rsid w:val="0FA638D0"/>
    <w:rsid w:val="2DCD42C6"/>
    <w:rsid w:val="48FF75D2"/>
    <w:rsid w:val="505226DD"/>
    <w:rsid w:val="536910E7"/>
    <w:rsid w:val="7F2F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ordWrap/>
      <w:autoSpaceDE/>
      <w:autoSpaceDN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2026-08-25T03:55:42Z</dcterms:created>
  <dc:creator>Windows</dc:creator>
  <cp:lastModifiedBy>川招</cp:lastModifiedBy>
  <dcterms:modified xsi:type="dcterms:W3CDTF">2026-08-25T03:55:59Z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eyJoZGlkIjoiYjMwMGY0OTI1ZWUxZDZmMjBmNmQ1MWFhMjAwN2FhMDEiLCJ1c2VySWQiOiI2MDM4ODc3OTYifQ==</vt:lpwstr>
  </property>
  <property fmtid="{D5CDD505-2E9C-101B-9397-08002B2CF9AE}" pid="4" name="ICV">
    <vt:lpwstr>3385DB32D82D40FD8F0AE8A9C8460F17_12</vt:lpwstr>
  </property>
</Properties>
</file>