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C0AF9">
      <w:pPr>
        <w:pStyle w:val="3"/>
        <w:jc w:val="center"/>
        <w:rPr>
          <w:rFonts w:hint="default" w:ascii="仿宋" w:hAnsi="仿宋" w:eastAsia="仿宋" w:cs="仿宋"/>
          <w:sz w:val="28"/>
          <w:szCs w:val="24"/>
          <w:highlight w:val="none"/>
          <w:lang w:val="en-US" w:eastAsia="zh-CN"/>
        </w:rPr>
      </w:pPr>
      <w:r>
        <w:rPr>
          <w:rFonts w:hint="eastAsia" w:ascii="仿宋" w:hAnsi="仿宋" w:eastAsia="仿宋" w:cs="仿宋"/>
          <w:b/>
          <w:bCs/>
          <w:sz w:val="36"/>
          <w:szCs w:val="36"/>
          <w:highlight w:val="none"/>
        </w:rPr>
        <w:t>合同条款及格式</w:t>
      </w:r>
      <w:r>
        <w:rPr>
          <w:rFonts w:hint="eastAsia" w:ascii="仿宋" w:hAnsi="仿宋" w:eastAsia="仿宋" w:cs="仿宋"/>
          <w:b/>
          <w:bCs/>
          <w:sz w:val="36"/>
          <w:szCs w:val="36"/>
          <w:highlight w:val="none"/>
          <w:lang w:eastAsia="zh-CN"/>
        </w:rPr>
        <w:t>（</w:t>
      </w:r>
      <w:r>
        <w:rPr>
          <w:rFonts w:hint="eastAsia" w:ascii="仿宋" w:hAnsi="仿宋" w:eastAsia="仿宋" w:cs="仿宋"/>
          <w:b/>
          <w:bCs/>
          <w:sz w:val="36"/>
          <w:szCs w:val="36"/>
          <w:highlight w:val="none"/>
          <w:lang w:val="en-US" w:eastAsia="zh-CN"/>
        </w:rPr>
        <w:t>参考使用）</w:t>
      </w:r>
    </w:p>
    <w:p w14:paraId="176D09FA">
      <w:pPr>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采购人（全称）：</w:t>
      </w:r>
      <w:r>
        <w:rPr>
          <w:rFonts w:hint="eastAsia" w:ascii="仿宋" w:hAnsi="仿宋" w:eastAsia="仿宋" w:cs="仿宋"/>
          <w:b/>
          <w:sz w:val="24"/>
          <w:highlight w:val="none"/>
          <w:u w:val="single"/>
        </w:rPr>
        <w:t xml:space="preserve">                                      </w:t>
      </w:r>
    </w:p>
    <w:p w14:paraId="45696649">
      <w:pPr>
        <w:adjustRightInd w:val="0"/>
        <w:snapToGrid w:val="0"/>
        <w:spacing w:line="580" w:lineRule="exact"/>
        <w:ind w:firstLine="482" w:firstLineChars="200"/>
        <w:rPr>
          <w:rFonts w:hint="eastAsia" w:ascii="仿宋" w:hAnsi="仿宋" w:eastAsia="仿宋" w:cs="仿宋"/>
          <w:sz w:val="24"/>
          <w:highlight w:val="none"/>
        </w:rPr>
      </w:pPr>
      <w:r>
        <w:rPr>
          <w:rFonts w:hint="eastAsia" w:ascii="仿宋" w:hAnsi="仿宋" w:eastAsia="仿宋" w:cs="仿宋"/>
          <w:b/>
          <w:sz w:val="24"/>
          <w:highlight w:val="none"/>
        </w:rPr>
        <w:t>供应商（全称）：</w:t>
      </w:r>
      <w:r>
        <w:rPr>
          <w:rFonts w:hint="eastAsia" w:ascii="仿宋" w:hAnsi="仿宋" w:eastAsia="仿宋" w:cs="仿宋"/>
          <w:b/>
          <w:sz w:val="24"/>
          <w:highlight w:val="none"/>
          <w:u w:val="single"/>
        </w:rPr>
        <w:t xml:space="preserve">                                   </w:t>
      </w:r>
      <w:r>
        <w:rPr>
          <w:rFonts w:hint="eastAsia" w:ascii="仿宋" w:hAnsi="仿宋" w:eastAsia="仿宋" w:cs="仿宋"/>
          <w:sz w:val="24"/>
          <w:highlight w:val="none"/>
          <w:u w:val="single"/>
        </w:rPr>
        <w:t xml:space="preserve">   </w:t>
      </w:r>
    </w:p>
    <w:p w14:paraId="564629D3">
      <w:pPr>
        <w:adjustRightInd w:val="0"/>
        <w:snapToGrid w:val="0"/>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根据《中华人民共和国</w:t>
      </w:r>
      <w:r>
        <w:rPr>
          <w:rFonts w:hint="eastAsia" w:ascii="仿宋" w:hAnsi="仿宋" w:eastAsia="仿宋" w:cs="仿宋"/>
          <w:sz w:val="24"/>
          <w:highlight w:val="none"/>
          <w:lang w:eastAsia="zh-CN"/>
        </w:rPr>
        <w:t>民法典</w:t>
      </w:r>
      <w:r>
        <w:rPr>
          <w:rFonts w:hint="eastAsia" w:ascii="仿宋" w:hAnsi="仿宋" w:eastAsia="仿宋" w:cs="仿宋"/>
          <w:sz w:val="24"/>
          <w:highlight w:val="none"/>
        </w:rPr>
        <w:t>》及其他有关法律、法规，遵循平等、自愿、公平和诚信的原则，双方就下述项目范围与</w:t>
      </w:r>
      <w:bookmarkStart w:id="1" w:name="_GoBack"/>
      <w:bookmarkEnd w:id="1"/>
      <w:r>
        <w:rPr>
          <w:rFonts w:hint="eastAsia" w:ascii="仿宋" w:hAnsi="仿宋" w:eastAsia="仿宋" w:cs="仿宋"/>
          <w:sz w:val="24"/>
          <w:highlight w:val="none"/>
        </w:rPr>
        <w:t>相关服务事项协商一致，订立本合同。</w:t>
      </w:r>
    </w:p>
    <w:p w14:paraId="62FD12D5">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一、项目概况</w:t>
      </w:r>
    </w:p>
    <w:p w14:paraId="0D8DAA39">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 项目名称：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41D6CFD">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 项目地点：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9F1A223">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3. 项目</w:t>
      </w:r>
      <w:r>
        <w:rPr>
          <w:rFonts w:hint="eastAsia" w:ascii="仿宋" w:hAnsi="仿宋" w:eastAsia="仿宋" w:cs="仿宋"/>
          <w:kern w:val="0"/>
          <w:sz w:val="24"/>
          <w:highlight w:val="none"/>
        </w:rPr>
        <w:t>内容</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FF7EB15">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二、组成本合同的文件</w:t>
      </w:r>
    </w:p>
    <w:p w14:paraId="5570ECFC">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 协议书；</w:t>
      </w:r>
    </w:p>
    <w:p w14:paraId="05CE4593">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 成交通知书、</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响应文件、</w:t>
      </w: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文件、澄清、补充文件（或委托书）；</w:t>
      </w:r>
    </w:p>
    <w:p w14:paraId="02917B58">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 附</w:t>
      </w:r>
      <w:r>
        <w:rPr>
          <w:rFonts w:hint="eastAsia" w:ascii="仿宋" w:hAnsi="仿宋" w:eastAsia="仿宋" w:cs="仿宋"/>
          <w:sz w:val="24"/>
          <w:highlight w:val="none"/>
          <w:lang w:val="en-US" w:eastAsia="zh-CN"/>
        </w:rPr>
        <w:t>件</w:t>
      </w:r>
      <w:r>
        <w:rPr>
          <w:rFonts w:hint="eastAsia" w:ascii="仿宋" w:hAnsi="仿宋" w:eastAsia="仿宋" w:cs="仿宋"/>
          <w:sz w:val="24"/>
          <w:highlight w:val="none"/>
        </w:rPr>
        <w:t>，即：</w:t>
      </w:r>
      <w:r>
        <w:rPr>
          <w:rFonts w:hint="eastAsia" w:ascii="仿宋" w:hAnsi="仿宋" w:eastAsia="仿宋" w:cs="仿宋"/>
          <w:sz w:val="24"/>
          <w:highlight w:val="none"/>
          <w:lang w:val="en-US" w:eastAsia="zh-CN"/>
        </w:rPr>
        <w:t>相关技术及商务要求</w:t>
      </w:r>
      <w:r>
        <w:rPr>
          <w:rFonts w:hint="eastAsia" w:ascii="仿宋" w:hAnsi="仿宋" w:eastAsia="仿宋" w:cs="仿宋"/>
          <w:sz w:val="24"/>
          <w:highlight w:val="none"/>
        </w:rPr>
        <w:t>；</w:t>
      </w:r>
    </w:p>
    <w:p w14:paraId="20558F2D">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本合同签订后，双方依法签订的补充协议也是本合同文件的组成部分。</w:t>
      </w:r>
    </w:p>
    <w:p w14:paraId="35F4272F">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三、合同价款</w:t>
      </w:r>
    </w:p>
    <w:p w14:paraId="6712F8A4">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合同总价（大写）：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w:t>
      </w:r>
    </w:p>
    <w:p w14:paraId="6C02C3B1">
      <w:pPr>
        <w:adjustRightInd w:val="0"/>
        <w:snapToGrid w:val="0"/>
        <w:spacing w:line="360" w:lineRule="auto"/>
        <w:ind w:firstLine="475" w:firstLineChars="198"/>
        <w:rPr>
          <w:rFonts w:hint="eastAsia" w:ascii="仿宋" w:hAnsi="仿宋" w:eastAsia="仿宋" w:cs="仿宋"/>
          <w:b/>
          <w:bCs/>
          <w:color w:val="auto"/>
          <w:sz w:val="24"/>
          <w:highlight w:val="none"/>
          <w:u w:val="single"/>
        </w:rPr>
      </w:pPr>
      <w:r>
        <w:rPr>
          <w:rFonts w:hint="eastAsia" w:ascii="仿宋" w:hAnsi="仿宋" w:eastAsia="仿宋" w:cs="仿宋"/>
          <w:sz w:val="24"/>
          <w:highlight w:val="none"/>
        </w:rPr>
        <w:t>合同总价即成交价，合同总价一次包死，不受市场价变化</w:t>
      </w:r>
      <w:r>
        <w:rPr>
          <w:rFonts w:hint="eastAsia" w:ascii="仿宋" w:hAnsi="仿宋" w:eastAsia="仿宋" w:cs="仿宋"/>
          <w:sz w:val="24"/>
          <w:highlight w:val="none"/>
          <w:lang w:eastAsia="zh-CN"/>
        </w:rPr>
        <w:t>因素</w:t>
      </w:r>
      <w:r>
        <w:rPr>
          <w:rFonts w:hint="eastAsia" w:ascii="仿宋" w:hAnsi="仿宋" w:eastAsia="仿宋" w:cs="仿宋"/>
          <w:sz w:val="24"/>
          <w:highlight w:val="none"/>
        </w:rPr>
        <w:t>的影响，合同价格为含税价，</w:t>
      </w:r>
      <w:r>
        <w:rPr>
          <w:rFonts w:hint="eastAsia" w:ascii="仿宋" w:hAnsi="仿宋" w:eastAsia="仿宋" w:cs="仿宋"/>
          <w:b/>
          <w:bCs/>
          <w:sz w:val="24"/>
          <w:highlight w:val="none"/>
          <w:u w:val="single"/>
        </w:rPr>
        <w:t>供</w:t>
      </w:r>
      <w:r>
        <w:rPr>
          <w:rFonts w:hint="eastAsia" w:ascii="仿宋" w:hAnsi="仿宋" w:eastAsia="仿宋" w:cs="仿宋"/>
          <w:b/>
          <w:bCs/>
          <w:color w:val="auto"/>
          <w:sz w:val="24"/>
          <w:highlight w:val="none"/>
          <w:u w:val="single"/>
        </w:rPr>
        <w:t>应商（</w:t>
      </w:r>
      <w:r>
        <w:rPr>
          <w:rFonts w:hint="eastAsia" w:ascii="仿宋" w:hAnsi="仿宋" w:eastAsia="仿宋" w:cs="仿宋"/>
          <w:b/>
          <w:bCs/>
          <w:color w:val="auto"/>
          <w:sz w:val="24"/>
          <w:highlight w:val="none"/>
          <w:u w:val="single"/>
          <w:lang w:eastAsia="zh-CN"/>
        </w:rPr>
        <w:t>成交</w:t>
      </w:r>
      <w:r>
        <w:rPr>
          <w:rFonts w:hint="eastAsia" w:ascii="仿宋" w:hAnsi="仿宋" w:eastAsia="仿宋" w:cs="仿宋"/>
          <w:b/>
          <w:bCs/>
          <w:color w:val="auto"/>
          <w:sz w:val="24"/>
          <w:highlight w:val="none"/>
          <w:u w:val="single"/>
          <w:lang w:val="en-US" w:eastAsia="zh-CN"/>
        </w:rPr>
        <w:t>供应商</w:t>
      </w:r>
      <w:r>
        <w:rPr>
          <w:rFonts w:hint="eastAsia" w:ascii="仿宋" w:hAnsi="仿宋" w:eastAsia="仿宋" w:cs="仿宋"/>
          <w:b/>
          <w:bCs/>
          <w:color w:val="auto"/>
          <w:sz w:val="24"/>
          <w:highlight w:val="none"/>
          <w:u w:val="single"/>
        </w:rPr>
        <w:t>）提供产品所发生的一切税（包括增值税）费。</w:t>
      </w:r>
    </w:p>
    <w:p w14:paraId="0E9F4C79">
      <w:pPr>
        <w:adjustRightInd w:val="0"/>
        <w:snapToGrid w:val="0"/>
        <w:spacing w:line="360" w:lineRule="auto"/>
        <w:rPr>
          <w:rFonts w:hint="eastAsia" w:ascii="仿宋" w:hAnsi="仿宋" w:eastAsia="仿宋" w:cs="仿宋"/>
          <w:b/>
          <w:sz w:val="24"/>
          <w:highlight w:val="none"/>
        </w:rPr>
      </w:pPr>
      <w:r>
        <w:rPr>
          <w:rFonts w:hint="eastAsia" w:ascii="仿宋" w:hAnsi="仿宋" w:eastAsia="仿宋" w:cs="仿宋"/>
          <w:b/>
          <w:sz w:val="24"/>
          <w:highlight w:val="none"/>
        </w:rPr>
        <w:t>四、结算方式：</w:t>
      </w:r>
    </w:p>
    <w:p w14:paraId="2F708ED5">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（1）结算单位：由采购人以人民币负责结算，在付款前，供应商必须开具全额发票给采购人。</w:t>
      </w:r>
    </w:p>
    <w:p w14:paraId="33F30B11">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rPr>
        <w:t>付款方式：</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kern w:val="0"/>
          <w:sz w:val="24"/>
          <w:highlight w:val="none"/>
        </w:rPr>
        <w:t>。</w:t>
      </w:r>
    </w:p>
    <w:p w14:paraId="1E3053B4">
      <w:pPr>
        <w:adjustRightInd w:val="0"/>
        <w:snapToGrid w:val="0"/>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五、期限</w:t>
      </w:r>
    </w:p>
    <w:p w14:paraId="2C5C21A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交货期：</w:t>
      </w:r>
      <w:r>
        <w:rPr>
          <w:rFonts w:hint="eastAsia" w:ascii="仿宋" w:hAnsi="仿宋" w:eastAsia="仿宋" w:cs="仿宋"/>
          <w:b/>
          <w:bCs/>
          <w:color w:val="auto"/>
          <w:kern w:val="0"/>
          <w:sz w:val="24"/>
          <w:highlight w:val="none"/>
          <w:u w:val="single"/>
          <w:lang w:val="en-US" w:eastAsia="zh-CN"/>
        </w:rPr>
        <w:t xml:space="preserve">                                              </w:t>
      </w:r>
      <w:r>
        <w:rPr>
          <w:rFonts w:hint="eastAsia" w:ascii="仿宋" w:hAnsi="仿宋" w:eastAsia="仿宋" w:cs="仿宋"/>
          <w:b/>
          <w:bCs/>
          <w:color w:val="auto"/>
          <w:sz w:val="24"/>
          <w:szCs w:val="24"/>
          <w:highlight w:val="none"/>
          <w:u w:val="single"/>
          <w:lang w:eastAsia="zh-CN"/>
        </w:rPr>
        <w:t>。</w:t>
      </w:r>
    </w:p>
    <w:p w14:paraId="670319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rPr>
        <w:t>交货地点：采购人指定交货地点</w:t>
      </w:r>
      <w:r>
        <w:rPr>
          <w:rFonts w:hint="eastAsia" w:ascii="仿宋" w:hAnsi="仿宋" w:eastAsia="仿宋" w:cs="仿宋"/>
          <w:color w:val="auto"/>
          <w:sz w:val="24"/>
          <w:szCs w:val="22"/>
          <w:highlight w:val="none"/>
          <w:lang w:eastAsia="zh-CN"/>
        </w:rPr>
        <w:t>。</w:t>
      </w:r>
    </w:p>
    <w:p w14:paraId="25B7EB1F">
      <w:pPr>
        <w:adjustRightInd w:val="0"/>
        <w:snapToGrid w:val="0"/>
        <w:spacing w:line="360" w:lineRule="auto"/>
        <w:rPr>
          <w:rFonts w:hint="eastAsia" w:ascii="仿宋" w:hAnsi="仿宋" w:eastAsia="仿宋" w:cs="仿宋"/>
          <w:b/>
          <w:color w:val="auto"/>
          <w:sz w:val="24"/>
          <w:szCs w:val="22"/>
          <w:highlight w:val="none"/>
          <w:lang w:eastAsia="zh-CN"/>
        </w:rPr>
      </w:pPr>
      <w:r>
        <w:rPr>
          <w:rFonts w:hint="eastAsia" w:ascii="仿宋" w:hAnsi="仿宋" w:eastAsia="仿宋" w:cs="仿宋"/>
          <w:b/>
          <w:color w:val="auto"/>
          <w:sz w:val="24"/>
          <w:szCs w:val="22"/>
          <w:highlight w:val="none"/>
          <w:lang w:eastAsia="zh-CN"/>
        </w:rPr>
        <w:t>六、货物质量保证</w:t>
      </w:r>
    </w:p>
    <w:p w14:paraId="0A27E0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2"/>
          <w:highlight w:val="none"/>
          <w:lang w:eastAsia="zh-CN"/>
        </w:rPr>
      </w:pPr>
      <w:r>
        <w:rPr>
          <w:rFonts w:hint="eastAsia" w:ascii="仿宋" w:hAnsi="仿宋" w:eastAsia="仿宋" w:cs="仿宋"/>
          <w:color w:val="auto"/>
          <w:sz w:val="24"/>
          <w:szCs w:val="22"/>
          <w:highlight w:val="none"/>
          <w:lang w:eastAsia="zh-CN"/>
        </w:rPr>
        <w:t>1.成交单位所供应的货物必须为</w:t>
      </w:r>
      <w:r>
        <w:rPr>
          <w:rFonts w:hint="eastAsia" w:ascii="仿宋" w:hAnsi="仿宋" w:eastAsia="仿宋" w:cs="仿宋"/>
          <w:color w:val="auto"/>
          <w:sz w:val="24"/>
          <w:szCs w:val="22"/>
          <w:highlight w:val="none"/>
          <w:lang w:val="en-US" w:eastAsia="zh-CN"/>
        </w:rPr>
        <w:t>质量合格</w:t>
      </w:r>
      <w:r>
        <w:rPr>
          <w:rFonts w:hint="eastAsia" w:ascii="仿宋" w:hAnsi="仿宋" w:eastAsia="仿宋" w:cs="仿宋"/>
          <w:color w:val="auto"/>
          <w:sz w:val="24"/>
          <w:szCs w:val="22"/>
          <w:highlight w:val="none"/>
          <w:lang w:eastAsia="zh-CN"/>
        </w:rPr>
        <w:t>产品。</w:t>
      </w:r>
    </w:p>
    <w:p w14:paraId="65A37E7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2"/>
          <w:highlight w:val="none"/>
          <w:lang w:eastAsia="zh-CN"/>
        </w:rPr>
      </w:pPr>
      <w:r>
        <w:rPr>
          <w:rFonts w:hint="eastAsia" w:ascii="仿宋" w:hAnsi="仿宋" w:eastAsia="仿宋" w:cs="仿宋"/>
          <w:color w:val="auto"/>
          <w:sz w:val="24"/>
          <w:szCs w:val="22"/>
          <w:highlight w:val="none"/>
          <w:lang w:eastAsia="zh-CN"/>
        </w:rPr>
        <w:t>2.所有货物质量必须符合国家有关规范和相关政策。所有货物必须是未使用过的新产品，质量优良、渠道正当。</w:t>
      </w:r>
    </w:p>
    <w:p w14:paraId="58273316">
      <w:pPr>
        <w:numPr>
          <w:ilvl w:val="0"/>
          <w:numId w:val="0"/>
        </w:numPr>
        <w:spacing w:line="360" w:lineRule="auto"/>
        <w:rPr>
          <w:rFonts w:hint="eastAsia" w:ascii="仿宋" w:hAnsi="仿宋" w:eastAsia="仿宋" w:cs="仿宋"/>
          <w:b/>
          <w:sz w:val="24"/>
          <w:highlight w:val="none"/>
        </w:rPr>
      </w:pPr>
      <w:r>
        <w:rPr>
          <w:rFonts w:hint="eastAsia" w:ascii="仿宋" w:hAnsi="仿宋" w:eastAsia="仿宋" w:cs="仿宋"/>
          <w:b/>
          <w:sz w:val="24"/>
          <w:highlight w:val="none"/>
          <w:lang w:val="en-US" w:eastAsia="zh-CN"/>
        </w:rPr>
        <w:t>七</w:t>
      </w:r>
      <w:r>
        <w:rPr>
          <w:rFonts w:hint="eastAsia" w:ascii="仿宋" w:hAnsi="仿宋" w:eastAsia="仿宋" w:cs="仿宋"/>
          <w:b/>
          <w:sz w:val="24"/>
          <w:highlight w:val="none"/>
        </w:rPr>
        <w:t>、双方承诺</w:t>
      </w:r>
    </w:p>
    <w:p w14:paraId="4246B4A3">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 供应商向采购人承诺，按照本合同约定提供相关</w:t>
      </w:r>
      <w:r>
        <w:rPr>
          <w:rFonts w:hint="eastAsia" w:ascii="仿宋" w:hAnsi="仿宋" w:eastAsia="仿宋" w:cs="仿宋"/>
          <w:sz w:val="24"/>
          <w:highlight w:val="none"/>
          <w:lang w:val="en-US" w:eastAsia="zh-CN"/>
        </w:rPr>
        <w:t>货物及服务</w:t>
      </w:r>
      <w:r>
        <w:rPr>
          <w:rFonts w:hint="eastAsia" w:ascii="仿宋" w:hAnsi="仿宋" w:eastAsia="仿宋" w:cs="仿宋"/>
          <w:sz w:val="24"/>
          <w:highlight w:val="none"/>
        </w:rPr>
        <w:t>。</w:t>
      </w:r>
    </w:p>
    <w:p w14:paraId="58C7A9E1">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 采购人向供应商承诺，按照本合同约定支付服务款项。</w:t>
      </w:r>
    </w:p>
    <w:p w14:paraId="4268E3B2">
      <w:pPr>
        <w:tabs>
          <w:tab w:val="left" w:pos="840"/>
        </w:tabs>
        <w:spacing w:line="360" w:lineRule="auto"/>
        <w:rPr>
          <w:rFonts w:hint="eastAsia" w:ascii="仿宋" w:hAnsi="仿宋" w:eastAsia="仿宋" w:cs="仿宋"/>
          <w:b/>
          <w:sz w:val="24"/>
          <w:highlight w:val="none"/>
        </w:rPr>
      </w:pPr>
      <w:r>
        <w:rPr>
          <w:rFonts w:hint="eastAsia" w:ascii="仿宋" w:hAnsi="仿宋" w:eastAsia="仿宋" w:cs="仿宋"/>
          <w:b/>
          <w:sz w:val="24"/>
          <w:highlight w:val="none"/>
          <w:lang w:val="en-US" w:eastAsia="zh-CN"/>
        </w:rPr>
        <w:t>八</w:t>
      </w:r>
      <w:r>
        <w:rPr>
          <w:rFonts w:hint="eastAsia" w:ascii="仿宋" w:hAnsi="仿宋" w:eastAsia="仿宋" w:cs="仿宋"/>
          <w:b/>
          <w:sz w:val="24"/>
          <w:highlight w:val="none"/>
        </w:rPr>
        <w:t>、内容及要求：</w:t>
      </w:r>
    </w:p>
    <w:p w14:paraId="668B96B6">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即交付的</w:t>
      </w:r>
      <w:r>
        <w:rPr>
          <w:rFonts w:hint="eastAsia" w:ascii="仿宋" w:hAnsi="仿宋" w:eastAsia="仿宋" w:cs="仿宋"/>
          <w:sz w:val="24"/>
          <w:highlight w:val="none"/>
          <w:lang w:eastAsia="zh-CN"/>
        </w:rPr>
        <w:t>产品（设备）</w:t>
      </w:r>
      <w:r>
        <w:rPr>
          <w:rFonts w:hint="eastAsia" w:ascii="仿宋" w:hAnsi="仿宋" w:eastAsia="仿宋" w:cs="仿宋"/>
          <w:sz w:val="24"/>
          <w:highlight w:val="none"/>
        </w:rPr>
        <w:t>、服务内容、数量与</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响应文件、</w:t>
      </w: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文件等所指明的，或者与本合同所指明的</w:t>
      </w:r>
      <w:r>
        <w:rPr>
          <w:rFonts w:hint="eastAsia" w:ascii="仿宋" w:hAnsi="仿宋" w:eastAsia="仿宋" w:cs="仿宋"/>
          <w:sz w:val="24"/>
          <w:highlight w:val="none"/>
          <w:lang w:eastAsia="zh-CN"/>
        </w:rPr>
        <w:t>产品（设备）</w:t>
      </w:r>
      <w:r>
        <w:rPr>
          <w:rFonts w:hint="eastAsia" w:ascii="仿宋" w:hAnsi="仿宋" w:eastAsia="仿宋" w:cs="仿宋"/>
          <w:sz w:val="24"/>
          <w:highlight w:val="none"/>
        </w:rPr>
        <w:t>、服务内容相一致。（附清单）</w:t>
      </w:r>
    </w:p>
    <w:p w14:paraId="4D8D76FE">
      <w:pPr>
        <w:tabs>
          <w:tab w:val="left" w:pos="840"/>
        </w:tabs>
        <w:spacing w:line="360" w:lineRule="auto"/>
        <w:rPr>
          <w:rFonts w:hint="eastAsia" w:ascii="仿宋" w:hAnsi="仿宋" w:eastAsia="仿宋" w:cs="仿宋"/>
          <w:b/>
          <w:sz w:val="24"/>
          <w:highlight w:val="none"/>
          <w:lang w:eastAsia="zh-CN"/>
        </w:rPr>
      </w:pPr>
      <w:r>
        <w:rPr>
          <w:rFonts w:hint="eastAsia" w:ascii="仿宋" w:hAnsi="仿宋" w:eastAsia="仿宋" w:cs="仿宋"/>
          <w:b/>
          <w:sz w:val="24"/>
          <w:highlight w:val="none"/>
          <w:lang w:val="en-US" w:eastAsia="zh-CN"/>
        </w:rPr>
        <w:t>九</w:t>
      </w:r>
      <w:r>
        <w:rPr>
          <w:rFonts w:hint="eastAsia" w:ascii="仿宋" w:hAnsi="仿宋" w:eastAsia="仿宋" w:cs="仿宋"/>
          <w:b/>
          <w:sz w:val="24"/>
          <w:highlight w:val="none"/>
          <w:lang w:eastAsia="zh-CN"/>
        </w:rPr>
        <w:t>、验收：</w:t>
      </w:r>
    </w:p>
    <w:p w14:paraId="2B6C5989">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货物到达交货地点后，由</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根据合同对货物的名称、品牌、规格、产地、数量进行检查。</w:t>
      </w:r>
      <w:r>
        <w:rPr>
          <w:rFonts w:hint="eastAsia" w:ascii="仿宋" w:hAnsi="仿宋" w:eastAsia="仿宋" w:cs="仿宋"/>
          <w:sz w:val="24"/>
          <w:szCs w:val="24"/>
          <w:highlight w:val="none"/>
          <w:lang w:val="en-US" w:eastAsia="zh-CN"/>
        </w:rPr>
        <w:t>全部交付安装完成后，采购人组织验收。</w:t>
      </w:r>
    </w:p>
    <w:p w14:paraId="56EB06CC">
      <w:pPr>
        <w:spacing w:line="408" w:lineRule="auto"/>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十、售后要求</w:t>
      </w:r>
    </w:p>
    <w:p w14:paraId="398BA1C6">
      <w:pPr>
        <w:spacing w:line="408" w:lineRule="auto"/>
        <w:ind w:firstLine="480" w:firstLineChars="200"/>
        <w:rPr>
          <w:rFonts w:hint="eastAsia" w:ascii="仿宋" w:hAnsi="仿宋" w:eastAsia="仿宋" w:cs="仿宋"/>
          <w:b w:val="0"/>
          <w:bCs/>
          <w:kern w:val="0"/>
          <w:sz w:val="24"/>
          <w:szCs w:val="24"/>
          <w:highlight w:val="none"/>
          <w:lang w:val="en-US" w:eastAsia="zh-CN" w:bidi="ar"/>
        </w:rPr>
      </w:pPr>
      <w:r>
        <w:rPr>
          <w:rFonts w:hint="eastAsia" w:ascii="仿宋" w:hAnsi="仿宋" w:eastAsia="仿宋" w:cs="仿宋"/>
          <w:b w:val="0"/>
          <w:bCs/>
          <w:kern w:val="0"/>
          <w:sz w:val="24"/>
          <w:szCs w:val="24"/>
          <w:highlight w:val="none"/>
          <w:lang w:val="en-US" w:eastAsia="zh-CN" w:bidi="ar"/>
        </w:rPr>
        <w:t>以供应商投标响应文件中编制的售后服务方案作为售后服务有关约定。</w:t>
      </w:r>
    </w:p>
    <w:p w14:paraId="039A138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一</w:t>
      </w:r>
      <w:r>
        <w:rPr>
          <w:rFonts w:hint="eastAsia" w:ascii="仿宋" w:hAnsi="仿宋" w:eastAsia="仿宋" w:cs="仿宋"/>
          <w:b/>
          <w:sz w:val="24"/>
          <w:szCs w:val="24"/>
          <w:highlight w:val="none"/>
        </w:rPr>
        <w:t>、保密</w:t>
      </w:r>
    </w:p>
    <w:p w14:paraId="41C6C0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双方须对工作中了解到的使用单位技术、机密等进行严格保密，不得向他人泄漏。</w:t>
      </w:r>
      <w:r>
        <w:rPr>
          <w:rFonts w:hint="eastAsia" w:ascii="仿宋" w:hAnsi="仿宋" w:eastAsia="仿宋" w:cs="仿宋"/>
          <w:kern w:val="0"/>
          <w:sz w:val="24"/>
          <w:szCs w:val="24"/>
        </w:rPr>
        <w:t>本合同的解除或终止不免除供应商应承担的保密义务。</w:t>
      </w:r>
    </w:p>
    <w:p w14:paraId="52ADA12F">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二</w:t>
      </w:r>
      <w:r>
        <w:rPr>
          <w:rFonts w:hint="eastAsia" w:ascii="仿宋" w:hAnsi="仿宋" w:eastAsia="仿宋" w:cs="仿宋"/>
          <w:b/>
          <w:sz w:val="24"/>
          <w:szCs w:val="24"/>
          <w:highlight w:val="none"/>
        </w:rPr>
        <w:t>、知识产权</w:t>
      </w:r>
    </w:p>
    <w:p w14:paraId="5BB5D80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应保证产品不会出现因第三方提出侵犯其专利权、商标权或其它知识产权而引发法律或经济纠纷，否则由供应商承担全部责任。任何被供应商用于未经授权的商业目的行为所造成的违约或侵权责任由供应商承但。</w:t>
      </w:r>
    </w:p>
    <w:p w14:paraId="4A0ED0AD">
      <w:pPr>
        <w:spacing w:line="360" w:lineRule="auto"/>
        <w:rPr>
          <w:rFonts w:hint="eastAsia" w:ascii="仿宋" w:hAnsi="仿宋" w:eastAsia="仿宋" w:cs="仿宋"/>
          <w:sz w:val="24"/>
          <w:highlight w:val="none"/>
        </w:rPr>
      </w:pPr>
      <w:r>
        <w:rPr>
          <w:rFonts w:hint="eastAsia" w:ascii="仿宋" w:hAnsi="仿宋" w:eastAsia="仿宋" w:cs="仿宋"/>
          <w:b/>
          <w:sz w:val="24"/>
          <w:highlight w:val="none"/>
        </w:rPr>
        <w:t>十</w:t>
      </w:r>
      <w:r>
        <w:rPr>
          <w:rFonts w:hint="eastAsia" w:ascii="仿宋" w:hAnsi="仿宋" w:eastAsia="仿宋" w:cs="仿宋"/>
          <w:b/>
          <w:sz w:val="24"/>
          <w:highlight w:val="none"/>
          <w:lang w:eastAsia="zh-CN"/>
        </w:rPr>
        <w:t>三</w:t>
      </w:r>
      <w:r>
        <w:rPr>
          <w:rFonts w:hint="eastAsia" w:ascii="仿宋" w:hAnsi="仿宋" w:eastAsia="仿宋" w:cs="仿宋"/>
          <w:b/>
          <w:sz w:val="24"/>
          <w:highlight w:val="none"/>
        </w:rPr>
        <w:t>、合同争议的解决：</w:t>
      </w:r>
      <w:r>
        <w:rPr>
          <w:rFonts w:hint="eastAsia" w:ascii="仿宋" w:hAnsi="仿宋" w:eastAsia="仿宋" w:cs="仿宋"/>
          <w:sz w:val="24"/>
          <w:highlight w:val="none"/>
        </w:rPr>
        <w:t>合同执行中发生争议的，当事人双方应协商解决，协商达不成一致时，可向当地行政仲裁机关申请仲裁或者向人民法院提请诉讼。</w:t>
      </w:r>
    </w:p>
    <w:p w14:paraId="63A68870">
      <w:pPr>
        <w:spacing w:line="360" w:lineRule="auto"/>
        <w:rPr>
          <w:rFonts w:hint="eastAsia" w:ascii="仿宋" w:hAnsi="仿宋" w:eastAsia="仿宋" w:cs="仿宋"/>
          <w:sz w:val="24"/>
          <w:highlight w:val="none"/>
        </w:rPr>
      </w:pPr>
      <w:r>
        <w:rPr>
          <w:rFonts w:hint="eastAsia" w:ascii="仿宋" w:hAnsi="仿宋" w:eastAsia="仿宋" w:cs="仿宋"/>
          <w:b/>
          <w:sz w:val="24"/>
          <w:highlight w:val="none"/>
        </w:rPr>
        <w:t>十</w:t>
      </w:r>
      <w:r>
        <w:rPr>
          <w:rFonts w:hint="eastAsia" w:ascii="仿宋" w:hAnsi="仿宋" w:eastAsia="仿宋" w:cs="仿宋"/>
          <w:b/>
          <w:sz w:val="24"/>
          <w:highlight w:val="none"/>
          <w:lang w:eastAsia="zh-CN"/>
        </w:rPr>
        <w:t>四</w:t>
      </w:r>
      <w:r>
        <w:rPr>
          <w:rFonts w:hint="eastAsia" w:ascii="仿宋" w:hAnsi="仿宋" w:eastAsia="仿宋" w:cs="仿宋"/>
          <w:b/>
          <w:sz w:val="24"/>
          <w:highlight w:val="none"/>
        </w:rPr>
        <w:t>、</w:t>
      </w:r>
      <w:r>
        <w:rPr>
          <w:rFonts w:hint="eastAsia" w:ascii="仿宋" w:hAnsi="仿宋" w:eastAsia="仿宋" w:cs="仿宋"/>
          <w:sz w:val="24"/>
          <w:highlight w:val="none"/>
        </w:rPr>
        <w:t>在发生不可抗力情况下的应对措施和解决办法。</w:t>
      </w:r>
    </w:p>
    <w:p w14:paraId="796DC06E">
      <w:pPr>
        <w:spacing w:line="360" w:lineRule="auto"/>
        <w:rPr>
          <w:rFonts w:hint="eastAsia" w:ascii="仿宋" w:hAnsi="仿宋" w:eastAsia="仿宋" w:cs="仿宋"/>
          <w:sz w:val="24"/>
          <w:highlight w:val="none"/>
        </w:rPr>
      </w:pPr>
      <w:r>
        <w:rPr>
          <w:rFonts w:hint="eastAsia" w:ascii="仿宋" w:hAnsi="仿宋" w:eastAsia="仿宋" w:cs="仿宋"/>
          <w:b/>
          <w:sz w:val="24"/>
          <w:highlight w:val="none"/>
          <w:lang w:eastAsia="zh-CN"/>
        </w:rPr>
        <w:t>十五</w:t>
      </w:r>
      <w:r>
        <w:rPr>
          <w:rFonts w:hint="eastAsia" w:ascii="仿宋" w:hAnsi="仿宋" w:eastAsia="仿宋" w:cs="仿宋"/>
          <w:sz w:val="24"/>
          <w:highlight w:val="none"/>
        </w:rPr>
        <w:t>合同一经签订，不得擅自变更、中止或者终止合同。对确需变更、调整或者中止、终止合同的，应按规定履行相应的手续。</w:t>
      </w:r>
    </w:p>
    <w:p w14:paraId="56B95C84">
      <w:pPr>
        <w:spacing w:line="360" w:lineRule="auto"/>
        <w:rPr>
          <w:rFonts w:hint="eastAsia" w:ascii="仿宋" w:hAnsi="仿宋" w:eastAsia="仿宋" w:cs="仿宋"/>
          <w:sz w:val="24"/>
          <w:highlight w:val="none"/>
        </w:rPr>
      </w:pPr>
      <w:r>
        <w:rPr>
          <w:rFonts w:hint="eastAsia" w:ascii="仿宋" w:hAnsi="仿宋" w:eastAsia="仿宋" w:cs="仿宋"/>
          <w:b/>
          <w:sz w:val="24"/>
          <w:highlight w:val="none"/>
          <w:lang w:eastAsia="zh-CN"/>
        </w:rPr>
        <w:t>十六</w:t>
      </w:r>
      <w:r>
        <w:rPr>
          <w:rFonts w:hint="eastAsia" w:ascii="仿宋" w:hAnsi="仿宋" w:eastAsia="仿宋" w:cs="仿宋"/>
          <w:b/>
          <w:sz w:val="24"/>
          <w:highlight w:val="none"/>
        </w:rPr>
        <w:t>、违约责任：</w:t>
      </w:r>
      <w:r>
        <w:rPr>
          <w:rFonts w:hint="eastAsia" w:ascii="仿宋" w:hAnsi="仿宋" w:eastAsia="仿宋" w:cs="仿宋"/>
          <w:sz w:val="24"/>
          <w:highlight w:val="none"/>
        </w:rPr>
        <w:t>依据《中华人民共和国</w:t>
      </w:r>
      <w:r>
        <w:rPr>
          <w:rFonts w:hint="eastAsia" w:ascii="仿宋" w:hAnsi="仿宋" w:eastAsia="仿宋" w:cs="仿宋"/>
          <w:sz w:val="24"/>
          <w:highlight w:val="none"/>
          <w:lang w:eastAsia="zh-CN"/>
        </w:rPr>
        <w:t>民法典</w:t>
      </w:r>
      <w:r>
        <w:rPr>
          <w:rFonts w:hint="eastAsia" w:ascii="仿宋" w:hAnsi="仿宋" w:eastAsia="仿宋" w:cs="仿宋"/>
          <w:sz w:val="24"/>
          <w:highlight w:val="none"/>
        </w:rPr>
        <w:t>》、《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7C4F405E">
      <w:pPr>
        <w:spacing w:line="360" w:lineRule="auto"/>
        <w:rPr>
          <w:rFonts w:hint="eastAsia" w:ascii="仿宋" w:hAnsi="仿宋" w:eastAsia="仿宋" w:cs="仿宋"/>
          <w:sz w:val="24"/>
          <w:highlight w:val="none"/>
        </w:rPr>
      </w:pPr>
      <w:r>
        <w:rPr>
          <w:rFonts w:hint="eastAsia" w:ascii="仿宋" w:hAnsi="仿宋" w:eastAsia="仿宋" w:cs="仿宋"/>
          <w:b/>
          <w:sz w:val="24"/>
          <w:highlight w:val="none"/>
          <w:lang w:eastAsia="zh-CN"/>
        </w:rPr>
        <w:t>十七</w:t>
      </w:r>
      <w:r>
        <w:rPr>
          <w:rFonts w:hint="eastAsia" w:ascii="仿宋" w:hAnsi="仿宋" w:eastAsia="仿宋" w:cs="仿宋"/>
          <w:b/>
          <w:sz w:val="24"/>
          <w:highlight w:val="none"/>
        </w:rPr>
        <w:t>、其他（</w:t>
      </w:r>
      <w:r>
        <w:rPr>
          <w:rFonts w:hint="eastAsia" w:ascii="仿宋" w:hAnsi="仿宋" w:eastAsia="仿宋" w:cs="仿宋"/>
          <w:sz w:val="24"/>
          <w:highlight w:val="none"/>
        </w:rPr>
        <w:t>在合同中具体明确）</w:t>
      </w:r>
    </w:p>
    <w:p w14:paraId="056D2B6E">
      <w:pPr>
        <w:spacing w:line="360" w:lineRule="auto"/>
        <w:rPr>
          <w:rFonts w:hint="eastAsia" w:ascii="仿宋" w:hAnsi="仿宋" w:eastAsia="仿宋" w:cs="仿宋"/>
          <w:b/>
          <w:sz w:val="24"/>
          <w:highlight w:val="none"/>
        </w:rPr>
      </w:pPr>
      <w:r>
        <w:rPr>
          <w:rFonts w:hint="eastAsia" w:ascii="仿宋" w:hAnsi="仿宋" w:eastAsia="仿宋" w:cs="仿宋"/>
          <w:b/>
          <w:sz w:val="24"/>
          <w:highlight w:val="none"/>
          <w:lang w:eastAsia="zh-CN"/>
        </w:rPr>
        <w:t>十八</w:t>
      </w:r>
      <w:r>
        <w:rPr>
          <w:rFonts w:hint="eastAsia" w:ascii="仿宋" w:hAnsi="仿宋" w:eastAsia="仿宋" w:cs="仿宋"/>
          <w:b/>
          <w:sz w:val="24"/>
          <w:highlight w:val="none"/>
        </w:rPr>
        <w:t>、合同订立</w:t>
      </w:r>
    </w:p>
    <w:p w14:paraId="277B8A7E">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 订立时间：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5B56B40">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 订立地点：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3901164">
      <w:pPr>
        <w:tabs>
          <w:tab w:val="left" w:pos="980"/>
        </w:tabs>
        <w:kinsoku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本合同一式</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份，具有同等法律效力，双方各执</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份，监管部门备案壹份、采购代理机构存档壹份。各方签字盖章后生效，合同执行完毕自动失效。（合同的服务承诺则长期有效）。</w:t>
      </w:r>
    </w:p>
    <w:p w14:paraId="1F432596">
      <w:pPr>
        <w:pStyle w:val="2"/>
        <w:rPr>
          <w:rFonts w:hint="eastAsia" w:ascii="仿宋" w:hAnsi="仿宋" w:eastAsia="仿宋" w:cs="仿宋"/>
          <w:highlight w:val="none"/>
        </w:rPr>
      </w:pPr>
    </w:p>
    <w:p w14:paraId="34F69E57">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采购人：</w:t>
      </w:r>
      <w:bookmarkStart w:id="0" w:name="OLE_LINK5"/>
      <w:r>
        <w:rPr>
          <w:rFonts w:hint="eastAsia" w:ascii="仿宋" w:hAnsi="仿宋" w:eastAsia="仿宋" w:cs="仿宋"/>
          <w:sz w:val="24"/>
          <w:highlight w:val="none"/>
          <w:u w:val="single"/>
        </w:rPr>
        <w:t xml:space="preserve">   （盖章）         </w:t>
      </w:r>
      <w:r>
        <w:rPr>
          <w:rFonts w:hint="eastAsia" w:ascii="仿宋" w:hAnsi="仿宋" w:eastAsia="仿宋" w:cs="仿宋"/>
          <w:sz w:val="24"/>
          <w:highlight w:val="none"/>
        </w:rPr>
        <w:t xml:space="preserve"> </w:t>
      </w:r>
      <w:bookmarkEnd w:id="0"/>
      <w:r>
        <w:rPr>
          <w:rFonts w:hint="eastAsia" w:ascii="仿宋" w:hAnsi="仿宋" w:eastAsia="仿宋" w:cs="仿宋"/>
          <w:sz w:val="24"/>
          <w:highlight w:val="none"/>
        </w:rPr>
        <w:t xml:space="preserve">     供应商：</w:t>
      </w:r>
      <w:r>
        <w:rPr>
          <w:rFonts w:hint="eastAsia" w:ascii="仿宋" w:hAnsi="仿宋" w:eastAsia="仿宋" w:cs="仿宋"/>
          <w:sz w:val="24"/>
          <w:highlight w:val="none"/>
          <w:u w:val="single"/>
        </w:rPr>
        <w:t xml:space="preserve">   （盖章）         </w:t>
      </w:r>
      <w:r>
        <w:rPr>
          <w:rFonts w:hint="eastAsia" w:ascii="仿宋" w:hAnsi="仿宋" w:eastAsia="仿宋" w:cs="仿宋"/>
          <w:sz w:val="24"/>
          <w:highlight w:val="none"/>
        </w:rPr>
        <w:t xml:space="preserve"> </w:t>
      </w:r>
    </w:p>
    <w:p w14:paraId="3A4731B7">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 xml:space="preserve">地  址：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地  址： </w:t>
      </w:r>
      <w:r>
        <w:rPr>
          <w:rFonts w:hint="eastAsia" w:ascii="仿宋" w:hAnsi="仿宋" w:eastAsia="仿宋" w:cs="仿宋"/>
          <w:sz w:val="24"/>
          <w:highlight w:val="none"/>
          <w:u w:val="single"/>
        </w:rPr>
        <w:t xml:space="preserve">                   </w:t>
      </w:r>
    </w:p>
    <w:p w14:paraId="23D4CF8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邮政编码：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邮政编码：</w:t>
      </w:r>
      <w:r>
        <w:rPr>
          <w:rFonts w:hint="eastAsia" w:ascii="仿宋" w:hAnsi="仿宋" w:eastAsia="仿宋" w:cs="仿宋"/>
          <w:sz w:val="24"/>
          <w:highlight w:val="none"/>
          <w:u w:val="single"/>
        </w:rPr>
        <w:t xml:space="preserve">                  </w:t>
      </w:r>
    </w:p>
    <w:p w14:paraId="7A375759">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法定代表人或其授权                法定代表人或其授权</w:t>
      </w:r>
    </w:p>
    <w:p w14:paraId="72DD4BF2">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的代理人：</w:t>
      </w:r>
      <w:r>
        <w:rPr>
          <w:rFonts w:hint="eastAsia" w:ascii="仿宋" w:hAnsi="仿宋" w:eastAsia="仿宋" w:cs="仿宋"/>
          <w:sz w:val="24"/>
          <w:highlight w:val="none"/>
          <w:u w:val="single"/>
        </w:rPr>
        <w:t xml:space="preserve">（签字）          </w:t>
      </w:r>
      <w:r>
        <w:rPr>
          <w:rFonts w:hint="eastAsia" w:ascii="仿宋" w:hAnsi="仿宋" w:eastAsia="仿宋" w:cs="仿宋"/>
          <w:sz w:val="24"/>
          <w:highlight w:val="none"/>
        </w:rPr>
        <w:t xml:space="preserve">      的代理人：</w:t>
      </w:r>
      <w:r>
        <w:rPr>
          <w:rFonts w:hint="eastAsia" w:ascii="仿宋" w:hAnsi="仿宋" w:eastAsia="仿宋" w:cs="仿宋"/>
          <w:sz w:val="24"/>
          <w:highlight w:val="none"/>
          <w:u w:val="single"/>
        </w:rPr>
        <w:t xml:space="preserve">（签字）          </w:t>
      </w:r>
    </w:p>
    <w:p w14:paraId="1446D5D4">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开户银行：</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开户银行：</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761286BE">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账  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账  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7526691A">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电  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电  话：</w:t>
      </w:r>
      <w:r>
        <w:rPr>
          <w:rFonts w:hint="eastAsia" w:ascii="仿宋" w:hAnsi="仿宋" w:eastAsia="仿宋" w:cs="仿宋"/>
          <w:sz w:val="24"/>
          <w:highlight w:val="none"/>
          <w:u w:val="single"/>
        </w:rPr>
        <w:t xml:space="preserve">                    </w:t>
      </w:r>
    </w:p>
    <w:p w14:paraId="3A757108">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传  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传  真：</w:t>
      </w:r>
      <w:r>
        <w:rPr>
          <w:rFonts w:hint="eastAsia" w:ascii="仿宋" w:hAnsi="仿宋" w:eastAsia="仿宋" w:cs="仿宋"/>
          <w:sz w:val="24"/>
          <w:highlight w:val="none"/>
          <w:u w:val="single"/>
        </w:rPr>
        <w:t xml:space="preserve">                    </w:t>
      </w:r>
    </w:p>
    <w:p w14:paraId="2053E4A0">
      <w:pPr>
        <w:ind w:firstLine="480" w:firstLineChars="200"/>
      </w:pPr>
      <w:r>
        <w:rPr>
          <w:rFonts w:hint="eastAsia" w:ascii="仿宋" w:hAnsi="仿宋" w:eastAsia="仿宋" w:cs="仿宋"/>
          <w:sz w:val="24"/>
          <w:highlight w:val="none"/>
        </w:rPr>
        <w:t>电子邮箱：</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电子邮箱：</w:t>
      </w:r>
      <w:r>
        <w:rPr>
          <w:rFonts w:hint="eastAsia" w:ascii="仿宋" w:hAnsi="仿宋" w:eastAsia="仿宋" w:cs="仿宋"/>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907EB2"/>
    <w:rsid w:val="108A6F6E"/>
    <w:rsid w:val="35862EB1"/>
    <w:rsid w:val="5C90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customStyle="1" w:styleId="6">
    <w:name w:val="彩色列表 - 强调文字颜色 11"/>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1424</Words>
  <Characters>1438</Characters>
  <Lines>0</Lines>
  <Paragraphs>0</Paragraphs>
  <TotalTime>4</TotalTime>
  <ScaleCrop>false</ScaleCrop>
  <LinksUpToDate>false</LinksUpToDate>
  <CharactersWithSpaces>2196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2025-06-25T09:33:00Z</dcterms:created>
  <dc:creator>林俊成</dc:creator>
  <cp:lastModifiedBy>林俊成</cp:lastModifiedBy>
  <dcterms:modified xsi:type="dcterms:W3CDTF">2026-04-14T07:38:21Z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03193C5919AA438886CE9399F4420681_11</vt:lpwstr>
  </property>
  <property fmtid="{D5CDD505-2E9C-101B-9397-08002B2CF9AE}" pid="4" name="KSOTemplateDocerSaveRecord">
    <vt:lpwstr>eyJoZGlkIjoiZmE0ZDY5MmE1ODExY2M3ZTBkNmZhN2U5MGU0YmZlNzIiLCJ1c2VySWQiOiIzMzI3NjAyMTMifQ==</vt:lpwstr>
  </property>
</Properties>
</file>