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A7879A">
      <w:pPr>
        <w:jc w:val="center"/>
        <w:rPr>
          <w:rFonts w:hint="eastAsia" w:eastAsia="仿宋_GB2312"/>
          <w:lang w:eastAsia="zh-CN"/>
        </w:rPr>
      </w:pPr>
      <w:r>
        <w:rPr>
          <w:rFonts w:hint="eastAsia" w:ascii="仿宋_GB2312" w:hAnsi="仿宋_GB2312" w:eastAsia="仿宋_GB2312" w:cs="仿宋_GB2312"/>
          <w:b/>
          <w:sz w:val="24"/>
          <w:lang w:eastAsia="zh-CN"/>
        </w:rPr>
        <w:t>依据“</w:t>
      </w:r>
      <w:r>
        <w:rPr>
          <w:rFonts w:ascii="仿宋_GB2312" w:hAnsi="仿宋_GB2312" w:eastAsia="仿宋_GB2312" w:cs="仿宋_GB2312"/>
          <w:b/>
          <w:sz w:val="24"/>
        </w:rPr>
        <w:t>第五章 评标办法</w:t>
      </w:r>
      <w:r>
        <w:rPr>
          <w:rFonts w:hint="eastAsia" w:ascii="仿宋_GB2312" w:hAnsi="仿宋_GB2312" w:eastAsia="仿宋_GB2312" w:cs="仿宋_GB2312"/>
          <w:b/>
          <w:sz w:val="24"/>
          <w:lang w:eastAsia="zh-CN"/>
        </w:rPr>
        <w:t>”</w:t>
      </w:r>
      <w:r>
        <w:rPr>
          <w:rFonts w:ascii="仿宋_GB2312" w:hAnsi="仿宋_GB2312" w:eastAsia="仿宋_GB2312" w:cs="仿宋_GB2312"/>
          <w:b/>
          <w:sz w:val="24"/>
        </w:rPr>
        <w:t>5.6.2评分标准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sz w:val="24"/>
          <w:lang w:eastAsia="zh-CN"/>
        </w:rPr>
        <w:t>技术服务评审标准响应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FCF1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2026-07-23T05:48:02Z</dcterms:created>
  <dc:creator>Administrator</dc:creator>
  <cp:lastModifiedBy>紫，宝</cp:lastModifiedBy>
  <dcterms:modified xsi:type="dcterms:W3CDTF">2026-07-23T05:49:04Z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eyJoZGlkIjoiM2ExZTQ3NGJmNjkyY2E2MWE3Y2Y0OTE5YzYzYjA5NmIiLCJ1c2VySWQiOiI0MTY2NzI5MDIifQ==</vt:lpwstr>
  </property>
  <property fmtid="{D5CDD505-2E9C-101B-9397-08002B2CF9AE}" pid="4" name="ICV">
    <vt:lpwstr>582D55541EE14609B09D7560C8D8945D_12</vt:lpwstr>
  </property>
</Properties>
</file>