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33B22">
      <w:pPr>
        <w:rPr>
          <w:rFonts w:hint="eastAsia" w:ascii="宋体" w:hAnsi="宋体" w:eastAsia="宋体" w:cs="宋体"/>
          <w:b/>
          <w:bCs/>
          <w:sz w:val="32"/>
          <w:szCs w:val="32"/>
          <w:highlight w:val="none"/>
          <w:lang w:val="en-US" w:eastAsia="zh-CN"/>
        </w:rPr>
      </w:pPr>
    </w:p>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bookmarkStart w:id="0" w:name="_GoBack"/>
      <w:bookmarkEnd w:id="0"/>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004B55B3">
      <w:pPr>
        <w:adjustRightInd w:val="0"/>
        <w:snapToGrid w:val="0"/>
        <w:spacing w:line="360" w:lineRule="auto"/>
        <w:ind w:right="420"/>
        <w:rPr>
          <w:rFonts w:hint="eastAsia" w:ascii="宋体" w:hAnsi="宋体" w:eastAsia="宋体" w:cs="宋体"/>
          <w:sz w:val="21"/>
          <w:szCs w:val="21"/>
          <w:highlight w:val="none"/>
        </w:rPr>
      </w:pP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154F3E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p>
    <w:p w14:paraId="7DF8EF0B">
      <w:pPr>
        <w:pStyle w:val="2"/>
        <w:rPr>
          <w:rFonts w:hint="eastAsia" w:ascii="宋体" w:hAnsi="宋体" w:eastAsia="宋体" w:cs="宋体"/>
          <w:lang w:val="en-US" w:eastAsia="zh-CN"/>
        </w:rPr>
        <w:sectPr>
          <w:pgSz w:w="11906" w:h="16838"/>
          <w:pgMar w:top="1440" w:right="1803" w:bottom="1440" w:left="1803" w:header="851" w:footer="992" w:gutter="0"/>
          <w:pgNumType w:fmt="decimal"/>
          <w:cols w:space="425" w:num="1"/>
          <w:docGrid w:type="lines" w:linePitch="312" w:charSpace="0"/>
        </w:sectPr>
      </w:pPr>
    </w:p>
    <w:p w14:paraId="41D99E58">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32"/>
          <w:szCs w:val="32"/>
          <w:highlight w:val="none"/>
          <w:lang w:val="en-US" w:eastAsia="zh-CN"/>
        </w:rPr>
        <w:t>法定代表人授权书</w:t>
      </w:r>
    </w:p>
    <w:p w14:paraId="4E332AC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p>
    <w:p w14:paraId="2D27842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3C53E4A9">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1992A02F">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6E82F7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11"/>
        <w:tblW w:w="0" w:type="auto"/>
        <w:tblInd w:w="633" w:type="dxa"/>
        <w:tblLayout w:type="fixed"/>
        <w:tblCellMar>
          <w:top w:w="0" w:type="dxa"/>
          <w:left w:w="108" w:type="dxa"/>
          <w:bottom w:w="0" w:type="dxa"/>
          <w:right w:w="108" w:type="dxa"/>
        </w:tblCellMar>
      </w:tblPr>
      <w:tblGrid>
        <w:gridCol w:w="4200"/>
        <w:gridCol w:w="3990"/>
      </w:tblGrid>
      <w:tr w14:paraId="58973441">
        <w:tblPrEx>
          <w:tblCellMar>
            <w:top w:w="0" w:type="dxa"/>
            <w:left w:w="108" w:type="dxa"/>
            <w:bottom w:w="0" w:type="dxa"/>
            <w:right w:w="108" w:type="dxa"/>
          </w:tblCellMar>
        </w:tblPrEx>
        <w:trPr>
          <w:trHeight w:val="600" w:hRule="atLeast"/>
        </w:trPr>
        <w:tc>
          <w:tcPr>
            <w:tcW w:w="4200" w:type="dxa"/>
            <w:noWrap w:val="0"/>
            <w:vAlign w:val="center"/>
          </w:tcPr>
          <w:p w14:paraId="4B436D61">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0FC8978D">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1A5C7AB8">
        <w:tblPrEx>
          <w:tblCellMar>
            <w:top w:w="0" w:type="dxa"/>
            <w:left w:w="108" w:type="dxa"/>
            <w:bottom w:w="0" w:type="dxa"/>
            <w:right w:w="108" w:type="dxa"/>
          </w:tblCellMar>
        </w:tblPrEx>
        <w:trPr>
          <w:trHeight w:val="600" w:hRule="atLeast"/>
        </w:trPr>
        <w:tc>
          <w:tcPr>
            <w:tcW w:w="4200" w:type="dxa"/>
            <w:noWrap w:val="0"/>
            <w:vAlign w:val="center"/>
          </w:tcPr>
          <w:p w14:paraId="0C24C1CC">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8BB3CC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3C4D4422">
        <w:tblPrEx>
          <w:tblCellMar>
            <w:top w:w="0" w:type="dxa"/>
            <w:left w:w="108" w:type="dxa"/>
            <w:bottom w:w="0" w:type="dxa"/>
            <w:right w:w="108" w:type="dxa"/>
          </w:tblCellMar>
        </w:tblPrEx>
        <w:trPr>
          <w:trHeight w:val="600" w:hRule="atLeast"/>
        </w:trPr>
        <w:tc>
          <w:tcPr>
            <w:tcW w:w="4200" w:type="dxa"/>
            <w:noWrap w:val="0"/>
            <w:vAlign w:val="center"/>
          </w:tcPr>
          <w:p w14:paraId="300E01D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c>
          <w:tcPr>
            <w:tcW w:w="3990" w:type="dxa"/>
            <w:noWrap w:val="0"/>
            <w:vAlign w:val="center"/>
          </w:tcPr>
          <w:p w14:paraId="1A9220B6">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r>
      <w:tr w14:paraId="38C34709">
        <w:tblPrEx>
          <w:tblCellMar>
            <w:top w:w="0" w:type="dxa"/>
            <w:left w:w="108" w:type="dxa"/>
            <w:bottom w:w="0" w:type="dxa"/>
            <w:right w:w="108" w:type="dxa"/>
          </w:tblCellMar>
        </w:tblPrEx>
        <w:trPr>
          <w:trHeight w:val="600" w:hRule="atLeast"/>
        </w:trPr>
        <w:tc>
          <w:tcPr>
            <w:tcW w:w="4200" w:type="dxa"/>
            <w:noWrap w:val="0"/>
            <w:vAlign w:val="center"/>
          </w:tcPr>
          <w:p w14:paraId="53CCC8CB">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ECB87FB">
            <w:pPr>
              <w:spacing w:line="360" w:lineRule="auto"/>
              <w:rPr>
                <w:rFonts w:hint="eastAsia" w:ascii="宋体" w:hAnsi="宋体" w:eastAsia="宋体" w:cs="宋体"/>
                <w:spacing w:val="4"/>
                <w:sz w:val="21"/>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78" w:hRule="atLeast"/>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6599CBC8">
      <w:pPr>
        <w:spacing w:line="360" w:lineRule="auto"/>
        <w:rPr>
          <w:rFonts w:hint="eastAsia" w:ascii="宋体" w:hAnsi="宋体" w:eastAsia="宋体" w:cs="宋体"/>
          <w:spacing w:val="4"/>
          <w:sz w:val="21"/>
          <w:szCs w:val="21"/>
          <w:highlight w:val="none"/>
        </w:rPr>
      </w:pPr>
    </w:p>
    <w:p w14:paraId="0D79078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7CDEA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23AAA19">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01EF3486">
      <w:pPr>
        <w:spacing w:line="440" w:lineRule="exact"/>
        <w:ind w:left="1" w:firstLine="442" w:firstLineChars="200"/>
        <w:rPr>
          <w:rFonts w:hint="eastAsia" w:ascii="宋体" w:hAnsi="宋体" w:eastAsia="宋体" w:cs="宋体"/>
          <w:sz w:val="24"/>
        </w:rPr>
      </w:pPr>
      <w:r>
        <w:rPr>
          <w:rFonts w:hint="eastAsia" w:ascii="宋体" w:hAnsi="宋体" w:eastAsia="宋体" w:cs="宋体"/>
          <w:b/>
          <w:bCs/>
          <w:highlight w:val="none"/>
          <w:lang w:val="zh-CN"/>
        </w:rPr>
        <w:br w:type="page"/>
      </w:r>
    </w:p>
    <w:p w14:paraId="52A1C6B1">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08A914A1">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1C257339">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07EEC9C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具有独立承担民事责任的能力</w:t>
      </w:r>
    </w:p>
    <w:p w14:paraId="4ECA1AC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2）具有良好的商业信誉和健全的财务会计制度</w:t>
      </w:r>
    </w:p>
    <w:p w14:paraId="5595B8D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提供经审计的2024年</w:t>
      </w:r>
      <w:r>
        <w:rPr>
          <w:rFonts w:hint="eastAsia" w:ascii="宋体" w:hAnsi="宋体" w:eastAsia="宋体" w:cs="宋体"/>
          <w:color w:val="auto"/>
          <w:sz w:val="21"/>
          <w:szCs w:val="21"/>
          <w:highlight w:val="none"/>
          <w:lang w:eastAsia="zh-CN"/>
        </w:rPr>
        <w:t>具有注册会计师行业统一监管平台出具赋码的财务报告（包括四表一注，即资产负债表、利润表、现金流量表、所有者权益变动表及其附注），且无反对意见；事业法人提供部门决算报告</w:t>
      </w:r>
      <w:r>
        <w:rPr>
          <w:rFonts w:hint="eastAsia" w:ascii="宋体" w:hAnsi="宋体" w:eastAsia="宋体" w:cs="宋体"/>
          <w:color w:val="auto"/>
          <w:sz w:val="21"/>
          <w:szCs w:val="21"/>
          <w:highlight w:val="none"/>
        </w:rPr>
        <w:t>；</w:t>
      </w:r>
    </w:p>
    <w:p w14:paraId="5B54F8E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/或在磋商日期前六个月内其基本开户银行出具的资信证明（附基本存款账户信息等证明材料）</w:t>
      </w:r>
      <w:r>
        <w:rPr>
          <w:rFonts w:hint="eastAsia" w:ascii="宋体" w:hAnsi="宋体" w:eastAsia="宋体" w:cs="宋体"/>
          <w:color w:val="auto"/>
          <w:sz w:val="21"/>
          <w:szCs w:val="21"/>
          <w:highlight w:val="none"/>
        </w:rPr>
        <w:t>；</w:t>
      </w:r>
    </w:p>
    <w:p w14:paraId="74632B08">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/或专业担保机构出具的投标担保函</w:t>
      </w:r>
    </w:p>
    <w:p w14:paraId="39CDBF9A">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/或表明具有良好的商业信誉和健全的财务会计制度的诚信声明；</w:t>
      </w:r>
    </w:p>
    <w:p w14:paraId="4DE01F1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以上四种形式的资料提供任何一种即可。</w:t>
      </w:r>
    </w:p>
    <w:p w14:paraId="21D7FF4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3）具有履行合同所必需的设备和专业技术能力</w:t>
      </w:r>
    </w:p>
    <w:p w14:paraId="246AEDA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1F675421">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4）具有依法缴纳税收的良好记录</w:t>
      </w:r>
    </w:p>
    <w:p w14:paraId="183CED7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提供缴费所属日期为磋商截止时间前6个月内任一月份（磋商截止时间当月不计入）的缴费凭据或税务机关出具的完税证明或（在法规范围内不需提供的应出具书面说明和证明文件）</w:t>
      </w:r>
    </w:p>
    <w:p w14:paraId="139E028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3671B398">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以上二种形式的资料提供任何一种即可。</w:t>
      </w:r>
    </w:p>
    <w:p w14:paraId="1563FE0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5）具有依法缴纳社会保障资金的良好记录</w:t>
      </w:r>
    </w:p>
    <w:p w14:paraId="11B1AD5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提供缴费所属日期为磋商截止时间前6个月内任一月份（磋商截止时间当月不计入）的缴费凭据或社保机关出具的缴费证明（在法规范围内不需提供的应出具书面说明和证明文件）</w:t>
      </w:r>
    </w:p>
    <w:p w14:paraId="780602B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/或具有依法缴纳社会保障资金的缴纳记录的诚信声明。</w:t>
      </w:r>
    </w:p>
    <w:p w14:paraId="2E871C4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489B1A4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4DF4C022">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28928FC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120E9DFD">
      <w:pPr>
        <w:spacing w:line="360" w:lineRule="auto"/>
        <w:ind w:left="1"/>
        <w:rPr>
          <w:rFonts w:hint="eastAsia" w:ascii="宋体" w:hAnsi="宋体" w:eastAsia="宋体" w:cs="宋体"/>
          <w:b/>
          <w:sz w:val="36"/>
          <w:szCs w:val="36"/>
        </w:rPr>
      </w:pPr>
      <w:r>
        <w:rPr>
          <w:rFonts w:hint="eastAsia" w:ascii="宋体" w:hAnsi="宋体" w:eastAsia="宋体" w:cs="宋体"/>
          <w:b/>
          <w:sz w:val="36"/>
          <w:szCs w:val="36"/>
        </w:rPr>
        <w:t xml:space="preserve"> </w:t>
      </w:r>
    </w:p>
    <w:p w14:paraId="04F85849">
      <w:pPr>
        <w:spacing w:line="360" w:lineRule="auto"/>
        <w:ind w:left="1"/>
        <w:jc w:val="center"/>
        <w:rPr>
          <w:rFonts w:hint="eastAsia" w:ascii="宋体" w:hAnsi="宋体" w:eastAsia="宋体" w:cs="宋体"/>
          <w:b/>
          <w:sz w:val="36"/>
          <w:szCs w:val="36"/>
        </w:rPr>
      </w:pPr>
    </w:p>
    <w:p w14:paraId="7DB374C9">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供应商无重大违法记录的书面声明</w:t>
      </w:r>
    </w:p>
    <w:p w14:paraId="0207BD05">
      <w:pPr>
        <w:spacing w:line="360" w:lineRule="auto"/>
        <w:rPr>
          <w:rFonts w:hint="eastAsia" w:ascii="宋体" w:hAnsi="宋体" w:eastAsia="宋体" w:cs="宋体"/>
          <w:b/>
          <w:spacing w:val="4"/>
          <w:sz w:val="30"/>
          <w:szCs w:val="30"/>
          <w:u w:val="single"/>
        </w:rPr>
      </w:pPr>
    </w:p>
    <w:p w14:paraId="7C3C27F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58535886">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highlight w:val="none"/>
        </w:rPr>
        <w:t>（供应商名称）为在中华人民共和国境内合法注册并经营的机构。在此郑重声明，我公司在参与本次政府采购活动前3年内在经营活动中没有重大违法记录。</w:t>
      </w:r>
    </w:p>
    <w:p w14:paraId="7DB34D21">
      <w:pPr>
        <w:spacing w:before="312" w:beforeLines="100" w:after="156" w:afterLines="50" w:line="480" w:lineRule="auto"/>
        <w:ind w:firstLine="170"/>
        <w:jc w:val="left"/>
        <w:rPr>
          <w:rFonts w:hint="eastAsia" w:ascii="宋体" w:hAnsi="宋体" w:eastAsia="宋体" w:cs="宋体"/>
          <w:spacing w:val="4"/>
          <w:sz w:val="24"/>
          <w:szCs w:val="24"/>
        </w:rPr>
      </w:pPr>
    </w:p>
    <w:p w14:paraId="4ACAD9E4">
      <w:pPr>
        <w:spacing w:before="312" w:beforeLines="100" w:after="156" w:afterLines="50" w:line="360" w:lineRule="auto"/>
        <w:ind w:firstLine="170"/>
        <w:rPr>
          <w:rFonts w:hint="eastAsia" w:ascii="宋体" w:hAnsi="宋体" w:eastAsia="宋体" w:cs="宋体"/>
          <w:spacing w:val="4"/>
          <w:sz w:val="24"/>
          <w:szCs w:val="24"/>
        </w:rPr>
      </w:pPr>
    </w:p>
    <w:p w14:paraId="1E8AAC04">
      <w:pPr>
        <w:keepNext w:val="0"/>
        <w:keepLines w:val="0"/>
        <w:pageBreakBefore w:val="0"/>
        <w:widowControl w:val="0"/>
        <w:kinsoku/>
        <w:overflowPunct/>
        <w:topLinePunct w:val="0"/>
        <w:autoSpaceDE/>
        <w:autoSpaceDN/>
        <w:bidi w:val="0"/>
        <w:adjustRightInd w:val="0"/>
        <w:snapToGrid w:val="0"/>
        <w:spacing w:line="480" w:lineRule="auto"/>
        <w:ind w:firstLine="170"/>
        <w:textAlignment w:val="auto"/>
        <w:rPr>
          <w:rFonts w:hint="eastAsia" w:ascii="宋体" w:hAnsi="宋体" w:eastAsia="宋体" w:cs="宋体"/>
          <w:spacing w:val="4"/>
          <w:sz w:val="24"/>
          <w:szCs w:val="24"/>
        </w:rPr>
      </w:pPr>
    </w:p>
    <w:p w14:paraId="4053F08F">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74D8304">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5C89D18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DE1A91">
      <w:pPr>
        <w:rPr>
          <w:rFonts w:hint="eastAsia" w:ascii="宋体" w:hAnsi="宋体" w:eastAsia="宋体" w:cs="宋体"/>
          <w:b/>
          <w:color w:val="auto"/>
          <w:szCs w:val="21"/>
          <w:highlight w:val="none"/>
          <w:lang w:eastAsia="zh-CN"/>
        </w:rPr>
      </w:pPr>
      <w:r>
        <w:rPr>
          <w:rFonts w:hint="eastAsia" w:ascii="宋体" w:hAnsi="宋体" w:eastAsia="宋体" w:cs="宋体"/>
          <w:spacing w:val="4"/>
          <w:sz w:val="24"/>
          <w:szCs w:val="24"/>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5A51E8AE">
      <w:pPr>
        <w:spacing w:line="360" w:lineRule="auto"/>
        <w:jc w:val="left"/>
        <w:rPr>
          <w:rFonts w:hint="eastAsia" w:ascii="宋体" w:hAnsi="宋体" w:eastAsia="宋体" w:cs="宋体"/>
          <w:b/>
          <w:sz w:val="30"/>
          <w:szCs w:val="30"/>
          <w:highlight w:val="magenta"/>
        </w:rPr>
      </w:pPr>
    </w:p>
    <w:p w14:paraId="7FAE4F3D">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诚信声明</w:t>
      </w:r>
    </w:p>
    <w:p w14:paraId="555BF594">
      <w:pPr>
        <w:spacing w:line="360" w:lineRule="auto"/>
        <w:rPr>
          <w:rFonts w:hint="eastAsia" w:ascii="宋体" w:hAnsi="宋体" w:eastAsia="宋体" w:cs="宋体"/>
          <w:spacing w:val="4"/>
          <w:sz w:val="24"/>
          <w:szCs w:val="24"/>
          <w:u w:val="single"/>
        </w:rPr>
      </w:pPr>
    </w:p>
    <w:p w14:paraId="67889D6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2BBA6C3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项目名称：           </w:t>
      </w:r>
    </w:p>
    <w:p w14:paraId="38BC258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项目编号：           </w:t>
      </w:r>
    </w:p>
    <w:p w14:paraId="0E3DF199">
      <w:pPr>
        <w:spacing w:line="480" w:lineRule="auto"/>
        <w:jc w:val="left"/>
        <w:rPr>
          <w:rFonts w:hint="eastAsia" w:ascii="宋体" w:hAnsi="宋体" w:eastAsia="宋体" w:cs="宋体"/>
          <w:spacing w:val="4"/>
          <w:sz w:val="24"/>
          <w:szCs w:val="24"/>
          <w:u w:val="single"/>
        </w:rPr>
      </w:pPr>
    </w:p>
    <w:p w14:paraId="7DE2985F">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我公司未存在列入失信被执行人（“中国执行信息公开网”http://zxgk.court.gov.cn/shixin/）的情形、未存在列入信用中国（www.creditchina.gov.cn）重大税收违法失信主体和政府采购严重违法失信行为记录名单的情形，未存在列入中国政府采购网(www.ccgp.gov.cn)政府采购严重违法失信行为记录名单的情形。</w:t>
      </w:r>
    </w:p>
    <w:p w14:paraId="1A8F460D">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特此声明。</w:t>
      </w:r>
    </w:p>
    <w:p w14:paraId="1160CD4F">
      <w:pPr>
        <w:spacing w:line="480" w:lineRule="auto"/>
        <w:jc w:val="left"/>
        <w:rPr>
          <w:rFonts w:hint="eastAsia" w:ascii="宋体" w:hAnsi="宋体" w:eastAsia="宋体" w:cs="宋体"/>
          <w:spacing w:val="4"/>
          <w:sz w:val="24"/>
          <w:szCs w:val="24"/>
          <w:u w:val="single"/>
        </w:rPr>
      </w:pPr>
    </w:p>
    <w:p w14:paraId="29F0B07D">
      <w:pPr>
        <w:spacing w:line="480" w:lineRule="auto"/>
        <w:jc w:val="left"/>
        <w:rPr>
          <w:rFonts w:hint="eastAsia" w:ascii="宋体" w:hAnsi="宋体" w:eastAsia="宋体" w:cs="宋体"/>
          <w:spacing w:val="4"/>
          <w:sz w:val="24"/>
          <w:szCs w:val="24"/>
          <w:u w:val="single"/>
        </w:rPr>
      </w:pPr>
    </w:p>
    <w:p w14:paraId="485311EA">
      <w:pPr>
        <w:spacing w:line="480" w:lineRule="auto"/>
        <w:jc w:val="left"/>
        <w:rPr>
          <w:rFonts w:hint="eastAsia" w:ascii="宋体" w:hAnsi="宋体" w:eastAsia="宋体" w:cs="宋体"/>
          <w:spacing w:val="4"/>
          <w:sz w:val="24"/>
          <w:szCs w:val="24"/>
          <w:u w:val="single"/>
        </w:rPr>
      </w:pPr>
    </w:p>
    <w:p w14:paraId="5D015C9D">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2F746EF3">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3E2A416A">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CEA7AF">
      <w:pPr>
        <w:rPr>
          <w:rFonts w:hint="eastAsia" w:ascii="宋体" w:hAnsi="宋体" w:eastAsia="宋体" w:cs="宋体"/>
          <w:b/>
          <w:color w:val="auto"/>
          <w:szCs w:val="21"/>
          <w:highlight w:val="none"/>
          <w:lang w:eastAsia="zh-CN"/>
        </w:rPr>
      </w:pPr>
      <w:r>
        <w:rPr>
          <w:rFonts w:hint="eastAsia" w:ascii="宋体" w:hAnsi="宋体" w:eastAsia="宋体" w:cs="宋体"/>
          <w:b/>
          <w:bCs/>
          <w:sz w:val="32"/>
          <w:szCs w:val="32"/>
          <w:highlight w:val="none"/>
          <w:lang w:val="en-US" w:eastAsia="zh-CN"/>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6C9C725A">
      <w:pPr>
        <w:spacing w:line="360" w:lineRule="auto"/>
        <w:ind w:left="1"/>
        <w:jc w:val="center"/>
        <w:rPr>
          <w:rFonts w:hint="eastAsia" w:ascii="宋体" w:hAnsi="宋体" w:eastAsia="宋体" w:cs="宋体"/>
          <w:b/>
          <w:color w:val="auto"/>
          <w:sz w:val="36"/>
          <w:szCs w:val="36"/>
          <w:highlight w:val="none"/>
        </w:rPr>
      </w:pPr>
    </w:p>
    <w:p w14:paraId="33CD141B">
      <w:pPr>
        <w:spacing w:line="360" w:lineRule="auto"/>
        <w:ind w:left="1"/>
        <w:jc w:val="center"/>
        <w:rPr>
          <w:rFonts w:hint="eastAsia" w:ascii="宋体" w:hAnsi="宋体" w:eastAsia="宋体" w:cs="宋体"/>
          <w:b/>
          <w:color w:val="auto"/>
          <w:spacing w:val="4"/>
          <w:sz w:val="30"/>
          <w:szCs w:val="30"/>
          <w:highlight w:val="none"/>
          <w:u w:val="single"/>
        </w:rPr>
      </w:pPr>
      <w:r>
        <w:rPr>
          <w:rFonts w:hint="eastAsia" w:ascii="宋体" w:hAnsi="宋体" w:eastAsia="宋体" w:cs="宋体"/>
          <w:b/>
          <w:bCs/>
          <w:sz w:val="28"/>
          <w:szCs w:val="28"/>
          <w:highlight w:val="none"/>
          <w:lang w:val="en-US" w:eastAsia="zh-CN"/>
        </w:rPr>
        <w:t>承诺书</w:t>
      </w:r>
    </w:p>
    <w:p w14:paraId="77A9BCF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p>
    <w:p w14:paraId="2652938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7E3AD73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single"/>
        </w:rPr>
        <w:t>（供应商名称）</w:t>
      </w:r>
      <w:r>
        <w:rPr>
          <w:rFonts w:hint="eastAsia" w:ascii="宋体" w:hAnsi="宋体" w:eastAsia="宋体" w:cs="宋体"/>
          <w:spacing w:val="4"/>
          <w:sz w:val="24"/>
          <w:szCs w:val="24"/>
          <w:u w:val="none"/>
        </w:rPr>
        <w:t>在此郑重声明，我公司非联合体投标，未与单位负责人为同一人或者存在直接控股、管理关系的不同供应商参加同一合同项下的采购活动。</w:t>
      </w:r>
    </w:p>
    <w:p w14:paraId="2AB5118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none"/>
        </w:rPr>
        <w:t>特此承诺！</w:t>
      </w:r>
    </w:p>
    <w:p w14:paraId="34D3D08D">
      <w:pPr>
        <w:spacing w:before="326" w:beforeLines="100" w:after="163" w:afterLines="50" w:line="480" w:lineRule="auto"/>
        <w:ind w:firstLine="170"/>
        <w:jc w:val="left"/>
        <w:rPr>
          <w:rFonts w:hint="eastAsia" w:ascii="宋体" w:hAnsi="宋体" w:eastAsia="宋体" w:cs="宋体"/>
          <w:color w:val="auto"/>
          <w:spacing w:val="4"/>
          <w:sz w:val="24"/>
          <w:szCs w:val="24"/>
          <w:highlight w:val="none"/>
        </w:rPr>
      </w:pPr>
    </w:p>
    <w:p w14:paraId="02502495">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28A921EF">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66ED32C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CC657F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40BE807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4AB65393">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63249026">
      <w:pPr>
        <w:rPr>
          <w:rFonts w:hint="eastAsia" w:ascii="宋体" w:hAnsi="宋体" w:eastAsia="宋体" w:cs="宋体"/>
          <w:b/>
          <w:bCs/>
          <w:sz w:val="32"/>
          <w:szCs w:val="32"/>
          <w:highlight w:val="none"/>
          <w:lang w:val="en-US" w:eastAsia="zh-CN"/>
        </w:rPr>
      </w:pPr>
    </w:p>
    <w:p w14:paraId="6A82FE65">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三、特殊资格条件</w:t>
      </w:r>
    </w:p>
    <w:p w14:paraId="4E7B52ED">
      <w:pPr>
        <w:jc w:val="both"/>
        <w:rPr>
          <w:rFonts w:hint="eastAsia" w:ascii="宋体" w:hAnsi="宋体" w:eastAsia="宋体" w:cs="宋体"/>
          <w:b/>
          <w:bCs/>
          <w:sz w:val="32"/>
          <w:szCs w:val="32"/>
          <w:highlight w:val="none"/>
          <w:lang w:val="en-US" w:eastAsia="zh-CN"/>
        </w:rPr>
      </w:pPr>
      <w:r>
        <w:rPr>
          <w:rFonts w:hint="eastAsia" w:ascii="宋体" w:hAnsi="宋体" w:eastAsia="宋体" w:cs="宋体"/>
          <w:b/>
          <w:bCs/>
          <w:sz w:val="24"/>
          <w:szCs w:val="24"/>
          <w:highlight w:val="none"/>
          <w:lang w:val="en-US" w:eastAsia="zh-CN"/>
        </w:rPr>
        <w:t>（卫生行政部门核准登记取得的《医疗机构执业许可证》和《放射诊疗许可证》）</w:t>
      </w:r>
      <w:r>
        <w:rPr>
          <w:rFonts w:hint="eastAsia" w:ascii="宋体" w:hAnsi="宋体" w:eastAsia="宋体" w:cs="宋体"/>
          <w:b/>
          <w:bCs/>
          <w:sz w:val="32"/>
          <w:szCs w:val="32"/>
          <w:highlight w:val="none"/>
          <w:lang w:val="en-US" w:eastAsia="zh-CN"/>
        </w:rPr>
        <w:br w:type="page"/>
      </w:r>
    </w:p>
    <w:p w14:paraId="27841A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四、陕西省政府采购供应商</w:t>
      </w:r>
    </w:p>
    <w:p w14:paraId="317424CE">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007FF1DA">
      <w:pPr>
        <w:widowControl/>
        <w:spacing w:line="408" w:lineRule="auto"/>
        <w:ind w:left="251" w:leftChars="114" w:firstLine="470" w:firstLineChars="196"/>
        <w:jc w:val="left"/>
        <w:rPr>
          <w:rFonts w:hint="eastAsia" w:ascii="宋体" w:hAnsi="宋体" w:eastAsia="宋体" w:cs="宋体"/>
          <w:kern w:val="0"/>
          <w:sz w:val="24"/>
        </w:rPr>
      </w:pPr>
    </w:p>
    <w:p w14:paraId="413BB68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06D9ED0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572B395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302D9A2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48C8B52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447D8B09">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536057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16B351B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2C12814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4BA49B0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3B83820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D16FB9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61B62B4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1B05456C">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2FA975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79E99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762238CB">
      <w:pPr>
        <w:spacing w:before="326" w:beforeLines="100" w:after="163" w:afterLines="50" w:line="480" w:lineRule="auto"/>
        <w:jc w:val="left"/>
        <w:rPr>
          <w:rFonts w:hint="eastAsia" w:ascii="宋体" w:hAnsi="宋体" w:eastAsia="宋体" w:cs="宋体"/>
          <w:sz w:val="24"/>
          <w:szCs w:val="32"/>
          <w:lang w:eastAsia="zh-CN"/>
        </w:rPr>
      </w:pPr>
    </w:p>
    <w:p w14:paraId="5AAEA04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4ZTQ0YmZmMzhlYmY5ZDkzYmFhMTdhNmFjZDI2MDYifQ=="/>
  </w:docVars>
  <w:rsids>
    <w:rsidRoot w:val="5C261B5A"/>
    <w:rsid w:val="239F6AF1"/>
    <w:rsid w:val="5C261B5A"/>
    <w:rsid w:val="65AF2E0F"/>
    <w:rsid w:val="67A16255"/>
    <w:rsid w:val="73D04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Calibri" w:hAnsi="Calibri"/>
      <w:kern w:val="0"/>
      <w:sz w:val="20"/>
    </w:rPr>
  </w:style>
  <w:style w:type="paragraph" w:styleId="3">
    <w:name w:val="Body Text"/>
    <w:basedOn w:val="1"/>
    <w:next w:val="4"/>
    <w:qFormat/>
    <w:uiPriority w:val="1"/>
    <w:pPr>
      <w:ind w:left="490"/>
    </w:pPr>
    <w:rPr>
      <w:rFonts w:ascii="宋体" w:hAnsi="宋体" w:eastAsia="宋体" w:cs="宋体"/>
      <w:sz w:val="19"/>
      <w:szCs w:val="19"/>
    </w:rPr>
  </w:style>
  <w:style w:type="paragraph" w:styleId="4">
    <w:name w:val="Body Text 2"/>
    <w:basedOn w:val="1"/>
    <w:qFormat/>
    <w:uiPriority w:val="0"/>
    <w:pPr>
      <w:spacing w:after="120" w:line="480" w:lineRule="auto"/>
    </w:pPr>
  </w:style>
  <w:style w:type="paragraph" w:styleId="5">
    <w:name w:val="Body Text Indent"/>
    <w:basedOn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8">
    <w:name w:val="toc 4"/>
    <w:basedOn w:val="1"/>
    <w:next w:val="1"/>
    <w:qFormat/>
    <w:uiPriority w:val="39"/>
    <w:pPr>
      <w:ind w:left="630"/>
      <w:jc w:val="left"/>
    </w:pPr>
    <w:rPr>
      <w:rFonts w:ascii="Calibri" w:hAnsi="Calibri" w:cs="Calibri"/>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3"/>
    <w:qFormat/>
    <w:uiPriority w:val="0"/>
    <w:rPr>
      <w:sz w:val="18"/>
      <w:szCs w:val="18"/>
    </w:rPr>
  </w:style>
  <w:style w:type="paragraph" w:customStyle="1" w:styleId="13">
    <w:name w:val="样式 10 磅"/>
    <w:autoRedefine/>
    <w:qFormat/>
    <w:uiPriority w:val="0"/>
    <w:pPr>
      <w:widowControl w:val="0"/>
      <w:spacing w:line="360" w:lineRule="auto"/>
      <w:jc w:val="left"/>
    </w:pPr>
    <w:rPr>
      <w:rFonts w:ascii="Times New Roman" w:hAnsi="Times New Roman" w:eastAsia="宋体" w:cs="Times New Roman"/>
      <w:kern w:val="2"/>
      <w:sz w:val="28"/>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2098</Words>
  <Characters>2178</Characters>
  <Lines>0</Lines>
  <Paragraphs>0</Paragraphs>
  <TotalTime>0</TotalTime>
  <ScaleCrop>false</ScaleCrop>
  <LinksUpToDate>false</LinksUpToDate>
  <CharactersWithSpaces>2704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2024-05-08T06:49:00Z</dcterms:created>
  <dc:creator>Q.D.</dc:creator>
  <cp:lastModifiedBy>yueecho</cp:lastModifiedBy>
  <dcterms:modified xsi:type="dcterms:W3CDTF">2026-05-12T03:49:47Z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7E5C28E989BB4A72A448E6F9F7715066_11</vt:lpwstr>
  </property>
  <property fmtid="{D5CDD505-2E9C-101B-9397-08002B2CF9AE}" pid="4" name="KSOTemplateDocerSaveRecord">
    <vt:lpwstr>eyJoZGlkIjoiYWZlZjI2ZWNhYmU3MThkNTY4ZmYyOWY3MWVkMTIwN2QiLCJ1c2VySWQiOiI5NTg2MDg3MzIifQ==</vt:lpwstr>
  </property>
</Properties>
</file>