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D3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中小企业声明函</w:t>
      </w:r>
    </w:p>
    <w:p w14:paraId="3F919DD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（采购单位名称）   </w:t>
      </w:r>
      <w:r>
        <w:rPr>
          <w:rFonts w:hint="eastAsia" w:ascii="仿宋" w:hAnsi="仿宋" w:eastAsia="仿宋" w:cs="仿宋"/>
          <w:kern w:val="0"/>
          <w:sz w:val="24"/>
        </w:rPr>
        <w:t>的</w:t>
      </w:r>
      <w:r>
        <w:rPr>
          <w:rFonts w:hint="eastAsia" w:ascii="仿宋" w:hAnsi="仿宋" w:eastAsia="仿宋" w:cs="仿宋"/>
          <w:kern w:val="0"/>
          <w:sz w:val="24"/>
          <w:u w:val="single"/>
        </w:rPr>
        <w:t>（项目名称 ）</w:t>
      </w:r>
      <w:r>
        <w:rPr>
          <w:rFonts w:hint="eastAsia" w:ascii="仿宋" w:hAnsi="仿宋" w:eastAsia="仿宋" w:cs="仿宋"/>
          <w:kern w:val="0"/>
          <w:sz w:val="24"/>
        </w:rPr>
        <w:t>采购活动，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提供的货物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全部由符合</w:t>
      </w:r>
      <w:r>
        <w:rPr>
          <w:rFonts w:hint="eastAsia" w:ascii="仿宋" w:hAnsi="仿宋" w:eastAsia="仿宋" w:cs="仿宋"/>
          <w:kern w:val="0"/>
          <w:sz w:val="24"/>
        </w:rPr>
        <w:t>政策要求的中小企业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制造</w:t>
      </w:r>
      <w:r>
        <w:rPr>
          <w:rFonts w:hint="eastAsia" w:ascii="仿宋" w:hAnsi="仿宋" w:eastAsia="仿宋" w:cs="仿宋"/>
          <w:kern w:val="0"/>
          <w:sz w:val="24"/>
        </w:rPr>
        <w:t>。相关企业（含联合体中的中小企业、签订分包意向协议的中</w:t>
      </w:r>
      <w:r>
        <w:rPr>
          <w:rFonts w:hint="eastAsia" w:ascii="仿宋" w:hAnsi="仿宋" w:eastAsia="仿宋" w:cs="仿宋"/>
          <w:color w:val="auto"/>
          <w:kern w:val="0"/>
          <w:sz w:val="24"/>
        </w:rPr>
        <w:t>小企业）的具体情况如下：</w:t>
      </w:r>
    </w:p>
    <w:p w14:paraId="65BD6AA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>（ 标的名称 ）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，属于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>（ 采购文件中明确的所属行业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val="en-US" w:eastAsia="zh-CN"/>
        </w:rPr>
        <w:t xml:space="preserve">工业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>）行业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；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制造商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（企业名称）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属于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中型、小型、微型）企业。</w:t>
      </w:r>
    </w:p>
    <w:p w14:paraId="5AE62C6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>（ 标的名称 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>（采购文件中明确的所属行业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val="en-US" w:eastAsia="zh-CN"/>
        </w:rPr>
        <w:t xml:space="preserve">  工业  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>）行业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；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制造商</w:t>
      </w:r>
      <w:r>
        <w:rPr>
          <w:rFonts w:hint="eastAsia" w:ascii="仿宋" w:hAnsi="仿宋" w:eastAsia="仿宋" w:cs="仿宋"/>
          <w:color w:val="auto"/>
          <w:kern w:val="0"/>
          <w:sz w:val="24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（企业名称）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，从业人员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人，营业收入为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万元，资产总额为</w:t>
      </w:r>
      <w:r>
        <w:rPr>
          <w:rFonts w:hint="eastAsia" w:ascii="仿宋" w:hAnsi="仿宋" w:eastAsia="仿宋" w:cs="仿宋"/>
          <w:color w:val="auto"/>
          <w:kern w:val="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</w:rPr>
        <w:t>万元，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属于</w:t>
      </w:r>
      <w:r>
        <w:rPr>
          <w:rFonts w:hint="eastAsia" w:ascii="仿宋" w:hAnsi="仿宋" w:eastAsia="仿宋" w:cs="仿宋"/>
          <w:color w:val="auto"/>
          <w:kern w:val="0"/>
          <w:sz w:val="24"/>
        </w:rPr>
        <w:t>______（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</w:t>
      </w:r>
      <w:r>
        <w:rPr>
          <w:rFonts w:hint="eastAsia" w:ascii="仿宋" w:hAnsi="仿宋" w:eastAsia="仿宋" w:cs="仿宋"/>
          <w:color w:val="auto"/>
          <w:kern w:val="0"/>
          <w:sz w:val="24"/>
        </w:rPr>
        <w:t>）企业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。</w:t>
      </w:r>
    </w:p>
    <w:p w14:paraId="62EB1B0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/>
        <w:textAlignment w:val="auto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3.....同上</w:t>
      </w:r>
    </w:p>
    <w:p w14:paraId="1D81BC9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/>
        </w:rPr>
        <w:t>拟投货物由中小企业制造/生产，且使用该企业商号或注册商标；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以上企业，不属于大企业的分支机构，不存在</w:t>
      </w:r>
      <w:r>
        <w:rPr>
          <w:rFonts w:hint="eastAsia" w:ascii="仿宋" w:hAnsi="仿宋" w:eastAsia="仿宋" w:cs="仿宋"/>
          <w:b/>
          <w:bCs/>
          <w:kern w:val="0"/>
          <w:sz w:val="24"/>
          <w:lang w:val="en-US" w:eastAsia="zh-CN"/>
        </w:rPr>
        <w:t>直接</w:t>
      </w:r>
      <w:r>
        <w:rPr>
          <w:rFonts w:hint="eastAsia" w:ascii="仿宋" w:hAnsi="仿宋" w:eastAsia="仿宋" w:cs="仿宋"/>
          <w:b/>
          <w:bCs/>
          <w:kern w:val="0"/>
          <w:sz w:val="24"/>
        </w:rPr>
        <w:t>控股股东为大企业的情形，也不存在与大企业的负责人为同一人的情形。</w:t>
      </w:r>
    </w:p>
    <w:p w14:paraId="1073D79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准确性、合法性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负责。如有虚假，将依法承担相应责任。</w:t>
      </w:r>
    </w:p>
    <w:p w14:paraId="290958C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left="4070" w:leftChars="1938" w:firstLine="0" w:firstLineChars="0"/>
        <w:jc w:val="both"/>
        <w:textAlignment w:val="auto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  <w:r>
        <w:rPr>
          <w:rFonts w:hint="eastAsia" w:ascii="仿宋" w:hAnsi="仿宋" w:eastAsia="仿宋" w:cs="仿宋"/>
          <w:kern w:val="0"/>
          <w:sz w:val="24"/>
        </w:rPr>
        <w:t xml:space="preserve">                    </w:t>
      </w:r>
    </w:p>
    <w:p w14:paraId="390DA8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3FE0A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4C40DE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供应商根据《工业和信息化部、国家统计局、国家发展和改革委员会、财政部关于印发中小企业划型标准规定的通知》(工信部联企业(2011)300号)规定，结合本项目所属行业，对投标产品制造商（生产商）进行中小企业划型。</w:t>
      </w:r>
    </w:p>
    <w:p w14:paraId="65AF17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从业人员、营业收入、资产总额填报上一年度数据，无上一年度数据的新成立企业从业人员、营业收入、资产总额均填0，根据提交投标(响应)文件时的实际情况填写企业类型。</w:t>
      </w:r>
    </w:p>
    <w:p w14:paraId="7D94C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3、供应商应对所有投标产品的制造商提供声明，且声明函应准确完整、合法有效，否则不享受价格优惠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C62F8"/>
    <w:rsid w:val="500C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2026-06-18T04:36:00Z</dcterms:created>
  <dc:creator>左左</dc:creator>
  <cp:lastModifiedBy>左左</cp:lastModifiedBy>
  <dcterms:modified xsi:type="dcterms:W3CDTF">2026-06-18T04:36:41Z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AF8A8DF64E224C1F9AC9D77CEC760C1D_11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