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6EEC6">
      <w:pPr>
        <w:pStyle w:val="2"/>
        <w:spacing w:line="480" w:lineRule="auto"/>
        <w:ind w:firstLine="0" w:firstLineChars="0"/>
        <w:jc w:val="center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技术响应/偏离表</w:t>
      </w:r>
    </w:p>
    <w:p w14:paraId="0971060B">
      <w:pPr>
        <w:pStyle w:val="2"/>
        <w:spacing w:line="48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项目名称：             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</w:t>
      </w:r>
    </w:p>
    <w:p w14:paraId="1E91D970">
      <w:pPr>
        <w:pStyle w:val="3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>项目编号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>：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                          </w:t>
      </w:r>
    </w:p>
    <w:p w14:paraId="3AEDDC5F">
      <w:pPr>
        <w:pStyle w:val="3"/>
        <w:rPr>
          <w:rFonts w:hint="eastAsia"/>
        </w:rPr>
      </w:pP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2429"/>
        <w:gridCol w:w="1037"/>
        <w:gridCol w:w="818"/>
        <w:gridCol w:w="968"/>
        <w:gridCol w:w="927"/>
        <w:gridCol w:w="859"/>
        <w:gridCol w:w="1002"/>
      </w:tblGrid>
      <w:tr w14:paraId="27DF5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280" w:type="pct"/>
            <w:noWrap w:val="0"/>
            <w:vAlign w:val="center"/>
          </w:tcPr>
          <w:p w14:paraId="174962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25" w:type="pct"/>
            <w:noWrap w:val="0"/>
            <w:vAlign w:val="center"/>
          </w:tcPr>
          <w:p w14:paraId="3C661A8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品目</w:t>
            </w:r>
          </w:p>
          <w:p w14:paraId="7BACEF8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08" w:type="pct"/>
            <w:noWrap w:val="0"/>
            <w:vAlign w:val="center"/>
          </w:tcPr>
          <w:p w14:paraId="050C5C9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采购</w:t>
            </w:r>
          </w:p>
          <w:p w14:paraId="6A052FA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480" w:type="pct"/>
            <w:noWrap w:val="0"/>
            <w:vAlign w:val="center"/>
          </w:tcPr>
          <w:p w14:paraId="4E8117B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技术</w:t>
            </w:r>
          </w:p>
          <w:p w14:paraId="2925A35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应</w:t>
            </w: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答</w:t>
            </w:r>
          </w:p>
        </w:tc>
        <w:tc>
          <w:tcPr>
            <w:tcW w:w="568" w:type="pct"/>
            <w:noWrap w:val="0"/>
            <w:vAlign w:val="center"/>
          </w:tcPr>
          <w:p w14:paraId="1A159DE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</w:t>
            </w:r>
          </w:p>
          <w:p w14:paraId="0E7B6E5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偏离</w:t>
            </w:r>
          </w:p>
        </w:tc>
        <w:tc>
          <w:tcPr>
            <w:tcW w:w="544" w:type="pct"/>
            <w:noWrap w:val="0"/>
            <w:vAlign w:val="center"/>
          </w:tcPr>
          <w:p w14:paraId="3A52F1A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偏离</w:t>
            </w:r>
          </w:p>
          <w:p w14:paraId="24F571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  <w:tc>
          <w:tcPr>
            <w:tcW w:w="504" w:type="pct"/>
            <w:noWrap w:val="0"/>
            <w:vAlign w:val="center"/>
          </w:tcPr>
          <w:p w14:paraId="1AA6FCA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佐证</w:t>
            </w:r>
          </w:p>
          <w:p w14:paraId="1E05530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文件</w:t>
            </w:r>
          </w:p>
        </w:tc>
        <w:tc>
          <w:tcPr>
            <w:tcW w:w="588" w:type="pct"/>
            <w:noWrap w:val="0"/>
            <w:vAlign w:val="center"/>
          </w:tcPr>
          <w:p w14:paraId="3E275BF5">
            <w:pPr>
              <w:keepNext w:val="0"/>
              <w:keepLines w:val="0"/>
              <w:pageBreakBefore w:val="0"/>
              <w:widowControl w:val="0"/>
              <w:tabs>
                <w:tab w:val="left" w:pos="228"/>
                <w:tab w:val="center" w:pos="594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val="en-US" w:eastAsia="zh-CN"/>
              </w:rPr>
              <w:t>佐证文件页码</w:t>
            </w:r>
          </w:p>
        </w:tc>
      </w:tr>
      <w:tr w14:paraId="62EB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6BDFB1E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25" w:type="pct"/>
            <w:noWrap w:val="0"/>
            <w:vAlign w:val="center"/>
          </w:tcPr>
          <w:p w14:paraId="257EC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招标文件第三章 “3.3技术要求”参数逐条明确响应</w:t>
            </w:r>
          </w:p>
        </w:tc>
        <w:tc>
          <w:tcPr>
            <w:tcW w:w="608" w:type="pct"/>
            <w:noWrap w:val="0"/>
            <w:vAlign w:val="center"/>
          </w:tcPr>
          <w:p w14:paraId="7B0F1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80" w:type="pct"/>
            <w:noWrap w:val="0"/>
            <w:vAlign w:val="center"/>
          </w:tcPr>
          <w:p w14:paraId="3E2F4B2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center"/>
          </w:tcPr>
          <w:p w14:paraId="64D444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340A87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FE103E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588" w:type="pct"/>
            <w:noWrap w:val="0"/>
            <w:vAlign w:val="center"/>
          </w:tcPr>
          <w:p w14:paraId="139837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无页码可不填写</w:t>
            </w:r>
          </w:p>
        </w:tc>
      </w:tr>
      <w:tr w14:paraId="5A70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5B7D420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25" w:type="pct"/>
            <w:noWrap w:val="0"/>
            <w:vAlign w:val="center"/>
          </w:tcPr>
          <w:p w14:paraId="7FBDB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08" w:type="pct"/>
            <w:noWrap w:val="0"/>
            <w:vAlign w:val="center"/>
          </w:tcPr>
          <w:p w14:paraId="32B96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80" w:type="pct"/>
            <w:noWrap w:val="0"/>
            <w:vAlign w:val="center"/>
          </w:tcPr>
          <w:p w14:paraId="0578D30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68" w:type="pct"/>
            <w:noWrap w:val="0"/>
            <w:vAlign w:val="center"/>
          </w:tcPr>
          <w:p w14:paraId="432CE53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44" w:type="pct"/>
            <w:noWrap w:val="0"/>
            <w:vAlign w:val="center"/>
          </w:tcPr>
          <w:p w14:paraId="401B486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5BEAECC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73C1D9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</w:tr>
      <w:tr w14:paraId="13630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5E85A9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25" w:type="pct"/>
            <w:noWrap w:val="0"/>
            <w:vAlign w:val="center"/>
          </w:tcPr>
          <w:p w14:paraId="100DA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608" w:type="pct"/>
            <w:noWrap w:val="0"/>
            <w:vAlign w:val="center"/>
          </w:tcPr>
          <w:p w14:paraId="78693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9B565C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noWrap w:val="0"/>
            <w:vAlign w:val="center"/>
          </w:tcPr>
          <w:p w14:paraId="32C53F3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noWrap w:val="0"/>
            <w:vAlign w:val="center"/>
          </w:tcPr>
          <w:p w14:paraId="5729801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4A72EE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noWrap w:val="0"/>
            <w:vAlign w:val="center"/>
          </w:tcPr>
          <w:p w14:paraId="754FA32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FF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80" w:type="pct"/>
            <w:noWrap w:val="0"/>
            <w:vAlign w:val="center"/>
          </w:tcPr>
          <w:p w14:paraId="39E730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1425" w:type="pct"/>
            <w:noWrap w:val="0"/>
            <w:vAlign w:val="center"/>
          </w:tcPr>
          <w:p w14:paraId="3CD037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招标文件第三章要求的其他技术条款（只填写偏离项，无偏离则填写“除要求逐条响应的技术条款外，其余技术条款全部响应”，未填写视为全部响应。）</w:t>
            </w:r>
          </w:p>
        </w:tc>
        <w:tc>
          <w:tcPr>
            <w:tcW w:w="608" w:type="pct"/>
            <w:noWrap w:val="0"/>
            <w:vAlign w:val="center"/>
          </w:tcPr>
          <w:p w14:paraId="01394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0" w:type="pct"/>
            <w:noWrap w:val="0"/>
            <w:vAlign w:val="center"/>
          </w:tcPr>
          <w:p w14:paraId="5B79B37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68" w:type="pct"/>
            <w:noWrap w:val="0"/>
            <w:vAlign w:val="center"/>
          </w:tcPr>
          <w:p w14:paraId="10120FA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noWrap w:val="0"/>
            <w:vAlign w:val="center"/>
          </w:tcPr>
          <w:p w14:paraId="0F45DD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D29AAF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88" w:type="pct"/>
            <w:noWrap w:val="0"/>
            <w:vAlign w:val="center"/>
          </w:tcPr>
          <w:p w14:paraId="20CC6DAF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B12A8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         供应商名称(签章)：{供应商名称}</w:t>
      </w:r>
    </w:p>
    <w:p w14:paraId="44E416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bCs w:val="0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33541D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1.“技术应答”栏内填写真实、准确的响应参数（如响应参数为定值的，不可填写范围值，照抄采购要求，可能影响其评审得分）。若完全复制造成响应不明确的，后果由供应商自行承担。</w:t>
      </w:r>
    </w:p>
    <w:p w14:paraId="1F2E88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2.“响应/偏离”栏内填写“响应或正偏离、负偏离”，在“偏离说明”栏内写偏离原因。</w:t>
      </w:r>
    </w:p>
    <w:p w14:paraId="3F3E1F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3.采购人不对供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应商因疏忽、遗漏、理解偏差等造成的不利后果负责。</w:t>
      </w:r>
    </w:p>
    <w:p w14:paraId="449CF7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left="0" w:leftChars="0" w:firstLine="480" w:firstLineChars="200"/>
        <w:textAlignment w:val="auto"/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highlight w:val="none"/>
          <w:lang w:val="en-US" w:eastAsia="zh-CN"/>
        </w:rPr>
        <w:t>4.供应商对响应的准确性、合法性、有效性、完整性负责。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23A8"/>
    <w:rsid w:val="7BB6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2026-06-18T01:25:00Z</dcterms:created>
  <dc:creator>左左</dc:creator>
  <cp:lastModifiedBy>左左</cp:lastModifiedBy>
  <dcterms:modified xsi:type="dcterms:W3CDTF">2026-06-18T01:25:59Z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20C81768ACAD4323AD8E3BDB31E4ADC5_11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