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C3923">
      <w:pPr>
        <w:keepNext w:val="0"/>
        <w:keepLines w:val="0"/>
        <w:pageBreakBefore w:val="0"/>
        <w:overflowPunct/>
        <w:topLinePunct w:val="0"/>
        <w:bidi w:val="0"/>
        <w:spacing w:line="360" w:lineRule="auto"/>
        <w:rPr>
          <w:rFonts w:hint="eastAsia" w:asciiTheme="minorEastAsia" w:hAnsiTheme="minorEastAsia" w:eastAsiaTheme="minorEastAsia" w:cstheme="minorEastAsia"/>
          <w:b/>
          <w:bCs/>
          <w:caps w:val="0"/>
          <w:spacing w:val="0"/>
          <w:w w:val="100"/>
          <w:kern w:val="0"/>
          <w:position w:val="0"/>
          <w:sz w:val="36"/>
          <w:szCs w:val="36"/>
          <w:bdr w:val="single" w:sz="4" w:space="0"/>
          <w:lang w:val="en-US" w:eastAsia="zh-CN"/>
        </w:rPr>
      </w:pPr>
      <w:r>
        <w:rPr>
          <w:rFonts w:hint="eastAsia" w:asciiTheme="minorEastAsia" w:hAnsiTheme="minorEastAsia" w:eastAsiaTheme="minorEastAsia" w:cstheme="minorEastAsia"/>
          <w:b/>
          <w:bCs/>
          <w:caps w:val="0"/>
          <w:spacing w:val="0"/>
          <w:w w:val="100"/>
          <w:kern w:val="0"/>
          <w:position w:val="0"/>
          <w:sz w:val="36"/>
          <w:szCs w:val="36"/>
          <w:bdr w:val="single" w:sz="4" w:space="0"/>
          <w:lang w:val="en-US" w:eastAsia="zh-CN"/>
        </w:rPr>
        <w:t>政府采购项目</w:t>
      </w:r>
    </w:p>
    <w:p w14:paraId="0385B064">
      <w:pPr>
        <w:keepNext w:val="0"/>
        <w:keepLines w:val="0"/>
        <w:pageBreakBefore w:val="0"/>
        <w:overflowPunct/>
        <w:topLinePunct w:val="0"/>
        <w:bidi w:val="0"/>
        <w:spacing w:line="360" w:lineRule="auto"/>
        <w:rPr>
          <w:rFonts w:hint="eastAsia" w:asciiTheme="minorEastAsia" w:hAnsiTheme="minorEastAsia" w:eastAsiaTheme="minorEastAsia" w:cstheme="minorEastAsia"/>
          <w:b/>
          <w:bCs/>
          <w:caps w:val="0"/>
          <w:spacing w:val="0"/>
          <w:w w:val="100"/>
          <w:kern w:val="0"/>
          <w:position w:val="0"/>
          <w:sz w:val="28"/>
          <w:szCs w:val="28"/>
        </w:rPr>
      </w:pPr>
    </w:p>
    <w:p w14:paraId="2C98B9AC">
      <w:pPr>
        <w:keepNext w:val="0"/>
        <w:keepLines w:val="0"/>
        <w:pageBreakBefore w:val="0"/>
        <w:overflowPunct/>
        <w:topLinePunct w:val="0"/>
        <w:bidi w:val="0"/>
        <w:spacing w:line="360" w:lineRule="auto"/>
        <w:rPr>
          <w:rFonts w:hint="eastAsia" w:asciiTheme="minorEastAsia" w:hAnsiTheme="minorEastAsia" w:eastAsiaTheme="minorEastAsia" w:cstheme="minorEastAsia"/>
          <w:b/>
          <w:bCs/>
          <w:caps w:val="0"/>
          <w:spacing w:val="0"/>
          <w:w w:val="100"/>
          <w:kern w:val="0"/>
          <w:position w:val="0"/>
          <w:sz w:val="28"/>
          <w:szCs w:val="28"/>
        </w:rPr>
      </w:pPr>
    </w:p>
    <w:p w14:paraId="6286640B">
      <w:pPr>
        <w:keepNext w:val="0"/>
        <w:keepLines w:val="0"/>
        <w:pageBreakBefore w:val="0"/>
        <w:overflowPunct/>
        <w:topLinePunct w:val="0"/>
        <w:bidi w:val="0"/>
        <w:spacing w:line="360" w:lineRule="auto"/>
        <w:rPr>
          <w:rFonts w:hint="eastAsia" w:asciiTheme="minorEastAsia" w:hAnsiTheme="minorEastAsia" w:eastAsiaTheme="minorEastAsia" w:cstheme="minorEastAsia"/>
          <w:b/>
          <w:bCs/>
          <w:caps w:val="0"/>
          <w:spacing w:val="0"/>
          <w:w w:val="100"/>
          <w:position w:val="0"/>
          <w:sz w:val="48"/>
          <w:szCs w:val="48"/>
        </w:rPr>
      </w:pPr>
      <w:r>
        <w:rPr>
          <w:rFonts w:hint="eastAsia" w:asciiTheme="minorEastAsia" w:hAnsiTheme="minorEastAsia" w:eastAsiaTheme="minorEastAsia" w:cstheme="minorEastAsia"/>
          <w:b/>
          <w:bCs/>
          <w:caps w:val="0"/>
          <w:spacing w:val="0"/>
          <w:w w:val="100"/>
          <w:kern w:val="0"/>
          <w:position w:val="0"/>
          <w:sz w:val="28"/>
          <w:szCs w:val="28"/>
        </w:rPr>
        <w:t>项目编号：</w:t>
      </w:r>
      <w:r>
        <w:rPr>
          <w:rFonts w:hint="eastAsia" w:asciiTheme="minorEastAsia" w:hAnsiTheme="minorEastAsia" w:eastAsiaTheme="minorEastAsia" w:cstheme="minorEastAsia"/>
          <w:b/>
          <w:bCs/>
          <w:caps w:val="0"/>
          <w:spacing w:val="0"/>
          <w:w w:val="100"/>
          <w:kern w:val="0"/>
          <w:position w:val="0"/>
          <w:sz w:val="28"/>
          <w:szCs w:val="28"/>
          <w:lang w:eastAsia="zh-CN"/>
        </w:rPr>
        <w:t>SXYL20260828</w:t>
      </w:r>
      <w:r>
        <w:rPr>
          <w:rFonts w:hint="eastAsia" w:asciiTheme="minorEastAsia" w:hAnsiTheme="minorEastAsia" w:eastAsiaTheme="minorEastAsia" w:cstheme="minorEastAsia"/>
          <w:b/>
          <w:bCs/>
          <w:caps w:val="0"/>
          <w:spacing w:val="0"/>
          <w:w w:val="100"/>
          <w:kern w:val="0"/>
          <w:position w:val="0"/>
          <w:sz w:val="28"/>
          <w:szCs w:val="28"/>
        </w:rPr>
        <w:t xml:space="preserve">  </w:t>
      </w:r>
    </w:p>
    <w:p w14:paraId="23CB914E">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b/>
          <w:bCs/>
          <w:caps w:val="0"/>
          <w:spacing w:val="0"/>
          <w:w w:val="100"/>
          <w:position w:val="0"/>
          <w:sz w:val="56"/>
          <w:szCs w:val="56"/>
        </w:rPr>
      </w:pPr>
    </w:p>
    <w:p w14:paraId="4FBB86F8">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b/>
          <w:caps w:val="0"/>
          <w:spacing w:val="0"/>
          <w:w w:val="100"/>
          <w:position w:val="0"/>
          <w:sz w:val="60"/>
          <w:szCs w:val="60"/>
          <w:lang w:eastAsia="zh-CN"/>
        </w:rPr>
      </w:pPr>
      <w:r>
        <w:rPr>
          <w:rFonts w:hint="eastAsia" w:asciiTheme="minorEastAsia" w:hAnsiTheme="minorEastAsia" w:eastAsiaTheme="minorEastAsia" w:cstheme="minorEastAsia"/>
          <w:b/>
          <w:caps w:val="0"/>
          <w:spacing w:val="0"/>
          <w:w w:val="100"/>
          <w:position w:val="0"/>
          <w:sz w:val="60"/>
          <w:szCs w:val="60"/>
          <w:lang w:val="en-US" w:eastAsia="zh-CN"/>
        </w:rPr>
        <w:t>2026年叶坪镇中心社区椒沟口安置点污水管网改造项目</w:t>
      </w:r>
    </w:p>
    <w:p w14:paraId="3345294B">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b/>
          <w:caps w:val="0"/>
          <w:spacing w:val="0"/>
          <w:w w:val="100"/>
          <w:position w:val="0"/>
          <w:sz w:val="56"/>
          <w:szCs w:val="56"/>
          <w:lang w:val="en-US" w:eastAsia="zh-CN"/>
        </w:rPr>
      </w:pPr>
    </w:p>
    <w:p w14:paraId="53D52495">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b/>
          <w:caps w:val="0"/>
          <w:spacing w:val="0"/>
          <w:w w:val="100"/>
          <w:position w:val="0"/>
          <w:sz w:val="56"/>
          <w:szCs w:val="56"/>
          <w:lang w:val="en-US" w:eastAsia="zh-CN"/>
        </w:rPr>
      </w:pPr>
    </w:p>
    <w:p w14:paraId="5DF4D840">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b/>
          <w:caps w:val="0"/>
          <w:spacing w:val="0"/>
          <w:w w:val="100"/>
          <w:position w:val="0"/>
          <w:sz w:val="52"/>
          <w:szCs w:val="52"/>
        </w:rPr>
      </w:pPr>
      <w:r>
        <w:rPr>
          <w:rFonts w:hint="eastAsia" w:asciiTheme="minorEastAsia" w:hAnsiTheme="minorEastAsia" w:eastAsiaTheme="minorEastAsia" w:cstheme="minorEastAsia"/>
          <w:b/>
          <w:caps w:val="0"/>
          <w:spacing w:val="0"/>
          <w:w w:val="100"/>
          <w:position w:val="0"/>
          <w:sz w:val="56"/>
          <w:szCs w:val="56"/>
          <w:lang w:val="en-US" w:eastAsia="zh-CN"/>
        </w:rPr>
        <w:t>竞争性磋商</w:t>
      </w:r>
      <w:r>
        <w:rPr>
          <w:rFonts w:hint="eastAsia" w:asciiTheme="minorEastAsia" w:hAnsiTheme="minorEastAsia" w:eastAsiaTheme="minorEastAsia" w:cstheme="minorEastAsia"/>
          <w:b/>
          <w:caps w:val="0"/>
          <w:spacing w:val="0"/>
          <w:w w:val="100"/>
          <w:position w:val="0"/>
          <w:sz w:val="56"/>
          <w:szCs w:val="56"/>
        </w:rPr>
        <w:t>文件</w:t>
      </w:r>
    </w:p>
    <w:p w14:paraId="16A8C32C">
      <w:pPr>
        <w:pStyle w:val="8"/>
        <w:keepNext w:val="0"/>
        <w:keepLines w:val="0"/>
        <w:pageBreakBefore w:val="0"/>
        <w:overflowPunct/>
        <w:topLinePunct w:val="0"/>
        <w:bidi w:val="0"/>
        <w:spacing w:after="0" w:afterLines="0" w:line="360" w:lineRule="auto"/>
        <w:rPr>
          <w:rFonts w:hint="eastAsia" w:asciiTheme="minorEastAsia" w:hAnsiTheme="minorEastAsia" w:eastAsiaTheme="minorEastAsia" w:cstheme="minorEastAsia"/>
          <w:caps w:val="0"/>
          <w:spacing w:val="0"/>
          <w:w w:val="100"/>
          <w:position w:val="0"/>
        </w:rPr>
      </w:pPr>
    </w:p>
    <w:p w14:paraId="42FC1496">
      <w:pPr>
        <w:pStyle w:val="19"/>
        <w:keepNext w:val="0"/>
        <w:keepLines w:val="0"/>
        <w:pageBreakBefore w:val="0"/>
        <w:overflowPunct/>
        <w:topLinePunct w:val="0"/>
        <w:bidi w:val="0"/>
        <w:spacing w:after="0" w:afterLines="0" w:line="360" w:lineRule="auto"/>
        <w:ind w:firstLine="180"/>
        <w:rPr>
          <w:rFonts w:hint="eastAsia" w:asciiTheme="minorEastAsia" w:hAnsiTheme="minorEastAsia" w:eastAsiaTheme="minorEastAsia" w:cstheme="minorEastAsia"/>
          <w:caps w:val="0"/>
          <w:spacing w:val="0"/>
          <w:w w:val="100"/>
          <w:position w:val="0"/>
        </w:rPr>
      </w:pPr>
    </w:p>
    <w:p w14:paraId="189E934B">
      <w:pPr>
        <w:pStyle w:val="19"/>
        <w:keepNext w:val="0"/>
        <w:keepLines w:val="0"/>
        <w:pageBreakBefore w:val="0"/>
        <w:overflowPunct/>
        <w:topLinePunct w:val="0"/>
        <w:bidi w:val="0"/>
        <w:spacing w:after="0" w:afterLines="0" w:line="360" w:lineRule="auto"/>
        <w:ind w:firstLine="180"/>
        <w:rPr>
          <w:rFonts w:hint="eastAsia" w:asciiTheme="minorEastAsia" w:hAnsiTheme="minorEastAsia" w:eastAsiaTheme="minorEastAsia" w:cstheme="minorEastAsia"/>
          <w:caps w:val="0"/>
          <w:spacing w:val="0"/>
          <w:w w:val="100"/>
          <w:position w:val="0"/>
        </w:rPr>
      </w:pPr>
    </w:p>
    <w:p w14:paraId="185A719B">
      <w:pPr>
        <w:pStyle w:val="19"/>
        <w:keepNext w:val="0"/>
        <w:keepLines w:val="0"/>
        <w:pageBreakBefore w:val="0"/>
        <w:overflowPunct/>
        <w:topLinePunct w:val="0"/>
        <w:bidi w:val="0"/>
        <w:spacing w:after="0" w:afterLines="0" w:line="360" w:lineRule="auto"/>
        <w:ind w:firstLine="180"/>
        <w:rPr>
          <w:rFonts w:hint="eastAsia" w:asciiTheme="minorEastAsia" w:hAnsiTheme="minorEastAsia" w:eastAsiaTheme="minorEastAsia" w:cstheme="minorEastAsia"/>
          <w:caps w:val="0"/>
          <w:spacing w:val="0"/>
          <w:w w:val="100"/>
          <w:position w:val="0"/>
        </w:rPr>
      </w:pPr>
    </w:p>
    <w:p w14:paraId="175C191F">
      <w:pPr>
        <w:pStyle w:val="19"/>
        <w:keepNext w:val="0"/>
        <w:keepLines w:val="0"/>
        <w:pageBreakBefore w:val="0"/>
        <w:overflowPunct/>
        <w:topLinePunct w:val="0"/>
        <w:bidi w:val="0"/>
        <w:spacing w:after="0" w:afterLines="0" w:line="360" w:lineRule="auto"/>
        <w:ind w:firstLine="180"/>
        <w:rPr>
          <w:rFonts w:hint="eastAsia" w:asciiTheme="minorEastAsia" w:hAnsiTheme="minorEastAsia" w:eastAsiaTheme="minorEastAsia" w:cstheme="minorEastAsia"/>
          <w:caps w:val="0"/>
          <w:spacing w:val="0"/>
          <w:w w:val="100"/>
          <w:position w:val="0"/>
        </w:rPr>
      </w:pPr>
    </w:p>
    <w:p w14:paraId="415CFB18">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b/>
          <w:caps w:val="0"/>
          <w:spacing w:val="0"/>
          <w:w w:val="100"/>
          <w:position w:val="0"/>
          <w:sz w:val="36"/>
          <w:szCs w:val="36"/>
        </w:rPr>
      </w:pPr>
    </w:p>
    <w:p w14:paraId="2CED9EFE">
      <w:pPr>
        <w:pStyle w:val="19"/>
        <w:keepNext w:val="0"/>
        <w:keepLines w:val="0"/>
        <w:pageBreakBefore w:val="0"/>
        <w:overflowPunct/>
        <w:topLinePunct w:val="0"/>
        <w:bidi w:val="0"/>
        <w:spacing w:after="0" w:afterLines="0" w:line="360" w:lineRule="auto"/>
        <w:ind w:firstLine="320"/>
        <w:rPr>
          <w:rFonts w:hint="eastAsia" w:asciiTheme="minorEastAsia" w:hAnsiTheme="minorEastAsia" w:eastAsiaTheme="minorEastAsia" w:cstheme="minorEastAsia"/>
          <w:caps w:val="0"/>
          <w:spacing w:val="0"/>
          <w:w w:val="100"/>
          <w:kern w:val="0"/>
          <w:position w:val="0"/>
          <w:sz w:val="32"/>
          <w:szCs w:val="32"/>
        </w:rPr>
      </w:pPr>
    </w:p>
    <w:p w14:paraId="5F182839">
      <w:pPr>
        <w:keepNext w:val="0"/>
        <w:keepLines w:val="0"/>
        <w:pageBreakBefore w:val="0"/>
        <w:overflowPunct/>
        <w:topLinePunct w:val="0"/>
        <w:bidi w:val="0"/>
        <w:spacing w:line="360" w:lineRule="auto"/>
        <w:ind w:firstLine="1606" w:firstLineChars="500"/>
        <w:rPr>
          <w:rFonts w:hint="eastAsia" w:asciiTheme="minorEastAsia" w:hAnsiTheme="minorEastAsia" w:eastAsiaTheme="minorEastAsia" w:cstheme="minorEastAsia"/>
          <w:b/>
          <w:bCs/>
          <w:caps w:val="0"/>
          <w:spacing w:val="0"/>
          <w:w w:val="100"/>
          <w:kern w:val="0"/>
          <w:position w:val="0"/>
          <w:sz w:val="32"/>
          <w:szCs w:val="32"/>
          <w:lang w:eastAsia="zh-CN"/>
        </w:rPr>
      </w:pPr>
      <w:r>
        <w:rPr>
          <w:rFonts w:hint="eastAsia" w:asciiTheme="minorEastAsia" w:hAnsiTheme="minorEastAsia" w:eastAsiaTheme="minorEastAsia" w:cstheme="minorEastAsia"/>
          <w:b/>
          <w:bCs/>
          <w:caps w:val="0"/>
          <w:spacing w:val="0"/>
          <w:w w:val="100"/>
          <w:kern w:val="0"/>
          <w:position w:val="0"/>
          <w:sz w:val="32"/>
          <w:szCs w:val="32"/>
          <w:lang w:val="en-US" w:eastAsia="zh-CN"/>
        </w:rPr>
        <w:t>采购</w:t>
      </w:r>
      <w:r>
        <w:rPr>
          <w:rFonts w:hint="eastAsia" w:asciiTheme="minorEastAsia" w:hAnsiTheme="minorEastAsia" w:eastAsiaTheme="minorEastAsia" w:cstheme="minorEastAsia"/>
          <w:b/>
          <w:bCs/>
          <w:caps w:val="0"/>
          <w:spacing w:val="0"/>
          <w:w w:val="100"/>
          <w:kern w:val="0"/>
          <w:position w:val="0"/>
          <w:sz w:val="32"/>
          <w:szCs w:val="32"/>
        </w:rPr>
        <w:t>代理机构：</w:t>
      </w:r>
      <w:r>
        <w:rPr>
          <w:rFonts w:hint="eastAsia" w:asciiTheme="minorEastAsia" w:hAnsiTheme="minorEastAsia" w:eastAsiaTheme="minorEastAsia" w:cstheme="minorEastAsia"/>
          <w:b/>
          <w:bCs/>
          <w:caps w:val="0"/>
          <w:spacing w:val="0"/>
          <w:w w:val="100"/>
          <w:kern w:val="0"/>
          <w:position w:val="0"/>
          <w:sz w:val="32"/>
          <w:szCs w:val="32"/>
          <w:lang w:eastAsia="zh-CN"/>
        </w:rPr>
        <w:t>陕西云朗项目管理有限公司</w:t>
      </w:r>
    </w:p>
    <w:p w14:paraId="30FB6DE2">
      <w:pPr>
        <w:keepNext w:val="0"/>
        <w:keepLines w:val="0"/>
        <w:pageBreakBefore w:val="0"/>
        <w:overflowPunct/>
        <w:topLinePunct w:val="0"/>
        <w:bidi w:val="0"/>
        <w:spacing w:line="360" w:lineRule="auto"/>
        <w:ind w:firstLine="1606" w:firstLineChars="500"/>
        <w:rPr>
          <w:rFonts w:hint="eastAsia" w:asciiTheme="minorEastAsia" w:hAnsiTheme="minorEastAsia" w:eastAsiaTheme="minorEastAsia" w:cstheme="minorEastAsia"/>
          <w:caps w:val="0"/>
          <w:spacing w:val="0"/>
          <w:w w:val="100"/>
          <w:position w:val="0"/>
          <w:sz w:val="35"/>
          <w:szCs w:val="35"/>
          <w:lang w:val="en-US"/>
        </w:rPr>
      </w:pPr>
      <w:r>
        <w:rPr>
          <w:rFonts w:hint="eastAsia" w:asciiTheme="minorEastAsia" w:hAnsiTheme="minorEastAsia" w:eastAsiaTheme="minorEastAsia" w:cstheme="minorEastAsia"/>
          <w:b/>
          <w:bCs/>
          <w:caps w:val="0"/>
          <w:spacing w:val="0"/>
          <w:w w:val="100"/>
          <w:kern w:val="0"/>
          <w:position w:val="0"/>
          <w:sz w:val="32"/>
          <w:szCs w:val="32"/>
        </w:rPr>
        <w:t>编</w:t>
      </w:r>
      <w:r>
        <w:rPr>
          <w:rFonts w:hint="eastAsia" w:asciiTheme="minorEastAsia" w:hAnsiTheme="minorEastAsia" w:eastAsiaTheme="minorEastAsia" w:cstheme="minorEastAsia"/>
          <w:b/>
          <w:bCs/>
          <w:caps w:val="0"/>
          <w:spacing w:val="0"/>
          <w:w w:val="100"/>
          <w:kern w:val="0"/>
          <w:position w:val="0"/>
          <w:sz w:val="32"/>
          <w:szCs w:val="32"/>
          <w:lang w:val="en-US" w:eastAsia="zh-CN"/>
        </w:rPr>
        <w:t xml:space="preserve"> </w:t>
      </w:r>
      <w:r>
        <w:rPr>
          <w:rFonts w:hint="eastAsia" w:asciiTheme="minorEastAsia" w:hAnsiTheme="minorEastAsia" w:eastAsiaTheme="minorEastAsia" w:cstheme="minorEastAsia"/>
          <w:b/>
          <w:bCs/>
          <w:caps w:val="0"/>
          <w:spacing w:val="0"/>
          <w:w w:val="100"/>
          <w:kern w:val="0"/>
          <w:position w:val="0"/>
          <w:sz w:val="32"/>
          <w:szCs w:val="32"/>
        </w:rPr>
        <w:t>制</w:t>
      </w:r>
      <w:r>
        <w:rPr>
          <w:rFonts w:hint="eastAsia" w:asciiTheme="minorEastAsia" w:hAnsiTheme="minorEastAsia" w:eastAsiaTheme="minorEastAsia" w:cstheme="minorEastAsia"/>
          <w:b/>
          <w:bCs/>
          <w:caps w:val="0"/>
          <w:spacing w:val="0"/>
          <w:w w:val="100"/>
          <w:kern w:val="0"/>
          <w:position w:val="0"/>
          <w:sz w:val="32"/>
          <w:szCs w:val="32"/>
          <w:lang w:val="en-US" w:eastAsia="zh-CN"/>
        </w:rPr>
        <w:t xml:space="preserve"> </w:t>
      </w:r>
      <w:r>
        <w:rPr>
          <w:rFonts w:hint="eastAsia" w:asciiTheme="minorEastAsia" w:hAnsiTheme="minorEastAsia" w:eastAsiaTheme="minorEastAsia" w:cstheme="minorEastAsia"/>
          <w:b/>
          <w:bCs/>
          <w:caps w:val="0"/>
          <w:spacing w:val="0"/>
          <w:w w:val="100"/>
          <w:kern w:val="0"/>
          <w:position w:val="0"/>
          <w:sz w:val="32"/>
          <w:szCs w:val="32"/>
        </w:rPr>
        <w:t>日</w:t>
      </w:r>
      <w:r>
        <w:rPr>
          <w:rFonts w:hint="eastAsia" w:asciiTheme="minorEastAsia" w:hAnsiTheme="minorEastAsia" w:eastAsiaTheme="minorEastAsia" w:cstheme="minorEastAsia"/>
          <w:b/>
          <w:bCs/>
          <w:caps w:val="0"/>
          <w:spacing w:val="0"/>
          <w:w w:val="100"/>
          <w:kern w:val="0"/>
          <w:position w:val="0"/>
          <w:sz w:val="32"/>
          <w:szCs w:val="32"/>
          <w:lang w:val="en-US" w:eastAsia="zh-CN"/>
        </w:rPr>
        <w:t xml:space="preserve"> </w:t>
      </w:r>
      <w:r>
        <w:rPr>
          <w:rFonts w:hint="eastAsia" w:asciiTheme="minorEastAsia" w:hAnsiTheme="minorEastAsia" w:eastAsiaTheme="minorEastAsia" w:cstheme="minorEastAsia"/>
          <w:b/>
          <w:bCs/>
          <w:caps w:val="0"/>
          <w:spacing w:val="0"/>
          <w:w w:val="100"/>
          <w:kern w:val="0"/>
          <w:position w:val="0"/>
          <w:sz w:val="32"/>
          <w:szCs w:val="32"/>
        </w:rPr>
        <w:t>期：202</w:t>
      </w:r>
      <w:r>
        <w:rPr>
          <w:rFonts w:hint="eastAsia" w:asciiTheme="minorEastAsia" w:hAnsiTheme="minorEastAsia" w:eastAsiaTheme="minorEastAsia" w:cstheme="minorEastAsia"/>
          <w:b/>
          <w:bCs/>
          <w:caps w:val="0"/>
          <w:spacing w:val="0"/>
          <w:w w:val="100"/>
          <w:kern w:val="0"/>
          <w:position w:val="0"/>
          <w:sz w:val="32"/>
          <w:szCs w:val="32"/>
          <w:lang w:val="en-US" w:eastAsia="zh-CN"/>
        </w:rPr>
        <w:t>6</w:t>
      </w:r>
      <w:r>
        <w:rPr>
          <w:rFonts w:hint="eastAsia" w:asciiTheme="minorEastAsia" w:hAnsiTheme="minorEastAsia" w:eastAsiaTheme="minorEastAsia" w:cstheme="minorEastAsia"/>
          <w:b/>
          <w:bCs/>
          <w:caps w:val="0"/>
          <w:spacing w:val="0"/>
          <w:w w:val="100"/>
          <w:kern w:val="0"/>
          <w:position w:val="0"/>
          <w:sz w:val="32"/>
          <w:szCs w:val="32"/>
        </w:rPr>
        <w:t>年</w:t>
      </w:r>
      <w:r>
        <w:rPr>
          <w:rFonts w:hint="eastAsia" w:asciiTheme="minorEastAsia" w:hAnsiTheme="minorEastAsia" w:eastAsiaTheme="minorEastAsia" w:cstheme="minorEastAsia"/>
          <w:b/>
          <w:bCs/>
          <w:caps w:val="0"/>
          <w:spacing w:val="0"/>
          <w:w w:val="100"/>
          <w:kern w:val="0"/>
          <w:position w:val="0"/>
          <w:sz w:val="32"/>
          <w:szCs w:val="32"/>
          <w:lang w:val="en-US" w:eastAsia="zh-CN"/>
        </w:rPr>
        <w:t>8月31日</w:t>
      </w:r>
    </w:p>
    <w:p w14:paraId="3890C5D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sectPr>
          <w:footerReference r:id="rId5" w:type="default"/>
          <w:pgSz w:w="11906" w:h="16839"/>
          <w:pgMar w:top="1440" w:right="1080" w:bottom="1440" w:left="1080" w:header="964" w:footer="958" w:gutter="0"/>
          <w:pgNumType w:fmt="decimal"/>
          <w:cols w:space="720" w:num="1"/>
        </w:sectPr>
      </w:pPr>
    </w:p>
    <w:p w14:paraId="1EBA2AE8">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47"/>
          <w:szCs w:val="47"/>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t>目</w:t>
      </w:r>
      <w:r>
        <w:rPr>
          <w:rFonts w:hint="eastAsia" w:asciiTheme="minorEastAsia" w:hAnsiTheme="minorEastAsia" w:eastAsiaTheme="minorEastAsia" w:cstheme="minorEastAsia"/>
          <w:caps w:val="0"/>
          <w:spacing w:val="0"/>
          <w:w w:val="100"/>
          <w:position w:val="0"/>
          <w:sz w:val="47"/>
          <w:szCs w:val="47"/>
        </w:rPr>
        <w:t xml:space="preserve">    </w:t>
      </w: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t>录</w:t>
      </w:r>
    </w:p>
    <w:p w14:paraId="4D0D1E5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pPr>
    </w:p>
    <w:p w14:paraId="328EA77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pPr>
    </w:p>
    <w:p w14:paraId="0E8603D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pPr>
    </w:p>
    <w:p w14:paraId="3C560F2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sectPr>
          <w:footerReference r:id="rId6" w:type="default"/>
          <w:pgSz w:w="11906" w:h="16839"/>
          <w:pgMar w:top="1440" w:right="1080" w:bottom="1440" w:left="1080" w:header="964" w:footer="964" w:gutter="0"/>
          <w:pgNumType w:fmt="decimal"/>
          <w:cols w:equalWidth="0" w:num="1">
            <w:col w:w="8335"/>
          </w:cols>
        </w:sectPr>
      </w:pPr>
    </w:p>
    <w:p w14:paraId="2C9F3C8A">
      <w:pPr>
        <w:keepNext w:val="0"/>
        <w:keepLines w:val="0"/>
        <w:pageBreakBefore w:val="0"/>
        <w:overflowPunct/>
        <w:topLinePunct w:val="0"/>
        <w:bidi w:val="0"/>
        <w:spacing w:line="360" w:lineRule="auto"/>
        <w:ind w:left="440"/>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第一章</w:t>
      </w:r>
    </w:p>
    <w:p w14:paraId="18B783F0">
      <w:pPr>
        <w:keepNext w:val="0"/>
        <w:keepLines w:val="0"/>
        <w:pageBreakBefore w:val="0"/>
        <w:overflowPunct/>
        <w:topLinePunct w:val="0"/>
        <w:bidi w:val="0"/>
        <w:spacing w:line="360" w:lineRule="auto"/>
        <w:ind w:left="440"/>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第二章</w:t>
      </w:r>
    </w:p>
    <w:p w14:paraId="16640B50">
      <w:pPr>
        <w:keepNext w:val="0"/>
        <w:keepLines w:val="0"/>
        <w:pageBreakBefore w:val="0"/>
        <w:overflowPunct/>
        <w:topLinePunct w:val="0"/>
        <w:bidi w:val="0"/>
        <w:spacing w:line="360" w:lineRule="auto"/>
        <w:ind w:left="440"/>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第三章</w:t>
      </w:r>
    </w:p>
    <w:p w14:paraId="369CD73A">
      <w:pPr>
        <w:keepNext w:val="0"/>
        <w:keepLines w:val="0"/>
        <w:pageBreakBefore w:val="0"/>
        <w:overflowPunct/>
        <w:topLinePunct w:val="0"/>
        <w:bidi w:val="0"/>
        <w:spacing w:line="360" w:lineRule="auto"/>
        <w:ind w:left="440"/>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第四章</w:t>
      </w:r>
    </w:p>
    <w:p w14:paraId="6723CDA1">
      <w:pPr>
        <w:keepNext w:val="0"/>
        <w:keepLines w:val="0"/>
        <w:pageBreakBefore w:val="0"/>
        <w:overflowPunct/>
        <w:topLinePunct w:val="0"/>
        <w:bidi w:val="0"/>
        <w:spacing w:line="360" w:lineRule="auto"/>
        <w:ind w:left="440"/>
        <w:rPr>
          <w:rFonts w:hint="eastAsia" w:asciiTheme="minorEastAsia" w:hAnsiTheme="minorEastAsia" w:eastAsiaTheme="minorEastAsia" w:cstheme="minorEastAsia"/>
          <w:caps w:val="0"/>
          <w:spacing w:val="0"/>
          <w:w w:val="100"/>
          <w:position w:val="0"/>
          <w:sz w:val="35"/>
          <w:szCs w:val="35"/>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第五章</w:t>
      </w:r>
    </w:p>
    <w:p w14:paraId="7D57E2F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
          <w:szCs w:val="2"/>
        </w:rPr>
      </w:pPr>
      <w:r>
        <w:rPr>
          <w:rFonts w:hint="eastAsia" w:asciiTheme="minorEastAsia" w:hAnsiTheme="minorEastAsia" w:eastAsiaTheme="minorEastAsia" w:cstheme="minorEastAsia"/>
          <w:caps w:val="0"/>
          <w:spacing w:val="0"/>
          <w:w w:val="100"/>
          <w:position w:val="0"/>
          <w:sz w:val="2"/>
          <w:szCs w:val="2"/>
        </w:rPr>
        <w:br w:type="column"/>
      </w:r>
    </w:p>
    <w:p w14:paraId="68064A9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
          <w:szCs w:val="2"/>
        </w:rPr>
      </w:pPr>
    </w:p>
    <w:p w14:paraId="3E50AF2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磋商公告</w:t>
      </w:r>
    </w:p>
    <w:p w14:paraId="3265EFC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磋商须知</w:t>
      </w:r>
    </w:p>
    <w:p w14:paraId="20738E4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合同主要条款</w:t>
      </w:r>
    </w:p>
    <w:p w14:paraId="3709C0D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工程范围及质量验收标准</w:t>
      </w:r>
    </w:p>
    <w:p w14:paraId="4834FF9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sectPr>
          <w:type w:val="continuous"/>
          <w:pgSz w:w="11906" w:h="16839"/>
          <w:pgMar w:top="1440" w:right="1080" w:bottom="1440" w:left="1080" w:header="0" w:footer="0" w:gutter="0"/>
          <w:pgNumType w:fmt="decimal"/>
          <w:cols w:equalWidth="0" w:num="2">
            <w:col w:w="2403" w:space="0"/>
            <w:col w:w="7342"/>
          </w:cols>
        </w:sectPr>
      </w:pPr>
      <w:r>
        <w:rPr>
          <w:rFonts w:hint="eastAsia" w:asciiTheme="minorEastAsia" w:hAnsiTheme="minorEastAsia" w:eastAsiaTheme="minorEastAsia" w:cstheme="minorEastAsia"/>
          <w:caps w:val="0"/>
          <w:spacing w:val="0"/>
          <w:w w:val="100"/>
          <w:position w:val="0"/>
          <w:sz w:val="35"/>
          <w:szCs w:val="35"/>
          <w14:textOutline w14:w="6537" w14:cap="sq" w14:cmpd="sng">
            <w14:solidFill>
              <w14:srgbClr w14:val="000000"/>
            </w14:solidFill>
            <w14:prstDash w14:val="solid"/>
            <w14:bevel/>
          </w14:textOutline>
        </w:rPr>
        <w:t>磋商响应文件基本格式</w:t>
      </w:r>
    </w:p>
    <w:p w14:paraId="41C94050">
      <w:pPr>
        <w:keepNext w:val="0"/>
        <w:keepLines w:val="0"/>
        <w:pageBreakBefore w:val="0"/>
        <w:overflowPunct/>
        <w:topLinePunct w:val="0"/>
        <w:bidi w:val="0"/>
        <w:spacing w:line="360" w:lineRule="auto"/>
        <w:ind w:left="3536"/>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第一章</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磋商公告</w:t>
      </w:r>
    </w:p>
    <w:p w14:paraId="5FA9C369">
      <w:pPr>
        <w:keepNext w:val="0"/>
        <w:keepLines w:val="0"/>
        <w:pageBreakBefore w:val="0"/>
        <w:kinsoku/>
        <w:overflowPunct/>
        <w:topLinePunct w:val="0"/>
        <w:autoSpaceDE/>
        <w:autoSpaceDN/>
        <w:bidi w:val="0"/>
        <w:adjustRightInd/>
        <w:snapToGrid/>
        <w:spacing w:line="240" w:lineRule="auto"/>
        <w:ind w:left="0"/>
      </w:pPr>
    </w:p>
    <w:p w14:paraId="73ED4EF5">
      <w:pPr>
        <w:pStyle w:val="47"/>
        <w:spacing w:line="360" w:lineRule="auto"/>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sz w:val="32"/>
          <w:szCs w:val="32"/>
        </w:rPr>
        <w:t>汉滨区叶坪镇人民政府2026年叶坪镇中心社区椒沟口安置点污水管网改造项目竞争性磋商公告</w:t>
      </w:r>
    </w:p>
    <w:p w14:paraId="57E40BFB">
      <w:pPr>
        <w:pStyle w:val="47"/>
        <w:pBdr>
          <w:top w:val="single" w:color="auto" w:sz="4" w:space="0"/>
          <w:left w:val="single" w:color="auto" w:sz="4" w:space="0"/>
          <w:bottom w:val="single" w:color="auto" w:sz="4" w:space="0"/>
          <w:right w:val="single" w:color="auto" w:sz="4" w:space="0"/>
        </w:pBdr>
        <w:spacing w:line="360" w:lineRule="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项目概况</w:t>
      </w:r>
    </w:p>
    <w:p w14:paraId="01043AE6">
      <w:pPr>
        <w:pStyle w:val="47"/>
        <w:pBdr>
          <w:top w:val="single" w:color="auto" w:sz="4" w:space="0"/>
          <w:left w:val="single" w:color="auto" w:sz="4" w:space="0"/>
          <w:bottom w:val="single" w:color="auto" w:sz="4" w:space="0"/>
          <w:right w:val="single" w:color="auto" w:sz="4" w:space="0"/>
        </w:pBd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2026年叶坪镇中心社区椒沟口安置点污水管网改造项目采购项目的潜在供应商应在全国公共资源交易平台（陕西省·安康市）获取采购文件，并于 2026年09月17日 16时00分 （北京时间）前提交响应文件。</w:t>
      </w:r>
    </w:p>
    <w:p w14:paraId="61E3C1E5">
      <w:pPr>
        <w:pStyle w:val="47"/>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一、项目基本情况</w:t>
      </w:r>
    </w:p>
    <w:p w14:paraId="1C41DB22">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项目编号：SXYL20260828</w:t>
      </w:r>
    </w:p>
    <w:p w14:paraId="4A96317A">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项目名称：2026年叶坪镇中心社区椒沟口安置点污水管网改造项目</w:t>
      </w:r>
    </w:p>
    <w:p w14:paraId="6F30B502">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采购方式：竞争性磋商</w:t>
      </w:r>
    </w:p>
    <w:p w14:paraId="22614F68">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预算金额：993,099.09元</w:t>
      </w:r>
    </w:p>
    <w:p w14:paraId="0D344679">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采购需求：</w:t>
      </w:r>
    </w:p>
    <w:p w14:paraId="5BF71F61">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合同包1(2026年叶坪镇中心社区椒沟口安置点污水管网改造项目):</w:t>
      </w:r>
    </w:p>
    <w:p w14:paraId="01E138FA">
      <w:pPr>
        <w:pStyle w:val="47"/>
        <w:spacing w:line="360" w:lineRule="auto"/>
        <w:ind w:firstLine="6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合同包预算金额：993,099.09元</w:t>
      </w:r>
    </w:p>
    <w:p w14:paraId="09B6938A">
      <w:pPr>
        <w:pStyle w:val="47"/>
        <w:spacing w:line="360" w:lineRule="auto"/>
        <w:ind w:firstLine="6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合同包最高限价：993,099.09元</w:t>
      </w:r>
    </w:p>
    <w:tbl>
      <w:tblPr>
        <w:tblStyle w:val="2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60"/>
        <w:gridCol w:w="1315"/>
        <w:gridCol w:w="3426"/>
        <w:gridCol w:w="1245"/>
        <w:gridCol w:w="1677"/>
        <w:gridCol w:w="1539"/>
      </w:tblGrid>
      <w:tr w14:paraId="2A07B8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vAlign w:val="center"/>
          </w:tcPr>
          <w:p w14:paraId="74A06841">
            <w:pPr>
              <w:pStyle w:val="47"/>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品目号</w:t>
            </w:r>
          </w:p>
        </w:tc>
        <w:tc>
          <w:tcPr>
            <w:tcW w:w="0" w:type="auto"/>
            <w:vAlign w:val="center"/>
          </w:tcPr>
          <w:p w14:paraId="1C5B9F33">
            <w:pPr>
              <w:pStyle w:val="47"/>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品目名称</w:t>
            </w:r>
          </w:p>
        </w:tc>
        <w:tc>
          <w:tcPr>
            <w:tcW w:w="0" w:type="auto"/>
            <w:vAlign w:val="center"/>
          </w:tcPr>
          <w:p w14:paraId="19A45029">
            <w:pPr>
              <w:pStyle w:val="47"/>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采购标的</w:t>
            </w:r>
          </w:p>
        </w:tc>
        <w:tc>
          <w:tcPr>
            <w:tcW w:w="0" w:type="auto"/>
            <w:vAlign w:val="center"/>
          </w:tcPr>
          <w:p w14:paraId="123F8C88">
            <w:pPr>
              <w:pStyle w:val="47"/>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数量（单位）</w:t>
            </w:r>
          </w:p>
        </w:tc>
        <w:tc>
          <w:tcPr>
            <w:tcW w:w="0" w:type="auto"/>
            <w:vAlign w:val="center"/>
          </w:tcPr>
          <w:p w14:paraId="6ABF796C">
            <w:pPr>
              <w:pStyle w:val="47"/>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技术规格、参数及要求</w:t>
            </w:r>
          </w:p>
        </w:tc>
        <w:tc>
          <w:tcPr>
            <w:tcW w:w="0" w:type="auto"/>
            <w:vAlign w:val="center"/>
          </w:tcPr>
          <w:p w14:paraId="63898318">
            <w:pPr>
              <w:pStyle w:val="47"/>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品目预算(元)</w:t>
            </w:r>
          </w:p>
        </w:tc>
      </w:tr>
      <w:tr w14:paraId="738BE2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vAlign w:val="center"/>
          </w:tcPr>
          <w:p w14:paraId="071F86DF">
            <w:pPr>
              <w:pStyle w:val="47"/>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0" w:type="auto"/>
            <w:vAlign w:val="center"/>
          </w:tcPr>
          <w:p w14:paraId="54D01ED9">
            <w:pPr>
              <w:pStyle w:val="47"/>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污水处理工程施工</w:t>
            </w:r>
          </w:p>
        </w:tc>
        <w:tc>
          <w:tcPr>
            <w:tcW w:w="0" w:type="auto"/>
            <w:vAlign w:val="center"/>
          </w:tcPr>
          <w:p w14:paraId="62554718">
            <w:pPr>
              <w:pStyle w:val="47"/>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2026年叶坪镇中心社区椒沟口安置点污水管网改造项目</w:t>
            </w:r>
          </w:p>
        </w:tc>
        <w:tc>
          <w:tcPr>
            <w:tcW w:w="0" w:type="auto"/>
            <w:vAlign w:val="center"/>
          </w:tcPr>
          <w:p w14:paraId="5CB7B290">
            <w:pPr>
              <w:pStyle w:val="47"/>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1(座)</w:t>
            </w:r>
          </w:p>
        </w:tc>
        <w:tc>
          <w:tcPr>
            <w:tcW w:w="0" w:type="auto"/>
            <w:vAlign w:val="center"/>
          </w:tcPr>
          <w:p w14:paraId="625B578C">
            <w:pPr>
              <w:pStyle w:val="47"/>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详见采购文件</w:t>
            </w:r>
          </w:p>
        </w:tc>
        <w:tc>
          <w:tcPr>
            <w:tcW w:w="0" w:type="auto"/>
            <w:vAlign w:val="center"/>
          </w:tcPr>
          <w:p w14:paraId="1E41146F">
            <w:pPr>
              <w:pStyle w:val="47"/>
              <w:spacing w:line="24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993,099.09</w:t>
            </w:r>
          </w:p>
        </w:tc>
      </w:tr>
    </w:tbl>
    <w:p w14:paraId="37FC0FE1">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本合同包不接受联合体投标</w:t>
      </w:r>
    </w:p>
    <w:p w14:paraId="71AE243A">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合同履行期限：90天</w:t>
      </w:r>
    </w:p>
    <w:p w14:paraId="61E6AB00">
      <w:pPr>
        <w:pStyle w:val="47"/>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二、申请人的资格要求：</w:t>
      </w:r>
    </w:p>
    <w:p w14:paraId="5091B9B9">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1.满足《中华人民共和国政府采购法》第二十二条规定;</w:t>
      </w:r>
    </w:p>
    <w:p w14:paraId="7B32EAEC">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2.落实政府采购政策需满足的资格要求：</w:t>
      </w:r>
    </w:p>
    <w:p w14:paraId="7E157CE7">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合同包1(2026年叶坪镇中心社区椒沟口安置点污水管网改造项目)落实政府采购政策需满足的资格要求如下:</w:t>
      </w:r>
    </w:p>
    <w:p w14:paraId="06BDBA23">
      <w:pPr>
        <w:pStyle w:val="47"/>
        <w:spacing w:line="360" w:lineRule="auto"/>
        <w:ind w:left="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专门面向小微企业采购。采购标的对应的中小企业划分标准所属行业为：建筑业。供应商为小型、微型企业的，提供《中小企业声明函》；供应商为监狱企业的，应提供监狱企业的证明文件；供应商为残疾人福利性单位的，应提供《残疾人福利性单位声明函》（监狱企业或残疾人福利性单位视同小型、微型企业）。</w:t>
      </w:r>
    </w:p>
    <w:p w14:paraId="57267068">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3.本项目的特定资格要求：</w:t>
      </w:r>
    </w:p>
    <w:p w14:paraId="163BF58D">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合同包1(2026年叶坪镇中心社区椒沟口安置点污水管网改造项目)特定资格要求如下:</w:t>
      </w:r>
    </w:p>
    <w:p w14:paraId="1E76D357">
      <w:pPr>
        <w:pStyle w:val="47"/>
        <w:spacing w:line="360" w:lineRule="auto"/>
        <w:ind w:left="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（1）须具备建设行政主管部门颁发的市政公用工程施工总承包三级（含三级）以上资质及安全生产许可证，并在人员、设备、资金等方面具备相应的施工能力；</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（2）项目负责人须具市政工程专业二级（含二级）以上的注册建造师资格，提供注册证、住建部门核发的安全生产考核合格证、无在建工程承诺书；</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（3）专职安全员需具备住建部门核发的安全生产考核合格证；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（4）提供法定代表人授权书（附法定代表人、被授权人身份证复印件）及被授权人身份证；法定代表人直接参加投标的，须提供法定代表人身份证明；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（5）供应商未被列入“信用中国”网站(www.creditchina.gov.cn )和中国政府采购网(www.ccgp.gov.cn ) 等网站失信被执行人、重大税收违法失信主体、政府采购严重违法失信行为记录名单；</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（6）全面落实务工增收相关政策，优先吸纳本地劳动力就近务工，项目劳务报酬发放总额不低42万元。</w:t>
      </w:r>
    </w:p>
    <w:p w14:paraId="462E20D2">
      <w:pPr>
        <w:pStyle w:val="47"/>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三、获取采购文件</w:t>
      </w:r>
    </w:p>
    <w:p w14:paraId="56BE15C0">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 2026年09月01日 至 2026年09月07日 ，每天上午 08:00:00 至 12:00:00 ，下午 12:00:00 至 18:00:00 （北京时间）</w:t>
      </w:r>
    </w:p>
    <w:p w14:paraId="13455186">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途径：全国公共资源交易平台（陕西省·安康市）</w:t>
      </w:r>
    </w:p>
    <w:p w14:paraId="05FCA044">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方式：在线获取</w:t>
      </w:r>
    </w:p>
    <w:p w14:paraId="55797722">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售价： 0元</w:t>
      </w:r>
    </w:p>
    <w:p w14:paraId="066687BE">
      <w:pPr>
        <w:pStyle w:val="47"/>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四、响应文件提交</w:t>
      </w:r>
    </w:p>
    <w:p w14:paraId="63439CF6">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截止时间： 2026年09月17日 16时00分00秒 （北京时间）</w:t>
      </w:r>
    </w:p>
    <w:p w14:paraId="325BA0FF">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地点：全国公共资源交易平台（陕西省·安康市）</w:t>
      </w:r>
    </w:p>
    <w:p w14:paraId="774A0427">
      <w:pPr>
        <w:pStyle w:val="47"/>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五、开启</w:t>
      </w:r>
    </w:p>
    <w:p w14:paraId="0C7FEDF4">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 2026年09月17日 16时00分00秒 （北京时间）</w:t>
      </w:r>
    </w:p>
    <w:p w14:paraId="7898A8D9">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地点：全国公共资源交易平台（陕西省·安康市）不见面开标大厅</w:t>
      </w:r>
    </w:p>
    <w:p w14:paraId="453BCEC1">
      <w:pPr>
        <w:pStyle w:val="47"/>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六、公告期限</w:t>
      </w:r>
    </w:p>
    <w:p w14:paraId="41CCBAA2">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自本公告发布之日起3个工作日。</w:t>
      </w:r>
    </w:p>
    <w:p w14:paraId="62643929">
      <w:pPr>
        <w:pStyle w:val="47"/>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七、其他补充事宜</w:t>
      </w:r>
    </w:p>
    <w:p w14:paraId="56C58683">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1、投标供应商应按《安康市公共资源交易中心关于投标企业和采购代理机构互联网注册办理CA数字证书的公告》要求办理CA数字证书；也可使用已与安康市公共资源交易网实现互联互通的CA数字证书、移动数字证书直接登陆。</w:t>
      </w:r>
    </w:p>
    <w:p w14:paraId="69E2D049">
      <w:pPr>
        <w:pStyle w:val="47"/>
        <w:spacing w:line="360" w:lineRule="auto"/>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2、投标供应商使用捆绑CA证书登录安康市公共资源交易中心（http://ak.sxggzyjy.cn/），选择电子交易平台中的陕西政府采购交易系统（http://www.sxggzyjy.cn:9002/TPBidder ）进行登录，登录后选择“交易供应商”身份进入供应商界面进行报名。网络平台机构：安康市公共资源交易中心，联系方式：0915-2110976；使用捆绑省交易平台的CA锁登录电子交易平台，通过政府采购系统企业端进入，点击我要投标，完善相关投标信息。</w:t>
      </w:r>
    </w:p>
    <w:p w14:paraId="5B0EA338">
      <w:pPr>
        <w:pStyle w:val="47"/>
        <w:spacing w:line="360" w:lineRule="auto"/>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3、本项目采用电子化投标的方式，相关操作流程详见全国公共资源交易平台（陕西省）网站[服务指南-下载专区]中的《陕西省公共资源交易中心政府采购项目投标指南》；电子磋商文件技术支持：4009980000。</w:t>
      </w:r>
    </w:p>
    <w:p w14:paraId="10A62A3E">
      <w:pPr>
        <w:pStyle w:val="47"/>
        <w:spacing w:line="360" w:lineRule="auto"/>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4、本项目采用远程不见面开标（登录网址：http://219.145.206.209/BidOpeningHall/bidopeninghallaction/hall/login），相关操作流程详见全国公共资源交易平台（陕西省）网站〖首页〉服务指南〉下载专区〗中的《关于陕西省公共资源交易平台多CA互认系统正式上线运行的通知》附件相关内容，如遇困难，请拨打系统平台技术支持电话：4009980000。</w:t>
      </w:r>
    </w:p>
    <w:p w14:paraId="6B6EE9E4">
      <w:pPr>
        <w:pStyle w:val="47"/>
        <w:spacing w:line="360" w:lineRule="auto"/>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5、编制电子投标响应文件时，应使用最新发布的电子采购文件及专用制作工具进行编制。并使用数字认证证书（CA）对电子投标响应文件进行签署、加密、递交及开标时解密等相关操作。</w:t>
      </w:r>
    </w:p>
    <w:p w14:paraId="510F1B08">
      <w:pPr>
        <w:pStyle w:val="47"/>
        <w:spacing w:line="360" w:lineRule="auto"/>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6、电子采购文件下载:供应商登录全国公共资源交易平台（陕西省）网站[电子交易平台-企业端]后，在[我的项目]中点击“项目流程-交易文件下载”下载电子采购文件（*.SXSZF）；注意：该项目如有变更文件，则应点击“项目流程&gt;答疑文件下载”下载更新后的电子采购文件（*.SXSCF），使用旧版电子采购文件制作的电子投标响应文件，系统将拒绝接收。</w:t>
      </w:r>
    </w:p>
    <w:p w14:paraId="658451B4">
      <w:pPr>
        <w:pStyle w:val="47"/>
        <w:spacing w:line="360" w:lineRule="auto"/>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7、电子采购文件需要使用专用软件打开、浏览:供应商登录全国公共资源交易平台（陕西省）网站[服务指南-下载专区]免费下载《陕西省公共资源交易平台政府采购电子标书制作工具(V8.0.0.2)》，并升级至最新版本，使用该客户端可以打开电子采购文件。软件操作手册详见全国公共资源交易平台（陕西省）网站[服务指南-下载专区]中的《陕西省公共资源交易（政府采购类）投标文件制作软件操作手册》下载，制作电子投标响应文件:电子投标文件同样需要使用上述软件进行编制。在编制过程中，如有技术性问题，请先翻阅操作手册或致电软件开发商，技术支持热线：4009980000。</w:t>
      </w:r>
    </w:p>
    <w:p w14:paraId="78FBC113">
      <w:pPr>
        <w:pStyle w:val="47"/>
        <w:spacing w:line="360" w:lineRule="auto"/>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8、供应商须在开标前完成陕西省政府采购网入库，具体详见陕西省政府采购网《陕西省财政厅关于政府采购供应商注册登记有关事项的通知》，未及时入库造成采购结果发布失败的，责任由供应商承担。</w:t>
      </w:r>
    </w:p>
    <w:p w14:paraId="5BBB81ED">
      <w:pPr>
        <w:pStyle w:val="47"/>
        <w:spacing w:line="360" w:lineRule="auto"/>
        <w:ind w:firstLine="48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shd w:val="clear" w:fill="FFFFFF"/>
        </w:rPr>
        <w:t>9.本项目需要落实的政府采购政策：</w:t>
      </w:r>
    </w:p>
    <w:p w14:paraId="3FE457DD">
      <w:pPr>
        <w:pStyle w:val="47"/>
        <w:spacing w:line="360" w:lineRule="auto"/>
        <w:ind w:firstLine="48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333333"/>
          <w:sz w:val="24"/>
          <w:szCs w:val="24"/>
          <w:shd w:val="clear" w:fill="FFFFFF"/>
        </w:rPr>
        <w:t>（1）《财政部司法部关于政府采购支持监狱企业发展有关问题的通知》（财库〔2014〕68号）；（2）《财政部民政部中国残疾人联合会关于促进残疾人就业政府采购政策的通知》（财库〔2017〕141号）；（3）《财政部国家发展改革委关于印发（节能产品政府采购实施意见）的通知》（财库〔2004〕185号）；（4）《国务院办公厅关于建立政府强制采购节能产品制度的通知》（国办发〔2007〕51号）；（5）《财政部环保总局关于环境标志产品政府采购实施的意见》（财库〔2006〕90号）；（6）《财政部发展改革委生态环境部市场监管总局关于调整优化节能产品、环境标志产品政府采购执行机制的通知》（财库〔2019〕9号）；（7）《关于印发环境标志产品政府采购品目清单的通知》（财库〔2019〕18号）；（8）《关于印发节能产品政府采购品目清单的通知》（财库〔2019〕19号）；（9）《财政部农业农村部国家乡村振兴局关于运用政府采购政策支持乡村产业振兴的通知》（财库〔2021〕19号）；（10）《陕西省财政厅关于印发陕西省中小企业政府采购信用融资办法》（陕财办采〔2018〕23号）；（11）《陕西省财政厅关于加快推进我省中小企业政府采购信用融资工作的通知》（陕财办采〔2020〕15号）；（12）财政部关于进一步加大政府采购支持中小企业力度的通知（财库〔2022〕19号）；（13）其他需要落实的政府采购政策。</w:t>
      </w:r>
    </w:p>
    <w:p w14:paraId="2CFF7DFC">
      <w:pPr>
        <w:pStyle w:val="47"/>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八、对本次招标提出询问，请按以下方式联系。</w:t>
      </w:r>
    </w:p>
    <w:p w14:paraId="4F13E75D">
      <w:pPr>
        <w:pStyle w:val="47"/>
        <w:spacing w:line="360" w:lineRule="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1.采购人信息</w:t>
      </w:r>
    </w:p>
    <w:p w14:paraId="1940CDEE">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名称：汉滨区叶坪镇人民政府</w:t>
      </w:r>
    </w:p>
    <w:p w14:paraId="73F42F58">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地址：叶坪镇叶坪街</w:t>
      </w:r>
    </w:p>
    <w:p w14:paraId="13DA30EA">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联系方式：15809153279</w:t>
      </w:r>
    </w:p>
    <w:p w14:paraId="77C5F856">
      <w:pPr>
        <w:pStyle w:val="47"/>
        <w:spacing w:line="360" w:lineRule="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2.采购代理机构信息</w:t>
      </w:r>
    </w:p>
    <w:p w14:paraId="1147DDB3">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名称：陕西云朗项目管理有限公司</w:t>
      </w:r>
    </w:p>
    <w:p w14:paraId="029E3E5F">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地址：陕西省西安市雁塔区朱雀南路南飞鸿广场3号楼1单元1523室</w:t>
      </w:r>
    </w:p>
    <w:p w14:paraId="2EA73084">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联系方式：18590939366</w:t>
      </w:r>
    </w:p>
    <w:p w14:paraId="2C028553">
      <w:pPr>
        <w:pStyle w:val="47"/>
        <w:spacing w:line="360" w:lineRule="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3.项目联系方式</w:t>
      </w:r>
    </w:p>
    <w:p w14:paraId="1CF23103">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项目联系人：何笠</w:t>
      </w:r>
    </w:p>
    <w:p w14:paraId="5278204F">
      <w:pPr>
        <w:pStyle w:val="4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电话：18590939366</w:t>
      </w:r>
    </w:p>
    <w:p w14:paraId="2FEE9041">
      <w:pPr>
        <w:pStyle w:val="47"/>
        <w:spacing w:line="360" w:lineRule="auto"/>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陕西云朗项目管理有限公司</w:t>
      </w:r>
    </w:p>
    <w:p w14:paraId="307FEFC5">
      <w:pPr>
        <w:pStyle w:val="47"/>
        <w:spacing w:line="360" w:lineRule="auto"/>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2026年08月31日</w:t>
      </w:r>
      <w:r>
        <w:rPr>
          <w:rFonts w:hint="eastAsia" w:asciiTheme="minorEastAsia" w:hAnsiTheme="minorEastAsia" w:eastAsiaTheme="minorEastAsia" w:cstheme="minorEastAsia"/>
          <w:sz w:val="24"/>
          <w:szCs w:val="24"/>
        </w:rPr>
        <w:br w:type="textWrapping"/>
      </w:r>
    </w:p>
    <w:p w14:paraId="07339899">
      <w:pPr>
        <w:pStyle w:val="47"/>
        <w:spacing w:line="360" w:lineRule="auto"/>
        <w:rPr>
          <w:rFonts w:hint="eastAsia" w:asciiTheme="minorEastAsia" w:hAnsiTheme="minorEastAsia" w:eastAsiaTheme="minorEastAsia" w:cstheme="minorEastAsia"/>
          <w:sz w:val="24"/>
          <w:szCs w:val="24"/>
          <w:lang w:val="en-US" w:eastAsia="zh-Hans"/>
        </w:rPr>
      </w:pPr>
    </w:p>
    <w:p w14:paraId="6D9A959D">
      <w:pPr>
        <w:pStyle w:val="47"/>
        <w:keepNext w:val="0"/>
        <w:keepLines w:val="0"/>
        <w:pageBreakBefore w:val="0"/>
        <w:widowControl/>
        <w:kinsoku/>
        <w:overflowPunct/>
        <w:topLinePunct w:val="0"/>
        <w:autoSpaceDE/>
        <w:autoSpaceDN/>
        <w:bidi w:val="0"/>
        <w:adjustRightInd/>
        <w:snapToGrid/>
        <w:spacing w:line="360" w:lineRule="auto"/>
        <w:rPr>
          <w:rFonts w:hint="eastAsia" w:asciiTheme="majorEastAsia" w:hAnsiTheme="majorEastAsia" w:eastAsiaTheme="majorEastAsia" w:cstheme="majorEastAsia"/>
          <w:sz w:val="24"/>
          <w:szCs w:val="24"/>
          <w:lang w:val="en-US" w:eastAsia="zh-Hans"/>
        </w:rPr>
      </w:pPr>
    </w:p>
    <w:p w14:paraId="285183F7">
      <w:pPr>
        <w:keepNext w:val="0"/>
        <w:keepLines w:val="0"/>
        <w:pageBreakBefore w:val="0"/>
        <w:kinsoku/>
        <w:overflowPunct/>
        <w:topLinePunct w:val="0"/>
        <w:autoSpaceDE/>
        <w:autoSpaceDN/>
        <w:bidi w:val="0"/>
        <w:adjustRightInd/>
        <w:snapToGrid/>
        <w:spacing w:line="240" w:lineRule="auto"/>
      </w:pPr>
    </w:p>
    <w:p w14:paraId="3B22D573">
      <w:pPr>
        <w:keepNext w:val="0"/>
        <w:keepLines w:val="0"/>
        <w:pageBreakBefore w:val="0"/>
        <w:kinsoku/>
        <w:overflowPunct/>
        <w:topLinePunct w:val="0"/>
        <w:autoSpaceDE/>
        <w:autoSpaceDN/>
        <w:bidi w:val="0"/>
        <w:adjustRightInd/>
        <w:snapToGrid/>
        <w:spacing w:line="360" w:lineRule="auto"/>
        <w:ind w:left="0"/>
        <w:rPr>
          <w:rFonts w:hint="eastAsia" w:asciiTheme="minorEastAsia" w:hAnsiTheme="minorEastAsia" w:eastAsiaTheme="minorEastAsia" w:cstheme="minorEastAsia"/>
        </w:rPr>
      </w:pPr>
    </w:p>
    <w:p w14:paraId="4B3CA3EA">
      <w:pPr>
        <w:pStyle w:val="47"/>
        <w:keepNext w:val="0"/>
        <w:keepLines w:val="0"/>
        <w:pageBreakBefore w:val="0"/>
        <w:widowControl/>
        <w:kinsoku/>
        <w:overflowPunct/>
        <w:topLinePunct w:val="0"/>
        <w:autoSpaceDE/>
        <w:autoSpaceDN/>
        <w:bidi w:val="0"/>
        <w:adjustRightInd/>
        <w:snapToGrid/>
        <w:spacing w:line="360" w:lineRule="auto"/>
        <w:ind w:left="0"/>
        <w:jc w:val="left"/>
        <w:textAlignment w:val="auto"/>
        <w:rPr>
          <w:rFonts w:hint="eastAsia" w:asciiTheme="minorEastAsia" w:hAnsiTheme="minorEastAsia" w:eastAsiaTheme="minorEastAsia" w:cstheme="minorEastAsia"/>
          <w:color w:val="auto"/>
          <w:sz w:val="24"/>
          <w:szCs w:val="24"/>
          <w:lang w:val="en-US" w:eastAsia="zh-Hans"/>
        </w:rPr>
      </w:pPr>
    </w:p>
    <w:p w14:paraId="219950AF">
      <w:pPr>
        <w:keepNext w:val="0"/>
        <w:keepLines w:val="0"/>
        <w:pageBreakBefore w:val="0"/>
        <w:overflowPunct/>
        <w:topLinePunct w:val="0"/>
        <w:bidi w:val="0"/>
        <w:spacing w:line="360" w:lineRule="auto"/>
        <w:ind w:left="7663" w:hanging="420"/>
        <w:rPr>
          <w:rFonts w:hint="eastAsia" w:asciiTheme="minorEastAsia" w:hAnsiTheme="minorEastAsia" w:eastAsiaTheme="minorEastAsia" w:cstheme="minorEastAsia"/>
          <w:caps w:val="0"/>
          <w:spacing w:val="0"/>
          <w:w w:val="100"/>
          <w:position w:val="0"/>
          <w:sz w:val="23"/>
          <w:szCs w:val="23"/>
        </w:rPr>
      </w:pPr>
    </w:p>
    <w:p w14:paraId="7812BE7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sectPr>
          <w:headerReference r:id="rId7" w:type="default"/>
          <w:footerReference r:id="rId8" w:type="default"/>
          <w:pgSz w:w="11906" w:h="16839"/>
          <w:pgMar w:top="1440" w:right="1080" w:bottom="1440" w:left="1080" w:header="964" w:footer="958" w:gutter="0"/>
          <w:pgNumType w:fmt="decimal"/>
          <w:cols w:space="720" w:num="1"/>
        </w:sectPr>
      </w:pPr>
    </w:p>
    <w:p w14:paraId="0C0F8DE0">
      <w:pPr>
        <w:keepNext w:val="0"/>
        <w:keepLines w:val="0"/>
        <w:pageBreakBefore w:val="0"/>
        <w:overflowPunct/>
        <w:topLinePunct w:val="0"/>
        <w:bidi w:val="0"/>
        <w:spacing w:line="360" w:lineRule="auto"/>
        <w:ind w:left="3540"/>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第二章</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磋商须知</w:t>
      </w:r>
    </w:p>
    <w:p w14:paraId="7B7FF30D">
      <w:pPr>
        <w:keepNext w:val="0"/>
        <w:keepLines w:val="0"/>
        <w:pageBreakBefore w:val="0"/>
        <w:overflowPunct/>
        <w:topLinePunct w:val="0"/>
        <w:bidi w:val="0"/>
        <w:spacing w:line="360" w:lineRule="auto"/>
        <w:ind w:left="4077"/>
        <w:outlineLvl w:val="1"/>
        <w:rPr>
          <w:rFonts w:hint="eastAsia" w:asciiTheme="minorEastAsia" w:hAnsiTheme="minorEastAsia" w:eastAsiaTheme="minorEastAsia" w:cstheme="minorEastAsia"/>
          <w:caps w:val="0"/>
          <w:spacing w:val="0"/>
          <w:w w:val="100"/>
          <w:position w:val="0"/>
          <w:sz w:val="29"/>
          <w:szCs w:val="29"/>
        </w:rPr>
      </w:pPr>
      <w:r>
        <w:rPr>
          <w:rFonts w:hint="eastAsia" w:asciiTheme="minorEastAsia" w:hAnsiTheme="minorEastAsia" w:eastAsiaTheme="minorEastAsia" w:cstheme="minorEastAsia"/>
          <w:caps w:val="0"/>
          <w:spacing w:val="0"/>
          <w:w w:val="100"/>
          <w:position w:val="0"/>
          <w:sz w:val="29"/>
          <w:szCs w:val="29"/>
          <w14:textOutline w14:w="5448" w14:cap="sq" w14:cmpd="sng">
            <w14:solidFill>
              <w14:srgbClr w14:val="000000"/>
            </w14:solidFill>
            <w14:prstDash w14:val="solid"/>
            <w14:bevel/>
          </w14:textOutline>
        </w:rPr>
        <w:t>一</w:t>
      </w:r>
      <w:r>
        <w:rPr>
          <w:rFonts w:hint="eastAsia" w:asciiTheme="minorEastAsia" w:hAnsiTheme="minorEastAsia" w:eastAsiaTheme="minorEastAsia" w:cstheme="minorEastAsia"/>
          <w:caps w:val="0"/>
          <w:spacing w:val="0"/>
          <w:w w:val="100"/>
          <w:position w:val="0"/>
          <w:sz w:val="29"/>
          <w:szCs w:val="29"/>
        </w:rPr>
        <w:t xml:space="preserve"> </w:t>
      </w:r>
      <w:r>
        <w:rPr>
          <w:rFonts w:hint="eastAsia" w:asciiTheme="minorEastAsia" w:hAnsiTheme="minorEastAsia" w:eastAsiaTheme="minorEastAsia" w:cstheme="minorEastAsia"/>
          <w:caps w:val="0"/>
          <w:spacing w:val="0"/>
          <w:w w:val="100"/>
          <w:position w:val="0"/>
          <w:sz w:val="29"/>
          <w:szCs w:val="29"/>
          <w14:textOutline w14:w="5448"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29"/>
          <w:szCs w:val="29"/>
        </w:rPr>
        <w:t xml:space="preserve">  </w:t>
      </w:r>
      <w:r>
        <w:rPr>
          <w:rFonts w:hint="eastAsia" w:asciiTheme="minorEastAsia" w:hAnsiTheme="minorEastAsia" w:eastAsiaTheme="minorEastAsia" w:cstheme="minorEastAsia"/>
          <w:caps w:val="0"/>
          <w:spacing w:val="0"/>
          <w:w w:val="100"/>
          <w:position w:val="0"/>
          <w:sz w:val="29"/>
          <w:szCs w:val="29"/>
          <w14:textOutline w14:w="5448" w14:cap="sq" w14:cmpd="sng">
            <w14:solidFill>
              <w14:srgbClr w14:val="000000"/>
            </w14:solidFill>
            <w14:prstDash w14:val="solid"/>
            <w14:bevel/>
          </w14:textOutline>
        </w:rPr>
        <w:t>总</w:t>
      </w:r>
      <w:r>
        <w:rPr>
          <w:rFonts w:hint="eastAsia" w:asciiTheme="minorEastAsia" w:hAnsiTheme="minorEastAsia" w:eastAsiaTheme="minorEastAsia" w:cstheme="minorEastAsia"/>
          <w:caps w:val="0"/>
          <w:spacing w:val="0"/>
          <w:w w:val="100"/>
          <w:position w:val="0"/>
          <w:sz w:val="29"/>
          <w:szCs w:val="29"/>
        </w:rPr>
        <w:t xml:space="preserve"> </w:t>
      </w:r>
      <w:r>
        <w:rPr>
          <w:rFonts w:hint="eastAsia" w:asciiTheme="minorEastAsia" w:hAnsiTheme="minorEastAsia" w:eastAsiaTheme="minorEastAsia" w:cstheme="minorEastAsia"/>
          <w:caps w:val="0"/>
          <w:spacing w:val="0"/>
          <w:w w:val="100"/>
          <w:position w:val="0"/>
          <w:sz w:val="29"/>
          <w:szCs w:val="29"/>
          <w14:textOutline w14:w="5448" w14:cap="sq" w14:cmpd="sng">
            <w14:solidFill>
              <w14:srgbClr w14:val="000000"/>
            </w14:solidFill>
            <w14:prstDash w14:val="solid"/>
            <w14:bevel/>
          </w14:textOutline>
        </w:rPr>
        <w:t>则</w:t>
      </w:r>
    </w:p>
    <w:p w14:paraId="54432117">
      <w:pPr>
        <w:keepNext w:val="0"/>
        <w:keepLines w:val="0"/>
        <w:pageBreakBefore w:val="0"/>
        <w:overflowPunct/>
        <w:topLinePunct w:val="0"/>
        <w:bidi w:val="0"/>
        <w:spacing w:line="360" w:lineRule="auto"/>
        <w:ind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本次采购依据《中华人民共和国政府采购法》、《中华人民共和国政府采购法实施条例》、《政府采购竞争性磋商采购方式管理暂行办法》 (财库〔2014〕214 号)、《陕财办采资 (2016) 53 号》文件及国家现行有关法律法规执行。</w:t>
      </w:r>
    </w:p>
    <w:p w14:paraId="7A58CF28">
      <w:pPr>
        <w:keepNext w:val="0"/>
        <w:keepLines w:val="0"/>
        <w:pageBreakBefore w:val="0"/>
        <w:overflowPunct/>
        <w:topLinePunct w:val="0"/>
        <w:bidi w:val="0"/>
        <w:spacing w:line="360" w:lineRule="auto"/>
        <w:ind w:left="49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1．采购人、采购代理机构、监督管理机构</w:t>
      </w:r>
    </w:p>
    <w:p w14:paraId="2D7AD69C">
      <w:pPr>
        <w:keepNext w:val="0"/>
        <w:keepLines w:val="0"/>
        <w:pageBreakBefore w:val="0"/>
        <w:overflowPunct/>
        <w:topLinePunct w:val="0"/>
        <w:bidi w:val="0"/>
        <w:spacing w:line="360" w:lineRule="auto"/>
        <w:ind w:left="499"/>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rPr>
        <w:t>1.1 采   购   人：</w:t>
      </w:r>
      <w:r>
        <w:rPr>
          <w:rFonts w:hint="eastAsia" w:asciiTheme="minorEastAsia" w:hAnsiTheme="minorEastAsia" w:eastAsiaTheme="minorEastAsia" w:cstheme="minorEastAsia"/>
          <w:caps w:val="0"/>
          <w:spacing w:val="0"/>
          <w:w w:val="100"/>
          <w:position w:val="0"/>
          <w:sz w:val="24"/>
          <w:szCs w:val="24"/>
          <w:lang w:eastAsia="zh-CN"/>
        </w:rPr>
        <w:t>汉滨区叶坪镇人民政府</w:t>
      </w:r>
    </w:p>
    <w:p w14:paraId="41CF071C">
      <w:pPr>
        <w:keepNext w:val="0"/>
        <w:keepLines w:val="0"/>
        <w:pageBreakBefore w:val="0"/>
        <w:overflowPunct/>
        <w:topLinePunct w:val="0"/>
        <w:bidi w:val="0"/>
        <w:spacing w:line="360" w:lineRule="auto"/>
        <w:ind w:left="49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1.2 采购代理机构：</w:t>
      </w:r>
      <w:r>
        <w:rPr>
          <w:rFonts w:hint="eastAsia" w:asciiTheme="minorEastAsia" w:hAnsiTheme="minorEastAsia" w:eastAsiaTheme="minorEastAsia" w:cstheme="minorEastAsia"/>
          <w:caps w:val="0"/>
          <w:spacing w:val="0"/>
          <w:w w:val="100"/>
          <w:position w:val="0"/>
          <w:sz w:val="24"/>
          <w:szCs w:val="24"/>
          <w:lang w:eastAsia="zh-CN"/>
        </w:rPr>
        <w:t>陕西云朗项目管理有限公司</w:t>
      </w:r>
    </w:p>
    <w:p w14:paraId="561E9D2D">
      <w:pPr>
        <w:keepNext w:val="0"/>
        <w:keepLines w:val="0"/>
        <w:pageBreakBefore w:val="0"/>
        <w:overflowPunct/>
        <w:topLinePunct w:val="0"/>
        <w:bidi w:val="0"/>
        <w:spacing w:line="360" w:lineRule="auto"/>
        <w:ind w:left="49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1.3 招标采购单位：采购人及采购代理机构的统称</w:t>
      </w:r>
    </w:p>
    <w:p w14:paraId="41D2EB1A">
      <w:pPr>
        <w:keepNext w:val="0"/>
        <w:keepLines w:val="0"/>
        <w:pageBreakBefore w:val="0"/>
        <w:overflowPunct/>
        <w:topLinePunct w:val="0"/>
        <w:bidi w:val="0"/>
        <w:spacing w:line="360" w:lineRule="auto"/>
        <w:ind w:left="499"/>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rPr>
        <w:t>1.4 监督管理机构：</w:t>
      </w:r>
      <w:r>
        <w:rPr>
          <w:rFonts w:hint="eastAsia" w:asciiTheme="minorEastAsia" w:hAnsiTheme="minorEastAsia" w:eastAsiaTheme="minorEastAsia" w:cstheme="minorEastAsia"/>
          <w:caps w:val="0"/>
          <w:spacing w:val="0"/>
          <w:w w:val="100"/>
          <w:position w:val="0"/>
          <w:sz w:val="24"/>
          <w:szCs w:val="24"/>
          <w:lang w:eastAsia="zh-CN"/>
        </w:rPr>
        <w:t>汉滨区财政局</w:t>
      </w:r>
    </w:p>
    <w:p w14:paraId="4B7EFC2E">
      <w:pPr>
        <w:keepNext w:val="0"/>
        <w:keepLines w:val="0"/>
        <w:pageBreakBefore w:val="0"/>
        <w:overflowPunct/>
        <w:topLinePunct w:val="0"/>
        <w:bidi w:val="0"/>
        <w:spacing w:line="360" w:lineRule="auto"/>
        <w:ind w:left="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2．合格的投标单位、合格的工程与服务</w:t>
      </w:r>
    </w:p>
    <w:p w14:paraId="116B695B">
      <w:pPr>
        <w:keepNext w:val="0"/>
        <w:keepLines w:val="0"/>
        <w:pageBreakBefore w:val="0"/>
        <w:overflowPunct/>
        <w:topLinePunct w:val="0"/>
        <w:bidi w:val="0"/>
        <w:spacing w:line="360" w:lineRule="auto"/>
        <w:ind w:left="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合格的投标单位</w:t>
      </w:r>
    </w:p>
    <w:p w14:paraId="3CB6D2BD">
      <w:pPr>
        <w:keepNext w:val="0"/>
        <w:keepLines w:val="0"/>
        <w:pageBreakBefore w:val="0"/>
        <w:overflowPunct/>
        <w:topLinePunct w:val="0"/>
        <w:bidi w:val="0"/>
        <w:spacing w:line="360" w:lineRule="auto"/>
        <w:ind w:left="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2.1.1</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资质要求</w:t>
      </w:r>
    </w:p>
    <w:p w14:paraId="3F86DC3D">
      <w:pPr>
        <w:keepNext w:val="0"/>
        <w:keepLines w:val="0"/>
        <w:pageBreakBefore w:val="0"/>
        <w:overflowPunct/>
        <w:topLinePunct w:val="0"/>
        <w:bidi w:val="0"/>
        <w:spacing w:line="360" w:lineRule="auto"/>
        <w:ind w:right="61"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2.1.1.</w:t>
      </w:r>
      <w:r>
        <w:rPr>
          <w:rFonts w:hint="eastAsia" w:asciiTheme="minorEastAsia" w:hAnsiTheme="minorEastAsia" w:eastAsiaTheme="minorEastAsia" w:cstheme="minorEastAsia"/>
          <w:caps w:val="0"/>
          <w:spacing w:val="0"/>
          <w:w w:val="100"/>
          <w:position w:val="0"/>
          <w:sz w:val="24"/>
          <w:szCs w:val="24"/>
        </w:rPr>
        <w:t>1.满足《中华人民共和国政府采购法》第二十二条规定;</w:t>
      </w:r>
    </w:p>
    <w:p w14:paraId="46792EF1">
      <w:pPr>
        <w:keepNext w:val="0"/>
        <w:keepLines w:val="0"/>
        <w:pageBreakBefore w:val="0"/>
        <w:overflowPunct/>
        <w:topLinePunct w:val="0"/>
        <w:bidi w:val="0"/>
        <w:spacing w:line="360" w:lineRule="auto"/>
        <w:ind w:right="61" w:firstLine="481"/>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2.1.1.</w:t>
      </w:r>
      <w:r>
        <w:rPr>
          <w:rFonts w:hint="eastAsia" w:asciiTheme="minorEastAsia" w:hAnsiTheme="minorEastAsia" w:eastAsiaTheme="minorEastAsia" w:cstheme="minorEastAsia"/>
          <w:caps w:val="0"/>
          <w:spacing w:val="0"/>
          <w:w w:val="100"/>
          <w:position w:val="0"/>
          <w:sz w:val="24"/>
          <w:szCs w:val="24"/>
        </w:rPr>
        <w:t>2.落实政府采购政策需满足的资格要求：</w:t>
      </w:r>
      <w:r>
        <w:rPr>
          <w:rFonts w:hint="eastAsia" w:asciiTheme="minorEastAsia" w:hAnsiTheme="minorEastAsia" w:eastAsiaTheme="minorEastAsia" w:cstheme="minorEastAsia"/>
          <w:caps w:val="0"/>
          <w:spacing w:val="0"/>
          <w:w w:val="100"/>
          <w:position w:val="0"/>
          <w:sz w:val="24"/>
          <w:szCs w:val="24"/>
          <w:lang w:val="en-US" w:eastAsia="zh-CN"/>
        </w:rPr>
        <w:t>见第一章 磋商公告</w:t>
      </w:r>
    </w:p>
    <w:p w14:paraId="0A915FC1">
      <w:pPr>
        <w:keepNext w:val="0"/>
        <w:keepLines w:val="0"/>
        <w:pageBreakBefore w:val="0"/>
        <w:overflowPunct/>
        <w:topLinePunct w:val="0"/>
        <w:bidi w:val="0"/>
        <w:spacing w:line="360" w:lineRule="auto"/>
        <w:ind w:right="61" w:firstLine="481"/>
        <w:rPr>
          <w:rFonts w:hint="eastAsia" w:asciiTheme="minorEastAsia" w:hAnsiTheme="minorEastAsia" w:eastAsiaTheme="minorEastAsia" w:cstheme="minorEastAsia"/>
          <w:caps w:val="0"/>
          <w:spacing w:val="0"/>
          <w:w w:val="100"/>
          <w:position w:val="0"/>
          <w:sz w:val="24"/>
          <w:szCs w:val="24"/>
          <w:highlight w:val="none"/>
        </w:rPr>
      </w:pPr>
      <w:r>
        <w:rPr>
          <w:rFonts w:hint="eastAsia" w:asciiTheme="minorEastAsia" w:hAnsiTheme="minorEastAsia" w:eastAsiaTheme="minorEastAsia" w:cstheme="minorEastAsia"/>
          <w:caps w:val="0"/>
          <w:spacing w:val="0"/>
          <w:w w:val="100"/>
          <w:position w:val="0"/>
          <w:sz w:val="24"/>
          <w:szCs w:val="24"/>
          <w:highlight w:val="none"/>
          <w:lang w:val="en-US" w:eastAsia="zh-CN"/>
        </w:rPr>
        <w:t>2.1.1.</w:t>
      </w:r>
      <w:r>
        <w:rPr>
          <w:rFonts w:hint="eastAsia" w:asciiTheme="minorEastAsia" w:hAnsiTheme="minorEastAsia" w:eastAsiaTheme="minorEastAsia" w:cstheme="minorEastAsia"/>
          <w:caps w:val="0"/>
          <w:spacing w:val="0"/>
          <w:w w:val="100"/>
          <w:position w:val="0"/>
          <w:sz w:val="24"/>
          <w:szCs w:val="24"/>
          <w:highlight w:val="none"/>
        </w:rPr>
        <w:t>3.本项目的特定资格要求：</w:t>
      </w:r>
      <w:r>
        <w:rPr>
          <w:rFonts w:hint="eastAsia" w:asciiTheme="minorEastAsia" w:hAnsiTheme="minorEastAsia" w:eastAsiaTheme="minorEastAsia" w:cstheme="minorEastAsia"/>
          <w:caps w:val="0"/>
          <w:spacing w:val="0"/>
          <w:w w:val="100"/>
          <w:position w:val="0"/>
          <w:sz w:val="24"/>
          <w:szCs w:val="24"/>
          <w:lang w:val="en-US" w:eastAsia="zh-CN"/>
        </w:rPr>
        <w:t>见第一章 磋商公告</w:t>
      </w:r>
    </w:p>
    <w:p w14:paraId="3D92EA44">
      <w:pPr>
        <w:keepNext w:val="0"/>
        <w:keepLines w:val="0"/>
        <w:pageBreakBefore w:val="0"/>
        <w:overflowPunct/>
        <w:topLinePunct w:val="0"/>
        <w:bidi w:val="0"/>
        <w:spacing w:line="360" w:lineRule="auto"/>
        <w:ind w:left="1" w:right="9" w:firstLine="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2.1.2</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根据《陕西省财政厅关于政府采购供应商注册登记有关事项的通知》的要求，参加本项目投标且符合《政府采购法》第二十二条规定的合格供应商须通过陕西省政府采购网(</w:t>
      </w:r>
      <w:r>
        <w:rPr>
          <w:rFonts w:hint="eastAsia" w:asciiTheme="minorEastAsia" w:hAnsiTheme="minorEastAsia" w:eastAsiaTheme="minorEastAsia" w:cstheme="minorEastAsia"/>
          <w:caps w:val="0"/>
          <w:spacing w:val="0"/>
          <w:w w:val="100"/>
          <w:position w:val="0"/>
          <w:sz w:val="24"/>
          <w:szCs w:val="24"/>
        </w:rPr>
        <w:fldChar w:fldCharType="begin"/>
      </w:r>
      <w:r>
        <w:rPr>
          <w:rFonts w:hint="eastAsia" w:asciiTheme="minorEastAsia" w:hAnsiTheme="minorEastAsia" w:eastAsiaTheme="minorEastAsia" w:cstheme="minorEastAsia"/>
          <w:caps w:val="0"/>
          <w:spacing w:val="0"/>
          <w:w w:val="100"/>
          <w:position w:val="0"/>
          <w:sz w:val="24"/>
          <w:szCs w:val="24"/>
        </w:rPr>
        <w:instrText xml:space="preserve"> HYPERLINK "http://www.ccgp-shaanxi.gov.cn/" </w:instrText>
      </w:r>
      <w:r>
        <w:rPr>
          <w:rFonts w:hint="eastAsia" w:asciiTheme="minorEastAsia" w:hAnsiTheme="minorEastAsia" w:eastAsiaTheme="minorEastAsia" w:cstheme="minorEastAsia"/>
          <w:caps w:val="0"/>
          <w:spacing w:val="0"/>
          <w:w w:val="100"/>
          <w:position w:val="0"/>
          <w:sz w:val="24"/>
          <w:szCs w:val="24"/>
        </w:rPr>
        <w:fldChar w:fldCharType="separate"/>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http://www.ccgp-shaanxi.gov.cn/</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fldChar w:fldCharType="end"/>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)注册登记加入陕西省政府采购供应商库，以便中标后能顺利录入中标单位信息，若未办理入库手续，造成不能发布中标公告，责任自负；</w:t>
      </w:r>
    </w:p>
    <w:p w14:paraId="64164C30">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2.2</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合格的工程</w:t>
      </w:r>
    </w:p>
    <w:p w14:paraId="732B5BD7">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 工程范围及工期、质量要求。</w:t>
      </w:r>
    </w:p>
    <w:p w14:paraId="72B21EF6">
      <w:pPr>
        <w:keepNext w:val="0"/>
        <w:keepLines w:val="0"/>
        <w:pageBreakBefore w:val="0"/>
        <w:overflowPunct/>
        <w:topLinePunct w:val="0"/>
        <w:bidi w:val="0"/>
        <w:spacing w:line="360" w:lineRule="auto"/>
        <w:ind w:left="3" w:leftChars="0" w:firstLine="456" w:firstLineChars="19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2.2.1.1 工程范围：</w:t>
      </w:r>
      <w:r>
        <w:rPr>
          <w:rFonts w:hint="eastAsia" w:asciiTheme="minorEastAsia" w:hAnsiTheme="minorEastAsia" w:eastAsiaTheme="minorEastAsia" w:cstheme="minorEastAsia"/>
          <w:caps w:val="0"/>
          <w:spacing w:val="0"/>
          <w:w w:val="100"/>
          <w:position w:val="0"/>
          <w:sz w:val="24"/>
          <w:szCs w:val="24"/>
          <w:lang w:val="en-US" w:eastAsia="zh-CN"/>
        </w:rPr>
        <w:t>2026年叶坪镇中心社区椒沟口安置点污水管网改造项目</w:t>
      </w:r>
      <w:r>
        <w:rPr>
          <w:rFonts w:hint="eastAsia" w:asciiTheme="minorEastAsia" w:hAnsiTheme="minorEastAsia" w:eastAsiaTheme="minorEastAsia" w:cstheme="minorEastAsia"/>
          <w:caps w:val="0"/>
          <w:spacing w:val="0"/>
          <w:w w:val="100"/>
          <w:position w:val="0"/>
          <w:sz w:val="24"/>
          <w:szCs w:val="24"/>
        </w:rPr>
        <w:t xml:space="preserve"> (详见工程量清单) 。</w:t>
      </w:r>
    </w:p>
    <w:p w14:paraId="34B8647F">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2.2.1.2 质量要求：合格。</w:t>
      </w:r>
    </w:p>
    <w:p w14:paraId="5A5913EA">
      <w:pPr>
        <w:keepNext w:val="0"/>
        <w:keepLines w:val="0"/>
        <w:pageBreakBefore w:val="0"/>
        <w:overflowPunct/>
        <w:topLinePunct w:val="0"/>
        <w:bidi w:val="0"/>
        <w:spacing w:line="360" w:lineRule="auto"/>
        <w:ind w:right="61"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本工程的工程质量应符合国家工程质量验收标准合格以上要求，投标单位应按现行的国家施工验收规范和质量评定标准和设计图纸、施工说明书、设备说明书、设计变更等技术文 件为依据施工。</w:t>
      </w:r>
    </w:p>
    <w:p w14:paraId="2969E552">
      <w:pPr>
        <w:keepNext w:val="0"/>
        <w:keepLines w:val="0"/>
        <w:pageBreakBefore w:val="0"/>
        <w:overflowPunct/>
        <w:topLinePunct w:val="0"/>
        <w:bidi w:val="0"/>
        <w:spacing w:line="360" w:lineRule="auto"/>
        <w:ind w:right="61" w:firstLine="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2.2.1.2.1 如工程质量达不到约定条件的部分，一经发现。可要求投标单位返工，直至达到合同约定条件，并由投标单位承担返工费用。返工后仍达不到约定条件，应继续返工到约定条件或合格标准。投标单位承诺的质量等级达不到约定条件应承担违约责任，并按合同总价格3%支付赔偿金。</w:t>
      </w:r>
    </w:p>
    <w:p w14:paraId="4F66DB45">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2.2.1.3 工期</w:t>
      </w:r>
    </w:p>
    <w:p w14:paraId="49DA277E">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w:t>
      </w:r>
      <w:r>
        <w:rPr>
          <w:rFonts w:hint="eastAsia" w:asciiTheme="minorEastAsia" w:hAnsiTheme="minorEastAsia" w:eastAsiaTheme="minorEastAsia" w:cstheme="minorEastAsia"/>
          <w:caps w:val="0"/>
          <w:spacing w:val="0"/>
          <w:w w:val="100"/>
          <w:position w:val="0"/>
          <w:sz w:val="24"/>
          <w:szCs w:val="24"/>
          <w:highlight w:val="none"/>
        </w:rPr>
        <w:t>3.1 本工程按采购人要求工期为：</w:t>
      </w:r>
      <w:r>
        <w:rPr>
          <w:rFonts w:hint="eastAsia" w:asciiTheme="minorEastAsia" w:hAnsiTheme="minorEastAsia" w:eastAsiaTheme="minorEastAsia" w:cstheme="minorEastAsia"/>
          <w:caps w:val="0"/>
          <w:spacing w:val="0"/>
          <w:w w:val="100"/>
          <w:position w:val="0"/>
          <w:sz w:val="24"/>
          <w:szCs w:val="24"/>
          <w:lang w:val="en-US" w:eastAsia="zh-CN"/>
        </w:rPr>
        <w:t>见第一章 磋商公告</w:t>
      </w:r>
      <w:r>
        <w:rPr>
          <w:rFonts w:hint="eastAsia" w:asciiTheme="minorEastAsia" w:hAnsiTheme="minorEastAsia" w:eastAsiaTheme="minorEastAsia" w:cstheme="minorEastAsia"/>
          <w:caps w:val="0"/>
          <w:spacing w:val="0"/>
          <w:w w:val="100"/>
          <w:position w:val="0"/>
          <w:sz w:val="24"/>
          <w:szCs w:val="24"/>
          <w:highlight w:val="none"/>
        </w:rPr>
        <w:t>。</w:t>
      </w:r>
    </w:p>
    <w:p w14:paraId="07FA9A13">
      <w:pPr>
        <w:keepNext w:val="0"/>
        <w:keepLines w:val="0"/>
        <w:pageBreakBefore w:val="0"/>
        <w:overflowPunct/>
        <w:topLinePunct w:val="0"/>
        <w:bidi w:val="0"/>
        <w:spacing w:line="360" w:lineRule="auto"/>
        <w:ind w:left="3" w:firstLine="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2.2.1.3.2 工期延误，如果由于以下原因造成竣工日期推迟延误，经采购人代表确认后， 投标单位有理由延期完成工程或部分工程，采购人应同投标单位协商决定延长竣工时间的期限。</w:t>
      </w:r>
    </w:p>
    <w:p w14:paraId="6D3E009B">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额外的或附加的工程数量。</w:t>
      </w:r>
    </w:p>
    <w:p w14:paraId="1B1E883D">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由采购人原因造成的延误、障碍、阻止。</w:t>
      </w:r>
    </w:p>
    <w:p w14:paraId="5473EF75">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不可抗力。</w:t>
      </w:r>
    </w:p>
    <w:p w14:paraId="5C14E1E8">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 可能会出现的，不属投标单位的过失或违约造成的。</w:t>
      </w:r>
    </w:p>
    <w:p w14:paraId="6AAF5599">
      <w:pPr>
        <w:keepNext w:val="0"/>
        <w:keepLines w:val="0"/>
        <w:pageBreakBefore w:val="0"/>
        <w:overflowPunct/>
        <w:topLinePunct w:val="0"/>
        <w:bidi w:val="0"/>
        <w:spacing w:line="360" w:lineRule="auto"/>
        <w:ind w:left="1" w:right="61"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2.2.1.3.3 非上述原因，投标单位不能按合同工期完成，应承担违约责任，并向采购人支付赔偿费。赔偿费支付办法按合同工期每推延一天赔偿 300 元，限额为合同总造价的百分之二。</w:t>
      </w:r>
    </w:p>
    <w:p w14:paraId="12808F8B">
      <w:pPr>
        <w:keepNext w:val="0"/>
        <w:keepLines w:val="0"/>
        <w:pageBreakBefore w:val="0"/>
        <w:overflowPunct/>
        <w:topLinePunct w:val="0"/>
        <w:bidi w:val="0"/>
        <w:spacing w:line="360" w:lineRule="auto"/>
        <w:ind w:left="15" w:right="61" w:firstLine="46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采购人可从应向投标单位支付的任何金额中扣除此项赔偿费。此赔偿费的支付并不能解除投标单位完成工程的责任或合同规定的其它责任。</w:t>
      </w:r>
    </w:p>
    <w:p w14:paraId="1E103DA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2.2.1.3.4 工程提前，采购人不支付投标单位实际施工工期提前于合同工期的赶工措施费和提前竣工奖。</w:t>
      </w:r>
    </w:p>
    <w:p w14:paraId="3223E795">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2.2.3 踏勘现场</w:t>
      </w:r>
    </w:p>
    <w:p w14:paraId="465E292E">
      <w:pPr>
        <w:keepNext w:val="0"/>
        <w:keepLines w:val="0"/>
        <w:pageBreakBefore w:val="0"/>
        <w:overflowPunct/>
        <w:topLinePunct w:val="0"/>
        <w:bidi w:val="0"/>
        <w:spacing w:line="360" w:lineRule="auto"/>
        <w:ind w:left="2" w:firstLine="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2.2.3.1 由投标单位自行现场踏勘，投标单位将需澄清的问题以书面形式提交，采购代 理机构、采购人对投标单位提出的问题或现场踏勘的问题进行答复，形成答疑纪要发送投标 单位。投标单位承担踏勘现场所发生的自身费用。</w:t>
      </w:r>
    </w:p>
    <w:p w14:paraId="58E288DA">
      <w:pPr>
        <w:keepNext w:val="0"/>
        <w:keepLines w:val="0"/>
        <w:pageBreakBefore w:val="0"/>
        <w:overflowPunct/>
        <w:topLinePunct w:val="0"/>
        <w:bidi w:val="0"/>
        <w:spacing w:line="360" w:lineRule="auto"/>
        <w:ind w:firstLine="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2.2.3.2 采购人和采购代理机构向投标单位提供的有关现场的数据和资料，是现有的能 被投标单位利用的资料，采购人和采购代理机构对投标单位做出的任何推论、理解和结论均 不承担责任。</w:t>
      </w:r>
    </w:p>
    <w:p w14:paraId="7345A283">
      <w:pPr>
        <w:keepNext w:val="0"/>
        <w:keepLines w:val="0"/>
        <w:pageBreakBefore w:val="0"/>
        <w:overflowPunct/>
        <w:topLinePunct w:val="0"/>
        <w:bidi w:val="0"/>
        <w:spacing w:line="360" w:lineRule="auto"/>
        <w:ind w:firstLine="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2.2.3.3 经采购人允许，投标单位可为踏勘目的进入项目现场，但投标单位不得因此使 采购人承担有关的责任和蒙受损失。投标单位应承担踏勘现场的责任和风险。</w:t>
      </w:r>
    </w:p>
    <w:p w14:paraId="0A662599">
      <w:pPr>
        <w:keepNext w:val="0"/>
        <w:keepLines w:val="0"/>
        <w:pageBreakBefore w:val="0"/>
        <w:overflowPunct/>
        <w:topLinePunct w:val="0"/>
        <w:bidi w:val="0"/>
        <w:spacing w:line="360" w:lineRule="auto"/>
        <w:ind w:left="48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3．磋商费用</w:t>
      </w:r>
    </w:p>
    <w:p w14:paraId="42443F72">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rPr>
        <w:t>投标单位应承担所有与准备和参加磋商有关的费用。</w:t>
      </w:r>
    </w:p>
    <w:p w14:paraId="55F732AE">
      <w:pPr>
        <w:keepNext w:val="0"/>
        <w:keepLines w:val="0"/>
        <w:pageBreakBefore w:val="0"/>
        <w:overflowPunct/>
        <w:topLinePunct w:val="0"/>
        <w:bidi w:val="0"/>
        <w:spacing w:line="360" w:lineRule="auto"/>
        <w:ind w:left="422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t>二、磋商文件</w:t>
      </w:r>
    </w:p>
    <w:p w14:paraId="51D3AA22">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4．磋商文件构成</w:t>
      </w:r>
    </w:p>
    <w:p w14:paraId="5BD7B60E">
      <w:pPr>
        <w:keepNext w:val="0"/>
        <w:keepLines w:val="0"/>
        <w:pageBreakBefore w:val="0"/>
        <w:overflowPunct/>
        <w:topLinePunct w:val="0"/>
        <w:bidi w:val="0"/>
        <w:spacing w:line="360" w:lineRule="auto"/>
        <w:ind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磋商文件包括下列内容：</w:t>
      </w:r>
    </w:p>
    <w:p w14:paraId="1D473D33">
      <w:pPr>
        <w:keepNext w:val="0"/>
        <w:keepLines w:val="0"/>
        <w:pageBreakBefore w:val="0"/>
        <w:overflowPunct/>
        <w:topLinePunct w:val="0"/>
        <w:bidi w:val="0"/>
        <w:spacing w:line="360" w:lineRule="auto"/>
        <w:ind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第一章</w:t>
      </w:r>
      <w:r>
        <w:rPr>
          <w:rFonts w:hint="eastAsia" w:asciiTheme="minorEastAsia" w:hAnsiTheme="minorEastAsia" w:eastAsiaTheme="minorEastAsia" w:cstheme="minorEastAsia"/>
          <w:caps w:val="0"/>
          <w:spacing w:val="0"/>
          <w:w w:val="100"/>
          <w:position w:val="0"/>
          <w:sz w:val="24"/>
          <w:szCs w:val="24"/>
          <w:lang w:val="en-US" w:eastAsia="zh-CN"/>
        </w:rPr>
        <w:t xml:space="preserve">   </w:t>
      </w:r>
      <w:r>
        <w:rPr>
          <w:rFonts w:hint="eastAsia" w:asciiTheme="minorEastAsia" w:hAnsiTheme="minorEastAsia" w:eastAsiaTheme="minorEastAsia" w:cstheme="minorEastAsia"/>
          <w:caps w:val="0"/>
          <w:spacing w:val="0"/>
          <w:w w:val="100"/>
          <w:position w:val="0"/>
          <w:sz w:val="24"/>
          <w:szCs w:val="24"/>
        </w:rPr>
        <w:t>磋商公告</w:t>
      </w:r>
    </w:p>
    <w:p w14:paraId="76C88EBF">
      <w:pPr>
        <w:keepNext w:val="0"/>
        <w:keepLines w:val="0"/>
        <w:pageBreakBefore w:val="0"/>
        <w:overflowPunct/>
        <w:topLinePunct w:val="0"/>
        <w:bidi w:val="0"/>
        <w:spacing w:line="360" w:lineRule="auto"/>
        <w:ind w:firstLine="480" w:firstLineChars="20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第二章</w:t>
      </w:r>
      <w:r>
        <w:rPr>
          <w:rFonts w:hint="eastAsia" w:asciiTheme="minorEastAsia" w:hAnsiTheme="minorEastAsia" w:eastAsiaTheme="minorEastAsia" w:cstheme="minorEastAsia"/>
          <w:caps w:val="0"/>
          <w:spacing w:val="0"/>
          <w:w w:val="100"/>
          <w:position w:val="0"/>
          <w:sz w:val="24"/>
          <w:szCs w:val="24"/>
          <w:lang w:val="en-US" w:eastAsia="zh-CN"/>
        </w:rPr>
        <w:t xml:space="preserve">   磋商须知</w:t>
      </w:r>
    </w:p>
    <w:p w14:paraId="22F83F4F">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第三章</w:t>
      </w:r>
      <w:r>
        <w:rPr>
          <w:rFonts w:hint="eastAsia" w:asciiTheme="minorEastAsia" w:hAnsiTheme="minorEastAsia" w:eastAsiaTheme="minorEastAsia" w:cstheme="minorEastAsia"/>
          <w:caps w:val="0"/>
          <w:spacing w:val="0"/>
          <w:w w:val="100"/>
          <w:position w:val="0"/>
          <w:sz w:val="24"/>
          <w:szCs w:val="24"/>
          <w:lang w:val="en-US" w:eastAsia="zh-CN"/>
        </w:rPr>
        <w:t xml:space="preserve">   合同主要条款</w:t>
      </w:r>
    </w:p>
    <w:p w14:paraId="30A339AB">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第四章</w:t>
      </w:r>
      <w:r>
        <w:rPr>
          <w:rFonts w:hint="eastAsia" w:asciiTheme="minorEastAsia" w:hAnsiTheme="minorEastAsia" w:eastAsiaTheme="minorEastAsia" w:cstheme="minorEastAsia"/>
          <w:caps w:val="0"/>
          <w:spacing w:val="0"/>
          <w:w w:val="100"/>
          <w:position w:val="0"/>
          <w:sz w:val="24"/>
          <w:szCs w:val="24"/>
          <w:lang w:val="en-US" w:eastAsia="zh-CN"/>
        </w:rPr>
        <w:t xml:space="preserve">   工程范围及质量验收标准</w:t>
      </w:r>
    </w:p>
    <w:p w14:paraId="75E59196">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第</w:t>
      </w:r>
      <w:r>
        <w:rPr>
          <w:rFonts w:hint="eastAsia" w:asciiTheme="minorEastAsia" w:hAnsiTheme="minorEastAsia" w:eastAsiaTheme="minorEastAsia" w:cstheme="minorEastAsia"/>
          <w:caps w:val="0"/>
          <w:spacing w:val="0"/>
          <w:w w:val="100"/>
          <w:position w:val="0"/>
          <w:sz w:val="24"/>
          <w:szCs w:val="24"/>
          <w:lang w:val="en-US" w:eastAsia="zh-CN"/>
        </w:rPr>
        <w:t>五</w:t>
      </w:r>
      <w:r>
        <w:rPr>
          <w:rFonts w:hint="eastAsia" w:asciiTheme="minorEastAsia" w:hAnsiTheme="minorEastAsia" w:eastAsiaTheme="minorEastAsia" w:cstheme="minorEastAsia"/>
          <w:caps w:val="0"/>
          <w:spacing w:val="0"/>
          <w:w w:val="100"/>
          <w:position w:val="0"/>
          <w:sz w:val="24"/>
          <w:szCs w:val="24"/>
        </w:rPr>
        <w:t>章</w:t>
      </w:r>
      <w:r>
        <w:rPr>
          <w:rFonts w:hint="eastAsia" w:asciiTheme="minorEastAsia" w:hAnsiTheme="minorEastAsia" w:eastAsiaTheme="minorEastAsia" w:cstheme="minorEastAsia"/>
          <w:caps w:val="0"/>
          <w:spacing w:val="0"/>
          <w:w w:val="100"/>
          <w:position w:val="0"/>
          <w:sz w:val="24"/>
          <w:szCs w:val="24"/>
          <w:lang w:val="en-US" w:eastAsia="zh-CN"/>
        </w:rPr>
        <w:t xml:space="preserve">   磋商响应文件基本格式</w:t>
      </w:r>
    </w:p>
    <w:p w14:paraId="3203D91C">
      <w:pPr>
        <w:keepNext w:val="0"/>
        <w:keepLines w:val="0"/>
        <w:pageBreakBefore w:val="0"/>
        <w:overflowPunct/>
        <w:topLinePunct w:val="0"/>
        <w:bidi w:val="0"/>
        <w:spacing w:line="360" w:lineRule="auto"/>
        <w:ind w:left="48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5．磋商文件的澄清和修改</w:t>
      </w:r>
    </w:p>
    <w:p w14:paraId="4664FBA2">
      <w:pPr>
        <w:keepNext w:val="0"/>
        <w:keepLines w:val="0"/>
        <w:pageBreakBefore w:val="0"/>
        <w:overflowPunct/>
        <w:topLinePunct w:val="0"/>
        <w:bidi w:val="0"/>
        <w:spacing w:line="360" w:lineRule="auto"/>
        <w:ind w:firstLine="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5.1 提交首次响应文件截止之日前，招标采购单位可以对已发出的磋商文件进行必要的澄清或者修改，澄清或者修改的内容作为磋商文件的组成部分。澄清或者修改的内容可能影响响应文件编制的，招标采购单位在提交首次文件截止时间 5 日前，以书面形式通知所有获取磋商文件的投标单位；不足5日的，采购人、采购代理机构应当顺延提交首次响应文件截止时间。</w:t>
      </w:r>
    </w:p>
    <w:p w14:paraId="3C1EF367">
      <w:pPr>
        <w:keepNext w:val="0"/>
        <w:keepLines w:val="0"/>
        <w:pageBreakBefore w:val="0"/>
        <w:overflowPunct/>
        <w:topLinePunct w:val="0"/>
        <w:bidi w:val="0"/>
        <w:spacing w:line="360" w:lineRule="auto"/>
        <w:ind w:left="3"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5.2 任何要求对磋商文件进行澄清的投标单位均应在响应文件递交截止期 3 日前以书面形式通知采购代理机构，采购代理机构对投标单位所要求澄清的内容以书面形式予以答复。 投标单位在规定的时间内未要求对磋商文件澄清或提出疑问的，将视其为无异议。对磋商文件中描述有歧义或前后不一致的地方，磋商小组有权进行评判，但对同一条款的评判应适用于每个投标单位。</w:t>
      </w:r>
    </w:p>
    <w:p w14:paraId="4743AE29">
      <w:pPr>
        <w:keepNext w:val="0"/>
        <w:keepLines w:val="0"/>
        <w:pageBreakBefore w:val="0"/>
        <w:overflowPunct/>
        <w:topLinePunct w:val="0"/>
        <w:bidi w:val="0"/>
        <w:spacing w:line="360" w:lineRule="auto"/>
        <w:ind w:firstLine="48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5.3 采购代理机构对磋商文件的修改将以书面形式发给所有磋商文件收受人，该修改书 将构成磋商文件的一部分,对投标单位有约束力。投标单位在收到通知后应立即以电话、电子邮件或其他书面形式予以确认。</w:t>
      </w:r>
    </w:p>
    <w:p w14:paraId="17E1BD1E">
      <w:pPr>
        <w:keepNext w:val="0"/>
        <w:keepLines w:val="0"/>
        <w:pageBreakBefore w:val="0"/>
        <w:overflowPunct/>
        <w:topLinePunct w:val="0"/>
        <w:bidi w:val="0"/>
        <w:spacing w:line="360" w:lineRule="auto"/>
        <w:ind w:left="1" w:firstLine="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5.4 在磋商过程中，磋商文件如有实质性变动的，磋商小组应当以书面形式通知所有参加磋商的投标单位。</w:t>
      </w:r>
    </w:p>
    <w:p w14:paraId="6A9440D3">
      <w:pPr>
        <w:keepNext w:val="0"/>
        <w:keepLines w:val="0"/>
        <w:pageBreakBefore w:val="0"/>
        <w:overflowPunct/>
        <w:topLinePunct w:val="0"/>
        <w:bidi w:val="0"/>
        <w:spacing w:line="360" w:lineRule="auto"/>
        <w:ind w:left="1" w:firstLine="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5.5 招标采购单位可以视采购具体情况，延长磋商文件提交截止时间和磋商时间，并将变更时间书面通知所有磋商文件收受人。</w:t>
      </w:r>
    </w:p>
    <w:p w14:paraId="382C2570">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rPr>
        <w:t>6.磋商文件的解释权归采购人及采购代理机构。</w:t>
      </w:r>
    </w:p>
    <w:p w14:paraId="407D36F1">
      <w:pPr>
        <w:keepNext w:val="0"/>
        <w:keepLines w:val="0"/>
        <w:pageBreakBefore w:val="0"/>
        <w:overflowPunct/>
        <w:topLinePunct w:val="0"/>
        <w:bidi w:val="0"/>
        <w:spacing w:line="360" w:lineRule="auto"/>
        <w:ind w:left="3469"/>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t>三、响应文件的编制</w:t>
      </w:r>
    </w:p>
    <w:p w14:paraId="4B13F7C7">
      <w:pPr>
        <w:keepNext w:val="0"/>
        <w:keepLines w:val="0"/>
        <w:pageBreakBefore w:val="0"/>
        <w:overflowPunct/>
        <w:topLinePunct w:val="0"/>
        <w:bidi w:val="0"/>
        <w:spacing w:line="360" w:lineRule="auto"/>
        <w:ind w:left="48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7．编制要求</w:t>
      </w:r>
    </w:p>
    <w:p w14:paraId="3C0EC3BD">
      <w:pPr>
        <w:keepNext w:val="0"/>
        <w:keepLines w:val="0"/>
        <w:pageBreakBefore w:val="0"/>
        <w:overflowPunct/>
        <w:topLinePunct w:val="0"/>
        <w:bidi w:val="0"/>
        <w:spacing w:line="360" w:lineRule="auto"/>
        <w:ind w:left="1" w:firstLine="48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7.1 投标单位应认真阅读磋商文件的所有内容，严格按照磋商文件的要求编制和提供响应文件，并保证所提供的全部资料的真实性，使响应文件对磋商文件作出实质性响应。如果投标单位在响应文件中没有按照磋商文件要求提交全部资料或者响应文件没有对磋商文件在各方面都做出实质性响应，其投标将按废标处理。</w:t>
      </w:r>
    </w:p>
    <w:p w14:paraId="39A0E43D">
      <w:pPr>
        <w:keepNext w:val="0"/>
        <w:keepLines w:val="0"/>
        <w:pageBreakBefore w:val="0"/>
        <w:overflowPunct/>
        <w:topLinePunct w:val="0"/>
        <w:bidi w:val="0"/>
        <w:spacing w:line="360" w:lineRule="auto"/>
        <w:ind w:left="2" w:firstLine="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7.2 投标单位提交的响应文件以及投标单位与采购代理机构就有关磋商的所有来往函电均应以中文书写。</w:t>
      </w:r>
    </w:p>
    <w:p w14:paraId="4A535F27">
      <w:pPr>
        <w:keepNext w:val="0"/>
        <w:keepLines w:val="0"/>
        <w:pageBreakBefore w:val="0"/>
        <w:overflowPunct/>
        <w:topLinePunct w:val="0"/>
        <w:bidi w:val="0"/>
        <w:spacing w:line="360" w:lineRule="auto"/>
        <w:ind w:left="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8．响应文件构成和格式</w:t>
      </w:r>
    </w:p>
    <w:p w14:paraId="68BDC823">
      <w:pPr>
        <w:keepNext w:val="0"/>
        <w:keepLines w:val="0"/>
        <w:pageBreakBefore w:val="0"/>
        <w:overflowPunct/>
        <w:topLinePunct w:val="0"/>
        <w:bidi w:val="0"/>
        <w:spacing w:line="360" w:lineRule="auto"/>
        <w:ind w:left="6" w:firstLine="47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8.1 投标单位编写的响应文件应包括下列部分，请按磋商文件提供的相应格式并依照下 列顺序编写：</w:t>
      </w:r>
    </w:p>
    <w:p w14:paraId="3E4283CD">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响应函</w:t>
      </w:r>
    </w:p>
    <w:p w14:paraId="320B79C9">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首次磋商报价表</w:t>
      </w:r>
    </w:p>
    <w:p w14:paraId="46C199DA">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已标价的工程量清单</w:t>
      </w:r>
    </w:p>
    <w:p w14:paraId="49DE0B8C">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资格证明文件</w:t>
      </w:r>
    </w:p>
    <w:p w14:paraId="07019856">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商务响应偏离表</w:t>
      </w:r>
    </w:p>
    <w:p w14:paraId="52B23974">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供应商业绩</w:t>
      </w:r>
    </w:p>
    <w:p w14:paraId="67E08598">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投标单位拒绝政府采购领域商业贿赂承诺书</w:t>
      </w:r>
    </w:p>
    <w:p w14:paraId="17540A3B">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响应方案</w:t>
      </w:r>
    </w:p>
    <w:p w14:paraId="2B52154B">
      <w:pPr>
        <w:keepNext w:val="0"/>
        <w:keepLines w:val="0"/>
        <w:pageBreakBefore w:val="0"/>
        <w:numPr>
          <w:ilvl w:val="0"/>
          <w:numId w:val="1"/>
        </w:numPr>
        <w:overflowPunct/>
        <w:topLinePunct w:val="0"/>
        <w:bidi w:val="0"/>
        <w:spacing w:line="360" w:lineRule="auto"/>
        <w:ind w:left="0" w:leftChars="0" w:right="8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eastAsia="zh-CN"/>
        </w:rPr>
        <w:t>供应商</w:t>
      </w:r>
      <w:r>
        <w:rPr>
          <w:rFonts w:hint="eastAsia" w:asciiTheme="minorEastAsia" w:hAnsiTheme="minorEastAsia" w:eastAsiaTheme="minorEastAsia" w:cstheme="minorEastAsia"/>
          <w:caps w:val="0"/>
          <w:spacing w:val="0"/>
          <w:w w:val="100"/>
          <w:position w:val="0"/>
          <w:sz w:val="24"/>
          <w:szCs w:val="24"/>
        </w:rPr>
        <w:t>认为有必要提供的其它证明资料</w:t>
      </w:r>
    </w:p>
    <w:p w14:paraId="0EFB985D">
      <w:pPr>
        <w:keepNext w:val="0"/>
        <w:keepLines w:val="0"/>
        <w:pageBreakBefore w:val="0"/>
        <w:overflowPunct/>
        <w:topLinePunct w:val="0"/>
        <w:bidi w:val="0"/>
        <w:spacing w:line="360" w:lineRule="auto"/>
        <w:ind w:left="12" w:right="80" w:firstLine="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8.2 投标单位应按照本须知第 8.1 条的内容及第五章提供的格式编写响应文件，不得缺少磋商文件要求填写的表格或提交的资料。</w:t>
      </w:r>
    </w:p>
    <w:p w14:paraId="321D4A3D">
      <w:pPr>
        <w:keepNext w:val="0"/>
        <w:keepLines w:val="0"/>
        <w:pageBreakBefore w:val="0"/>
        <w:overflowPunct/>
        <w:topLinePunct w:val="0"/>
        <w:bidi w:val="0"/>
        <w:spacing w:line="360" w:lineRule="auto"/>
        <w:ind w:right="80"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8.3 供应商应将投标文件按本须知第 8.1 条规定的顺序编排并应编制目录，扩展名为“.SXSTF”的电子投标文件页码不做要求。</w:t>
      </w:r>
    </w:p>
    <w:p w14:paraId="5035391C">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9．磋商报价</w:t>
      </w:r>
    </w:p>
    <w:p w14:paraId="5B0FD2C9">
      <w:pPr>
        <w:keepNext w:val="0"/>
        <w:keepLines w:val="0"/>
        <w:pageBreakBefore w:val="0"/>
        <w:overflowPunct/>
        <w:topLinePunct w:val="0"/>
        <w:bidi w:val="0"/>
        <w:spacing w:line="360" w:lineRule="auto"/>
        <w:ind w:left="38" w:right="77" w:firstLine="45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9.1 磋商报价为供应商完成招标项目内容的全部合理费用，供应商应按建设行政主管部门颁布的《计价规则》等配套文件规定自主报价。</w:t>
      </w:r>
    </w:p>
    <w:p w14:paraId="6BAC720F">
      <w:pPr>
        <w:keepNext w:val="0"/>
        <w:keepLines w:val="0"/>
        <w:pageBreakBefore w:val="0"/>
        <w:overflowPunct/>
        <w:topLinePunct w:val="0"/>
        <w:bidi w:val="0"/>
        <w:spacing w:line="360" w:lineRule="auto"/>
        <w:ind w:left="12" w:right="80" w:firstLine="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9.2 供应商被视为充分地理解了招标文件内容并考虑了现场条件和施工环境，报价中含有此方面的一切风险费用。</w:t>
      </w:r>
    </w:p>
    <w:p w14:paraId="3962A075">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9.3 报价中的综合单价和合价全部采用人民币表示。</w:t>
      </w:r>
    </w:p>
    <w:p w14:paraId="76C9CE61">
      <w:pPr>
        <w:keepNext w:val="0"/>
        <w:keepLines w:val="0"/>
        <w:pageBreakBefore w:val="0"/>
        <w:overflowPunct/>
        <w:topLinePunct w:val="0"/>
        <w:bidi w:val="0"/>
        <w:spacing w:line="360" w:lineRule="auto"/>
        <w:ind w:left="43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9.4</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磋商报价大于本工程最高限价的，按废标处理。</w:t>
      </w:r>
    </w:p>
    <w:p w14:paraId="55808747">
      <w:pPr>
        <w:keepNext w:val="0"/>
        <w:keepLines w:val="0"/>
        <w:pageBreakBefore w:val="0"/>
        <w:overflowPunct/>
        <w:topLinePunct w:val="0"/>
        <w:bidi w:val="0"/>
        <w:spacing w:line="360" w:lineRule="auto"/>
        <w:ind w:left="16" w:right="80" w:firstLine="47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9.5 磋商小组认为供应商的报价明显低于其他通过符合性审查供应商的报价，有可能影响质量或者不能诚信履约的，应当要求其在评标现场合理的时间内提供书面说明，必要时提交相关证明材料；供应商不能证明其报价合理性的，磋商小组应当将其作为无效投标处理.</w:t>
      </w:r>
    </w:p>
    <w:p w14:paraId="2584C732">
      <w:pPr>
        <w:keepNext w:val="0"/>
        <w:keepLines w:val="0"/>
        <w:pageBreakBefore w:val="0"/>
        <w:overflowPunct/>
        <w:topLinePunct w:val="0"/>
        <w:bidi w:val="0"/>
        <w:spacing w:line="360" w:lineRule="auto"/>
        <w:ind w:left="50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10．磋商货币</w:t>
      </w:r>
    </w:p>
    <w:p w14:paraId="19081A4F">
      <w:pPr>
        <w:keepNext w:val="0"/>
        <w:keepLines w:val="0"/>
        <w:pageBreakBefore w:val="0"/>
        <w:overflowPunct/>
        <w:topLinePunct w:val="0"/>
        <w:bidi w:val="0"/>
        <w:spacing w:line="360" w:lineRule="auto"/>
        <w:ind w:left="50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10.1 投标单位提供的工程及服务一律以人民币报价。</w:t>
      </w:r>
    </w:p>
    <w:p w14:paraId="6DD25CFD">
      <w:pPr>
        <w:keepNext w:val="0"/>
        <w:keepLines w:val="0"/>
        <w:pageBreakBefore w:val="0"/>
        <w:overflowPunct/>
        <w:topLinePunct w:val="0"/>
        <w:bidi w:val="0"/>
        <w:spacing w:line="360" w:lineRule="auto"/>
        <w:ind w:left="50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11．磋商保证金</w:t>
      </w:r>
    </w:p>
    <w:p w14:paraId="7B34D67C">
      <w:pPr>
        <w:keepNext w:val="0"/>
        <w:keepLines w:val="0"/>
        <w:pageBreakBefore w:val="0"/>
        <w:overflowPunct/>
        <w:topLinePunct w:val="0"/>
        <w:bidi w:val="0"/>
        <w:spacing w:line="360" w:lineRule="auto"/>
        <w:ind w:left="97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本项目</w:t>
      </w:r>
      <w:r>
        <w:rPr>
          <w:rFonts w:hint="eastAsia" w:asciiTheme="minorEastAsia" w:hAnsiTheme="minorEastAsia" w:eastAsiaTheme="minorEastAsia" w:cstheme="minorEastAsia"/>
          <w:caps w:val="0"/>
          <w:spacing w:val="0"/>
          <w:w w:val="100"/>
          <w:position w:val="0"/>
          <w:sz w:val="24"/>
          <w:szCs w:val="24"/>
          <w:lang w:val="en-US" w:eastAsia="zh-CN"/>
        </w:rPr>
        <w:t>免收磋商</w:t>
      </w:r>
      <w:r>
        <w:rPr>
          <w:rFonts w:hint="eastAsia" w:asciiTheme="minorEastAsia" w:hAnsiTheme="minorEastAsia" w:eastAsiaTheme="minorEastAsia" w:cstheme="minorEastAsia"/>
          <w:caps w:val="0"/>
          <w:spacing w:val="0"/>
          <w:w w:val="100"/>
          <w:position w:val="0"/>
          <w:sz w:val="24"/>
          <w:szCs w:val="24"/>
        </w:rPr>
        <w:t>保证金</w:t>
      </w:r>
    </w:p>
    <w:p w14:paraId="17B3A138">
      <w:pPr>
        <w:keepNext w:val="0"/>
        <w:keepLines w:val="0"/>
        <w:pageBreakBefore w:val="0"/>
        <w:overflowPunct/>
        <w:topLinePunct w:val="0"/>
        <w:bidi w:val="0"/>
        <w:spacing w:line="360" w:lineRule="auto"/>
        <w:ind w:left="50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12．磋商响应文件有效期</w:t>
      </w:r>
    </w:p>
    <w:p w14:paraId="0CD97926">
      <w:pPr>
        <w:keepNext w:val="0"/>
        <w:keepLines w:val="0"/>
        <w:pageBreakBefore w:val="0"/>
        <w:overflowPunct/>
        <w:topLinePunct w:val="0"/>
        <w:bidi w:val="0"/>
        <w:spacing w:line="360" w:lineRule="auto"/>
        <w:ind w:left="35" w:right="80" w:firstLine="47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12.1 磋商响应文件有效期为磋商之日起九十 (90) 个日历日 (成交投标单位的响应文件有效期与合同有效期一致) 。投标单位的磋商响应文件有效期比磋商文件规定短的将被视为非响应性投标，按废标处理。</w:t>
      </w:r>
    </w:p>
    <w:p w14:paraId="33BE6CB8">
      <w:pPr>
        <w:keepNext w:val="0"/>
        <w:keepLines w:val="0"/>
        <w:pageBreakBefore w:val="0"/>
        <w:overflowPunct/>
        <w:topLinePunct w:val="0"/>
        <w:bidi w:val="0"/>
        <w:spacing w:line="360" w:lineRule="auto"/>
        <w:ind w:left="35" w:right="80" w:firstLine="47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12.2 在特殊情况下，在原磋商响应文件有效期期满之前，招标采购单位可征得投标单位同意延长响应文件有效期。这种要求与答复均应为书面形式提交。</w:t>
      </w:r>
    </w:p>
    <w:p w14:paraId="3983F738">
      <w:pPr>
        <w:keepNext w:val="0"/>
        <w:keepLines w:val="0"/>
        <w:pageBreakBefore w:val="0"/>
        <w:overflowPunct/>
        <w:topLinePunct w:val="0"/>
        <w:bidi w:val="0"/>
        <w:spacing w:line="360" w:lineRule="auto"/>
        <w:ind w:left="50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13．磋商响应文件的制作和签署</w:t>
      </w:r>
    </w:p>
    <w:p w14:paraId="66004873">
      <w:pPr>
        <w:keepNext w:val="0"/>
        <w:keepLines w:val="0"/>
        <w:pageBreakBefore w:val="0"/>
        <w:overflowPunct/>
        <w:topLinePunct w:val="0"/>
        <w:bidi w:val="0"/>
        <w:spacing w:line="360" w:lineRule="auto"/>
        <w:ind w:left="25" w:right="80" w:firstLine="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13.1 根据安康市公共资源交易中心最新通知，本项目采用电子化投标。供应商在投标时只需提供电子投标文件。</w:t>
      </w:r>
    </w:p>
    <w:p w14:paraId="3A6A4F02">
      <w:pPr>
        <w:keepNext w:val="0"/>
        <w:keepLines w:val="0"/>
        <w:pageBreakBefore w:val="0"/>
        <w:overflowPunct/>
        <w:topLinePunct w:val="0"/>
        <w:bidi w:val="0"/>
        <w:spacing w:line="360" w:lineRule="auto"/>
        <w:ind w:left="8"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13.2 编制电子投标文件时，应使用最新发布的电子招标文件及专用制作工具进行编制。并使用数字认证证书(CA)对电子投标文件进行签署、加密、递交及开标时解密等相关操作。</w:t>
      </w:r>
    </w:p>
    <w:p w14:paraId="50F38F22">
      <w:pPr>
        <w:keepNext w:val="0"/>
        <w:keepLines w:val="0"/>
        <w:pageBreakBefore w:val="0"/>
        <w:overflowPunct/>
        <w:topLinePunct w:val="0"/>
        <w:bidi w:val="0"/>
        <w:spacing w:line="360" w:lineRule="auto"/>
        <w:ind w:left="49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电子招标文件下载</w:t>
      </w:r>
    </w:p>
    <w:p w14:paraId="7816D3BA">
      <w:pPr>
        <w:keepNext w:val="0"/>
        <w:keepLines w:val="0"/>
        <w:pageBreakBefore w:val="0"/>
        <w:overflowPunct/>
        <w:topLinePunct w:val="0"/>
        <w:bidi w:val="0"/>
        <w:spacing w:line="360" w:lineRule="auto"/>
        <w:ind w:left="6" w:right="80" w:firstLine="47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供应商登录全国公共资源交易平台 (陕西省) 网站[电子交易平台-企业端]后，在[我的项目]中点击“项目流程-交易文件下载”下载电子招标文件 (*.SXSZF) ;</w:t>
      </w:r>
    </w:p>
    <w:p w14:paraId="73F494BF">
      <w:pPr>
        <w:keepNext w:val="0"/>
        <w:keepLines w:val="0"/>
        <w:pageBreakBefore w:val="0"/>
        <w:overflowPunct/>
        <w:topLinePunct w:val="0"/>
        <w:bidi w:val="0"/>
        <w:spacing w:line="360" w:lineRule="auto"/>
        <w:ind w:left="3" w:right="77" w:firstLine="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注意：该项目如有变更文件，则应点击“项目流程&gt;答疑文件下载”下载更新后的电子招标文件(*.SXSCF) ，使用旧版电子招标文件制作的电子投标文件，系统将拒绝接收。</w:t>
      </w:r>
    </w:p>
    <w:p w14:paraId="638FB179">
      <w:pPr>
        <w:keepNext w:val="0"/>
        <w:keepLines w:val="0"/>
        <w:pageBreakBefore w:val="0"/>
        <w:overflowPunct/>
        <w:topLinePunct w:val="0"/>
        <w:bidi w:val="0"/>
        <w:spacing w:line="360" w:lineRule="auto"/>
        <w:ind w:left="49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电子招标文件需要使用专用软件打开、浏览</w:t>
      </w:r>
    </w:p>
    <w:p w14:paraId="70779C0B">
      <w:pPr>
        <w:keepNext w:val="0"/>
        <w:keepLines w:val="0"/>
        <w:pageBreakBefore w:val="0"/>
        <w:overflowPunct/>
        <w:topLinePunct w:val="0"/>
        <w:bidi w:val="0"/>
        <w:spacing w:line="360" w:lineRule="auto"/>
        <w:ind w:right="18" w:firstLine="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供应商登录全国公共资源交易平台 (陕西省) 网站[服务指南-下载专区]免费下载《</w:t>
      </w:r>
      <w:r>
        <w:rPr>
          <w:rFonts w:hint="eastAsia" w:asciiTheme="minorEastAsia" w:hAnsiTheme="minorEastAsia" w:eastAsiaTheme="minorEastAsia" w:cstheme="minorEastAsia"/>
          <w:caps w:val="0"/>
          <w:spacing w:val="0"/>
          <w:w w:val="100"/>
          <w:position w:val="0"/>
          <w:sz w:val="24"/>
          <w:szCs w:val="24"/>
          <w:lang w:val="en-US" w:eastAsia="zh-CN"/>
        </w:rPr>
        <w:t>新点投标文件制作软件（陕西省公共资源）</w:t>
      </w:r>
      <w:r>
        <w:rPr>
          <w:rFonts w:hint="eastAsia" w:asciiTheme="minorEastAsia" w:hAnsiTheme="minorEastAsia" w:eastAsiaTheme="minorEastAsia" w:cstheme="minorEastAsia"/>
          <w:caps w:val="0"/>
          <w:spacing w:val="0"/>
          <w:w w:val="100"/>
          <w:position w:val="0"/>
          <w:sz w:val="24"/>
          <w:szCs w:val="24"/>
        </w:rPr>
        <w:t>(V8.0.</w:t>
      </w:r>
      <w:r>
        <w:rPr>
          <w:rFonts w:hint="eastAsia" w:asciiTheme="minorEastAsia" w:hAnsiTheme="minorEastAsia" w:eastAsiaTheme="minorEastAsia" w:cstheme="minorEastAsia"/>
          <w:caps w:val="0"/>
          <w:spacing w:val="0"/>
          <w:w w:val="100"/>
          <w:position w:val="0"/>
          <w:sz w:val="24"/>
          <w:szCs w:val="24"/>
          <w:lang w:val="en-US" w:eastAsia="zh-CN"/>
        </w:rPr>
        <w:t>1</w:t>
      </w:r>
      <w:r>
        <w:rPr>
          <w:rFonts w:hint="eastAsia" w:asciiTheme="minorEastAsia" w:hAnsiTheme="minorEastAsia" w:eastAsiaTheme="minorEastAsia" w:cstheme="minorEastAsia"/>
          <w:caps w:val="0"/>
          <w:spacing w:val="0"/>
          <w:w w:val="100"/>
          <w:position w:val="0"/>
          <w:sz w:val="24"/>
          <w:szCs w:val="24"/>
        </w:rPr>
        <w:t>.</w:t>
      </w:r>
      <w:r>
        <w:rPr>
          <w:rFonts w:hint="eastAsia" w:asciiTheme="minorEastAsia" w:hAnsiTheme="minorEastAsia" w:eastAsiaTheme="minorEastAsia" w:cstheme="minorEastAsia"/>
          <w:caps w:val="0"/>
          <w:spacing w:val="0"/>
          <w:w w:val="100"/>
          <w:position w:val="0"/>
          <w:sz w:val="24"/>
          <w:szCs w:val="24"/>
          <w:lang w:val="en-US" w:eastAsia="zh-CN"/>
        </w:rPr>
        <w:t>11</w:t>
      </w:r>
      <w:r>
        <w:rPr>
          <w:rFonts w:hint="eastAsia" w:asciiTheme="minorEastAsia" w:hAnsiTheme="minorEastAsia" w:eastAsiaTheme="minorEastAsia" w:cstheme="minorEastAsia"/>
          <w:caps w:val="0"/>
          <w:spacing w:val="0"/>
          <w:w w:val="100"/>
          <w:position w:val="0"/>
          <w:sz w:val="24"/>
          <w:szCs w:val="24"/>
        </w:rPr>
        <w:t xml:space="preserve">)》，并升级至最新版本，使用该客户端可以打开电子招标文件。软件操作手册详见全国公共资源交易平台 (陕西省) 网站[服务指南-下载专区]中的《陕西省公共资源交易 (政府采购类) 投标文件制作软件操作手册》； 制作工具下载地址： </w:t>
      </w:r>
      <w:r>
        <w:rPr>
          <w:rFonts w:hint="eastAsia" w:asciiTheme="minorEastAsia" w:hAnsiTheme="minorEastAsia" w:eastAsiaTheme="minorEastAsia" w:cstheme="minorEastAsia"/>
          <w:caps w:val="0"/>
          <w:spacing w:val="0"/>
          <w:w w:val="100"/>
          <w:position w:val="0"/>
          <w:sz w:val="24"/>
          <w:szCs w:val="24"/>
        </w:rPr>
        <w:fldChar w:fldCharType="begin"/>
      </w:r>
      <w:r>
        <w:rPr>
          <w:rFonts w:hint="eastAsia" w:asciiTheme="minorEastAsia" w:hAnsiTheme="minorEastAsia" w:eastAsiaTheme="minorEastAsia" w:cstheme="minorEastAsia"/>
          <w:caps w:val="0"/>
          <w:spacing w:val="0"/>
          <w:w w:val="100"/>
          <w:position w:val="0"/>
          <w:sz w:val="24"/>
          <w:szCs w:val="24"/>
        </w:rPr>
        <w:instrText xml:space="preserve"> HYPERLINK "https://zhidao.bqpoint.com/epointknow2/bqepointknowquestion.html?producttype=1&amp;p" </w:instrText>
      </w:r>
      <w:r>
        <w:rPr>
          <w:rFonts w:hint="eastAsia" w:asciiTheme="minorEastAsia" w:hAnsiTheme="minorEastAsia" w:eastAsiaTheme="minorEastAsia" w:cstheme="minorEastAsia"/>
          <w:caps w:val="0"/>
          <w:spacing w:val="0"/>
          <w:w w:val="100"/>
          <w:position w:val="0"/>
          <w:sz w:val="24"/>
          <w:szCs w:val="24"/>
        </w:rPr>
        <w:fldChar w:fldCharType="separate"/>
      </w:r>
      <w:r>
        <w:rPr>
          <w:rFonts w:hint="eastAsia" w:asciiTheme="minorEastAsia" w:hAnsiTheme="minorEastAsia" w:eastAsiaTheme="minorEastAsia" w:cstheme="minorEastAsia"/>
          <w:caps w:val="0"/>
          <w:spacing w:val="0"/>
          <w:w w:val="100"/>
          <w:position w:val="0"/>
          <w:sz w:val="24"/>
          <w:szCs w:val="24"/>
        </w:rPr>
        <w:t>https://zhidao.bqpoint.com/epointknow2/bqepointknowquestion.html?producttype=1&amp;p</w:t>
      </w:r>
      <w:r>
        <w:rPr>
          <w:rFonts w:hint="eastAsia" w:asciiTheme="minorEastAsia" w:hAnsiTheme="minorEastAsia" w:eastAsiaTheme="minorEastAsia" w:cstheme="minorEastAsia"/>
          <w:caps w:val="0"/>
          <w:spacing w:val="0"/>
          <w:w w:val="100"/>
          <w:position w:val="0"/>
          <w:sz w:val="24"/>
          <w:szCs w:val="24"/>
        </w:rPr>
        <w:fldChar w:fldCharType="end"/>
      </w:r>
      <w:r>
        <w:rPr>
          <w:rFonts w:hint="eastAsia" w:asciiTheme="minorEastAsia" w:hAnsiTheme="minorEastAsia" w:eastAsiaTheme="minorEastAsia" w:cstheme="minorEastAsia"/>
          <w:caps w:val="0"/>
          <w:spacing w:val="0"/>
          <w:w w:val="100"/>
          <w:position w:val="0"/>
          <w:sz w:val="24"/>
          <w:szCs w:val="24"/>
        </w:rPr>
        <w:t xml:space="preserve"> latformguid=684edb0d-467c-4a6a-b31b-9e7929e1fdee&amp;areacode=610000&amp;CategoryCode=16</w:t>
      </w:r>
    </w:p>
    <w:p w14:paraId="653D393D">
      <w:pPr>
        <w:keepNext w:val="0"/>
        <w:keepLines w:val="0"/>
        <w:pageBreakBefore w:val="0"/>
        <w:overflowPunct/>
        <w:topLinePunct w:val="0"/>
        <w:bidi w:val="0"/>
        <w:spacing w:line="360" w:lineRule="auto"/>
        <w:ind w:left="49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制作电子投标文件</w:t>
      </w:r>
    </w:p>
    <w:p w14:paraId="25E4CF80">
      <w:pPr>
        <w:keepNext w:val="0"/>
        <w:keepLines w:val="0"/>
        <w:pageBreakBefore w:val="0"/>
        <w:overflowPunct/>
        <w:topLinePunct w:val="0"/>
        <w:bidi w:val="0"/>
        <w:spacing w:line="360" w:lineRule="auto"/>
        <w:ind w:right="80" w:firstLine="51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电子投标文件同样需要使用上述软件进行编制。在编制过程中，如有技术性问题，请先翻阅操作手册或致电软件开发商，技术支持热线：4009280095、4009980000；</w:t>
      </w:r>
    </w:p>
    <w:p w14:paraId="5BB35302">
      <w:pPr>
        <w:keepNext w:val="0"/>
        <w:keepLines w:val="0"/>
        <w:pageBreakBefore w:val="0"/>
        <w:overflowPunct/>
        <w:topLinePunct w:val="0"/>
        <w:bidi w:val="0"/>
        <w:spacing w:line="360" w:lineRule="auto"/>
        <w:ind w:left="500"/>
        <w:rPr>
          <w:rFonts w:hint="eastAsia" w:asciiTheme="minorEastAsia" w:hAnsiTheme="minorEastAsia" w:eastAsiaTheme="minorEastAsia" w:cstheme="minorEastAsia"/>
          <w:b/>
          <w:bCs/>
          <w:caps w:val="0"/>
          <w:spacing w:val="0"/>
          <w:w w:val="100"/>
          <w:position w:val="0"/>
          <w:sz w:val="24"/>
          <w:szCs w:val="24"/>
          <w:u w:val="none"/>
        </w:rPr>
      </w:pPr>
      <w:r>
        <w:rPr>
          <w:rFonts w:hint="eastAsia" w:asciiTheme="minorEastAsia" w:hAnsiTheme="minorEastAsia" w:eastAsiaTheme="minorEastAsia" w:cstheme="minorEastAsia"/>
          <w:b/>
          <w:bCs/>
          <w:caps w:val="0"/>
          <w:spacing w:val="0"/>
          <w:w w:val="100"/>
          <w:position w:val="0"/>
          <w:sz w:val="24"/>
          <w:szCs w:val="24"/>
          <w:u w:val="none"/>
        </w:rPr>
        <w:t>13.3 纸质投标文件</w:t>
      </w:r>
    </w:p>
    <w:p w14:paraId="21EF3266">
      <w:pPr>
        <w:keepNext w:val="0"/>
        <w:keepLines w:val="0"/>
        <w:pageBreakBefore w:val="0"/>
        <w:overflowPunct/>
        <w:topLinePunct w:val="0"/>
        <w:bidi w:val="0"/>
        <w:spacing w:line="360" w:lineRule="auto"/>
        <w:ind w:right="80" w:firstLine="510"/>
        <w:rPr>
          <w:rFonts w:hint="eastAsia" w:asciiTheme="minorEastAsia" w:hAnsiTheme="minorEastAsia" w:eastAsiaTheme="minorEastAsia" w:cstheme="minorEastAsia"/>
          <w:b/>
          <w:bCs/>
          <w:caps w:val="0"/>
          <w:spacing w:val="0"/>
          <w:w w:val="100"/>
          <w:position w:val="0"/>
          <w:sz w:val="24"/>
          <w:szCs w:val="24"/>
          <w:u w:val="single"/>
          <w:lang w:val="en-US" w:eastAsia="zh-CN"/>
        </w:rPr>
      </w:pPr>
      <w:r>
        <w:rPr>
          <w:rFonts w:hint="eastAsia" w:asciiTheme="minorEastAsia" w:hAnsiTheme="minorEastAsia" w:eastAsiaTheme="minorEastAsia" w:cstheme="minorEastAsia"/>
          <w:b/>
          <w:bCs/>
          <w:caps w:val="0"/>
          <w:spacing w:val="0"/>
          <w:w w:val="100"/>
          <w:position w:val="0"/>
          <w:sz w:val="24"/>
          <w:szCs w:val="24"/>
          <w:u w:val="single"/>
          <w:lang w:val="en-US" w:eastAsia="zh-CN"/>
        </w:rPr>
        <w:t>成交人在领取成交通知书时提供纸质磋商响应文件一套，需胶装成册且与电子版文件一致。可以使用电子文件的打印件。</w:t>
      </w:r>
    </w:p>
    <w:p w14:paraId="17BF7C1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751F9BCB">
      <w:pPr>
        <w:keepNext w:val="0"/>
        <w:keepLines w:val="0"/>
        <w:pageBreakBefore w:val="0"/>
        <w:overflowPunct/>
        <w:topLinePunct w:val="0"/>
        <w:bidi w:val="0"/>
        <w:spacing w:line="360" w:lineRule="auto"/>
        <w:ind w:left="3196"/>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t>四、磋商响应文件的递交</w:t>
      </w:r>
    </w:p>
    <w:p w14:paraId="52308724">
      <w:pPr>
        <w:keepNext w:val="0"/>
        <w:keepLines w:val="0"/>
        <w:pageBreakBefore w:val="0"/>
        <w:overflowPunct/>
        <w:topLinePunct w:val="0"/>
        <w:bidi w:val="0"/>
        <w:spacing w:line="360" w:lineRule="auto"/>
        <w:ind w:left="5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14．投标文件的提交</w:t>
      </w:r>
    </w:p>
    <w:p w14:paraId="39109267">
      <w:pPr>
        <w:keepNext w:val="0"/>
        <w:keepLines w:val="0"/>
        <w:pageBreakBefore w:val="0"/>
        <w:overflowPunct/>
        <w:topLinePunct w:val="0"/>
        <w:bidi w:val="0"/>
        <w:spacing w:line="360" w:lineRule="auto"/>
        <w:ind w:left="0" w:leftChars="0" w:firstLine="424" w:firstLineChars="17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14.1</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电子投标文件可于提交投标文件截止时间前任意时段登录全国公共资源交易平台(陕西省)</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网站[电子交易平台-企业端]进行提交，逾期系统将拒绝接收。提交时，供应商应登录全国公共资源交易中心平台</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(陕西省)</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，选择[“首页&gt;电子交易平台&gt;企业端&gt;我的项目</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”，点击[项目流程]，在打开的[项目管理]对话框中选择[上传响应文件]，上传加密的电子投标文件</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(*.SXSTF)</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，上传成功后，电子化平台将予以记录。</w:t>
      </w:r>
    </w:p>
    <w:p w14:paraId="6F26384C">
      <w:pPr>
        <w:keepNext w:val="0"/>
        <w:keepLines w:val="0"/>
        <w:pageBreakBefore w:val="0"/>
        <w:overflowPunct/>
        <w:topLinePunct w:val="0"/>
        <w:bidi w:val="0"/>
        <w:spacing w:line="360" w:lineRule="auto"/>
        <w:ind w:left="5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15．磋商截止日期</w:t>
      </w:r>
    </w:p>
    <w:p w14:paraId="60F31DBD">
      <w:pPr>
        <w:keepNext w:val="0"/>
        <w:keepLines w:val="0"/>
        <w:pageBreakBefore w:val="0"/>
        <w:overflowPunct/>
        <w:topLinePunct w:val="0"/>
        <w:bidi w:val="0"/>
        <w:spacing w:line="360" w:lineRule="auto"/>
        <w:ind w:left="1" w:right="80" w:firstLine="49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15.1 投标单位应在不迟于磋商文件中规定的磋商截止时间将响应文件递交至采购代理机构处。</w:t>
      </w:r>
    </w:p>
    <w:p w14:paraId="1A5A93D7">
      <w:pPr>
        <w:keepNext w:val="0"/>
        <w:keepLines w:val="0"/>
        <w:pageBreakBefore w:val="0"/>
        <w:overflowPunct/>
        <w:topLinePunct w:val="0"/>
        <w:bidi w:val="0"/>
        <w:spacing w:line="360" w:lineRule="auto"/>
        <w:ind w:left="1" w:right="80" w:firstLine="49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15.2 采购代理机构可以按本须知第 5.3 条规定，通知因修改磋商文件而适当延长磋商截 止期。在此情况下，招标采购单位和投标单位受磋商截止期制约的所有权利和义务均应延长至新的截止期。</w:t>
      </w:r>
    </w:p>
    <w:p w14:paraId="3D50057C">
      <w:pPr>
        <w:keepNext w:val="0"/>
        <w:keepLines w:val="0"/>
        <w:pageBreakBefore w:val="0"/>
        <w:overflowPunct/>
        <w:topLinePunct w:val="0"/>
        <w:bidi w:val="0"/>
        <w:spacing w:line="360" w:lineRule="auto"/>
        <w:ind w:left="4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16．迟交的磋商响应文件</w:t>
      </w:r>
    </w:p>
    <w:p w14:paraId="4745D9BD">
      <w:pPr>
        <w:keepNext w:val="0"/>
        <w:keepLines w:val="0"/>
        <w:pageBreakBefore w:val="0"/>
        <w:overflowPunct/>
        <w:topLinePunct w:val="0"/>
        <w:bidi w:val="0"/>
        <w:spacing w:line="360" w:lineRule="auto"/>
        <w:ind w:left="5" w:right="77"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16.1 采购人、采购代理机构及磋商小组将拒绝接收磋商截止期后送达的任何磋商响应文</w:t>
      </w:r>
      <w:r>
        <w:rPr>
          <w:rFonts w:hint="eastAsia" w:asciiTheme="minorEastAsia" w:hAnsiTheme="minorEastAsia" w:eastAsiaTheme="minorEastAsia" w:cstheme="minorEastAsia"/>
          <w:caps w:val="0"/>
          <w:spacing w:val="0"/>
          <w:w w:val="100"/>
          <w:position w:val="0"/>
          <w:sz w:val="24"/>
          <w:szCs w:val="24"/>
          <w:lang w:val="en-US" w:eastAsia="zh-CN"/>
        </w:rPr>
        <w:t>件</w:t>
      </w:r>
      <w:r>
        <w:rPr>
          <w:rFonts w:hint="eastAsia" w:asciiTheme="minorEastAsia" w:hAnsiTheme="minorEastAsia" w:eastAsiaTheme="minorEastAsia" w:cstheme="minorEastAsia"/>
          <w:caps w:val="0"/>
          <w:spacing w:val="0"/>
          <w:w w:val="100"/>
          <w:position w:val="0"/>
          <w:sz w:val="24"/>
          <w:szCs w:val="24"/>
        </w:rPr>
        <w:t>。</w:t>
      </w:r>
    </w:p>
    <w:p w14:paraId="23E64A54">
      <w:pPr>
        <w:keepNext w:val="0"/>
        <w:keepLines w:val="0"/>
        <w:pageBreakBefore w:val="0"/>
        <w:overflowPunct/>
        <w:topLinePunct w:val="0"/>
        <w:bidi w:val="0"/>
        <w:spacing w:line="360" w:lineRule="auto"/>
        <w:ind w:left="4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17．磋商响应文件的修改和撤回</w:t>
      </w:r>
    </w:p>
    <w:p w14:paraId="4DA75593">
      <w:pPr>
        <w:keepNext w:val="0"/>
        <w:keepLines w:val="0"/>
        <w:pageBreakBefore w:val="0"/>
        <w:overflowPunct/>
        <w:topLinePunct w:val="0"/>
        <w:bidi w:val="0"/>
        <w:spacing w:line="360" w:lineRule="auto"/>
        <w:ind w:left="5" w:right="77"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17.1 供应商在递交投标文件后，投标截止时间前，可以修改或撤回其投标文件。但供应商必须在规定的投标截止期之前将修改或撤回的书面通知递交到采购代理机构。</w:t>
      </w:r>
    </w:p>
    <w:p w14:paraId="343E5299">
      <w:pPr>
        <w:keepNext w:val="0"/>
        <w:keepLines w:val="0"/>
        <w:pageBreakBefore w:val="0"/>
        <w:overflowPunct/>
        <w:topLinePunct w:val="0"/>
        <w:bidi w:val="0"/>
        <w:spacing w:line="360" w:lineRule="auto"/>
        <w:ind w:left="4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17.2 在投标截止日期之后，供应商不得对其投标文件做任何修改。</w:t>
      </w:r>
    </w:p>
    <w:p w14:paraId="1C45C3AB">
      <w:pPr>
        <w:keepNext w:val="0"/>
        <w:keepLines w:val="0"/>
        <w:pageBreakBefore w:val="0"/>
        <w:overflowPunct/>
        <w:topLinePunct w:val="0"/>
        <w:bidi w:val="0"/>
        <w:spacing w:line="360" w:lineRule="auto"/>
        <w:ind w:left="3" w:right="80" w:firstLine="49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17.3 从投标截止期始至磋商文件确定的投标有效期期满这段时间内，供应商不得撤回其投标。</w:t>
      </w:r>
    </w:p>
    <w:p w14:paraId="636E99B7">
      <w:pPr>
        <w:keepNext w:val="0"/>
        <w:keepLines w:val="0"/>
        <w:pageBreakBefore w:val="0"/>
        <w:overflowPunct/>
        <w:topLinePunct w:val="0"/>
        <w:bidi w:val="0"/>
        <w:spacing w:line="360" w:lineRule="auto"/>
        <w:ind w:left="3773"/>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t>五、磋商与评审</w:t>
      </w:r>
    </w:p>
    <w:p w14:paraId="2DFB16FA">
      <w:pPr>
        <w:keepNext w:val="0"/>
        <w:keepLines w:val="0"/>
        <w:pageBreakBefore w:val="0"/>
        <w:overflowPunct/>
        <w:topLinePunct w:val="0"/>
        <w:bidi w:val="0"/>
        <w:spacing w:line="360" w:lineRule="auto"/>
        <w:ind w:left="4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18．磋商响应文件开启和评审</w:t>
      </w:r>
    </w:p>
    <w:p w14:paraId="6C16732F">
      <w:pPr>
        <w:keepNext w:val="0"/>
        <w:keepLines w:val="0"/>
        <w:pageBreakBefore w:val="0"/>
        <w:overflowPunct/>
        <w:topLinePunct w:val="0"/>
        <w:bidi w:val="0"/>
        <w:spacing w:line="360" w:lineRule="auto"/>
        <w:ind w:left="4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18.1 采购代理机构组织磋商、文件开启、评审工作，磋商整个过程接受监督部门的监督。</w:t>
      </w:r>
    </w:p>
    <w:p w14:paraId="096FBFD8">
      <w:pPr>
        <w:keepNext w:val="0"/>
        <w:keepLines w:val="0"/>
        <w:pageBreakBefore w:val="0"/>
        <w:overflowPunct/>
        <w:topLinePunct w:val="0"/>
        <w:bidi w:val="0"/>
        <w:spacing w:line="360" w:lineRule="auto"/>
        <w:ind w:right="80" w:firstLine="4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18.2 采购代理机构在规定的时间和地点组织磋商，供应商须委派代表参加，参加磋商的 授权代表在开标前一个小时进行系统签到以证明其出席。</w:t>
      </w:r>
    </w:p>
    <w:p w14:paraId="55813808">
      <w:pPr>
        <w:keepNext w:val="0"/>
        <w:keepLines w:val="0"/>
        <w:pageBreakBefore w:val="0"/>
        <w:overflowPunct/>
        <w:topLinePunct w:val="0"/>
        <w:bidi w:val="0"/>
        <w:spacing w:line="360" w:lineRule="auto"/>
        <w:ind w:left="7" w:right="75" w:firstLine="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18.3 开标时投标单位须使用电子投标文件加密时所用的数字认证证书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(CA锁)</w:t>
      </w:r>
      <w:r>
        <w:rPr>
          <w:rFonts w:hint="eastAsia" w:asciiTheme="minorEastAsia" w:hAnsiTheme="minorEastAsia" w:eastAsiaTheme="minorEastAsia" w:cstheme="minorEastAsia"/>
          <w:caps w:val="0"/>
          <w:spacing w:val="0"/>
          <w:w w:val="100"/>
          <w:position w:val="0"/>
          <w:sz w:val="24"/>
          <w:szCs w:val="24"/>
        </w:rPr>
        <w:t xml:space="preserve"> 在解密时间内，输入密码，进行解密；解密时间</w:t>
      </w:r>
      <w:r>
        <w:rPr>
          <w:rFonts w:hint="eastAsia" w:asciiTheme="minorEastAsia" w:hAnsiTheme="minorEastAsia" w:eastAsiaTheme="minorEastAsia" w:cstheme="minorEastAsia"/>
          <w:caps w:val="0"/>
          <w:spacing w:val="0"/>
          <w:w w:val="100"/>
          <w:position w:val="0"/>
          <w:sz w:val="24"/>
          <w:szCs w:val="24"/>
          <w:lang w:val="en-US" w:eastAsia="zh-CN"/>
        </w:rPr>
        <w:t>截至后</w:t>
      </w:r>
      <w:r>
        <w:rPr>
          <w:rFonts w:hint="eastAsia" w:asciiTheme="minorEastAsia" w:hAnsiTheme="minorEastAsia" w:eastAsiaTheme="minorEastAsia" w:cstheme="minorEastAsia"/>
          <w:caps w:val="0"/>
          <w:spacing w:val="0"/>
          <w:w w:val="100"/>
          <w:position w:val="0"/>
          <w:sz w:val="24"/>
          <w:szCs w:val="24"/>
        </w:rPr>
        <w:t>不可解密；如果在解密时间内解密失败，可再次解密。</w:t>
      </w:r>
    </w:p>
    <w:p w14:paraId="51ED3897">
      <w:pPr>
        <w:keepNext w:val="0"/>
        <w:keepLines w:val="0"/>
        <w:pageBreakBefore w:val="0"/>
        <w:overflowPunct/>
        <w:topLinePunct w:val="0"/>
        <w:bidi w:val="0"/>
        <w:spacing w:line="360" w:lineRule="auto"/>
        <w:ind w:left="7" w:right="75" w:firstLine="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18.4 供应商在用数字认证证书(CA主锁)登陆系统进行二次报价，系统按照评标规则自动计分。</w:t>
      </w:r>
    </w:p>
    <w:p w14:paraId="101859C1">
      <w:pPr>
        <w:keepNext w:val="0"/>
        <w:keepLines w:val="0"/>
        <w:pageBreakBefore w:val="0"/>
        <w:overflowPunct/>
        <w:topLinePunct w:val="0"/>
        <w:bidi w:val="0"/>
        <w:spacing w:line="360" w:lineRule="auto"/>
        <w:ind w:left="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二次报价网上操作流程：</w:t>
      </w:r>
    </w:p>
    <w:p w14:paraId="2643FD1C">
      <w:pPr>
        <w:keepNext w:val="0"/>
        <w:keepLines w:val="0"/>
        <w:pageBreakBefore w:val="0"/>
        <w:overflowPunct/>
        <w:topLinePunct w:val="0"/>
        <w:bidi w:val="0"/>
        <w:spacing w:line="360" w:lineRule="auto"/>
        <w:ind w:left="25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插入CA锁，登录陕西省公共资源交易平台网站 (http://www.sxggzyjy.cn/) ；</w:t>
      </w:r>
    </w:p>
    <w:p w14:paraId="50C23C52">
      <w:pPr>
        <w:keepNext w:val="0"/>
        <w:keepLines w:val="0"/>
        <w:pageBreakBefore w:val="0"/>
        <w:overflowPunct/>
        <w:topLinePunct w:val="0"/>
        <w:bidi w:val="0"/>
        <w:spacing w:line="360" w:lineRule="auto"/>
        <w:ind w:left="25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点击右上角我的项目，选择本次开标项目，点击项目流程；</w:t>
      </w:r>
    </w:p>
    <w:p w14:paraId="28F34DBD">
      <w:pPr>
        <w:keepNext w:val="0"/>
        <w:keepLines w:val="0"/>
        <w:pageBreakBefore w:val="0"/>
        <w:overflowPunct/>
        <w:topLinePunct w:val="0"/>
        <w:bidi w:val="0"/>
        <w:spacing w:line="360" w:lineRule="auto"/>
        <w:ind w:left="25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点击网上报价；</w:t>
      </w:r>
    </w:p>
    <w:p w14:paraId="7F6E3B7E">
      <w:pPr>
        <w:keepNext w:val="0"/>
        <w:keepLines w:val="0"/>
        <w:pageBreakBefore w:val="0"/>
        <w:overflowPunct/>
        <w:topLinePunct w:val="0"/>
        <w:bidi w:val="0"/>
        <w:spacing w:line="360" w:lineRule="auto"/>
        <w:ind w:left="25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 报价：点击</w:t>
      </w:r>
      <w:r>
        <w:rPr>
          <w:rFonts w:hint="eastAsia" w:asciiTheme="minorEastAsia" w:hAnsiTheme="minorEastAsia" w:eastAsiaTheme="minorEastAsia" w:cstheme="minorEastAsia"/>
          <w:caps w:val="0"/>
          <w:spacing w:val="0"/>
          <w:w w:val="100"/>
          <w:position w:val="0"/>
          <w:sz w:val="24"/>
          <w:szCs w:val="24"/>
        </w:rPr>
        <w:drawing>
          <wp:inline distT="0" distB="0" distL="0" distR="0">
            <wp:extent cx="222250" cy="220980"/>
            <wp:effectExtent l="0" t="0" r="6350" b="762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21"/>
                    <a:stretch>
                      <a:fillRect/>
                    </a:stretch>
                  </pic:blipFill>
                  <pic:spPr>
                    <a:xfrm>
                      <a:off x="0" y="0"/>
                      <a:ext cx="222503" cy="220980"/>
                    </a:xfrm>
                    <a:prstGeom prst="rect">
                      <a:avLst/>
                    </a:prstGeom>
                  </pic:spPr>
                </pic:pic>
              </a:graphicData>
            </a:graphic>
          </wp:inline>
        </w:drawing>
      </w:r>
      <w:r>
        <w:rPr>
          <w:rFonts w:hint="eastAsia" w:asciiTheme="minorEastAsia" w:hAnsiTheme="minorEastAsia" w:eastAsiaTheme="minorEastAsia" w:cstheme="minorEastAsia"/>
          <w:caps w:val="0"/>
          <w:spacing w:val="0"/>
          <w:w w:val="100"/>
          <w:position w:val="0"/>
          <w:sz w:val="24"/>
          <w:szCs w:val="24"/>
        </w:rPr>
        <w:t>报价，输入金额 (注意大小写一致) ；</w:t>
      </w:r>
    </w:p>
    <w:p w14:paraId="68F0AAEE">
      <w:pPr>
        <w:keepNext w:val="0"/>
        <w:keepLines w:val="0"/>
        <w:pageBreakBefore w:val="0"/>
        <w:overflowPunct/>
        <w:topLinePunct w:val="0"/>
        <w:bidi w:val="0"/>
        <w:spacing w:line="360" w:lineRule="auto"/>
        <w:ind w:firstLine="240" w:firstLineChars="1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 签章查看：点击</w:t>
      </w:r>
      <w:r>
        <w:rPr>
          <w:rFonts w:hint="eastAsia" w:asciiTheme="minorEastAsia" w:hAnsiTheme="minorEastAsia" w:eastAsiaTheme="minorEastAsia" w:cstheme="minorEastAsia"/>
          <w:caps w:val="0"/>
          <w:spacing w:val="0"/>
          <w:w w:val="100"/>
          <w:position w:val="0"/>
          <w:sz w:val="24"/>
          <w:szCs w:val="24"/>
        </w:rPr>
        <w:drawing>
          <wp:inline distT="0" distB="0" distL="0" distR="0">
            <wp:extent cx="271145" cy="281305"/>
            <wp:effectExtent l="0" t="0" r="14605" b="4445"/>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22"/>
                    <a:stretch>
                      <a:fillRect/>
                    </a:stretch>
                  </pic:blipFill>
                  <pic:spPr>
                    <a:xfrm>
                      <a:off x="0" y="0"/>
                      <a:ext cx="271272" cy="281939"/>
                    </a:xfrm>
                    <a:prstGeom prst="rect">
                      <a:avLst/>
                    </a:prstGeom>
                  </pic:spPr>
                </pic:pic>
              </a:graphicData>
            </a:graphic>
          </wp:inline>
        </w:drawing>
      </w:r>
      <w:r>
        <w:rPr>
          <w:rFonts w:hint="eastAsia" w:asciiTheme="minorEastAsia" w:hAnsiTheme="minorEastAsia" w:eastAsiaTheme="minorEastAsia" w:cstheme="minorEastAsia"/>
          <w:caps w:val="0"/>
          <w:spacing w:val="0"/>
          <w:w w:val="100"/>
          <w:position w:val="0"/>
          <w:sz w:val="24"/>
          <w:szCs w:val="24"/>
        </w:rPr>
        <w:t xml:space="preserve"> ，选择单页签章，点击报价表右下角签章；</w:t>
      </w:r>
    </w:p>
    <w:p w14:paraId="6FB92130">
      <w:pPr>
        <w:keepNext w:val="0"/>
        <w:keepLines w:val="0"/>
        <w:pageBreakBefore w:val="0"/>
        <w:overflowPunct/>
        <w:topLinePunct w:val="0"/>
        <w:bidi w:val="0"/>
        <w:spacing w:line="360" w:lineRule="auto"/>
        <w:ind w:left="25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 确认无误如图：</w:t>
      </w:r>
      <w:r>
        <w:rPr>
          <w:rFonts w:hint="eastAsia" w:asciiTheme="minorEastAsia" w:hAnsiTheme="minorEastAsia" w:eastAsiaTheme="minorEastAsia" w:cstheme="minorEastAsia"/>
          <w:caps w:val="0"/>
          <w:spacing w:val="0"/>
          <w:w w:val="100"/>
          <w:position w:val="0"/>
          <w:sz w:val="24"/>
          <w:szCs w:val="24"/>
        </w:rPr>
        <w:drawing>
          <wp:inline distT="0" distB="0" distL="0" distR="0">
            <wp:extent cx="3258185" cy="581660"/>
            <wp:effectExtent l="0" t="0" r="18415" b="889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23"/>
                    <a:stretch>
                      <a:fillRect/>
                    </a:stretch>
                  </pic:blipFill>
                  <pic:spPr>
                    <a:xfrm>
                      <a:off x="0" y="0"/>
                      <a:ext cx="3258185" cy="581660"/>
                    </a:xfrm>
                    <a:prstGeom prst="rect">
                      <a:avLst/>
                    </a:prstGeom>
                  </pic:spPr>
                </pic:pic>
              </a:graphicData>
            </a:graphic>
          </wp:inline>
        </w:drawing>
      </w:r>
    </w:p>
    <w:p w14:paraId="37AA6929">
      <w:pPr>
        <w:keepNext w:val="0"/>
        <w:keepLines w:val="0"/>
        <w:pageBreakBefore w:val="0"/>
        <w:overflowPunct/>
        <w:topLinePunct w:val="0"/>
        <w:bidi w:val="0"/>
        <w:spacing w:line="360" w:lineRule="auto"/>
        <w:ind w:left="25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(7) 提交。</w:t>
      </w:r>
    </w:p>
    <w:p w14:paraId="41A3D75D">
      <w:pPr>
        <w:keepNext w:val="0"/>
        <w:keepLines w:val="0"/>
        <w:pageBreakBefore w:val="0"/>
        <w:overflowPunct/>
        <w:topLinePunct w:val="0"/>
        <w:bidi w:val="0"/>
        <w:spacing w:line="360" w:lineRule="auto"/>
        <w:ind w:left="49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18.5 采购代理机构将在开标会议现场做开标记录。</w:t>
      </w:r>
    </w:p>
    <w:p w14:paraId="1EC140DF">
      <w:pPr>
        <w:keepNext w:val="0"/>
        <w:keepLines w:val="0"/>
        <w:pageBreakBefore w:val="0"/>
        <w:overflowPunct/>
        <w:topLinePunct w:val="0"/>
        <w:bidi w:val="0"/>
        <w:spacing w:line="360" w:lineRule="auto"/>
        <w:ind w:left="49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18.6 在开标环节出现下列情况之一的，其电子投标文件视为无效文件：</w:t>
      </w:r>
    </w:p>
    <w:p w14:paraId="24E2F6C9">
      <w:pPr>
        <w:keepNext w:val="0"/>
        <w:keepLines w:val="0"/>
        <w:pageBreakBefore w:val="0"/>
        <w:overflowPunct/>
        <w:topLinePunct w:val="0"/>
        <w:bidi w:val="0"/>
        <w:spacing w:line="360" w:lineRule="auto"/>
        <w:ind w:left="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供应商拒绝对电子投标文件进行解密的；</w:t>
      </w:r>
    </w:p>
    <w:p w14:paraId="6F459D6F">
      <w:pPr>
        <w:keepNext w:val="0"/>
        <w:keepLines w:val="0"/>
        <w:pageBreakBefore w:val="0"/>
        <w:overflowPunct/>
        <w:topLinePunct w:val="0"/>
        <w:bidi w:val="0"/>
        <w:spacing w:line="360" w:lineRule="auto"/>
        <w:ind w:left="17"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因供应商自身原因 (如未带CA锁、或所带CA锁与制作电子投标文件使用的CA锁不一致、或沿用旧版招标文件编制投标文件等情形) ，导致在规定时间内无法解密投标文件的；</w:t>
      </w:r>
    </w:p>
    <w:p w14:paraId="0CF5C2A3">
      <w:pPr>
        <w:keepNext w:val="0"/>
        <w:keepLines w:val="0"/>
        <w:pageBreakBefore w:val="0"/>
        <w:overflowPunct/>
        <w:topLinePunct w:val="0"/>
        <w:bidi w:val="0"/>
        <w:spacing w:line="360" w:lineRule="auto"/>
        <w:ind w:left="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上传的电子投标文件无法打开的；</w:t>
      </w:r>
    </w:p>
    <w:p w14:paraId="4C83C3A1">
      <w:pPr>
        <w:keepNext w:val="0"/>
        <w:keepLines w:val="0"/>
        <w:pageBreakBefore w:val="0"/>
        <w:overflowPunct/>
        <w:topLinePunct w:val="0"/>
        <w:bidi w:val="0"/>
        <w:spacing w:line="360" w:lineRule="auto"/>
        <w:ind w:left="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 政府采购法律法规规定的其他无效情形。</w:t>
      </w:r>
    </w:p>
    <w:p w14:paraId="3521418B">
      <w:pPr>
        <w:keepNext w:val="0"/>
        <w:keepLines w:val="0"/>
        <w:pageBreakBefore w:val="0"/>
        <w:overflowPunct/>
        <w:topLinePunct w:val="0"/>
        <w:bidi w:val="0"/>
        <w:spacing w:line="360" w:lineRule="auto"/>
        <w:ind w:left="49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19．磋商小组</w:t>
      </w:r>
    </w:p>
    <w:p w14:paraId="39AD55F6">
      <w:pPr>
        <w:keepNext w:val="0"/>
        <w:keepLines w:val="0"/>
        <w:pageBreakBefore w:val="0"/>
        <w:overflowPunct/>
        <w:topLinePunct w:val="0"/>
        <w:bidi w:val="0"/>
        <w:spacing w:line="360" w:lineRule="auto"/>
        <w:ind w:left="1" w:right="80" w:firstLine="4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19.1 招标采购单位将按照《中华人民共和国政府采购法》、《中华人民共和国政府采购法</w:t>
      </w:r>
      <w:r>
        <w:rPr>
          <w:rFonts w:hint="eastAsia" w:asciiTheme="minorEastAsia" w:hAnsiTheme="minorEastAsia" w:eastAsiaTheme="minorEastAsia" w:cstheme="minorEastAsia"/>
          <w:caps w:val="0"/>
          <w:spacing w:val="0"/>
          <w:w w:val="100"/>
          <w:position w:val="0"/>
          <w:sz w:val="24"/>
          <w:szCs w:val="24"/>
          <w:lang w:val="en-US" w:eastAsia="zh-CN"/>
        </w:rPr>
        <w:t>实施条例</w:t>
      </w:r>
      <w:r>
        <w:rPr>
          <w:rFonts w:hint="eastAsia" w:asciiTheme="minorEastAsia" w:hAnsiTheme="minorEastAsia" w:eastAsiaTheme="minorEastAsia" w:cstheme="minorEastAsia"/>
          <w:caps w:val="0"/>
          <w:spacing w:val="0"/>
          <w:w w:val="100"/>
          <w:position w:val="0"/>
          <w:sz w:val="24"/>
          <w:szCs w:val="24"/>
        </w:rPr>
        <w:t>》及《政府采购竞争性磋商采购方式管理暂行办法》等有关规定组建磋商小组。</w:t>
      </w:r>
    </w:p>
    <w:p w14:paraId="06566D7A">
      <w:pPr>
        <w:keepNext w:val="0"/>
        <w:keepLines w:val="0"/>
        <w:pageBreakBefore w:val="0"/>
        <w:overflowPunct/>
        <w:topLinePunct w:val="0"/>
        <w:bidi w:val="0"/>
        <w:spacing w:line="360" w:lineRule="auto"/>
        <w:ind w:left="1" w:right="80" w:firstLine="4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19.2 磋商小组由采购人代表</w:t>
      </w:r>
      <w:r>
        <w:rPr>
          <w:rFonts w:hint="eastAsia" w:asciiTheme="minorEastAsia" w:hAnsiTheme="minorEastAsia" w:eastAsiaTheme="minorEastAsia" w:cstheme="minorEastAsia"/>
          <w:caps w:val="0"/>
          <w:spacing w:val="0"/>
          <w:w w:val="100"/>
          <w:position w:val="0"/>
          <w:sz w:val="24"/>
          <w:szCs w:val="24"/>
          <w:lang w:val="en-US" w:eastAsia="zh-CN"/>
        </w:rPr>
        <w:t>1人</w:t>
      </w:r>
      <w:r>
        <w:rPr>
          <w:rFonts w:hint="eastAsia" w:asciiTheme="minorEastAsia" w:hAnsiTheme="minorEastAsia" w:eastAsiaTheme="minorEastAsia" w:cstheme="minorEastAsia"/>
          <w:caps w:val="0"/>
          <w:spacing w:val="0"/>
          <w:w w:val="100"/>
          <w:position w:val="0"/>
          <w:sz w:val="24"/>
          <w:szCs w:val="24"/>
        </w:rPr>
        <w:t>及评审专家</w:t>
      </w:r>
      <w:r>
        <w:rPr>
          <w:rFonts w:hint="eastAsia" w:asciiTheme="minorEastAsia" w:hAnsiTheme="minorEastAsia" w:eastAsiaTheme="minorEastAsia" w:cstheme="minorEastAsia"/>
          <w:caps w:val="0"/>
          <w:spacing w:val="0"/>
          <w:w w:val="100"/>
          <w:position w:val="0"/>
          <w:sz w:val="24"/>
          <w:szCs w:val="24"/>
          <w:lang w:val="en-US" w:eastAsia="zh-CN"/>
        </w:rPr>
        <w:t>2人</w:t>
      </w:r>
      <w:r>
        <w:rPr>
          <w:rFonts w:hint="eastAsia" w:asciiTheme="minorEastAsia" w:hAnsiTheme="minorEastAsia" w:eastAsiaTheme="minorEastAsia" w:cstheme="minorEastAsia"/>
          <w:caps w:val="0"/>
          <w:spacing w:val="0"/>
          <w:w w:val="100"/>
          <w:position w:val="0"/>
          <w:sz w:val="24"/>
          <w:szCs w:val="24"/>
        </w:rPr>
        <w:t>组成，评审专家从政府采购专家库中随机抽取产生。</w:t>
      </w:r>
    </w:p>
    <w:p w14:paraId="3C1BF292">
      <w:pPr>
        <w:keepNext w:val="0"/>
        <w:keepLines w:val="0"/>
        <w:pageBreakBefore w:val="0"/>
        <w:overflowPunct/>
        <w:topLinePunct w:val="0"/>
        <w:bidi w:val="0"/>
        <w:spacing w:line="360" w:lineRule="auto"/>
        <w:ind w:left="4" w:right="80"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19.3 磋商小组负责磋商工作，对磋商响应文件进行审查和评估，并向招标采购单位提交书面评审报告，推荐成交候选人。</w:t>
      </w:r>
    </w:p>
    <w:p w14:paraId="0615A572">
      <w:pPr>
        <w:keepNext w:val="0"/>
        <w:keepLines w:val="0"/>
        <w:pageBreakBefore w:val="0"/>
        <w:overflowPunct/>
        <w:topLinePunct w:val="0"/>
        <w:bidi w:val="0"/>
        <w:spacing w:line="360" w:lineRule="auto"/>
        <w:ind w:right="77" w:firstLine="49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19.4 文件开启后，直到向成交的投标单位授予承包合同为止，凡与审查、澄清、评价和比较磋商的有关资料及授标意见等内容，磋商小组均不得向其他投标单位及与磋商无关的其他人透露。</w:t>
      </w:r>
    </w:p>
    <w:p w14:paraId="3BF1D9A1">
      <w:pPr>
        <w:keepNext w:val="0"/>
        <w:keepLines w:val="0"/>
        <w:pageBreakBefore w:val="0"/>
        <w:overflowPunct/>
        <w:topLinePunct w:val="0"/>
        <w:bidi w:val="0"/>
        <w:spacing w:line="360" w:lineRule="auto"/>
        <w:ind w:left="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20、磋商办法及内容</w:t>
      </w:r>
    </w:p>
    <w:p w14:paraId="25A410A9">
      <w:pPr>
        <w:keepNext w:val="0"/>
        <w:keepLines w:val="0"/>
        <w:pageBreakBefore w:val="0"/>
        <w:overflowPunct/>
        <w:topLinePunct w:val="0"/>
        <w:bidi w:val="0"/>
        <w:spacing w:line="360" w:lineRule="auto"/>
        <w:ind w:left="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20.1 磋商原则：</w:t>
      </w:r>
    </w:p>
    <w:p w14:paraId="51F5AC57">
      <w:pPr>
        <w:keepNext w:val="0"/>
        <w:keepLines w:val="0"/>
        <w:pageBreakBefore w:val="0"/>
        <w:overflowPunct/>
        <w:topLinePunct w:val="0"/>
        <w:bidi w:val="0"/>
        <w:spacing w:line="360" w:lineRule="auto"/>
        <w:ind w:left="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坚持磋商机会均等，信息公开，公平竞争的原则。</w:t>
      </w:r>
    </w:p>
    <w:p w14:paraId="2CCCF735">
      <w:pPr>
        <w:keepNext w:val="0"/>
        <w:keepLines w:val="0"/>
        <w:pageBreakBefore w:val="0"/>
        <w:overflowPunct/>
        <w:topLinePunct w:val="0"/>
        <w:bidi w:val="0"/>
        <w:spacing w:line="360" w:lineRule="auto"/>
        <w:ind w:left="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坚持竞争性、经济实效性和公平性原则。</w:t>
      </w:r>
    </w:p>
    <w:p w14:paraId="5E4F8BC1">
      <w:pPr>
        <w:keepNext w:val="0"/>
        <w:keepLines w:val="0"/>
        <w:pageBreakBefore w:val="0"/>
        <w:overflowPunct/>
        <w:topLinePunct w:val="0"/>
        <w:bidi w:val="0"/>
        <w:spacing w:line="360" w:lineRule="auto"/>
        <w:ind w:left="49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综合评估，择优选择技术方案优、业绩好、服务有保证的成交单位。</w:t>
      </w:r>
    </w:p>
    <w:p w14:paraId="53B57B8F">
      <w:pPr>
        <w:keepNext w:val="0"/>
        <w:keepLines w:val="0"/>
        <w:pageBreakBefore w:val="0"/>
        <w:overflowPunct/>
        <w:topLinePunct w:val="0"/>
        <w:bidi w:val="0"/>
        <w:spacing w:line="360" w:lineRule="auto"/>
        <w:ind w:left="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20.2 磋商程序：</w:t>
      </w:r>
    </w:p>
    <w:p w14:paraId="2C8AA75E">
      <w:pPr>
        <w:keepNext w:val="0"/>
        <w:keepLines w:val="0"/>
        <w:pageBreakBefore w:val="0"/>
        <w:overflowPunct/>
        <w:topLinePunct w:val="0"/>
        <w:bidi w:val="0"/>
        <w:spacing w:line="360" w:lineRule="auto"/>
        <w:ind w:left="19"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磋商的全过程分为资格审查、符合性评审、磋商过程、最终报价、最终评审</w:t>
      </w:r>
      <w:r>
        <w:rPr>
          <w:rFonts w:hint="eastAsia" w:asciiTheme="minorEastAsia" w:hAnsiTheme="minorEastAsia" w:eastAsiaTheme="minorEastAsia" w:cstheme="minorEastAsia"/>
          <w:caps w:val="0"/>
          <w:spacing w:val="0"/>
          <w:w w:val="100"/>
          <w:position w:val="0"/>
          <w:sz w:val="24"/>
          <w:szCs w:val="24"/>
          <w:lang w:val="en-US" w:eastAsia="zh-CN"/>
        </w:rPr>
        <w:t>五</w:t>
      </w:r>
      <w:r>
        <w:rPr>
          <w:rFonts w:hint="eastAsia" w:asciiTheme="minorEastAsia" w:hAnsiTheme="minorEastAsia" w:eastAsiaTheme="minorEastAsia" w:cstheme="minorEastAsia"/>
          <w:caps w:val="0"/>
          <w:spacing w:val="0"/>
          <w:w w:val="100"/>
          <w:position w:val="0"/>
          <w:sz w:val="24"/>
          <w:szCs w:val="24"/>
        </w:rPr>
        <w:t>个阶段。最终报价采取集中报价形式。</w:t>
      </w:r>
    </w:p>
    <w:p w14:paraId="328DEA6F">
      <w:pPr>
        <w:keepNext w:val="0"/>
        <w:keepLines w:val="0"/>
        <w:pageBreakBefore w:val="0"/>
        <w:overflowPunct/>
        <w:topLinePunct w:val="0"/>
        <w:bidi w:val="0"/>
        <w:spacing w:line="360" w:lineRule="auto"/>
        <w:ind w:left="48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20.2.1 第一次报价和最终报价不予以公开。</w:t>
      </w:r>
    </w:p>
    <w:p w14:paraId="53BC8E4B">
      <w:pPr>
        <w:keepNext w:val="0"/>
        <w:keepLines w:val="0"/>
        <w:pageBreakBefore w:val="0"/>
        <w:overflowPunct/>
        <w:topLinePunct w:val="0"/>
        <w:bidi w:val="0"/>
        <w:spacing w:line="360" w:lineRule="auto"/>
        <w:ind w:left="0"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20.2.2 </w:t>
      </w:r>
      <w:r>
        <w:rPr>
          <w:rFonts w:hint="eastAsia" w:asciiTheme="minorEastAsia" w:hAnsiTheme="minorEastAsia" w:eastAsiaTheme="minorEastAsia" w:cstheme="minorEastAsia"/>
          <w:b/>
          <w:bCs/>
          <w:caps w:val="0"/>
          <w:spacing w:val="0"/>
          <w:w w:val="100"/>
          <w:position w:val="0"/>
          <w:sz w:val="24"/>
          <w:szCs w:val="24"/>
        </w:rPr>
        <w:t>资格审查</w:t>
      </w:r>
      <w:r>
        <w:rPr>
          <w:rFonts w:hint="eastAsia" w:asciiTheme="minorEastAsia" w:hAnsiTheme="minorEastAsia" w:eastAsiaTheme="minorEastAsia" w:cstheme="minorEastAsia"/>
          <w:caps w:val="0"/>
          <w:spacing w:val="0"/>
          <w:w w:val="100"/>
          <w:position w:val="0"/>
          <w:sz w:val="24"/>
          <w:szCs w:val="24"/>
        </w:rPr>
        <w:t>：本次磋商所要求的必备资质证明文件，缺其中一项或某项达不到磋商要求，均按无效文件处理。</w:t>
      </w:r>
    </w:p>
    <w:tbl>
      <w:tblPr>
        <w:tblStyle w:val="21"/>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464"/>
        <w:gridCol w:w="2543"/>
        <w:gridCol w:w="6070"/>
      </w:tblGrid>
      <w:tr w14:paraId="682FB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38" w:type="pct"/>
            <w:vAlign w:val="center"/>
          </w:tcPr>
          <w:p w14:paraId="67BB4895">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b/>
                <w:bCs/>
                <w:caps w:val="0"/>
                <w:spacing w:val="0"/>
                <w:w w:val="100"/>
                <w:position w:val="0"/>
                <w:sz w:val="24"/>
                <w:szCs w:val="24"/>
                <w:highlight w:val="none"/>
              </w:rPr>
            </w:pPr>
            <w:r>
              <w:rPr>
                <w:rFonts w:hint="eastAsia" w:asciiTheme="minorEastAsia" w:hAnsiTheme="minorEastAsia" w:eastAsiaTheme="minorEastAsia" w:cstheme="minorEastAsia"/>
                <w:b/>
                <w:bCs/>
                <w:caps w:val="0"/>
                <w:spacing w:val="0"/>
                <w:w w:val="100"/>
                <w:position w:val="0"/>
                <w:sz w:val="24"/>
                <w:szCs w:val="24"/>
                <w:highlight w:val="none"/>
              </w:rPr>
              <w:t>资格要求</w:t>
            </w:r>
          </w:p>
        </w:tc>
        <w:tc>
          <w:tcPr>
            <w:tcW w:w="233" w:type="pct"/>
            <w:vAlign w:val="center"/>
          </w:tcPr>
          <w:p w14:paraId="44780D69">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b/>
                <w:bCs/>
                <w:caps w:val="0"/>
                <w:spacing w:val="0"/>
                <w:w w:val="100"/>
                <w:position w:val="0"/>
                <w:sz w:val="24"/>
                <w:szCs w:val="24"/>
                <w:highlight w:val="none"/>
              </w:rPr>
            </w:pPr>
            <w:r>
              <w:rPr>
                <w:rFonts w:hint="eastAsia" w:asciiTheme="minorEastAsia" w:hAnsiTheme="minorEastAsia" w:eastAsiaTheme="minorEastAsia" w:cstheme="minorEastAsia"/>
                <w:b/>
                <w:bCs/>
                <w:caps w:val="0"/>
                <w:spacing w:val="0"/>
                <w:w w:val="100"/>
                <w:position w:val="0"/>
                <w:sz w:val="24"/>
                <w:szCs w:val="24"/>
                <w:highlight w:val="none"/>
              </w:rPr>
              <w:t>序号</w:t>
            </w:r>
          </w:p>
        </w:tc>
        <w:tc>
          <w:tcPr>
            <w:tcW w:w="1278" w:type="pct"/>
            <w:vAlign w:val="center"/>
          </w:tcPr>
          <w:p w14:paraId="2BD88095">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b/>
                <w:bCs/>
                <w:caps w:val="0"/>
                <w:spacing w:val="0"/>
                <w:w w:val="100"/>
                <w:position w:val="0"/>
                <w:sz w:val="24"/>
                <w:szCs w:val="24"/>
                <w:highlight w:val="none"/>
              </w:rPr>
            </w:pPr>
            <w:r>
              <w:rPr>
                <w:rFonts w:hint="eastAsia" w:asciiTheme="minorEastAsia" w:hAnsiTheme="minorEastAsia" w:eastAsiaTheme="minorEastAsia" w:cstheme="minorEastAsia"/>
                <w:b/>
                <w:bCs/>
                <w:caps w:val="0"/>
                <w:spacing w:val="0"/>
                <w:w w:val="100"/>
                <w:position w:val="0"/>
                <w:sz w:val="24"/>
                <w:szCs w:val="24"/>
                <w:highlight w:val="none"/>
              </w:rPr>
              <w:t>评审内容</w:t>
            </w:r>
          </w:p>
        </w:tc>
        <w:tc>
          <w:tcPr>
            <w:tcW w:w="3049" w:type="pct"/>
            <w:vAlign w:val="center"/>
          </w:tcPr>
          <w:p w14:paraId="59EF0E65">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b/>
                <w:bCs/>
                <w:caps w:val="0"/>
                <w:spacing w:val="0"/>
                <w:w w:val="100"/>
                <w:position w:val="0"/>
                <w:sz w:val="24"/>
                <w:szCs w:val="24"/>
                <w:highlight w:val="none"/>
              </w:rPr>
            </w:pPr>
            <w:r>
              <w:rPr>
                <w:rFonts w:hint="eastAsia" w:asciiTheme="minorEastAsia" w:hAnsiTheme="minorEastAsia" w:eastAsiaTheme="minorEastAsia" w:cstheme="minorEastAsia"/>
                <w:b/>
                <w:bCs/>
                <w:caps w:val="0"/>
                <w:spacing w:val="0"/>
                <w:w w:val="100"/>
                <w:position w:val="0"/>
                <w:sz w:val="24"/>
                <w:szCs w:val="24"/>
                <w:highlight w:val="none"/>
              </w:rPr>
              <w:t>评审合格标准</w:t>
            </w:r>
          </w:p>
        </w:tc>
      </w:tr>
      <w:tr w14:paraId="22E08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438" w:type="pct"/>
            <w:vAlign w:val="center"/>
          </w:tcPr>
          <w:p w14:paraId="2CEECA28">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rPr>
              <w:t>基本资格</w:t>
            </w:r>
            <w:r>
              <w:rPr>
                <w:rFonts w:hint="eastAsia" w:asciiTheme="minorEastAsia" w:hAnsiTheme="minorEastAsia" w:eastAsiaTheme="minorEastAsia" w:cstheme="minorEastAsia"/>
                <w:caps w:val="0"/>
                <w:spacing w:val="0"/>
                <w:w w:val="100"/>
                <w:position w:val="0"/>
                <w:sz w:val="24"/>
                <w:szCs w:val="24"/>
                <w:highlight w:val="none"/>
                <w:lang w:val="en-US" w:eastAsia="zh-CN"/>
              </w:rPr>
              <w:t>要求</w:t>
            </w:r>
          </w:p>
        </w:tc>
        <w:tc>
          <w:tcPr>
            <w:tcW w:w="233" w:type="pct"/>
            <w:vAlign w:val="center"/>
          </w:tcPr>
          <w:p w14:paraId="5927CC13">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1</w:t>
            </w:r>
          </w:p>
        </w:tc>
        <w:tc>
          <w:tcPr>
            <w:tcW w:w="1278" w:type="pct"/>
            <w:vAlign w:val="center"/>
          </w:tcPr>
          <w:p w14:paraId="3F0E08C2">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rPr>
              <w:t>符合《中华人民共和国政府采购法》第二十二条的规定</w:t>
            </w:r>
          </w:p>
        </w:tc>
        <w:tc>
          <w:tcPr>
            <w:tcW w:w="3049" w:type="pct"/>
            <w:vAlign w:val="center"/>
          </w:tcPr>
          <w:p w14:paraId="3128BB14">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(一)具有独立承担民事责任的能力，提供登载有统一社会信用代码的营业执照（或《事业单位法人证书》或其他合法组织登记证书、自然人只须提交身份证），非法人单位参照执行；</w:t>
            </w:r>
          </w:p>
          <w:p w14:paraId="117DD407">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(二)</w:t>
            </w:r>
            <w:bookmarkStart w:id="0" w:name="OLE_LINK1"/>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具有良好的商业信誉和健全的财务会计制度，提供2025年度经审计的财务审计报告（成立时间至提交响应文件截止时间不足一年的可提供成立后任意时段的资产负债表）或其基本存款账户开户银行出具的资信证明；</w:t>
            </w:r>
            <w:bookmarkEnd w:id="0"/>
          </w:p>
          <w:p w14:paraId="3A4FA9E6">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(三)具有履行合同所必需的设备和专业技术能力，提供自述材料，内容、格式自拟；</w:t>
            </w:r>
          </w:p>
          <w:p w14:paraId="24E94090">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四)有依法缴纳税收和社会保障资金的良好记录，提供响应截止时间前六个月内任意一个月的完税证明（依法免税的供应商应提供相关文件证明）和社会保障资金缴纳证明（专用收据或社会保险缴纳清单或参保缴费证明，依法不需要缴纳社会保障资金的供应商应提供相关文件证明）；</w:t>
            </w:r>
          </w:p>
          <w:p w14:paraId="64547FFB">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(五)参加政府采购活动前三年内，在经营活动中没有重大违法记录，提供承诺书或声明；</w:t>
            </w:r>
          </w:p>
          <w:p w14:paraId="40013414">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(六)法律、行政法规规定的其他条件，提供承诺书或声明或声明。</w:t>
            </w:r>
          </w:p>
        </w:tc>
      </w:tr>
      <w:tr w14:paraId="0A816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7" w:hRule="atLeast"/>
          <w:jc w:val="center"/>
        </w:trPr>
        <w:tc>
          <w:tcPr>
            <w:tcW w:w="438" w:type="pct"/>
            <w:vAlign w:val="center"/>
          </w:tcPr>
          <w:p w14:paraId="6AA10846">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eastAsia="zh-CN"/>
              </w:rPr>
              <w:t>政府采购政策资格要求</w:t>
            </w:r>
          </w:p>
        </w:tc>
        <w:tc>
          <w:tcPr>
            <w:tcW w:w="233" w:type="pct"/>
            <w:vAlign w:val="center"/>
          </w:tcPr>
          <w:p w14:paraId="26FBB278">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1</w:t>
            </w:r>
          </w:p>
        </w:tc>
        <w:tc>
          <w:tcPr>
            <w:tcW w:w="1278" w:type="pct"/>
            <w:vAlign w:val="center"/>
          </w:tcPr>
          <w:p w14:paraId="074D8C88">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专门面向中小企业采购</w:t>
            </w:r>
          </w:p>
        </w:tc>
        <w:tc>
          <w:tcPr>
            <w:tcW w:w="3049" w:type="pct"/>
            <w:vAlign w:val="center"/>
          </w:tcPr>
          <w:p w14:paraId="71A760FB">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本项目专门面向小微企业采购。采购标的对应的中小企业划分标准所属行业为：建筑业。供应商为小型、微型企业的，提供《中小企业声明函》；供应商为监狱企业的，应提供监狱企业的证明文件；供应商为残疾人福利性单位的，应提供《残疾人福利性单位声明函》（监狱企业或残疾人福利性单位视同小型、微型企业）。</w:t>
            </w:r>
          </w:p>
        </w:tc>
      </w:tr>
      <w:tr w14:paraId="7F77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8" w:type="pct"/>
            <w:vMerge w:val="restart"/>
            <w:vAlign w:val="center"/>
          </w:tcPr>
          <w:p w14:paraId="1F003E89">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特定资格要求</w:t>
            </w:r>
          </w:p>
        </w:tc>
        <w:tc>
          <w:tcPr>
            <w:tcW w:w="233" w:type="pct"/>
            <w:vAlign w:val="center"/>
          </w:tcPr>
          <w:p w14:paraId="220E425F">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1</w:t>
            </w:r>
          </w:p>
        </w:tc>
        <w:tc>
          <w:tcPr>
            <w:tcW w:w="1278" w:type="pct"/>
            <w:vAlign w:val="center"/>
          </w:tcPr>
          <w:p w14:paraId="2683B498">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供应商资质</w:t>
            </w:r>
          </w:p>
        </w:tc>
        <w:tc>
          <w:tcPr>
            <w:tcW w:w="3049" w:type="pct"/>
            <w:vAlign w:val="center"/>
          </w:tcPr>
          <w:p w14:paraId="564A0C39">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须具备建设行政主管部门颁发的市政公用工程施工总承包三级（含三级）以上资质及安全生产许可证，并在人员、设备、资金等方面具备相应的施工能力</w:t>
            </w:r>
          </w:p>
        </w:tc>
      </w:tr>
      <w:tr w14:paraId="762AE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38" w:type="pct"/>
            <w:vMerge w:val="continue"/>
            <w:vAlign w:val="center"/>
          </w:tcPr>
          <w:p w14:paraId="65928C73">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p>
        </w:tc>
        <w:tc>
          <w:tcPr>
            <w:tcW w:w="233" w:type="pct"/>
            <w:vAlign w:val="center"/>
          </w:tcPr>
          <w:p w14:paraId="30D5E752">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2</w:t>
            </w:r>
          </w:p>
        </w:tc>
        <w:tc>
          <w:tcPr>
            <w:tcW w:w="1278" w:type="pct"/>
            <w:vAlign w:val="center"/>
          </w:tcPr>
          <w:p w14:paraId="395D2CC9">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项目负责人</w:t>
            </w:r>
          </w:p>
        </w:tc>
        <w:tc>
          <w:tcPr>
            <w:tcW w:w="3049" w:type="pct"/>
            <w:vAlign w:val="center"/>
          </w:tcPr>
          <w:p w14:paraId="2D5EFDDC">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项目负责人须具市政工程专业二级（含二级）以上的注册建造师资格，提供注册证、住建部门核发的安全生产考核合格证、无在建工程承诺书</w:t>
            </w:r>
          </w:p>
        </w:tc>
      </w:tr>
      <w:tr w14:paraId="5EA13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438" w:type="pct"/>
            <w:vMerge w:val="continue"/>
            <w:vAlign w:val="center"/>
          </w:tcPr>
          <w:p w14:paraId="7659ACAB">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rPr>
            </w:pPr>
          </w:p>
        </w:tc>
        <w:tc>
          <w:tcPr>
            <w:tcW w:w="233" w:type="pct"/>
            <w:vAlign w:val="center"/>
          </w:tcPr>
          <w:p w14:paraId="351F14D6">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3</w:t>
            </w:r>
          </w:p>
        </w:tc>
        <w:tc>
          <w:tcPr>
            <w:tcW w:w="1278" w:type="pct"/>
            <w:shd w:val="clear" w:color="auto" w:fill="auto"/>
            <w:vAlign w:val="center"/>
          </w:tcPr>
          <w:p w14:paraId="19F16ACF">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napToGrid w:val="0"/>
                <w:color w:val="000000"/>
                <w:spacing w:val="0"/>
                <w:w w:val="100"/>
                <w:kern w:val="0"/>
                <w:position w:val="0"/>
                <w:sz w:val="24"/>
                <w:szCs w:val="24"/>
                <w:highlight w:val="no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专职安全员</w:t>
            </w:r>
          </w:p>
        </w:tc>
        <w:tc>
          <w:tcPr>
            <w:tcW w:w="3049" w:type="pct"/>
            <w:shd w:val="clear" w:color="auto" w:fill="auto"/>
            <w:vAlign w:val="center"/>
          </w:tcPr>
          <w:p w14:paraId="2B509898">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snapToGrid w:val="0"/>
                <w:color w:val="auto"/>
                <w:spacing w:val="0"/>
                <w:w w:val="100"/>
                <w:kern w:val="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snapToGrid w:val="0"/>
                <w:color w:val="auto"/>
                <w:spacing w:val="0"/>
                <w:w w:val="100"/>
                <w:kern w:val="0"/>
                <w:position w:val="0"/>
                <w:sz w:val="24"/>
                <w:szCs w:val="24"/>
                <w:highlight w:val="none"/>
                <w:vertAlign w:val="baseline"/>
                <w:lang w:val="en-US" w:eastAsia="zh-CN"/>
              </w:rPr>
              <w:t>专职安全员需具备住建部门核发的安全生产考核合格证</w:t>
            </w:r>
          </w:p>
        </w:tc>
      </w:tr>
      <w:tr w14:paraId="64A2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438" w:type="pct"/>
            <w:vMerge w:val="continue"/>
            <w:vAlign w:val="center"/>
          </w:tcPr>
          <w:p w14:paraId="3398C6ED">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rPr>
            </w:pPr>
          </w:p>
        </w:tc>
        <w:tc>
          <w:tcPr>
            <w:tcW w:w="233" w:type="pct"/>
            <w:vAlign w:val="center"/>
          </w:tcPr>
          <w:p w14:paraId="5118B02A">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4</w:t>
            </w:r>
          </w:p>
        </w:tc>
        <w:tc>
          <w:tcPr>
            <w:tcW w:w="1278" w:type="pct"/>
            <w:shd w:val="clear" w:color="auto" w:fill="auto"/>
            <w:vAlign w:val="center"/>
          </w:tcPr>
          <w:p w14:paraId="69CC3520">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napToGrid w:val="0"/>
                <w:color w:val="000000"/>
                <w:spacing w:val="0"/>
                <w:w w:val="100"/>
                <w:kern w:val="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法定代表人身份证明或法定代表人授权书</w:t>
            </w:r>
          </w:p>
        </w:tc>
        <w:tc>
          <w:tcPr>
            <w:tcW w:w="3049" w:type="pct"/>
            <w:shd w:val="clear" w:color="auto" w:fill="auto"/>
            <w:vAlign w:val="center"/>
          </w:tcPr>
          <w:p w14:paraId="35C157AE">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snapToGrid w:val="0"/>
                <w:color w:val="auto"/>
                <w:spacing w:val="0"/>
                <w:w w:val="100"/>
                <w:kern w:val="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提供法定代表人授权书（附法定代表人、被授权人身份证复印件）及被授权人身份证；法定代表人直接参加投标的，须提供法定代表人身份证明</w:t>
            </w:r>
          </w:p>
        </w:tc>
      </w:tr>
      <w:tr w14:paraId="6D5E2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jc w:val="center"/>
        </w:trPr>
        <w:tc>
          <w:tcPr>
            <w:tcW w:w="438" w:type="pct"/>
            <w:vMerge w:val="continue"/>
            <w:vAlign w:val="center"/>
          </w:tcPr>
          <w:p w14:paraId="6D0D76E2">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rPr>
            </w:pPr>
          </w:p>
        </w:tc>
        <w:tc>
          <w:tcPr>
            <w:tcW w:w="233" w:type="pct"/>
            <w:vAlign w:val="center"/>
          </w:tcPr>
          <w:p w14:paraId="137AC279">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5</w:t>
            </w:r>
          </w:p>
        </w:tc>
        <w:tc>
          <w:tcPr>
            <w:tcW w:w="1278" w:type="pct"/>
            <w:vAlign w:val="center"/>
          </w:tcPr>
          <w:p w14:paraId="5EDAC77F">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供应商信用</w:t>
            </w:r>
          </w:p>
        </w:tc>
        <w:tc>
          <w:tcPr>
            <w:tcW w:w="3049" w:type="pct"/>
            <w:vAlign w:val="center"/>
          </w:tcPr>
          <w:p w14:paraId="48E7B102">
            <w:pPr>
              <w:keepNext w:val="0"/>
              <w:keepLines w:val="0"/>
              <w:pageBreakBefore w:val="0"/>
              <w:kinsoku/>
              <w:wordWrap/>
              <w:overflowPunct/>
              <w:topLinePunct w:val="0"/>
              <w:bidi w:val="0"/>
              <w:snapToGrid/>
              <w:spacing w:line="360" w:lineRule="auto"/>
              <w:jc w:val="left"/>
              <w:textAlignment w:val="auto"/>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供应商未被列入“信用中国”网站(www.creditchina.gov.cn )和中国政府采购网(www.ccgp.gov.cn ) 等网站失信被执行人、重大税收违法失信主体、政府采购严重违法失信行为记录名单；提供承诺书或声明或证明材料。</w:t>
            </w:r>
          </w:p>
        </w:tc>
      </w:tr>
      <w:tr w14:paraId="7F60F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jc w:val="center"/>
        </w:trPr>
        <w:tc>
          <w:tcPr>
            <w:tcW w:w="438" w:type="pct"/>
            <w:vMerge w:val="continue"/>
            <w:vAlign w:val="center"/>
          </w:tcPr>
          <w:p w14:paraId="4351A515">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caps w:val="0"/>
                <w:spacing w:val="0"/>
                <w:w w:val="100"/>
                <w:position w:val="0"/>
                <w:sz w:val="24"/>
                <w:szCs w:val="24"/>
                <w:highlight w:val="none"/>
              </w:rPr>
            </w:pPr>
          </w:p>
        </w:tc>
        <w:tc>
          <w:tcPr>
            <w:tcW w:w="233" w:type="pct"/>
            <w:vAlign w:val="center"/>
          </w:tcPr>
          <w:p w14:paraId="5ABC9E65">
            <w:pPr>
              <w:keepNext w:val="0"/>
              <w:keepLines w:val="0"/>
              <w:suppressLineNumbers w:val="0"/>
              <w:snapToGrid w:val="0"/>
              <w:spacing w:before="0" w:beforeAutospacing="0" w:after="0" w:afterAutospacing="0" w:line="360" w:lineRule="auto"/>
              <w:ind w:left="0" w:leftChars="0" w:right="0" w:rightChars="0"/>
              <w:jc w:val="center"/>
              <w:rPr>
                <w:rFonts w:hint="default"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6</w:t>
            </w:r>
          </w:p>
        </w:tc>
        <w:tc>
          <w:tcPr>
            <w:tcW w:w="1278" w:type="pct"/>
            <w:vAlign w:val="center"/>
          </w:tcPr>
          <w:p w14:paraId="763D3EBE">
            <w:pPr>
              <w:keepNext w:val="0"/>
              <w:keepLines w:val="0"/>
              <w:suppressLineNumbers w:val="0"/>
              <w:snapToGrid w:val="0"/>
              <w:spacing w:before="0" w:beforeAutospacing="0" w:after="0" w:afterAutospacing="0" w:line="360" w:lineRule="auto"/>
              <w:ind w:left="0" w:leftChars="0" w:right="0" w:rightChars="0"/>
              <w:jc w:val="center"/>
              <w:rPr>
                <w:rFonts w:hint="default" w:asciiTheme="minorEastAsia" w:hAnsiTheme="minorEastAsia" w:eastAsiaTheme="minorEastAsia" w:cstheme="minorEastAsia"/>
                <w:caps w:val="0"/>
                <w:spacing w:val="0"/>
                <w:w w:val="100"/>
                <w:position w:val="0"/>
                <w:sz w:val="24"/>
                <w:szCs w:val="24"/>
                <w:highlight w:val="none"/>
                <w:lang w:val="en-US" w:eastAsia="zh-CN"/>
              </w:rPr>
            </w:pPr>
            <w:r>
              <w:rPr>
                <w:rFonts w:hint="eastAsia" w:asciiTheme="minorEastAsia" w:hAnsiTheme="minorEastAsia" w:eastAsiaTheme="minorEastAsia" w:cstheme="minorEastAsia"/>
                <w:caps w:val="0"/>
                <w:spacing w:val="0"/>
                <w:w w:val="100"/>
                <w:position w:val="0"/>
                <w:sz w:val="24"/>
                <w:szCs w:val="24"/>
                <w:highlight w:val="none"/>
                <w:lang w:val="en-US" w:eastAsia="zh-CN"/>
              </w:rPr>
              <w:t>劳务报酬发放</w:t>
            </w:r>
          </w:p>
        </w:tc>
        <w:tc>
          <w:tcPr>
            <w:tcW w:w="3049" w:type="pct"/>
            <w:vAlign w:val="center"/>
          </w:tcPr>
          <w:p w14:paraId="0EBDAD02">
            <w:pPr>
              <w:keepNext w:val="0"/>
              <w:keepLines w:val="0"/>
              <w:pageBreakBefore w:val="0"/>
              <w:kinsoku/>
              <w:wordWrap/>
              <w:overflowPunct/>
              <w:topLinePunct w:val="0"/>
              <w:bidi w:val="0"/>
              <w:snapToGrid/>
              <w:spacing w:line="360" w:lineRule="auto"/>
              <w:jc w:val="left"/>
              <w:textAlignment w:val="auto"/>
              <w:rPr>
                <w:rFonts w:hint="default"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pPr>
            <w:r>
              <w:rPr>
                <w:rFonts w:hint="eastAsia" w:asciiTheme="minorEastAsia" w:hAnsiTheme="minorEastAsia" w:eastAsiaTheme="minorEastAsia" w:cstheme="minorEastAsia"/>
                <w:b w:val="0"/>
                <w:bCs w:val="0"/>
                <w:caps w:val="0"/>
                <w:color w:val="auto"/>
                <w:spacing w:val="0"/>
                <w:w w:val="100"/>
                <w:position w:val="0"/>
                <w:sz w:val="24"/>
                <w:szCs w:val="24"/>
                <w:highlight w:val="none"/>
                <w:vertAlign w:val="baseline"/>
                <w:lang w:val="en-US" w:eastAsia="zh-CN"/>
              </w:rPr>
              <w:t>全面落实务工增收相关政策，优先吸纳本地劳动力就近务工，项目劳务报酬发放总额不低42万元。提供承诺书。</w:t>
            </w:r>
          </w:p>
        </w:tc>
      </w:tr>
      <w:tr w14:paraId="6DFD6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5000" w:type="pct"/>
            <w:gridSpan w:val="4"/>
            <w:vAlign w:val="center"/>
          </w:tcPr>
          <w:p w14:paraId="55B68F85">
            <w:pPr>
              <w:keepNext w:val="0"/>
              <w:keepLines w:val="0"/>
              <w:suppressLineNumbers w:val="0"/>
              <w:snapToGrid w:val="0"/>
              <w:spacing w:before="0" w:beforeAutospacing="0" w:after="0" w:afterAutospacing="0" w:line="360" w:lineRule="auto"/>
              <w:ind w:left="0" w:leftChars="0" w:right="0" w:rightChars="0"/>
              <w:jc w:val="center"/>
              <w:rPr>
                <w:rFonts w:hint="eastAsia" w:asciiTheme="minorEastAsia" w:hAnsiTheme="minorEastAsia" w:eastAsiaTheme="minorEastAsia" w:cstheme="minorEastAsia"/>
                <w:bCs/>
                <w:caps w:val="0"/>
                <w:color w:val="000000"/>
                <w:spacing w:val="0"/>
                <w:w w:val="100"/>
                <w:position w:val="0"/>
                <w:sz w:val="24"/>
                <w:szCs w:val="24"/>
                <w:highlight w:val="none"/>
              </w:rPr>
            </w:pPr>
            <w:r>
              <w:rPr>
                <w:rFonts w:hint="eastAsia" w:asciiTheme="minorEastAsia" w:hAnsiTheme="minorEastAsia" w:eastAsiaTheme="minorEastAsia" w:cstheme="minorEastAsia"/>
                <w:caps w:val="0"/>
                <w:spacing w:val="0"/>
                <w:w w:val="100"/>
                <w:position w:val="0"/>
                <w:sz w:val="24"/>
                <w:szCs w:val="24"/>
                <w:highlight w:val="none"/>
              </w:rPr>
              <w:t>备注：</w:t>
            </w:r>
            <w:r>
              <w:rPr>
                <w:rFonts w:hint="eastAsia" w:asciiTheme="minorEastAsia" w:hAnsiTheme="minorEastAsia" w:eastAsiaTheme="minorEastAsia" w:cstheme="minorEastAsia"/>
                <w:caps w:val="0"/>
                <w:spacing w:val="0"/>
                <w:w w:val="100"/>
                <w:position w:val="0"/>
                <w:sz w:val="24"/>
                <w:szCs w:val="24"/>
                <w:highlight w:val="none"/>
                <w:lang w:val="en-US" w:eastAsia="zh-CN"/>
              </w:rPr>
              <w:t>资格审核</w:t>
            </w:r>
            <w:r>
              <w:rPr>
                <w:rFonts w:hint="eastAsia" w:asciiTheme="minorEastAsia" w:hAnsiTheme="minorEastAsia" w:eastAsiaTheme="minorEastAsia" w:cstheme="minorEastAsia"/>
                <w:caps w:val="0"/>
                <w:spacing w:val="0"/>
                <w:w w:val="100"/>
                <w:position w:val="0"/>
                <w:sz w:val="24"/>
                <w:szCs w:val="24"/>
                <w:highlight w:val="none"/>
              </w:rPr>
              <w:t>不合格的投标单位不得进入下一评审环节。</w:t>
            </w:r>
          </w:p>
        </w:tc>
      </w:tr>
    </w:tbl>
    <w:p w14:paraId="35EA14C3">
      <w:pPr>
        <w:keepNext w:val="0"/>
        <w:keepLines w:val="0"/>
        <w:pageBreakBefore w:val="0"/>
        <w:overflowPunct/>
        <w:topLinePunct w:val="0"/>
        <w:bidi w:val="0"/>
        <w:spacing w:line="360" w:lineRule="auto"/>
        <w:ind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符合性评审</w:t>
      </w:r>
      <w:r>
        <w:rPr>
          <w:rFonts w:hint="eastAsia" w:asciiTheme="minorEastAsia" w:hAnsiTheme="minorEastAsia" w:eastAsiaTheme="minorEastAsia" w:cstheme="minorEastAsia"/>
          <w:caps w:val="0"/>
          <w:spacing w:val="0"/>
          <w:w w:val="100"/>
          <w:position w:val="0"/>
          <w:sz w:val="24"/>
          <w:szCs w:val="24"/>
        </w:rPr>
        <w:t>：磋商小组对响应文件的有效性、完整性和响应程度进行审查；符合性评审应满足以下要求：</w:t>
      </w:r>
    </w:p>
    <w:tbl>
      <w:tblPr>
        <w:tblStyle w:val="21"/>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05"/>
        <w:gridCol w:w="2537"/>
        <w:gridCol w:w="6314"/>
      </w:tblGrid>
      <w:tr w14:paraId="44C0F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555" w:type="pct"/>
            <w:vAlign w:val="center"/>
          </w:tcPr>
          <w:p w14:paraId="3B27FCA6">
            <w:pPr>
              <w:keepNext w:val="0"/>
              <w:keepLines w:val="0"/>
              <w:suppressLineNumbers w:val="0"/>
              <w:tabs>
                <w:tab w:val="left" w:pos="1260"/>
                <w:tab w:val="left" w:pos="1620"/>
              </w:tabs>
              <w:adjustRightInd w:val="0"/>
              <w:snapToGrid w:val="0"/>
              <w:spacing w:before="0" w:beforeAutospacing="0" w:after="0" w:afterAutospacing="0" w:line="360" w:lineRule="auto"/>
              <w:ind w:left="0" w:right="0"/>
              <w:jc w:val="center"/>
              <w:textAlignment w:val="baseline"/>
              <w:rPr>
                <w:rFonts w:hint="eastAsia" w:asciiTheme="minorEastAsia" w:hAnsiTheme="minorEastAsia" w:eastAsiaTheme="minorEastAsia" w:cstheme="minorEastAsia"/>
                <w:b/>
                <w:caps w:val="0"/>
                <w:color w:val="000000"/>
                <w:spacing w:val="0"/>
                <w:w w:val="100"/>
                <w:position w:val="0"/>
                <w:sz w:val="24"/>
                <w:szCs w:val="24"/>
              </w:rPr>
            </w:pPr>
            <w:r>
              <w:rPr>
                <w:rFonts w:hint="eastAsia" w:asciiTheme="minorEastAsia" w:hAnsiTheme="minorEastAsia" w:eastAsiaTheme="minorEastAsia" w:cstheme="minorEastAsia"/>
                <w:b/>
                <w:caps w:val="0"/>
                <w:color w:val="000000"/>
                <w:spacing w:val="0"/>
                <w:w w:val="100"/>
                <w:position w:val="0"/>
                <w:sz w:val="24"/>
                <w:szCs w:val="24"/>
              </w:rPr>
              <w:t>序号</w:t>
            </w:r>
          </w:p>
        </w:tc>
        <w:tc>
          <w:tcPr>
            <w:tcW w:w="1274" w:type="pct"/>
            <w:vAlign w:val="center"/>
          </w:tcPr>
          <w:p w14:paraId="1D50D085">
            <w:pPr>
              <w:keepNext w:val="0"/>
              <w:keepLines w:val="0"/>
              <w:suppressLineNumbers w:val="0"/>
              <w:tabs>
                <w:tab w:val="left" w:pos="1260"/>
                <w:tab w:val="left" w:pos="1620"/>
              </w:tabs>
              <w:adjustRightInd w:val="0"/>
              <w:snapToGrid w:val="0"/>
              <w:spacing w:before="0" w:beforeAutospacing="0" w:after="0" w:afterAutospacing="0" w:line="360" w:lineRule="auto"/>
              <w:ind w:left="0" w:right="0"/>
              <w:jc w:val="center"/>
              <w:textAlignment w:val="baseline"/>
              <w:rPr>
                <w:rFonts w:hint="eastAsia" w:asciiTheme="minorEastAsia" w:hAnsiTheme="minorEastAsia" w:eastAsiaTheme="minorEastAsia" w:cstheme="minorEastAsia"/>
                <w:b/>
                <w:caps w:val="0"/>
                <w:color w:val="000000"/>
                <w:spacing w:val="0"/>
                <w:w w:val="100"/>
                <w:position w:val="0"/>
                <w:sz w:val="24"/>
                <w:szCs w:val="24"/>
              </w:rPr>
            </w:pPr>
            <w:r>
              <w:rPr>
                <w:rFonts w:hint="eastAsia" w:asciiTheme="minorEastAsia" w:hAnsiTheme="minorEastAsia" w:eastAsiaTheme="minorEastAsia" w:cstheme="minorEastAsia"/>
                <w:b/>
                <w:caps w:val="0"/>
                <w:color w:val="000000"/>
                <w:spacing w:val="0"/>
                <w:w w:val="100"/>
                <w:position w:val="0"/>
                <w:sz w:val="24"/>
                <w:szCs w:val="24"/>
              </w:rPr>
              <w:t>评审项目</w:t>
            </w:r>
          </w:p>
        </w:tc>
        <w:tc>
          <w:tcPr>
            <w:tcW w:w="3169" w:type="pct"/>
            <w:vAlign w:val="center"/>
          </w:tcPr>
          <w:p w14:paraId="69D2AE11">
            <w:pPr>
              <w:keepNext w:val="0"/>
              <w:keepLines w:val="0"/>
              <w:suppressLineNumbers w:val="0"/>
              <w:tabs>
                <w:tab w:val="left" w:pos="1260"/>
                <w:tab w:val="left" w:pos="1620"/>
              </w:tabs>
              <w:adjustRightInd w:val="0"/>
              <w:snapToGrid w:val="0"/>
              <w:spacing w:before="0" w:beforeAutospacing="0" w:after="0" w:afterAutospacing="0" w:line="360" w:lineRule="auto"/>
              <w:ind w:left="0" w:right="0"/>
              <w:jc w:val="center"/>
              <w:textAlignment w:val="baseline"/>
              <w:rPr>
                <w:rFonts w:hint="eastAsia" w:asciiTheme="minorEastAsia" w:hAnsiTheme="minorEastAsia" w:eastAsiaTheme="minorEastAsia" w:cstheme="minorEastAsia"/>
                <w:b/>
                <w:caps w:val="0"/>
                <w:color w:val="000000"/>
                <w:spacing w:val="0"/>
                <w:w w:val="100"/>
                <w:position w:val="0"/>
                <w:sz w:val="24"/>
                <w:szCs w:val="24"/>
              </w:rPr>
            </w:pPr>
            <w:r>
              <w:rPr>
                <w:rFonts w:hint="eastAsia" w:asciiTheme="minorEastAsia" w:hAnsiTheme="minorEastAsia" w:eastAsiaTheme="minorEastAsia" w:cstheme="minorEastAsia"/>
                <w:b/>
                <w:caps w:val="0"/>
                <w:color w:val="000000"/>
                <w:spacing w:val="0"/>
                <w:w w:val="100"/>
                <w:position w:val="0"/>
                <w:sz w:val="24"/>
                <w:szCs w:val="24"/>
              </w:rPr>
              <w:t>评审标准</w:t>
            </w:r>
          </w:p>
        </w:tc>
      </w:tr>
      <w:tr w14:paraId="3C91A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555" w:type="pct"/>
            <w:vAlign w:val="center"/>
          </w:tcPr>
          <w:p w14:paraId="5B7C03EA">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w:t>
            </w:r>
          </w:p>
        </w:tc>
        <w:tc>
          <w:tcPr>
            <w:tcW w:w="1274" w:type="pct"/>
            <w:vAlign w:val="center"/>
          </w:tcPr>
          <w:p w14:paraId="4EE23286">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投标文件项目名称、项目编号、标段（未分标段的除外）</w:t>
            </w:r>
          </w:p>
        </w:tc>
        <w:tc>
          <w:tcPr>
            <w:tcW w:w="3169" w:type="pct"/>
            <w:vAlign w:val="center"/>
          </w:tcPr>
          <w:p w14:paraId="3F3CBCC0">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投标文件以下三处的项目名称、项目编号、标段与本项目完全一致，且无遗漏：（1）封面；（2）投标函；（3）法定代表人委托授权书。</w:t>
            </w:r>
          </w:p>
        </w:tc>
      </w:tr>
      <w:tr w14:paraId="57EE6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555" w:type="pct"/>
            <w:vAlign w:val="center"/>
          </w:tcPr>
          <w:p w14:paraId="6DFB8116">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w:t>
            </w:r>
          </w:p>
        </w:tc>
        <w:tc>
          <w:tcPr>
            <w:tcW w:w="1274" w:type="pct"/>
            <w:vAlign w:val="center"/>
          </w:tcPr>
          <w:p w14:paraId="6977A8F4">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响应文件组成</w:t>
            </w:r>
          </w:p>
        </w:tc>
        <w:tc>
          <w:tcPr>
            <w:tcW w:w="3169" w:type="pct"/>
            <w:vAlign w:val="center"/>
          </w:tcPr>
          <w:p w14:paraId="6C41ABA4">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符合竞争性磋商文件要求；</w:t>
            </w:r>
          </w:p>
        </w:tc>
      </w:tr>
      <w:tr w14:paraId="06E0E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555" w:type="pct"/>
            <w:vAlign w:val="center"/>
          </w:tcPr>
          <w:p w14:paraId="0C23ABB9">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w:t>
            </w:r>
          </w:p>
        </w:tc>
        <w:tc>
          <w:tcPr>
            <w:tcW w:w="1274" w:type="pct"/>
            <w:vAlign w:val="center"/>
          </w:tcPr>
          <w:p w14:paraId="072CF79B">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响应文件签署、盖章</w:t>
            </w:r>
          </w:p>
        </w:tc>
        <w:tc>
          <w:tcPr>
            <w:tcW w:w="3169" w:type="pct"/>
            <w:vAlign w:val="center"/>
          </w:tcPr>
          <w:p w14:paraId="343984C2">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签署、盖章符合磋商文件要求，且无遗漏。</w:t>
            </w:r>
          </w:p>
        </w:tc>
      </w:tr>
      <w:tr w14:paraId="1CE3C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0" w:hRule="atLeast"/>
          <w:jc w:val="center"/>
        </w:trPr>
        <w:tc>
          <w:tcPr>
            <w:tcW w:w="555" w:type="pct"/>
            <w:vAlign w:val="center"/>
          </w:tcPr>
          <w:p w14:paraId="79BAAADF">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w:t>
            </w:r>
          </w:p>
        </w:tc>
        <w:tc>
          <w:tcPr>
            <w:tcW w:w="1274" w:type="pct"/>
            <w:vAlign w:val="center"/>
          </w:tcPr>
          <w:p w14:paraId="1D2ABE38">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响应文件的语言及计量单位</w:t>
            </w:r>
          </w:p>
        </w:tc>
        <w:tc>
          <w:tcPr>
            <w:tcW w:w="3169" w:type="pct"/>
            <w:vAlign w:val="center"/>
          </w:tcPr>
          <w:p w14:paraId="0DF0D3C2">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均符合磋商文件的要求。</w:t>
            </w:r>
          </w:p>
        </w:tc>
      </w:tr>
      <w:tr w14:paraId="5BF77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7" w:hRule="atLeast"/>
          <w:jc w:val="center"/>
        </w:trPr>
        <w:tc>
          <w:tcPr>
            <w:tcW w:w="555" w:type="pct"/>
            <w:vAlign w:val="center"/>
          </w:tcPr>
          <w:p w14:paraId="6D685324">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w:t>
            </w:r>
          </w:p>
        </w:tc>
        <w:tc>
          <w:tcPr>
            <w:tcW w:w="1274" w:type="pct"/>
            <w:vAlign w:val="center"/>
          </w:tcPr>
          <w:p w14:paraId="197126F7">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响应文件有效期</w:t>
            </w:r>
          </w:p>
        </w:tc>
        <w:tc>
          <w:tcPr>
            <w:tcW w:w="3169" w:type="pct"/>
            <w:vAlign w:val="center"/>
          </w:tcPr>
          <w:p w14:paraId="2BE54417">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符合磋商文件的要求</w:t>
            </w:r>
          </w:p>
        </w:tc>
      </w:tr>
      <w:tr w14:paraId="4862D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47" w:hRule="atLeast"/>
          <w:jc w:val="center"/>
        </w:trPr>
        <w:tc>
          <w:tcPr>
            <w:tcW w:w="555" w:type="pct"/>
            <w:vAlign w:val="center"/>
          </w:tcPr>
          <w:p w14:paraId="565269FF">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w:t>
            </w:r>
          </w:p>
        </w:tc>
        <w:tc>
          <w:tcPr>
            <w:tcW w:w="1274" w:type="pct"/>
            <w:vAlign w:val="center"/>
          </w:tcPr>
          <w:p w14:paraId="7233E86F">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首次磋商报价</w:t>
            </w:r>
          </w:p>
        </w:tc>
        <w:tc>
          <w:tcPr>
            <w:tcW w:w="3169" w:type="pct"/>
            <w:vAlign w:val="center"/>
          </w:tcPr>
          <w:p w14:paraId="15B2E2CE">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同时满足以下条款：（1）磋商报价符合唯一性要求；（2）</w:t>
            </w:r>
            <w:r>
              <w:rPr>
                <w:rFonts w:hint="eastAsia" w:asciiTheme="minorEastAsia" w:hAnsiTheme="minorEastAsia" w:eastAsiaTheme="minorEastAsia" w:cstheme="minorEastAsia"/>
                <w:caps w:val="0"/>
                <w:spacing w:val="0"/>
                <w:w w:val="100"/>
                <w:position w:val="0"/>
                <w:sz w:val="24"/>
                <w:szCs w:val="24"/>
                <w:lang w:eastAsia="zh-CN"/>
              </w:rPr>
              <w:t>首次</w:t>
            </w:r>
            <w:r>
              <w:rPr>
                <w:rFonts w:hint="eastAsia" w:asciiTheme="minorEastAsia" w:hAnsiTheme="minorEastAsia" w:eastAsiaTheme="minorEastAsia" w:cstheme="minorEastAsia"/>
                <w:caps w:val="0"/>
                <w:spacing w:val="0"/>
                <w:w w:val="100"/>
                <w:position w:val="0"/>
                <w:sz w:val="24"/>
                <w:szCs w:val="24"/>
              </w:rPr>
              <w:t>磋商报价表填写符合要求；（3）</w:t>
            </w:r>
            <w:r>
              <w:rPr>
                <w:rFonts w:hint="eastAsia" w:asciiTheme="minorEastAsia" w:hAnsiTheme="minorEastAsia" w:eastAsiaTheme="minorEastAsia" w:cstheme="minorEastAsia"/>
                <w:caps w:val="0"/>
                <w:spacing w:val="0"/>
                <w:w w:val="100"/>
                <w:position w:val="0"/>
                <w:sz w:val="24"/>
                <w:szCs w:val="24"/>
                <w:lang w:eastAsia="zh-CN"/>
              </w:rPr>
              <w:t>首次</w:t>
            </w:r>
            <w:r>
              <w:rPr>
                <w:rFonts w:hint="eastAsia" w:asciiTheme="minorEastAsia" w:hAnsiTheme="minorEastAsia" w:eastAsiaTheme="minorEastAsia" w:cstheme="minorEastAsia"/>
                <w:caps w:val="0"/>
                <w:spacing w:val="0"/>
                <w:w w:val="100"/>
                <w:position w:val="0"/>
                <w:sz w:val="24"/>
                <w:szCs w:val="24"/>
              </w:rPr>
              <w:t>磋商报价未超过采购预算且没有被磋商小组认定为不合理低价。</w:t>
            </w:r>
          </w:p>
        </w:tc>
      </w:tr>
      <w:tr w14:paraId="5E796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2" w:hRule="atLeast"/>
          <w:jc w:val="center"/>
        </w:trPr>
        <w:tc>
          <w:tcPr>
            <w:tcW w:w="555" w:type="pct"/>
            <w:vAlign w:val="center"/>
          </w:tcPr>
          <w:p w14:paraId="0F94F8F0">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7</w:t>
            </w:r>
          </w:p>
        </w:tc>
        <w:tc>
          <w:tcPr>
            <w:tcW w:w="1274" w:type="pct"/>
            <w:vAlign w:val="center"/>
          </w:tcPr>
          <w:p w14:paraId="0A2BFFFA">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 实质性条款响应 </w:t>
            </w:r>
          </w:p>
        </w:tc>
        <w:tc>
          <w:tcPr>
            <w:tcW w:w="3169" w:type="pct"/>
            <w:vAlign w:val="center"/>
          </w:tcPr>
          <w:p w14:paraId="69A8A155">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完全响应磋商文件要求的各项技术/服务/商务实质性条款</w:t>
            </w:r>
          </w:p>
        </w:tc>
      </w:tr>
      <w:tr w14:paraId="3462B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7" w:hRule="atLeast"/>
          <w:jc w:val="center"/>
        </w:trPr>
        <w:tc>
          <w:tcPr>
            <w:tcW w:w="555" w:type="pct"/>
            <w:vAlign w:val="center"/>
          </w:tcPr>
          <w:p w14:paraId="5105D9A3">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8</w:t>
            </w:r>
          </w:p>
        </w:tc>
        <w:tc>
          <w:tcPr>
            <w:tcW w:w="1274" w:type="pct"/>
            <w:vAlign w:val="center"/>
          </w:tcPr>
          <w:p w14:paraId="16E22906">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合同条款</w:t>
            </w:r>
          </w:p>
        </w:tc>
        <w:tc>
          <w:tcPr>
            <w:tcW w:w="3169" w:type="pct"/>
            <w:vAlign w:val="center"/>
          </w:tcPr>
          <w:p w14:paraId="67B3EC4D">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完全理解并接受磋商文件合同基本条款的要求。</w:t>
            </w:r>
          </w:p>
        </w:tc>
      </w:tr>
      <w:tr w14:paraId="4E8C8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47" w:hRule="atLeast"/>
          <w:jc w:val="center"/>
        </w:trPr>
        <w:tc>
          <w:tcPr>
            <w:tcW w:w="555" w:type="pct"/>
            <w:vAlign w:val="center"/>
          </w:tcPr>
          <w:p w14:paraId="139E9DB9">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9</w:t>
            </w:r>
          </w:p>
        </w:tc>
        <w:tc>
          <w:tcPr>
            <w:tcW w:w="1274" w:type="pct"/>
            <w:vAlign w:val="center"/>
          </w:tcPr>
          <w:p w14:paraId="33395D33">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其他无效情形</w:t>
            </w:r>
          </w:p>
        </w:tc>
        <w:tc>
          <w:tcPr>
            <w:tcW w:w="3169" w:type="pct"/>
            <w:vAlign w:val="center"/>
          </w:tcPr>
          <w:p w14:paraId="60DC9BE6">
            <w:pPr>
              <w:keepNext w:val="0"/>
              <w:keepLines w:val="0"/>
              <w:pageBreakBefore w:val="0"/>
              <w:overflowPunct/>
              <w:topLinePunct w:val="0"/>
              <w:bidi w:val="0"/>
              <w:spacing w:line="360" w:lineRule="auto"/>
              <w:ind w:left="0" w:leftChars="0" w:firstLine="0"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完全理解并接受法律法规和磋商文件对供应商的各项须知、规定要求和责任义务，没有出现法律法规或磋商文件明确规定的其它被视为无效响应的情形</w:t>
            </w:r>
          </w:p>
        </w:tc>
      </w:tr>
      <w:tr w14:paraId="5A671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2" w:hRule="atLeast"/>
          <w:jc w:val="center"/>
        </w:trPr>
        <w:tc>
          <w:tcPr>
            <w:tcW w:w="5000" w:type="pct"/>
            <w:gridSpan w:val="3"/>
            <w:vAlign w:val="center"/>
          </w:tcPr>
          <w:p w14:paraId="01D19266">
            <w:pPr>
              <w:keepNext w:val="0"/>
              <w:keepLines w:val="0"/>
              <w:suppressLineNumbers w:val="0"/>
              <w:snapToGrid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备注：符合性审查不合格的投标单位不得进入下一评审环节。</w:t>
            </w:r>
          </w:p>
        </w:tc>
      </w:tr>
    </w:tbl>
    <w:p w14:paraId="72D06A6C">
      <w:pPr>
        <w:keepNext w:val="0"/>
        <w:keepLines w:val="0"/>
        <w:pageBreakBefore w:val="0"/>
        <w:overflowPunct/>
        <w:topLinePunct w:val="0"/>
        <w:bidi w:val="0"/>
        <w:spacing w:line="360" w:lineRule="auto"/>
        <w:ind w:left="96" w:right="118" w:firstLine="46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磋商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p>
    <w:p w14:paraId="365A51D4">
      <w:pPr>
        <w:keepNext w:val="0"/>
        <w:keepLines w:val="0"/>
        <w:pageBreakBefore w:val="0"/>
        <w:overflowPunct/>
        <w:topLinePunct w:val="0"/>
        <w:bidi w:val="0"/>
        <w:spacing w:line="360" w:lineRule="auto"/>
        <w:ind w:left="83" w:right="18" w:firstLine="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磋商小组要求投标单位澄清、说明或者更正响应文件应当以书面形式作出。投标单位的澄清、说明或者更正应当由法定代表人或其授权代表签字或者加盖公章。由授权代表签字的， 应当附法定代表人授权书。投标单位为自然人的，应当由本人签字并附身份证明。</w:t>
      </w:r>
    </w:p>
    <w:p w14:paraId="49DDAA4D">
      <w:pPr>
        <w:keepNext w:val="0"/>
        <w:keepLines w:val="0"/>
        <w:pageBreakBefore w:val="0"/>
        <w:overflowPunct/>
        <w:topLinePunct w:val="0"/>
        <w:bidi w:val="0"/>
        <w:spacing w:line="360" w:lineRule="auto"/>
        <w:ind w:left="56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20.3</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磋商过程</w:t>
      </w:r>
    </w:p>
    <w:p w14:paraId="444611E0">
      <w:pPr>
        <w:keepNext w:val="0"/>
        <w:keepLines w:val="0"/>
        <w:pageBreakBefore w:val="0"/>
        <w:overflowPunct/>
        <w:topLinePunct w:val="0"/>
        <w:bidi w:val="0"/>
        <w:spacing w:line="360" w:lineRule="auto"/>
        <w:ind w:left="86" w:right="80" w:firstLine="48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磋商小组所有成员应当集中与单一投标单位分别进行磋商，并给予所有参加磋商的投标单位平等的磋商机会。</w:t>
      </w:r>
    </w:p>
    <w:p w14:paraId="3A3118F4">
      <w:pPr>
        <w:keepNext w:val="0"/>
        <w:keepLines w:val="0"/>
        <w:pageBreakBefore w:val="0"/>
        <w:overflowPunct/>
        <w:topLinePunct w:val="0"/>
        <w:bidi w:val="0"/>
        <w:spacing w:line="360" w:lineRule="auto"/>
        <w:ind w:left="85" w:right="80" w:firstLine="48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在磋商过程中，磋商小组可以根据磋商文件和磋商情况实质性变动采购需求中的技术、服务要求以及合同草案条款，但不得变动磋商文件中的其他内容。实质性变动的内容，须经采购人代表确认。</w:t>
      </w:r>
    </w:p>
    <w:p w14:paraId="76F46FF1">
      <w:pPr>
        <w:keepNext w:val="0"/>
        <w:keepLines w:val="0"/>
        <w:pageBreakBefore w:val="0"/>
        <w:overflowPunct/>
        <w:topLinePunct w:val="0"/>
        <w:bidi w:val="0"/>
        <w:spacing w:line="360" w:lineRule="auto"/>
        <w:ind w:left="84" w:right="80" w:firstLine="49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对磋商文件作出的实质性变动是磋商文件的有效组成部分，磋商小组应当及时以书面形式同时通知所有参加磋商的投标单位。</w:t>
      </w:r>
    </w:p>
    <w:p w14:paraId="5ABB4595">
      <w:pPr>
        <w:keepNext w:val="0"/>
        <w:keepLines w:val="0"/>
        <w:pageBreakBefore w:val="0"/>
        <w:overflowPunct/>
        <w:topLinePunct w:val="0"/>
        <w:bidi w:val="0"/>
        <w:spacing w:line="360" w:lineRule="auto"/>
        <w:ind w:left="84" w:firstLine="49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 投标单位应当按照磋商文件的变动情况和磋商小组的要求重新提交响应文件，并由 其法定代表人或授权代表签字或者加盖公章。由授权代表签字的，应当附法定代表人授权书。 投标单位为自然人的，应当由本人签字并附身份证明。</w:t>
      </w:r>
    </w:p>
    <w:p w14:paraId="023F8EC7">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20.4</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最终报价</w:t>
      </w:r>
    </w:p>
    <w:p w14:paraId="3E199D49">
      <w:pPr>
        <w:keepNext w:val="0"/>
        <w:keepLines w:val="0"/>
        <w:pageBreakBefore w:val="0"/>
        <w:overflowPunct/>
        <w:topLinePunct w:val="0"/>
        <w:bidi w:val="0"/>
        <w:spacing w:line="360" w:lineRule="auto"/>
        <w:ind w:left="75" w:right="80" w:firstLine="47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磋商文件能够详细列明采购标的的技术、服务要求的，磋商结束后，所有实质性响应的投标单位应在规定时间内提交最终报价；</w:t>
      </w:r>
    </w:p>
    <w:p w14:paraId="3F545BEC">
      <w:pPr>
        <w:keepNext w:val="0"/>
        <w:keepLines w:val="0"/>
        <w:pageBreakBefore w:val="0"/>
        <w:overflowPunct/>
        <w:topLinePunct w:val="0"/>
        <w:bidi w:val="0"/>
        <w:spacing w:line="360" w:lineRule="auto"/>
        <w:ind w:left="73" w:right="80" w:firstLine="47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磋商文件不能详细列明采购标的的技术、服务要求，需经磋商由投标单位提供最终设计方案或解决方案的，磋商结束后，磋商小组应当按照少数服从多数的原则投票推荐 3 家以上投标单位的设计方案或者解决方案，并要求其在规定时间内提交最终报价。</w:t>
      </w:r>
    </w:p>
    <w:p w14:paraId="10A25519">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最终报价是投标单位响应文件的有效组成部分。</w:t>
      </w:r>
    </w:p>
    <w:p w14:paraId="745B04C2">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21．响应文件的详细评审</w:t>
      </w:r>
    </w:p>
    <w:p w14:paraId="7A7C91C4">
      <w:pPr>
        <w:keepNext w:val="0"/>
        <w:keepLines w:val="0"/>
        <w:pageBreakBefore w:val="0"/>
        <w:overflowPunct/>
        <w:topLinePunct w:val="0"/>
        <w:bidi w:val="0"/>
        <w:spacing w:line="360" w:lineRule="auto"/>
        <w:ind w:left="73" w:right="80"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21.1 经磋商确定最终采购需求和提交最终报价的投标单位后，由磋商小组采用综合评分法对提交最终报价的投标单位的响应文件和最终报价进行综合评分。</w:t>
      </w:r>
    </w:p>
    <w:p w14:paraId="29191556">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21.2 评标方法：综合评分法。  (满分 100 分)</w:t>
      </w:r>
    </w:p>
    <w:p w14:paraId="4CFE5745">
      <w:pPr>
        <w:keepNext w:val="0"/>
        <w:keepLines w:val="0"/>
        <w:pageBreakBefore w:val="0"/>
        <w:overflowPunct/>
        <w:topLinePunct w:val="0"/>
        <w:bidi w:val="0"/>
        <w:spacing w:line="360" w:lineRule="auto"/>
        <w:ind w:left="73" w:right="80" w:firstLine="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评价和比较以响应文件为依据，对所有实质上响应的投标分别从以下方面进行评审赋分。</w:t>
      </w:r>
    </w:p>
    <w:p w14:paraId="752AEC7B">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21.3 评分细则：</w:t>
      </w:r>
    </w:p>
    <w:tbl>
      <w:tblPr>
        <w:tblStyle w:val="21"/>
        <w:tblpPr w:leftFromText="180" w:rightFromText="180" w:vertAnchor="text" w:horzAnchor="page" w:tblpX="1065" w:tblpY="403"/>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8"/>
        <w:gridCol w:w="1544"/>
        <w:gridCol w:w="6739"/>
        <w:gridCol w:w="817"/>
      </w:tblGrid>
      <w:tr w14:paraId="4F16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431" w:type="pct"/>
            <w:vAlign w:val="center"/>
          </w:tcPr>
          <w:p w14:paraId="01357CDE">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评审项目</w:t>
            </w:r>
          </w:p>
        </w:tc>
        <w:tc>
          <w:tcPr>
            <w:tcW w:w="775" w:type="pct"/>
            <w:vAlign w:val="center"/>
          </w:tcPr>
          <w:p w14:paraId="53FC7D52">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评审内容</w:t>
            </w:r>
          </w:p>
        </w:tc>
        <w:tc>
          <w:tcPr>
            <w:tcW w:w="3383" w:type="pct"/>
            <w:vAlign w:val="center"/>
          </w:tcPr>
          <w:p w14:paraId="609CE1A5">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评  审  标  准</w:t>
            </w:r>
          </w:p>
        </w:tc>
        <w:tc>
          <w:tcPr>
            <w:tcW w:w="410" w:type="pct"/>
            <w:vAlign w:val="center"/>
          </w:tcPr>
          <w:p w14:paraId="00E778DB">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满分</w:t>
            </w:r>
          </w:p>
        </w:tc>
      </w:tr>
      <w:tr w14:paraId="7872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trPr>
        <w:tc>
          <w:tcPr>
            <w:tcW w:w="431" w:type="pct"/>
            <w:vMerge w:val="restart"/>
            <w:vAlign w:val="center"/>
          </w:tcPr>
          <w:p w14:paraId="1F9D875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t>商务</w:t>
            </w:r>
            <w: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t>20分</w:t>
            </w:r>
          </w:p>
        </w:tc>
        <w:tc>
          <w:tcPr>
            <w:tcW w:w="775" w:type="pct"/>
            <w:vAlign w:val="center"/>
          </w:tcPr>
          <w:p w14:paraId="46E43364">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t>供应商</w:t>
            </w:r>
            <w: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t>业绩</w:t>
            </w:r>
          </w:p>
        </w:tc>
        <w:tc>
          <w:tcPr>
            <w:tcW w:w="3383" w:type="pct"/>
            <w:vAlign w:val="center"/>
          </w:tcPr>
          <w:p w14:paraId="32FB61CC">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2023年0</w:t>
            </w: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9</w:t>
            </w: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月01日起至响应文件递交截止日止，提供与本项目功能、规模相近的</w:t>
            </w:r>
            <w:r>
              <w:rPr>
                <w:rFonts w:hint="eastAsia" w:asciiTheme="minorEastAsia" w:hAnsiTheme="minorEastAsia" w:eastAsiaTheme="minorEastAsia" w:cstheme="minorEastAsia"/>
                <w:b/>
                <w:bCs/>
                <w:caps w:val="0"/>
                <w:color w:val="000000" w:themeColor="text1"/>
                <w:spacing w:val="0"/>
                <w:w w:val="100"/>
                <w:position w:val="0"/>
                <w:sz w:val="24"/>
                <w:szCs w:val="24"/>
                <w:lang w:val="en-US" w:eastAsia="zh-CN"/>
                <w14:textFill>
                  <w14:solidFill>
                    <w14:schemeClr w14:val="tx1"/>
                  </w14:solidFill>
                </w14:textFill>
              </w:rPr>
              <w:t>市政</w:t>
            </w:r>
            <w:r>
              <w:rPr>
                <w:rFonts w:hint="eastAsia" w:asciiTheme="minorEastAsia" w:hAnsiTheme="minorEastAsia" w:eastAsiaTheme="minorEastAsia" w:cstheme="minorEastAsia"/>
                <w:b/>
                <w:bCs/>
                <w:caps w:val="0"/>
                <w:color w:val="000000" w:themeColor="text1"/>
                <w:spacing w:val="0"/>
                <w:w w:val="100"/>
                <w:position w:val="0"/>
                <w:sz w:val="24"/>
                <w:szCs w:val="24"/>
                <w14:textFill>
                  <w14:solidFill>
                    <w14:schemeClr w14:val="tx1"/>
                  </w14:solidFill>
                </w14:textFill>
              </w:rPr>
              <w:t>工程</w:t>
            </w: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施工业绩：</w:t>
            </w:r>
          </w:p>
          <w:p w14:paraId="6FA8ED52">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每提供1项有效业绩得2分</w:t>
            </w:r>
          </w:p>
          <w:p w14:paraId="1DFC1149">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有效业绩需提供：中标/成交通知书 + 合同关键页（含工程名称、签订日期）</w:t>
            </w:r>
          </w:p>
        </w:tc>
        <w:tc>
          <w:tcPr>
            <w:tcW w:w="410" w:type="pct"/>
            <w:vAlign w:val="center"/>
          </w:tcPr>
          <w:p w14:paraId="07FEB1E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6</w:t>
            </w:r>
          </w:p>
        </w:tc>
      </w:tr>
      <w:tr w14:paraId="43673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431" w:type="pct"/>
            <w:vMerge w:val="continue"/>
            <w:vAlign w:val="center"/>
          </w:tcPr>
          <w:p w14:paraId="1EB84548">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5DBB3CC7">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项目经理部组成</w:t>
            </w:r>
          </w:p>
        </w:tc>
        <w:tc>
          <w:tcPr>
            <w:tcW w:w="3383" w:type="pct"/>
            <w:vAlign w:val="center"/>
          </w:tcPr>
          <w:p w14:paraId="685FD9A7">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（1）项目经理：中级职称得1分，高级职称得2分</w:t>
            </w:r>
          </w:p>
          <w:p w14:paraId="4BB757A4">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（2）技术负责人：中级职称得1分，高级职称得3分</w:t>
            </w:r>
          </w:p>
          <w:p w14:paraId="10555D21">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（3）</w:t>
            </w: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关键</w:t>
            </w: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岗位人员：资料员、施工员、质量员、材料员各1人，每人同时满足以下条件得1分（4人满分4分）：</w:t>
            </w:r>
          </w:p>
          <w:p w14:paraId="036D5842">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持有有效岗位证书（得0.5分）</w:t>
            </w:r>
          </w:p>
          <w:p w14:paraId="550301E5">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提供近3个月养老保险缴费证明（得0.5分）</w:t>
            </w:r>
          </w:p>
        </w:tc>
        <w:tc>
          <w:tcPr>
            <w:tcW w:w="410" w:type="pct"/>
            <w:vAlign w:val="center"/>
          </w:tcPr>
          <w:p w14:paraId="42F44BB5">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9</w:t>
            </w:r>
          </w:p>
        </w:tc>
      </w:tr>
      <w:tr w14:paraId="763D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431" w:type="pct"/>
            <w:vMerge w:val="continue"/>
            <w:vAlign w:val="center"/>
          </w:tcPr>
          <w:p w14:paraId="18CA266A">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099C8E5E">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t>供应商承诺</w:t>
            </w:r>
          </w:p>
        </w:tc>
        <w:tc>
          <w:tcPr>
            <w:tcW w:w="3383" w:type="pct"/>
            <w:vAlign w:val="center"/>
          </w:tcPr>
          <w:p w14:paraId="6E14F293">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对工期、质量、进度、沟通协调及管理方案作出承诺，按覆盖项数及量化程度评分：</w:t>
            </w:r>
          </w:p>
          <w:p w14:paraId="349F3A5A">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5分：覆盖全部4项，每项有具体量化指标（如工期延误违约金比例、质量验收合格率≥98%、响应时间≤2小时等）</w:t>
            </w:r>
          </w:p>
          <w:p w14:paraId="2F40BFBB">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3分：覆盖3项，有基本可行性措施</w:t>
            </w:r>
          </w:p>
          <w:p w14:paraId="4439D2BB">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1分：覆盖1-2项，或存在明显不合理条款</w:t>
            </w:r>
          </w:p>
          <w:p w14:paraId="54552809">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 0分：未提供承诺书</w:t>
            </w:r>
          </w:p>
        </w:tc>
        <w:tc>
          <w:tcPr>
            <w:tcW w:w="410" w:type="pct"/>
            <w:vAlign w:val="center"/>
          </w:tcPr>
          <w:p w14:paraId="3DA74A6E">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5</w:t>
            </w:r>
          </w:p>
        </w:tc>
      </w:tr>
      <w:tr w14:paraId="4FD8E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431" w:type="pct"/>
            <w:vMerge w:val="restart"/>
            <w:vAlign w:val="center"/>
          </w:tcPr>
          <w:p w14:paraId="2BA87B45">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t>技术</w:t>
            </w:r>
            <w: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t>50分</w:t>
            </w:r>
          </w:p>
        </w:tc>
        <w:tc>
          <w:tcPr>
            <w:tcW w:w="775" w:type="pct"/>
            <w:vAlign w:val="center"/>
          </w:tcPr>
          <w:p w14:paraId="7878E057">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施工部署</w:t>
            </w:r>
          </w:p>
        </w:tc>
        <w:tc>
          <w:tcPr>
            <w:tcW w:w="6739" w:type="dxa"/>
            <w:vAlign w:val="center"/>
          </w:tcPr>
          <w:p w14:paraId="6BFD9ECD">
            <w:pPr>
              <w:keepNext w:val="0"/>
              <w:keepLines w:val="0"/>
              <w:suppressLineNumbers w:val="0"/>
              <w:adjustRightInd/>
              <w:snapToGrid/>
              <w:spacing w:before="0" w:beforeAutospacing="0" w:after="0" w:afterAutospacing="0" w:line="360" w:lineRule="auto"/>
              <w:ind w:left="0" w:leftChars="0" w:right="0" w:rightChars="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施工部署安排详尽、符合本工程进度得3.1-6分，施工部署安排不够详尽但不影响本工程进度得1.1-3分，没有得0分。</w:t>
            </w:r>
          </w:p>
        </w:tc>
        <w:tc>
          <w:tcPr>
            <w:tcW w:w="410" w:type="pct"/>
            <w:vAlign w:val="center"/>
          </w:tcPr>
          <w:p w14:paraId="69F1953D">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6</w:t>
            </w:r>
          </w:p>
        </w:tc>
      </w:tr>
      <w:tr w14:paraId="186F7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1C7AEA0D">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5DFC0EAD">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施工方案与技术措施</w:t>
            </w:r>
          </w:p>
        </w:tc>
        <w:tc>
          <w:tcPr>
            <w:tcW w:w="6739" w:type="dxa"/>
            <w:vAlign w:val="center"/>
          </w:tcPr>
          <w:p w14:paraId="0161B348">
            <w:pPr>
              <w:keepNext w:val="0"/>
              <w:keepLines w:val="0"/>
              <w:suppressLineNumbers w:val="0"/>
              <w:adjustRightInd/>
              <w:snapToGrid/>
              <w:spacing w:before="0" w:beforeAutospacing="0" w:after="0" w:afterAutospacing="0" w:line="360" w:lineRule="auto"/>
              <w:ind w:left="0" w:leftChars="0" w:right="0" w:rightChars="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针对本项目方案管理措施齐全，技术方案符合规范要求，在资金、材料、设备、劳动力资源投入满足本项目要求，技术上提出的方案符合、采用现代化的管理方法进行动态管理和控制的得3.1-6分；管理措施基本齐全，技术方案符合规范要求，在资金、材料、设备、劳动力资源投入基本完善。基本采用现代化的管理方法进行动态管理和控制的得1.1-3分；内容齐全但不符合项目实际情况的得1分；没有得0分。</w:t>
            </w:r>
          </w:p>
        </w:tc>
        <w:tc>
          <w:tcPr>
            <w:tcW w:w="410" w:type="pct"/>
            <w:vAlign w:val="center"/>
          </w:tcPr>
          <w:p w14:paraId="54B22F71">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6</w:t>
            </w:r>
          </w:p>
        </w:tc>
      </w:tr>
      <w:tr w14:paraId="7FCC8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408AC032">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3A6E3091">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施工进度计划及措施</w:t>
            </w:r>
          </w:p>
        </w:tc>
        <w:tc>
          <w:tcPr>
            <w:tcW w:w="6739" w:type="dxa"/>
            <w:vAlign w:val="center"/>
          </w:tcPr>
          <w:p w14:paraId="12B29E14">
            <w:pPr>
              <w:keepNext w:val="0"/>
              <w:keepLines w:val="0"/>
              <w:suppressLineNumbers w:val="0"/>
              <w:adjustRightInd/>
              <w:snapToGrid/>
              <w:spacing w:before="0" w:beforeAutospacing="0" w:after="0" w:afterAutospacing="0" w:line="360" w:lineRule="auto"/>
              <w:ind w:left="0" w:leftChars="0" w:right="0" w:rightChars="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工期计划保障措施满足本项目得3.1-6分，工期保障措施基本完善得计1.1-3分，有工期保障措施但内容不符合本工程具体情况得1分，没有得0分。</w:t>
            </w:r>
          </w:p>
        </w:tc>
        <w:tc>
          <w:tcPr>
            <w:tcW w:w="410" w:type="pct"/>
            <w:vAlign w:val="center"/>
          </w:tcPr>
          <w:p w14:paraId="3490D21E">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6</w:t>
            </w:r>
          </w:p>
        </w:tc>
      </w:tr>
      <w:tr w14:paraId="74ADE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396A9883">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23EE2106">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施工质量管理体系与措施</w:t>
            </w:r>
          </w:p>
        </w:tc>
        <w:tc>
          <w:tcPr>
            <w:tcW w:w="6739" w:type="dxa"/>
            <w:vAlign w:val="center"/>
          </w:tcPr>
          <w:p w14:paraId="6FEED450">
            <w:pPr>
              <w:keepNext w:val="0"/>
              <w:keepLines w:val="0"/>
              <w:suppressLineNumbers w:val="0"/>
              <w:adjustRightInd/>
              <w:snapToGrid/>
              <w:spacing w:before="0" w:beforeAutospacing="0" w:after="0" w:afterAutospacing="0" w:line="360" w:lineRule="auto"/>
              <w:ind w:left="0" w:leftChars="0" w:right="0" w:rightChars="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制定、实施所需的组织机构、职责、程序以及采取的措施和资源配置符合本项目需求，质量保证体系完全符合技术规范、操作规范、质量标准得3.1-6分，制定、实施所需的组织机构、职责、程序以及采取的措施和资源配置基本满足，质量技术措施符合技术规范、操作规范得1.1-3分，内容齐全但不符合项目实际情况的得1分，没有得0分。</w:t>
            </w:r>
          </w:p>
        </w:tc>
        <w:tc>
          <w:tcPr>
            <w:tcW w:w="410" w:type="pct"/>
            <w:vAlign w:val="center"/>
          </w:tcPr>
          <w:p w14:paraId="46FEFD8C">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6</w:t>
            </w:r>
          </w:p>
        </w:tc>
      </w:tr>
      <w:tr w14:paraId="37FE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0A482737">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01E3DD31">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环境水保管理体系与措施</w:t>
            </w:r>
          </w:p>
        </w:tc>
        <w:tc>
          <w:tcPr>
            <w:tcW w:w="6739" w:type="dxa"/>
            <w:vAlign w:val="center"/>
          </w:tcPr>
          <w:p w14:paraId="46A709D3">
            <w:pPr>
              <w:keepNext w:val="0"/>
              <w:keepLines w:val="0"/>
              <w:suppressLineNumbers w:val="0"/>
              <w:adjustRightInd/>
              <w:snapToGrid/>
              <w:spacing w:before="0" w:beforeAutospacing="0" w:after="0" w:afterAutospacing="0" w:line="360" w:lineRule="auto"/>
              <w:ind w:left="0" w:leftChars="0" w:right="0" w:rightChars="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环境水保管理体系与措施安排详尽、符合本工程实际需求得3.1-6分，环境水保管理体系与措施安排不够详尽但不影响本工程实施得1.1-3分，没有得0分。</w:t>
            </w:r>
          </w:p>
        </w:tc>
        <w:tc>
          <w:tcPr>
            <w:tcW w:w="410" w:type="pct"/>
            <w:vAlign w:val="center"/>
          </w:tcPr>
          <w:p w14:paraId="3FA54FB1">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6</w:t>
            </w:r>
          </w:p>
        </w:tc>
      </w:tr>
      <w:tr w14:paraId="6E8E7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5A874C11">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1846C5F6">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主要施工设备、实验检测仪器设备</w:t>
            </w:r>
          </w:p>
        </w:tc>
        <w:tc>
          <w:tcPr>
            <w:tcW w:w="6739" w:type="dxa"/>
            <w:vAlign w:val="center"/>
          </w:tcPr>
          <w:p w14:paraId="0F95D416">
            <w:pPr>
              <w:keepNext w:val="0"/>
              <w:keepLines w:val="0"/>
              <w:suppressLineNumbers w:val="0"/>
              <w:adjustRightInd/>
              <w:snapToGrid/>
              <w:spacing w:before="0" w:beforeAutospacing="0" w:after="0" w:afterAutospacing="0" w:line="360" w:lineRule="auto"/>
              <w:ind w:left="0" w:leftChars="0" w:right="0" w:rightChars="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主要施工设备、实验检测仪器设备配置充足、能够满足本工程实际需求得2.1-5分，主要施工设备、实验检测仪器设备配置充足不够充足但不影响本工程实施得1.1-2分，没有得0分 。</w:t>
            </w:r>
          </w:p>
        </w:tc>
        <w:tc>
          <w:tcPr>
            <w:tcW w:w="410" w:type="pct"/>
            <w:vAlign w:val="center"/>
          </w:tcPr>
          <w:p w14:paraId="42B806EF">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5</w:t>
            </w:r>
          </w:p>
        </w:tc>
      </w:tr>
      <w:tr w14:paraId="2807A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49169FD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0A54656D">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主要劳动力配备</w:t>
            </w:r>
          </w:p>
        </w:tc>
        <w:tc>
          <w:tcPr>
            <w:tcW w:w="6739" w:type="dxa"/>
            <w:vAlign w:val="center"/>
          </w:tcPr>
          <w:p w14:paraId="234FC336">
            <w:pPr>
              <w:keepNext w:val="0"/>
              <w:keepLines w:val="0"/>
              <w:suppressLineNumbers w:val="0"/>
              <w:adjustRightInd/>
              <w:snapToGrid/>
              <w:spacing w:before="0" w:beforeAutospacing="0" w:after="0" w:afterAutospacing="0" w:line="360" w:lineRule="auto"/>
              <w:ind w:left="0" w:leftChars="0" w:right="0" w:rightChars="0"/>
              <w:jc w:val="left"/>
              <w:rPr>
                <w:rFonts w:hint="eastAsia" w:asciiTheme="minorEastAsia" w:hAnsiTheme="minorEastAsia" w:eastAsiaTheme="minorEastAsia" w:cstheme="minorEastAsia"/>
                <w:caps w:val="0"/>
                <w:color w:val="000000" w:themeColor="text1"/>
                <w:spacing w:val="0"/>
                <w:w w:val="100"/>
                <w:position w:val="0"/>
                <w:sz w:val="24"/>
                <w:szCs w:val="24"/>
                <w:lang w:val="en-US"/>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主要劳动力配置充足、能够满足本工程实际需求得2.1-5分，主要劳动力配置充足不够充足但不影响本工程实施得1.1-2分，没有得0分。</w:t>
            </w:r>
          </w:p>
        </w:tc>
        <w:tc>
          <w:tcPr>
            <w:tcW w:w="410" w:type="pct"/>
            <w:vAlign w:val="center"/>
          </w:tcPr>
          <w:p w14:paraId="70C02683">
            <w:pPr>
              <w:keepNext w:val="0"/>
              <w:keepLines w:val="0"/>
              <w:suppressLineNumbers w:val="0"/>
              <w:snapToGrid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5</w:t>
            </w:r>
          </w:p>
        </w:tc>
      </w:tr>
      <w:tr w14:paraId="32969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31" w:type="pct"/>
            <w:vMerge w:val="continue"/>
            <w:vAlign w:val="center"/>
          </w:tcPr>
          <w:p w14:paraId="05D7D08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24C4561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安全管理体系与措施</w:t>
            </w:r>
          </w:p>
        </w:tc>
        <w:tc>
          <w:tcPr>
            <w:tcW w:w="6739" w:type="dxa"/>
            <w:vAlign w:val="center"/>
          </w:tcPr>
          <w:p w14:paraId="59041862">
            <w:pPr>
              <w:keepNext w:val="0"/>
              <w:keepLines w:val="0"/>
              <w:suppressLineNumbers w:val="0"/>
              <w:adjustRightInd/>
              <w:snapToGrid/>
              <w:spacing w:before="0" w:beforeAutospacing="0" w:after="0" w:afterAutospacing="0" w:line="360" w:lineRule="auto"/>
              <w:ind w:left="0" w:leftChars="0" w:right="0" w:rightChars="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安全管理体系与措施安排详尽、符合本工程实际需求得2.1-5分，安全管理体系与措施安排不够详尽但不影响本工程实施得1.1-2分，没有得0分。</w:t>
            </w:r>
          </w:p>
        </w:tc>
        <w:tc>
          <w:tcPr>
            <w:tcW w:w="410" w:type="pct"/>
            <w:vAlign w:val="center"/>
          </w:tcPr>
          <w:p w14:paraId="0520576B">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5</w:t>
            </w:r>
          </w:p>
        </w:tc>
      </w:tr>
      <w:tr w14:paraId="4C25D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431" w:type="pct"/>
            <w:vMerge w:val="continue"/>
            <w:vAlign w:val="center"/>
          </w:tcPr>
          <w:p w14:paraId="770984E4">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pPr>
          </w:p>
        </w:tc>
        <w:tc>
          <w:tcPr>
            <w:tcW w:w="775" w:type="pct"/>
            <w:vAlign w:val="center"/>
          </w:tcPr>
          <w:p w14:paraId="69ED0269">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文明施工保证体系及保证措施</w:t>
            </w:r>
          </w:p>
        </w:tc>
        <w:tc>
          <w:tcPr>
            <w:tcW w:w="6739" w:type="dxa"/>
            <w:vAlign w:val="center"/>
          </w:tcPr>
          <w:p w14:paraId="77E42FCB">
            <w:pPr>
              <w:keepNext w:val="0"/>
              <w:keepLines w:val="0"/>
              <w:suppressLineNumbers w:val="0"/>
              <w:adjustRightInd/>
              <w:snapToGrid/>
              <w:spacing w:before="0" w:beforeAutospacing="0" w:after="0" w:afterAutospacing="0" w:line="360" w:lineRule="auto"/>
              <w:ind w:left="0" w:leftChars="0" w:right="0" w:rightChars="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文明施工保证体系及保证措施安排详尽、符合本工程实际需求得2.1-5分，文明施工保证体系及保证措施安排不够详尽但不影响本工程实施得1.1-2分，没有得0分 。</w:t>
            </w:r>
          </w:p>
        </w:tc>
        <w:tc>
          <w:tcPr>
            <w:tcW w:w="410" w:type="pct"/>
            <w:vAlign w:val="center"/>
          </w:tcPr>
          <w:p w14:paraId="0021B19F">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5</w:t>
            </w:r>
          </w:p>
        </w:tc>
      </w:tr>
      <w:tr w14:paraId="121B9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431" w:type="pct"/>
            <w:vAlign w:val="center"/>
          </w:tcPr>
          <w:p w14:paraId="547E024D">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bCs/>
                <w:caps w:val="0"/>
                <w:color w:val="000000" w:themeColor="text1"/>
                <w:spacing w:val="0"/>
                <w:w w:val="100"/>
                <w:position w:val="0"/>
                <w:sz w:val="24"/>
                <w:szCs w:val="24"/>
                <w14:textFill>
                  <w14:solidFill>
                    <w14:schemeClr w14:val="tx1"/>
                  </w14:solidFill>
                </w14:textFill>
              </w:rPr>
              <w:t>价格</w:t>
            </w:r>
            <w:r>
              <w:rPr>
                <w:rFonts w:hint="eastAsia" w:asciiTheme="minorEastAsia" w:hAnsiTheme="minorEastAsia" w:eastAsiaTheme="minorEastAsia" w:cstheme="minorEastAsia"/>
                <w:bCs/>
                <w:caps w:val="0"/>
                <w:color w:val="000000" w:themeColor="text1"/>
                <w:spacing w:val="0"/>
                <w:w w:val="100"/>
                <w:position w:val="0"/>
                <w:sz w:val="24"/>
                <w:szCs w:val="24"/>
                <w:lang w:val="en-US" w:eastAsia="zh-CN"/>
                <w14:textFill>
                  <w14:solidFill>
                    <w14:schemeClr w14:val="tx1"/>
                  </w14:solidFill>
                </w14:textFill>
              </w:rPr>
              <w:t>30分</w:t>
            </w:r>
          </w:p>
        </w:tc>
        <w:tc>
          <w:tcPr>
            <w:tcW w:w="775" w:type="pct"/>
            <w:vAlign w:val="center"/>
          </w:tcPr>
          <w:p w14:paraId="7B7A3DB8">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报价得分</w:t>
            </w:r>
          </w:p>
        </w:tc>
        <w:tc>
          <w:tcPr>
            <w:tcW w:w="3383" w:type="pct"/>
            <w:vAlign w:val="center"/>
          </w:tcPr>
          <w:p w14:paraId="1B4C0132">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满足磋商文件要求且最后报价最低的供应商的价格为磋商基准价得30分，其他各供应商的最后报价得分按下列公式计算：（磋商基准价/最后磋商报价）×30％×100。</w:t>
            </w:r>
          </w:p>
          <w:p w14:paraId="17632623">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保留小数点后两位</w:t>
            </w:r>
          </w:p>
          <w:p w14:paraId="26C1D2C6">
            <w:pPr>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14:textFill>
                  <w14:solidFill>
                    <w14:schemeClr w14:val="tx1"/>
                  </w14:solidFill>
                </w14:textFill>
              </w:rPr>
              <w:t>超过最高投标限价的报价作无效标处理</w:t>
            </w:r>
          </w:p>
        </w:tc>
        <w:tc>
          <w:tcPr>
            <w:tcW w:w="410" w:type="pct"/>
            <w:vAlign w:val="center"/>
          </w:tcPr>
          <w:p w14:paraId="0D70AE28">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pPr>
            <w:r>
              <w:rPr>
                <w:rFonts w:hint="eastAsia" w:asciiTheme="minorEastAsia" w:hAnsiTheme="minorEastAsia" w:eastAsiaTheme="minorEastAsia" w:cstheme="minorEastAsia"/>
                <w:caps w:val="0"/>
                <w:color w:val="000000" w:themeColor="text1"/>
                <w:spacing w:val="0"/>
                <w:w w:val="100"/>
                <w:position w:val="0"/>
                <w:sz w:val="24"/>
                <w:szCs w:val="24"/>
                <w:lang w:val="en-US" w:eastAsia="zh-CN"/>
                <w14:textFill>
                  <w14:solidFill>
                    <w14:schemeClr w14:val="tx1"/>
                  </w14:solidFill>
                </w14:textFill>
              </w:rPr>
              <w:t>30</w:t>
            </w:r>
          </w:p>
        </w:tc>
      </w:tr>
    </w:tbl>
    <w:p w14:paraId="25070F46">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21.4</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本项目落实政府采购政策</w:t>
      </w:r>
    </w:p>
    <w:p w14:paraId="75EAF139">
      <w:pPr>
        <w:keepNext w:val="0"/>
        <w:keepLines w:val="0"/>
        <w:pageBreakBefore w:val="0"/>
        <w:overflowPunct/>
        <w:topLinePunct w:val="0"/>
        <w:bidi w:val="0"/>
        <w:spacing w:line="360" w:lineRule="auto"/>
        <w:ind w:left="55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21.4.1</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投标企业政府采购政策</w:t>
      </w:r>
    </w:p>
    <w:p w14:paraId="3F23F8B5">
      <w:pPr>
        <w:keepNext w:val="0"/>
        <w:keepLines w:val="0"/>
        <w:pageBreakBefore w:val="0"/>
        <w:overflowPunct/>
        <w:topLinePunct w:val="0"/>
        <w:bidi w:val="0"/>
        <w:spacing w:line="360" w:lineRule="auto"/>
        <w:ind w:left="56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中小企业落实政府采购政策</w:t>
      </w:r>
    </w:p>
    <w:p w14:paraId="6D0D5E95">
      <w:pPr>
        <w:keepNext w:val="0"/>
        <w:keepLines w:val="0"/>
        <w:pageBreakBefore w:val="0"/>
        <w:overflowPunct/>
        <w:topLinePunct w:val="0"/>
        <w:bidi w:val="0"/>
        <w:spacing w:line="360" w:lineRule="auto"/>
        <w:ind w:left="2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①中小企业应符合工信部联企业[2011]300 号文件规定，采购活动执行关于印发《政府采购促进中小企业发展管理办法》的通知 (财库〔2020〕46 号) 的规定。提供本企业制造的货物、承担的工程或者服务，或者提供其他中小企业制造的货物。 (本项所称货物不包括使用大型企业注册商标的货物) 。</w:t>
      </w:r>
    </w:p>
    <w:p w14:paraId="445C4525">
      <w:pPr>
        <w:keepNext w:val="0"/>
        <w:keepLines w:val="0"/>
        <w:pageBreakBefore w:val="0"/>
        <w:overflowPunct/>
        <w:topLinePunct w:val="0"/>
        <w:bidi w:val="0"/>
        <w:spacing w:line="360" w:lineRule="auto"/>
        <w:ind w:left="20"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②投标供应商须出具《</w:t>
      </w:r>
      <w:r>
        <w:rPr>
          <w:rFonts w:hint="eastAsia" w:asciiTheme="minorEastAsia" w:hAnsiTheme="minorEastAsia" w:eastAsiaTheme="minorEastAsia" w:cstheme="minorEastAsia"/>
          <w:caps w:val="0"/>
          <w:spacing w:val="0"/>
          <w:w w:val="100"/>
          <w:position w:val="0"/>
          <w:sz w:val="24"/>
          <w:szCs w:val="24"/>
          <w:lang w:val="en-US" w:eastAsia="zh-CN"/>
        </w:rPr>
        <w:t>小微</w:t>
      </w:r>
      <w:r>
        <w:rPr>
          <w:rFonts w:hint="eastAsia" w:asciiTheme="minorEastAsia" w:hAnsiTheme="minorEastAsia" w:eastAsiaTheme="minorEastAsia" w:cstheme="minorEastAsia"/>
          <w:caps w:val="0"/>
          <w:spacing w:val="0"/>
          <w:w w:val="100"/>
          <w:position w:val="0"/>
          <w:sz w:val="24"/>
          <w:szCs w:val="24"/>
        </w:rPr>
        <w:t>企业声明函》  (详见附件格式) ，由评委会审定，符合条件的企业享受政府采购政策。</w:t>
      </w:r>
    </w:p>
    <w:p w14:paraId="232A6FD6">
      <w:pPr>
        <w:keepNext w:val="0"/>
        <w:keepLines w:val="0"/>
        <w:pageBreakBefore w:val="0"/>
        <w:overflowPunct/>
        <w:topLinePunct w:val="0"/>
        <w:bidi w:val="0"/>
        <w:spacing w:line="360" w:lineRule="auto"/>
        <w:ind w:left="3" w:right="80" w:firstLine="36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监狱和戒毒企业应符合《财政部、司法部关于政府采购支持监狱企业发展有关问题的通知》--财库[2014]68 号，并提供由省级以上监狱管理局、戒毒管理局(含新疆生产建设 兵团)出具的属于监狱企业的证明。</w:t>
      </w:r>
    </w:p>
    <w:p w14:paraId="64D0EAAC">
      <w:pPr>
        <w:keepNext w:val="0"/>
        <w:keepLines w:val="0"/>
        <w:pageBreakBefore w:val="0"/>
        <w:overflowPunct/>
        <w:topLinePunct w:val="0"/>
        <w:bidi w:val="0"/>
        <w:spacing w:line="360" w:lineRule="auto"/>
        <w:ind w:left="37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投标单位应如实提供以上证明文件，如存在虚假应标，将取消其投标资格。</w:t>
      </w:r>
    </w:p>
    <w:p w14:paraId="1F5D96A4">
      <w:pPr>
        <w:keepNext w:val="0"/>
        <w:keepLines w:val="0"/>
        <w:pageBreakBefore w:val="0"/>
        <w:tabs>
          <w:tab w:val="left" w:pos="5460"/>
        </w:tabs>
        <w:overflowPunct/>
        <w:topLinePunct w:val="0"/>
        <w:bidi w:val="0"/>
        <w:spacing w:line="360" w:lineRule="auto"/>
        <w:ind w:left="3" w:leftChars="0" w:right="86" w:rightChars="0" w:firstLine="480" w:firstLineChars="0"/>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21.4.2</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价格优惠比例投标企业优惠比例</w:t>
      </w:r>
      <w:r>
        <w:rPr>
          <w:rFonts w:hint="eastAsia" w:asciiTheme="minorEastAsia" w:hAnsiTheme="minorEastAsia" w:eastAsiaTheme="minorEastAsia" w:cstheme="minorEastAsia"/>
          <w:caps w:val="0"/>
          <w:spacing w:val="0"/>
          <w:w w:val="100"/>
          <w:position w:val="0"/>
          <w:sz w:val="24"/>
          <w:szCs w:val="24"/>
          <w:lang w:eastAsia="zh-CN"/>
          <w14:textOutline w14:w="4358"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24"/>
          <w:szCs w:val="24"/>
          <w:u w:val="single"/>
          <w:lang w:val="en-US" w:eastAsia="zh-CN"/>
          <w14:textOutline w14:w="4358" w14:cap="sq" w14:cmpd="sng">
            <w14:solidFill>
              <w14:srgbClr w14:val="000000"/>
            </w14:solidFill>
            <w14:prstDash w14:val="solid"/>
            <w14:bevel/>
          </w14:textOutline>
        </w:rPr>
        <w:t>专门面向中小企业采购的项目，不执行价格优惠政策</w:t>
      </w:r>
      <w:r>
        <w:rPr>
          <w:rFonts w:hint="eastAsia" w:asciiTheme="minorEastAsia" w:hAnsiTheme="minorEastAsia" w:eastAsiaTheme="minorEastAsia" w:cstheme="minorEastAsia"/>
          <w:caps w:val="0"/>
          <w:spacing w:val="0"/>
          <w:w w:val="100"/>
          <w:position w:val="0"/>
          <w:sz w:val="24"/>
          <w:szCs w:val="24"/>
          <w:lang w:eastAsia="zh-CN"/>
          <w14:textOutline w14:w="4358" w14:cap="sq" w14:cmpd="sng">
            <w14:solidFill>
              <w14:srgbClr w14:val="000000"/>
            </w14:solidFill>
            <w14:prstDash w14:val="solid"/>
            <w14:bevel/>
          </w14:textOutline>
        </w:rPr>
        <w:t>）</w:t>
      </w:r>
    </w:p>
    <w:p w14:paraId="49A2F6F8">
      <w:pPr>
        <w:keepNext w:val="0"/>
        <w:keepLines w:val="0"/>
        <w:pageBreakBefore w:val="0"/>
        <w:overflowPunct/>
        <w:topLinePunct w:val="0"/>
        <w:bidi w:val="0"/>
        <w:spacing w:line="360" w:lineRule="auto"/>
        <w:ind w:left="12" w:right="82" w:firstLine="46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符合磋商采购文件规定的</w:t>
      </w:r>
      <w:r>
        <w:rPr>
          <w:rFonts w:hint="eastAsia" w:asciiTheme="minorEastAsia" w:hAnsiTheme="minorEastAsia" w:eastAsiaTheme="minorEastAsia" w:cstheme="minorEastAsia"/>
          <w:caps w:val="0"/>
          <w:spacing w:val="0"/>
          <w:w w:val="100"/>
          <w:position w:val="0"/>
          <w:sz w:val="24"/>
          <w:szCs w:val="24"/>
          <w:lang w:val="en-US" w:eastAsia="zh-CN"/>
        </w:rPr>
        <w:t>小型、微型</w:t>
      </w:r>
      <w:r>
        <w:rPr>
          <w:rFonts w:hint="eastAsia" w:asciiTheme="minorEastAsia" w:hAnsiTheme="minorEastAsia" w:eastAsiaTheme="minorEastAsia" w:cstheme="minorEastAsia"/>
          <w:caps w:val="0"/>
          <w:spacing w:val="0"/>
          <w:w w:val="100"/>
          <w:position w:val="0"/>
          <w:sz w:val="24"/>
          <w:szCs w:val="24"/>
        </w:rPr>
        <w:t>企业、监狱企业</w:t>
      </w:r>
      <w:r>
        <w:rPr>
          <w:rFonts w:hint="eastAsia" w:asciiTheme="minorEastAsia" w:hAnsiTheme="minorEastAsia" w:eastAsiaTheme="minorEastAsia" w:cstheme="minorEastAsia"/>
          <w:caps w:val="0"/>
          <w:spacing w:val="0"/>
          <w:w w:val="100"/>
          <w:position w:val="0"/>
          <w:sz w:val="24"/>
          <w:szCs w:val="24"/>
          <w:lang w:eastAsia="zh-CN"/>
        </w:rPr>
        <w:t>、</w:t>
      </w:r>
      <w:r>
        <w:rPr>
          <w:rFonts w:hint="eastAsia" w:asciiTheme="minorEastAsia" w:hAnsiTheme="minorEastAsia" w:eastAsiaTheme="minorEastAsia" w:cstheme="minorEastAsia"/>
          <w:caps w:val="0"/>
          <w:spacing w:val="0"/>
          <w:w w:val="100"/>
          <w:position w:val="0"/>
          <w:sz w:val="24"/>
          <w:szCs w:val="24"/>
          <w:lang w:val="en-US" w:eastAsia="zh-CN"/>
        </w:rPr>
        <w:t>残疾人福利企业</w:t>
      </w:r>
      <w:r>
        <w:rPr>
          <w:rFonts w:hint="eastAsia" w:asciiTheme="minorEastAsia" w:hAnsiTheme="minorEastAsia" w:eastAsiaTheme="minorEastAsia" w:cstheme="minorEastAsia"/>
          <w:caps w:val="0"/>
          <w:spacing w:val="0"/>
          <w:w w:val="100"/>
          <w:position w:val="0"/>
          <w:sz w:val="24"/>
          <w:szCs w:val="24"/>
        </w:rPr>
        <w:t>优惠条件的投标单位，价格给予</w:t>
      </w:r>
      <w:r>
        <w:rPr>
          <w:rFonts w:hint="eastAsia" w:asciiTheme="minorEastAsia" w:hAnsiTheme="minorEastAsia" w:eastAsiaTheme="minorEastAsia" w:cstheme="minorEastAsia"/>
          <w:caps w:val="0"/>
          <w:spacing w:val="0"/>
          <w:w w:val="100"/>
          <w:position w:val="0"/>
          <w:sz w:val="24"/>
          <w:szCs w:val="24"/>
          <w:lang w:val="en-US" w:eastAsia="zh-CN"/>
        </w:rPr>
        <w:t>10</w:t>
      </w:r>
      <w:r>
        <w:rPr>
          <w:rFonts w:hint="eastAsia" w:asciiTheme="minorEastAsia" w:hAnsiTheme="minorEastAsia" w:eastAsiaTheme="minorEastAsia" w:cstheme="minorEastAsia"/>
          <w:caps w:val="0"/>
          <w:spacing w:val="0"/>
          <w:w w:val="100"/>
          <w:position w:val="0"/>
          <w:sz w:val="24"/>
          <w:szCs w:val="24"/>
        </w:rPr>
        <w:t>%的扣除(不重复优惠，最高为</w:t>
      </w:r>
      <w:r>
        <w:rPr>
          <w:rFonts w:hint="eastAsia" w:asciiTheme="minorEastAsia" w:hAnsiTheme="minorEastAsia" w:eastAsiaTheme="minorEastAsia" w:cstheme="minorEastAsia"/>
          <w:caps w:val="0"/>
          <w:spacing w:val="0"/>
          <w:w w:val="100"/>
          <w:position w:val="0"/>
          <w:sz w:val="24"/>
          <w:szCs w:val="24"/>
          <w:lang w:val="en-US" w:eastAsia="zh-CN"/>
        </w:rPr>
        <w:t>10</w:t>
      </w:r>
      <w:r>
        <w:rPr>
          <w:rFonts w:hint="eastAsia" w:asciiTheme="minorEastAsia" w:hAnsiTheme="minorEastAsia" w:eastAsiaTheme="minorEastAsia" w:cstheme="minorEastAsia"/>
          <w:caps w:val="0"/>
          <w:spacing w:val="0"/>
          <w:w w:val="100"/>
          <w:position w:val="0"/>
          <w:sz w:val="24"/>
          <w:szCs w:val="24"/>
        </w:rPr>
        <w:t>%) ，用扣除后的价格参与评审。</w:t>
      </w:r>
    </w:p>
    <w:p w14:paraId="12F0B025">
      <w:pPr>
        <w:keepNext w:val="0"/>
        <w:keepLines w:val="0"/>
        <w:pageBreakBefore w:val="0"/>
        <w:overflowPunct/>
        <w:topLinePunct w:val="0"/>
        <w:bidi w:val="0"/>
        <w:spacing w:line="360" w:lineRule="auto"/>
        <w:ind w:firstLine="40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22.</w:t>
      </w:r>
      <w:r>
        <w:rPr>
          <w:rFonts w:hint="eastAsia" w:asciiTheme="minorEastAsia" w:hAnsiTheme="minorEastAsia" w:eastAsiaTheme="minorEastAsia" w:cstheme="minorEastAsia"/>
          <w:caps w:val="0"/>
          <w:spacing w:val="0"/>
          <w:w w:val="100"/>
          <w:position w:val="0"/>
          <w:sz w:val="24"/>
          <w:szCs w:val="24"/>
        </w:rPr>
        <w:t>磋商小组应当根据综合评分情况，按照评审得分由高到低顺序推荐 3 名以上成交候选 投标单位，并编写评审报告报采购人。评审得分相同的，按照最终报价由低到高的顺序推荐。 评审得分且最终报价相同的，按照施工组织设计优劣顺序推荐。</w:t>
      </w:r>
    </w:p>
    <w:p w14:paraId="4E775934">
      <w:pPr>
        <w:keepNext w:val="0"/>
        <w:keepLines w:val="0"/>
        <w:pageBreakBefore w:val="0"/>
        <w:overflowPunct/>
        <w:topLinePunct w:val="0"/>
        <w:bidi w:val="0"/>
        <w:spacing w:line="360" w:lineRule="auto"/>
        <w:ind w:left="38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23.</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确定成交单位</w:t>
      </w:r>
    </w:p>
    <w:p w14:paraId="2EE5F4E3">
      <w:pPr>
        <w:keepNext w:val="0"/>
        <w:keepLines w:val="0"/>
        <w:pageBreakBefore w:val="0"/>
        <w:overflowPunct/>
        <w:topLinePunct w:val="0"/>
        <w:bidi w:val="0"/>
        <w:spacing w:line="360" w:lineRule="auto"/>
        <w:ind w:left="5" w:right="82" w:firstLine="47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采购人按照磋商小组推荐的成交候选人排名顺序确定成交单位。采购代理机构将成交结果通知所有未成交的投标单位。</w:t>
      </w:r>
    </w:p>
    <w:p w14:paraId="52D4B9CC">
      <w:pPr>
        <w:keepNext w:val="0"/>
        <w:keepLines w:val="0"/>
        <w:pageBreakBefore w:val="0"/>
        <w:overflowPunct/>
        <w:topLinePunct w:val="0"/>
        <w:bidi w:val="0"/>
        <w:spacing w:line="360" w:lineRule="auto"/>
        <w:ind w:left="392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t>六、授予合同</w:t>
      </w:r>
    </w:p>
    <w:p w14:paraId="17F6C8C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6A3AE142">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24．成交通知书</w:t>
      </w:r>
    </w:p>
    <w:p w14:paraId="6A01BD1D">
      <w:pPr>
        <w:keepNext w:val="0"/>
        <w:keepLines w:val="0"/>
        <w:pageBreakBefore w:val="0"/>
        <w:overflowPunct/>
        <w:topLinePunct w:val="0"/>
        <w:bidi w:val="0"/>
        <w:spacing w:line="360" w:lineRule="auto"/>
        <w:ind w:left="5" w:right="82" w:firstLine="47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24.1 采购代理机构在收到采购人的成交定标复函后，按规定时间向成交投标单位发出成交通知书。</w:t>
      </w:r>
    </w:p>
    <w:p w14:paraId="418B4BE4">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24.2 成交通知书是合同的组成部分。</w:t>
      </w:r>
    </w:p>
    <w:p w14:paraId="07BC3AC3">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spacing w:val="0"/>
          <w:position w:val="0"/>
          <w:sz w:val="24"/>
          <w:szCs w:val="24"/>
        </w:rPr>
      </w:pPr>
      <w:r>
        <w:rPr>
          <w:rFonts w:hint="eastAsia" w:asciiTheme="minorEastAsia" w:hAnsiTheme="minorEastAsia" w:eastAsiaTheme="minorEastAsia" w:cstheme="minorEastAsia"/>
          <w:spacing w:val="0"/>
          <w:position w:val="0"/>
          <w:sz w:val="24"/>
          <w:szCs w:val="24"/>
        </w:rPr>
        <w:t>25．中标服务费</w:t>
      </w:r>
    </w:p>
    <w:p w14:paraId="708F5096">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spacing w:val="0"/>
          <w:position w:val="0"/>
          <w:sz w:val="24"/>
          <w:szCs w:val="24"/>
        </w:rPr>
      </w:pPr>
      <w:r>
        <w:rPr>
          <w:rFonts w:hint="eastAsia" w:asciiTheme="minorEastAsia" w:hAnsiTheme="minorEastAsia" w:eastAsiaTheme="minorEastAsia" w:cstheme="minorEastAsia"/>
          <w:spacing w:val="0"/>
          <w:position w:val="0"/>
          <w:sz w:val="24"/>
          <w:szCs w:val="24"/>
        </w:rPr>
        <w:t>25.1 采购代理服务费的计费标准及缴纳方式：</w:t>
      </w:r>
    </w:p>
    <w:p w14:paraId="75FA1C1E">
      <w:pPr>
        <w:keepNext w:val="0"/>
        <w:keepLines w:val="0"/>
        <w:pageBreakBefore w:val="0"/>
        <w:overflowPunct/>
        <w:topLinePunct w:val="0"/>
        <w:bidi w:val="0"/>
        <w:spacing w:line="360" w:lineRule="auto"/>
        <w:ind w:left="19" w:leftChars="0" w:firstLine="408" w:firstLineChars="170"/>
        <w:rPr>
          <w:rFonts w:hint="eastAsia" w:asciiTheme="minorEastAsia" w:hAnsiTheme="minorEastAsia" w:eastAsiaTheme="minorEastAsia" w:cstheme="minorEastAsia"/>
          <w:spacing w:val="0"/>
          <w:position w:val="0"/>
          <w:sz w:val="24"/>
          <w:szCs w:val="24"/>
        </w:rPr>
      </w:pPr>
      <w:r>
        <w:rPr>
          <w:rFonts w:hint="eastAsia" w:asciiTheme="minorEastAsia" w:hAnsiTheme="minorEastAsia" w:eastAsiaTheme="minorEastAsia" w:cstheme="minorEastAsia"/>
          <w:spacing w:val="0"/>
          <w:position w:val="0"/>
          <w:sz w:val="24"/>
          <w:szCs w:val="24"/>
        </w:rPr>
        <w:t>①中标/成交供应商在领取《中标通知书》之前，应向陕西云朗项目管理有限公司缴纳采购代理服务费。</w:t>
      </w:r>
    </w:p>
    <w:p w14:paraId="71915B2F">
      <w:pPr>
        <w:keepNext w:val="0"/>
        <w:keepLines w:val="0"/>
        <w:pageBreakBefore w:val="0"/>
        <w:overflowPunct/>
        <w:topLinePunct w:val="0"/>
        <w:bidi w:val="0"/>
        <w:spacing w:line="360" w:lineRule="auto"/>
        <w:ind w:left="19" w:leftChars="0" w:firstLine="408" w:firstLineChars="170"/>
        <w:rPr>
          <w:rFonts w:hint="eastAsia" w:asciiTheme="minorEastAsia" w:hAnsiTheme="minorEastAsia" w:eastAsiaTheme="minorEastAsia" w:cstheme="minorEastAsia"/>
          <w:spacing w:val="0"/>
          <w:position w:val="0"/>
          <w:sz w:val="24"/>
          <w:szCs w:val="24"/>
        </w:rPr>
      </w:pPr>
      <w:r>
        <w:rPr>
          <w:rFonts w:hint="eastAsia" w:asciiTheme="minorEastAsia" w:hAnsiTheme="minorEastAsia" w:eastAsiaTheme="minorEastAsia" w:cstheme="minorEastAsia"/>
          <w:spacing w:val="0"/>
          <w:position w:val="0"/>
          <w:sz w:val="24"/>
          <w:szCs w:val="24"/>
        </w:rPr>
        <w:t>②采购代理服务费/成交服务费按照《招标代理服务收费管理暂行办法》的通知（计价格〔2002〕1980号）、《国家发展和改革委员会办公厅关于招标代理服务收费有关问题的通知》（发改办价格〔2003〕857号）规定计收</w:t>
      </w:r>
      <w:r>
        <w:rPr>
          <w:rFonts w:hint="eastAsia" w:asciiTheme="minorEastAsia" w:hAnsiTheme="minorEastAsia" w:eastAsiaTheme="minorEastAsia" w:cstheme="minorEastAsia"/>
          <w:spacing w:val="0"/>
          <w:position w:val="0"/>
          <w:sz w:val="24"/>
          <w:szCs w:val="24"/>
          <w:lang w:val="en-US" w:eastAsia="zh-CN"/>
        </w:rPr>
        <w:t>或按照采购人与采购代理机构签订的《政府采购委托代理协议》约定收取</w:t>
      </w:r>
      <w:r>
        <w:rPr>
          <w:rFonts w:hint="eastAsia" w:asciiTheme="minorEastAsia" w:hAnsiTheme="minorEastAsia" w:eastAsiaTheme="minorEastAsia" w:cstheme="minorEastAsia"/>
          <w:spacing w:val="0"/>
          <w:position w:val="0"/>
          <w:sz w:val="24"/>
          <w:szCs w:val="24"/>
        </w:rPr>
        <w:t>。</w:t>
      </w:r>
    </w:p>
    <w:p w14:paraId="32562E6A">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26．签订合同</w:t>
      </w:r>
    </w:p>
    <w:p w14:paraId="1B70E1D1">
      <w:pPr>
        <w:keepNext w:val="0"/>
        <w:keepLines w:val="0"/>
        <w:pageBreakBefore w:val="0"/>
        <w:overflowPunct/>
        <w:topLinePunct w:val="0"/>
        <w:bidi w:val="0"/>
        <w:spacing w:line="360" w:lineRule="auto"/>
        <w:ind w:left="30" w:right="2" w:firstLine="45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26.1 中标人在领取中标通知书的</w:t>
      </w:r>
      <w:r>
        <w:rPr>
          <w:rFonts w:hint="eastAsia" w:asciiTheme="minorEastAsia" w:hAnsiTheme="minorEastAsia" w:eastAsiaTheme="minorEastAsia" w:cstheme="minorEastAsia"/>
          <w:caps w:val="0"/>
          <w:spacing w:val="0"/>
          <w:w w:val="100"/>
          <w:position w:val="0"/>
          <w:sz w:val="24"/>
          <w:szCs w:val="24"/>
          <w:lang w:val="en-US" w:eastAsia="zh-CN"/>
        </w:rPr>
        <w:t>30</w:t>
      </w:r>
      <w:r>
        <w:rPr>
          <w:rFonts w:hint="eastAsia" w:asciiTheme="minorEastAsia" w:hAnsiTheme="minorEastAsia" w:eastAsiaTheme="minorEastAsia" w:cstheme="minorEastAsia"/>
          <w:caps w:val="0"/>
          <w:spacing w:val="0"/>
          <w:w w:val="100"/>
          <w:position w:val="0"/>
          <w:sz w:val="24"/>
          <w:szCs w:val="24"/>
        </w:rPr>
        <w:t>天内与采购人签订合同。</w:t>
      </w:r>
    </w:p>
    <w:p w14:paraId="1008895F">
      <w:pPr>
        <w:keepNext w:val="0"/>
        <w:keepLines w:val="0"/>
        <w:pageBreakBefore w:val="0"/>
        <w:overflowPunct/>
        <w:topLinePunct w:val="0"/>
        <w:bidi w:val="0"/>
        <w:spacing w:line="360" w:lineRule="auto"/>
        <w:ind w:left="30" w:right="2" w:firstLine="45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26.2 如果成交人没有按照上述第 25 条或第 26.1 条规定执行，招标采购单位将有充分理 由取消该成交决定。在此情况下，招标采购单位可将合同授予综合得分排序名列下一个的投标单位，或重新组织采购。</w:t>
      </w:r>
    </w:p>
    <w:p w14:paraId="0CD73C89">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27．拒绝商业贿赂</w:t>
      </w:r>
    </w:p>
    <w:p w14:paraId="6A7F1DD9">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投标单位必须填写一份《拒绝政府采购领域商业贿赂承诺书》  (格式见第五章附件) 编</w:t>
      </w:r>
    </w:p>
    <w:p w14:paraId="73D894C2">
      <w:pPr>
        <w:keepNext w:val="0"/>
        <w:keepLines w:val="0"/>
        <w:pageBreakBefore w:val="0"/>
        <w:overflowPunct/>
        <w:topLinePunct w:val="0"/>
        <w:bidi w:val="0"/>
        <w:spacing w:line="360" w:lineRule="auto"/>
        <w:ind w:left="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制在响应文件中。</w:t>
      </w:r>
    </w:p>
    <w:p w14:paraId="0BD83154">
      <w:pPr>
        <w:keepNext w:val="0"/>
        <w:keepLines w:val="0"/>
        <w:pageBreakBefore w:val="0"/>
        <w:overflowPunct/>
        <w:topLinePunct w:val="0"/>
        <w:bidi w:val="0"/>
        <w:spacing w:line="360" w:lineRule="auto"/>
        <w:ind w:left="399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5448" w14:cap="sq" w14:cmpd="sng">
            <w14:solidFill>
              <w14:srgbClr w14:val="000000"/>
            </w14:solidFill>
            <w14:prstDash w14:val="solid"/>
            <w14:bevel/>
          </w14:textOutline>
        </w:rPr>
        <w:t>七、质疑及投诉</w:t>
      </w:r>
    </w:p>
    <w:p w14:paraId="54027E63">
      <w:pPr>
        <w:keepNext w:val="0"/>
        <w:keepLines w:val="0"/>
        <w:pageBreakBefore w:val="0"/>
        <w:overflowPunct/>
        <w:topLinePunct w:val="0"/>
        <w:bidi w:val="0"/>
        <w:spacing w:line="360" w:lineRule="auto"/>
        <w:ind w:left="3" w:firstLine="48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供应商认为采购文件、采购过程、中标或者成交结果使自己的权益受到损害的，可 以在知道或者应知其权益受到损害之日起 7 个工作日内，以书面形式向</w:t>
      </w:r>
      <w:r>
        <w:rPr>
          <w:rFonts w:hint="eastAsia" w:asciiTheme="minorEastAsia" w:hAnsiTheme="minorEastAsia" w:eastAsiaTheme="minorEastAsia" w:cstheme="minorEastAsia"/>
          <w:caps w:val="0"/>
          <w:spacing w:val="0"/>
          <w:w w:val="100"/>
          <w:position w:val="0"/>
          <w:sz w:val="24"/>
          <w:szCs w:val="24"/>
          <w:lang w:eastAsia="zh-CN"/>
        </w:rPr>
        <w:t>采购人</w:t>
      </w:r>
      <w:r>
        <w:rPr>
          <w:rFonts w:hint="eastAsia" w:asciiTheme="minorEastAsia" w:hAnsiTheme="minorEastAsia" w:eastAsiaTheme="minorEastAsia" w:cstheme="minorEastAsia"/>
          <w:caps w:val="0"/>
          <w:spacing w:val="0"/>
          <w:w w:val="100"/>
          <w:position w:val="0"/>
          <w:sz w:val="24"/>
          <w:szCs w:val="24"/>
        </w:rPr>
        <w:t>、招标代理机 构提出质疑。针对同一采购程序环节的质疑应在法定质疑期内一次性提出。</w:t>
      </w:r>
    </w:p>
    <w:p w14:paraId="64848C0F">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提出质疑的供应商应当是参与本项目采购活动的供应商。</w:t>
      </w:r>
    </w:p>
    <w:p w14:paraId="1A8506CC">
      <w:pPr>
        <w:keepNext w:val="0"/>
        <w:keepLines w:val="0"/>
        <w:pageBreakBefore w:val="0"/>
        <w:overflowPunct/>
        <w:topLinePunct w:val="0"/>
        <w:bidi w:val="0"/>
        <w:spacing w:line="360" w:lineRule="auto"/>
        <w:ind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潜在供应商已依法获取其可质疑的采购文件的，可以对该文件提出质疑。对采购文 件提出质疑的，应当在获取采购文件 (以供应商填写报名登记表的时间为准) 起 7 个工作日 内提出。</w:t>
      </w:r>
    </w:p>
    <w:p w14:paraId="07F88027">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 供应商提出质疑应当提交质疑函和必要的证明材料，质疑函应当包括下列内容：</w:t>
      </w:r>
    </w:p>
    <w:p w14:paraId="4BA33B18">
      <w:pPr>
        <w:keepNext w:val="0"/>
        <w:keepLines w:val="0"/>
        <w:pageBreakBefore w:val="0"/>
        <w:overflowPunct/>
        <w:topLinePunct w:val="0"/>
        <w:bidi w:val="0"/>
        <w:spacing w:line="360" w:lineRule="auto"/>
        <w:ind w:left="72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① 供应商的姓名或者名称、地址、邮编、联系人及联系电话；</w:t>
      </w:r>
    </w:p>
    <w:p w14:paraId="366DDD43">
      <w:pPr>
        <w:keepNext w:val="0"/>
        <w:keepLines w:val="0"/>
        <w:pageBreakBefore w:val="0"/>
        <w:overflowPunct/>
        <w:topLinePunct w:val="0"/>
        <w:bidi w:val="0"/>
        <w:spacing w:line="360" w:lineRule="auto"/>
        <w:ind w:left="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② 质疑项目的名称、编号；</w:t>
      </w:r>
    </w:p>
    <w:p w14:paraId="2DD782A6">
      <w:pPr>
        <w:keepNext w:val="0"/>
        <w:keepLines w:val="0"/>
        <w:pageBreakBefore w:val="0"/>
        <w:overflowPunct/>
        <w:topLinePunct w:val="0"/>
        <w:bidi w:val="0"/>
        <w:spacing w:line="360" w:lineRule="auto"/>
        <w:ind w:left="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③ 具体、明确的质疑事项和与质疑事项相关的请求；</w:t>
      </w:r>
    </w:p>
    <w:p w14:paraId="12B21DE7">
      <w:pPr>
        <w:keepNext w:val="0"/>
        <w:keepLines w:val="0"/>
        <w:pageBreakBefore w:val="0"/>
        <w:overflowPunct/>
        <w:topLinePunct w:val="0"/>
        <w:bidi w:val="0"/>
        <w:spacing w:line="360" w:lineRule="auto"/>
        <w:ind w:left="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④ 事实依据；</w:t>
      </w:r>
    </w:p>
    <w:p w14:paraId="3E76B3B4">
      <w:pPr>
        <w:keepNext w:val="0"/>
        <w:keepLines w:val="0"/>
        <w:pageBreakBefore w:val="0"/>
        <w:overflowPunct/>
        <w:topLinePunct w:val="0"/>
        <w:bidi w:val="0"/>
        <w:spacing w:line="360" w:lineRule="auto"/>
        <w:ind w:left="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⑤ 必要的法律依据；</w:t>
      </w:r>
    </w:p>
    <w:p w14:paraId="68E7CDA4">
      <w:pPr>
        <w:keepNext w:val="0"/>
        <w:keepLines w:val="0"/>
        <w:pageBreakBefore w:val="0"/>
        <w:overflowPunct/>
        <w:topLinePunct w:val="0"/>
        <w:bidi w:val="0"/>
        <w:spacing w:line="360" w:lineRule="auto"/>
        <w:ind w:left="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⑥ 提出质疑的日期。</w:t>
      </w:r>
    </w:p>
    <w:p w14:paraId="4DB9F2A1">
      <w:pPr>
        <w:keepNext w:val="0"/>
        <w:keepLines w:val="0"/>
        <w:pageBreakBefore w:val="0"/>
        <w:overflowPunct/>
        <w:topLinePunct w:val="0"/>
        <w:bidi w:val="0"/>
        <w:spacing w:line="360" w:lineRule="auto"/>
        <w:ind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 供应商为自然人的，应当由本人签字；供应商为法人或者其他组织的，应当由法定 代表人、主要负责人，或者其授权代表签字或者盖章并加盖公章。</w:t>
      </w:r>
    </w:p>
    <w:p w14:paraId="4560F66C">
      <w:pPr>
        <w:keepNext w:val="0"/>
        <w:keepLines w:val="0"/>
        <w:pageBreakBefore w:val="0"/>
        <w:overflowPunct/>
        <w:topLinePunct w:val="0"/>
        <w:bidi w:val="0"/>
        <w:spacing w:line="360" w:lineRule="auto"/>
        <w:ind w:left="3" w:right="2" w:firstLine="48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 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24AD01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(7) </w:t>
      </w:r>
      <w:r>
        <w:rPr>
          <w:rFonts w:hint="eastAsia" w:asciiTheme="minorEastAsia" w:hAnsiTheme="minorEastAsia" w:eastAsiaTheme="minorEastAsia" w:cstheme="minorEastAsia"/>
          <w:caps w:val="0"/>
          <w:spacing w:val="0"/>
          <w:w w:val="100"/>
          <w:position w:val="0"/>
          <w:sz w:val="24"/>
          <w:szCs w:val="24"/>
          <w:lang w:eastAsia="zh-CN"/>
        </w:rPr>
        <w:t>采购人</w:t>
      </w:r>
      <w:r>
        <w:rPr>
          <w:rFonts w:hint="eastAsia" w:asciiTheme="minorEastAsia" w:hAnsiTheme="minorEastAsia" w:eastAsiaTheme="minorEastAsia" w:cstheme="minorEastAsia"/>
          <w:caps w:val="0"/>
          <w:spacing w:val="0"/>
          <w:w w:val="100"/>
          <w:position w:val="0"/>
          <w:sz w:val="24"/>
          <w:szCs w:val="24"/>
        </w:rPr>
        <w:t>负责供应商质疑答复。</w:t>
      </w:r>
      <w:r>
        <w:rPr>
          <w:rFonts w:hint="eastAsia" w:asciiTheme="minorEastAsia" w:hAnsiTheme="minorEastAsia" w:eastAsiaTheme="minorEastAsia" w:cstheme="minorEastAsia"/>
          <w:caps w:val="0"/>
          <w:spacing w:val="0"/>
          <w:w w:val="100"/>
          <w:position w:val="0"/>
          <w:sz w:val="24"/>
          <w:szCs w:val="24"/>
          <w:lang w:eastAsia="zh-CN"/>
        </w:rPr>
        <w:t>采购人</w:t>
      </w:r>
      <w:r>
        <w:rPr>
          <w:rFonts w:hint="eastAsia" w:asciiTheme="minorEastAsia" w:hAnsiTheme="minorEastAsia" w:eastAsiaTheme="minorEastAsia" w:cstheme="minorEastAsia"/>
          <w:caps w:val="0"/>
          <w:spacing w:val="0"/>
          <w:w w:val="100"/>
          <w:position w:val="0"/>
          <w:sz w:val="24"/>
          <w:szCs w:val="24"/>
        </w:rPr>
        <w:t>委托招标代理机构采购的，招标代理机构在委托授权范围内作出答复。</w:t>
      </w:r>
    </w:p>
    <w:p w14:paraId="019A0434">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(8) 接收质疑函的方式和联系方式：</w:t>
      </w:r>
    </w:p>
    <w:p w14:paraId="33E70D7D">
      <w:pPr>
        <w:keepNext w:val="0"/>
        <w:keepLines w:val="0"/>
        <w:pageBreakBefore w:val="0"/>
        <w:overflowPunct/>
        <w:topLinePunct w:val="0"/>
        <w:bidi w:val="0"/>
        <w:spacing w:line="360" w:lineRule="auto"/>
        <w:ind w:left="1" w:firstLine="47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① 接收质疑函的方式：书面递交质疑函纸质版 (当面递交) </w:t>
      </w:r>
    </w:p>
    <w:p w14:paraId="03A311F4">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② 联系方式</w:t>
      </w:r>
    </w:p>
    <w:p w14:paraId="41BAA05B">
      <w:pPr>
        <w:keepNext w:val="0"/>
        <w:keepLines w:val="0"/>
        <w:pageBreakBefore w:val="0"/>
        <w:overflowPunct/>
        <w:topLinePunct w:val="0"/>
        <w:bidi w:val="0"/>
        <w:spacing w:line="360" w:lineRule="auto"/>
        <w:ind w:left="4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招标代理机构：</w:t>
      </w:r>
      <w:r>
        <w:rPr>
          <w:rFonts w:hint="eastAsia" w:asciiTheme="minorEastAsia" w:hAnsiTheme="minorEastAsia" w:eastAsiaTheme="minorEastAsia" w:cstheme="minorEastAsia"/>
          <w:caps w:val="0"/>
          <w:spacing w:val="0"/>
          <w:w w:val="100"/>
          <w:position w:val="0"/>
          <w:sz w:val="24"/>
          <w:szCs w:val="24"/>
          <w:lang w:val="zh-CN" w:eastAsia="zh-CN"/>
        </w:rPr>
        <w:t>陕西云朗项目管理有限公司</w:t>
      </w:r>
    </w:p>
    <w:p w14:paraId="5C369611">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地址：陕西省西安市雁塔区朱雀南路南飞鸿广场3号楼1单元1523室</w:t>
      </w:r>
    </w:p>
    <w:p w14:paraId="6662A12C">
      <w:pPr>
        <w:keepNext w:val="0"/>
        <w:keepLines w:val="0"/>
        <w:pageBreakBefore w:val="0"/>
        <w:overflowPunct/>
        <w:topLinePunct w:val="0"/>
        <w:bidi w:val="0"/>
        <w:spacing w:line="360" w:lineRule="auto"/>
        <w:ind w:left="481"/>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联系方式：</w:t>
      </w:r>
      <w:r>
        <w:rPr>
          <w:rFonts w:hint="eastAsia" w:asciiTheme="minorEastAsia" w:hAnsiTheme="minorEastAsia" w:eastAsiaTheme="minorEastAsia" w:cstheme="minorEastAsia"/>
          <w:caps w:val="0"/>
          <w:spacing w:val="0"/>
          <w:w w:val="100"/>
          <w:position w:val="0"/>
          <w:sz w:val="24"/>
          <w:szCs w:val="24"/>
          <w:lang w:val="en-US" w:eastAsia="zh-CN"/>
        </w:rPr>
        <w:t>0915-3350005</w:t>
      </w:r>
    </w:p>
    <w:p w14:paraId="5FD90369">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2、投诉</w:t>
      </w:r>
    </w:p>
    <w:p w14:paraId="1738A6E2">
      <w:pPr>
        <w:keepNext w:val="0"/>
        <w:keepLines w:val="0"/>
        <w:pageBreakBefore w:val="0"/>
        <w:overflowPunct/>
        <w:topLinePunct w:val="0"/>
        <w:bidi w:val="0"/>
        <w:spacing w:line="360" w:lineRule="auto"/>
        <w:ind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 质疑供应商对</w:t>
      </w:r>
      <w:r>
        <w:rPr>
          <w:rFonts w:hint="eastAsia" w:asciiTheme="minorEastAsia" w:hAnsiTheme="minorEastAsia" w:eastAsiaTheme="minorEastAsia" w:cstheme="minorEastAsia"/>
          <w:caps w:val="0"/>
          <w:spacing w:val="0"/>
          <w:w w:val="100"/>
          <w:position w:val="0"/>
          <w:sz w:val="24"/>
          <w:szCs w:val="24"/>
          <w:lang w:eastAsia="zh-CN"/>
        </w:rPr>
        <w:t>采购人</w:t>
      </w:r>
      <w:r>
        <w:rPr>
          <w:rFonts w:hint="eastAsia" w:asciiTheme="minorEastAsia" w:hAnsiTheme="minorEastAsia" w:eastAsiaTheme="minorEastAsia" w:cstheme="minorEastAsia"/>
          <w:caps w:val="0"/>
          <w:spacing w:val="0"/>
          <w:w w:val="100"/>
          <w:position w:val="0"/>
          <w:sz w:val="24"/>
          <w:szCs w:val="24"/>
        </w:rPr>
        <w:t>、招标代理机构的答复不满意，或者</w:t>
      </w:r>
      <w:r>
        <w:rPr>
          <w:rFonts w:hint="eastAsia" w:asciiTheme="minorEastAsia" w:hAnsiTheme="minorEastAsia" w:eastAsiaTheme="minorEastAsia" w:cstheme="minorEastAsia"/>
          <w:caps w:val="0"/>
          <w:spacing w:val="0"/>
          <w:w w:val="100"/>
          <w:position w:val="0"/>
          <w:sz w:val="24"/>
          <w:szCs w:val="24"/>
          <w:lang w:eastAsia="zh-CN"/>
        </w:rPr>
        <w:t>采购人</w:t>
      </w:r>
      <w:r>
        <w:rPr>
          <w:rFonts w:hint="eastAsia" w:asciiTheme="minorEastAsia" w:hAnsiTheme="minorEastAsia" w:eastAsiaTheme="minorEastAsia" w:cstheme="minorEastAsia"/>
          <w:caps w:val="0"/>
          <w:spacing w:val="0"/>
          <w:w w:val="100"/>
          <w:position w:val="0"/>
          <w:sz w:val="24"/>
          <w:szCs w:val="24"/>
        </w:rPr>
        <w:t>、招标代理机构未 在规定时间内作出答复的，可以在答复期满后 15 个工作日内向同级财政部门提起投诉。</w:t>
      </w:r>
    </w:p>
    <w:p w14:paraId="038B04B2">
      <w:pPr>
        <w:keepNext w:val="0"/>
        <w:keepLines w:val="0"/>
        <w:pageBreakBefore w:val="0"/>
        <w:overflowPunct/>
        <w:topLinePunct w:val="0"/>
        <w:bidi w:val="0"/>
        <w:spacing w:line="360" w:lineRule="auto"/>
        <w:ind w:left="3" w:firstLine="48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 投诉人投诉时,应当提交投诉书和必要的证明材料，并按照被投诉</w:t>
      </w:r>
      <w:r>
        <w:rPr>
          <w:rFonts w:hint="eastAsia" w:asciiTheme="minorEastAsia" w:hAnsiTheme="minorEastAsia" w:eastAsiaTheme="minorEastAsia" w:cstheme="minorEastAsia"/>
          <w:caps w:val="0"/>
          <w:spacing w:val="0"/>
          <w:w w:val="100"/>
          <w:position w:val="0"/>
          <w:sz w:val="24"/>
          <w:szCs w:val="24"/>
          <w:lang w:eastAsia="zh-CN"/>
        </w:rPr>
        <w:t>采购人</w:t>
      </w:r>
      <w:r>
        <w:rPr>
          <w:rFonts w:hint="eastAsia" w:asciiTheme="minorEastAsia" w:hAnsiTheme="minorEastAsia" w:eastAsiaTheme="minorEastAsia" w:cstheme="minorEastAsia"/>
          <w:caps w:val="0"/>
          <w:spacing w:val="0"/>
          <w:w w:val="100"/>
          <w:position w:val="0"/>
          <w:sz w:val="24"/>
          <w:szCs w:val="24"/>
        </w:rPr>
        <w:t>、招标代 理机构 (以下简称被投诉人) 和与投诉事项有关的供应商数量提供投诉书的副本。投诉书应 当包括下列内容：</w:t>
      </w:r>
    </w:p>
    <w:p w14:paraId="0DC491C4">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① 投诉人和被投诉人的姓名或者名称、通讯地址、邮编、联系人及联系电话；</w:t>
      </w:r>
    </w:p>
    <w:p w14:paraId="7559986E">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② 质疑和质疑答复情况说明及相关证明材料；</w:t>
      </w:r>
    </w:p>
    <w:p w14:paraId="24B4C231">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③ 具体、明确的投诉事项和与投诉事项相关的投诉请求；</w:t>
      </w:r>
    </w:p>
    <w:p w14:paraId="52C0F491">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④ 事实依据；</w:t>
      </w:r>
    </w:p>
    <w:p w14:paraId="07F11C1F">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⑤ 法律依据；</w:t>
      </w:r>
    </w:p>
    <w:p w14:paraId="65BE7E11">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⑥ 提起投诉的日期。</w:t>
      </w:r>
    </w:p>
    <w:p w14:paraId="2733035C">
      <w:pPr>
        <w:keepNext w:val="0"/>
        <w:keepLines w:val="0"/>
        <w:pageBreakBefore w:val="0"/>
        <w:overflowPunct/>
        <w:topLinePunct w:val="0"/>
        <w:bidi w:val="0"/>
        <w:spacing w:line="360" w:lineRule="auto"/>
        <w:ind w:firstLine="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 投诉人为自然人的，应当由本人签字；投诉人为法人或者其他组织的，应当由法定 代表人、主要负责人，或者其授权代表签字或者盖章，并加盖公章。</w:t>
      </w:r>
    </w:p>
    <w:p w14:paraId="04208064">
      <w:pPr>
        <w:keepNext w:val="0"/>
        <w:keepLines w:val="0"/>
        <w:pageBreakBefore w:val="0"/>
        <w:overflowPunct/>
        <w:topLinePunct w:val="0"/>
        <w:bidi w:val="0"/>
        <w:spacing w:line="360" w:lineRule="auto"/>
        <w:ind w:left="49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 投诉人提起投诉应当符合下列条件：</w:t>
      </w:r>
    </w:p>
    <w:p w14:paraId="5687181B">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① 提起投诉前已依法进行质疑；</w:t>
      </w:r>
    </w:p>
    <w:p w14:paraId="69679C23">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② 投诉书内容符合《政府采购质疑和投诉办法》  (财政部令第 94 号令) 的规定；</w:t>
      </w:r>
    </w:p>
    <w:p w14:paraId="118A600B">
      <w:pPr>
        <w:keepNext w:val="0"/>
        <w:keepLines w:val="0"/>
        <w:pageBreakBefore w:val="0"/>
        <w:overflowPunct/>
        <w:topLinePunct w:val="0"/>
        <w:bidi w:val="0"/>
        <w:spacing w:line="360" w:lineRule="auto"/>
        <w:ind w:left="47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③ 在投诉有效期限内提起投诉；</w:t>
      </w:r>
    </w:p>
    <w:p w14:paraId="2896BA08">
      <w:pPr>
        <w:keepNext w:val="0"/>
        <w:keepLines w:val="0"/>
        <w:pageBreakBefore w:val="0"/>
        <w:overflowPunct/>
        <w:topLinePunct w:val="0"/>
        <w:bidi w:val="0"/>
        <w:spacing w:line="360" w:lineRule="auto"/>
        <w:ind w:left="47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④ 同一投诉事项未经财政部门投诉处理；</w:t>
      </w:r>
    </w:p>
    <w:p w14:paraId="159BD494">
      <w:pPr>
        <w:keepNext w:val="0"/>
        <w:keepLines w:val="0"/>
        <w:pageBreakBefore w:val="0"/>
        <w:overflowPunct/>
        <w:topLinePunct w:val="0"/>
        <w:bidi w:val="0"/>
        <w:spacing w:line="360" w:lineRule="auto"/>
        <w:ind w:left="47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⑤ 财政部规定的其他条件。</w:t>
      </w:r>
    </w:p>
    <w:p w14:paraId="28E749F2">
      <w:pPr>
        <w:keepNext w:val="0"/>
        <w:keepLines w:val="0"/>
        <w:pageBreakBefore w:val="0"/>
        <w:overflowPunct/>
        <w:topLinePunct w:val="0"/>
        <w:bidi w:val="0"/>
        <w:spacing w:line="360" w:lineRule="auto"/>
        <w:ind w:firstLine="48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 供应商投诉的事项不得超出已质疑事项的范围，但基于质疑答复内容提出的投诉事 项除外。</w:t>
      </w:r>
    </w:p>
    <w:p w14:paraId="0840012C">
      <w:pPr>
        <w:keepNext w:val="0"/>
        <w:keepLines w:val="0"/>
        <w:pageBreakBefore w:val="0"/>
        <w:overflowPunct/>
        <w:topLinePunct w:val="0"/>
        <w:bidi w:val="0"/>
        <w:spacing w:line="360" w:lineRule="auto"/>
        <w:jc w:val="center"/>
        <w:outlineLvl w:val="1"/>
        <w:rPr>
          <w:rFonts w:hint="eastAsia" w:asciiTheme="minorEastAsia" w:hAnsiTheme="minorEastAsia" w:eastAsiaTheme="minorEastAsia" w:cstheme="minorEastAsia"/>
          <w:caps w:val="0"/>
          <w:spacing w:val="0"/>
          <w:w w:val="100"/>
          <w:position w:val="0"/>
          <w:sz w:val="24"/>
          <w:szCs w:val="24"/>
          <w:lang w:val="en-US" w:eastAsia="zh-CN"/>
          <w14:textOutline w14:w="5448"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lang w:val="en-US" w:eastAsia="zh-CN"/>
          <w14:textOutline w14:w="5448" w14:cap="sq" w14:cmpd="sng">
            <w14:solidFill>
              <w14:srgbClr w14:val="000000"/>
            </w14:solidFill>
            <w14:prstDash w14:val="solid"/>
            <w14:bevel/>
          </w14:textOutline>
        </w:rPr>
        <w:t>八、安康市公共资源交易中心电子化投标及远程不见面开标特别提示</w:t>
      </w:r>
    </w:p>
    <w:p w14:paraId="41D6152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1、投标供应商应按《安康市公共资源交易中心关于投标企业和采购代理机构互联网注册办理CA数字证书的公告》要求办理CA数字证书；也可使用陕西CA、深圳CA、西部CA、北京CA、天威诚信CA、移动数字证书（CA）手证通、中标一证通、陕西公共资源CA互认平台等已与安康市公共资源交易网实现互联互通的CA数字证书直接登陆。</w:t>
      </w:r>
    </w:p>
    <w:p w14:paraId="5F9DD67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2、投标供应商使用捆绑CA证书登录安康市公共资源交易中心（http://ak.sxggzyjy.cn/），选择电子交易平台中的陕西政府采购交易系统（http://www.sxggzyjy.cn:9002/TPBidder ）进行登录，登录后选择“交易供应商”身份进入供应商界面进行报名。网络平台机构：安康市公共资源交易中心，联系方式：0915-2110976；使用捆绑省交易平台的CA锁登录电子交易平台，通过政府采购系统企业端进入，点击我要投标，完善相关投标信息。</w:t>
      </w:r>
    </w:p>
    <w:p w14:paraId="01FF177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3、本项目采用电子化投标的方式，相关操作流程详见全国公共资源交易平台（陕西省）网站[服务指南-下载专区]中的《陕西省公共资源交易中心政府采购项目投标指南》；电子招标文件技术支持：4009980000。</w:t>
      </w:r>
    </w:p>
    <w:p w14:paraId="5DBAA8B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4、本项目采用远程不见面开标（登录网址：http://219.145.206.209/BidOpeningHall/bidopeninghallaction/hall/login），相关操作流程详见全国公共资源交易平台（陕西省）网站〖首页〉服务指南〉下载专区〗中的《关于陕西省公共资源交易平台多CA互认系统正式上线运行的通知》附件相关内容，如遇困难，请拨打系统平台技术支持电话：4009980000。</w:t>
      </w:r>
    </w:p>
    <w:p w14:paraId="706D2B3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5、编制电子投标响应文件时，应使用最新发布的电子采购文件及专用制作工具进行编制。并使用数字认证证书（CA）对电子投标响应文件进行签署、加密、递交及开标时解密等相关操作。</w:t>
      </w:r>
    </w:p>
    <w:p w14:paraId="1481D1B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6、电子采购文件下载:供应商登录全国公共资源交易平台（陕西省）网站[电子交易平台-企业端]后，在[我的项目]中点击“项目流程-交易文件下载”下载电子采购文件（*.SXSZF）；注意：该项目如有变更文件，则应点击“项目流程&gt;答疑文件下载”下载更新后的电子采购文件（*.SXSCF），使用旧版电子采购文件制作的电子投标响应文件，系统将拒绝接收。</w:t>
      </w:r>
    </w:p>
    <w:p w14:paraId="34DCC05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7、电子采购文件需要使用专用软件打开、浏览:供应商登录全国公共资源交易平台（陕西省）网站[服务指南-下载专区]免费下载《新点投标文件制作软件（陕西省公共资源）(V8.0.1.11)》，并升级至最新版本，使用该客户端可以打开电子采购文件。软件操作手册详见全国公共资源交易平台（陕西省）网站[服务指南-下载专区]中的《陕西省公共资源交易（政府采购类）投标文件制作软件操作手册》下载，制作电子投标响应文件:电子投标文件同样需要使用上述软件进行编制。在编制过程中，如有技术性问题，请先翻阅操作手册或致电软件开发商，技术支持热线：4009980000。</w:t>
      </w:r>
    </w:p>
    <w:p w14:paraId="68096D6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8、供应商须在开标前完成陕西省政府采购网入库，具体详见陕西省政府采购网《陕西省财政厅关于政府采购供应商注册登记有关事项的通知》，未及时入库造成采购结果发布失败的，责任由供应商承担。</w:t>
      </w:r>
    </w:p>
    <w:p w14:paraId="49D24C4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9、开标签到</w:t>
      </w:r>
    </w:p>
    <w:p w14:paraId="773C54D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供应商等待开标时需要签到，等候开标。请在开标前前一个小时完成签到，开标时间到了之后就不能签到；点击页面上“签到”按钮进行签到，签到成功之后，按钮灰化，无需再次签到，同时第一个座位图右下角出现绿色√。</w:t>
      </w:r>
    </w:p>
    <w:p w14:paraId="5A8399A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10、评审过程中，磋商小组要求供应商提交多轮 (最后) 磋商报价时，供应商须登录全国公共资源交易平台 (陕西省) 在交易系统中提交多轮 (最后) 报价，并用数字认证证书 (CA 锁) 签章。</w:t>
      </w:r>
    </w:p>
    <w:p w14:paraId="7F829E0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11、注意事项</w:t>
      </w:r>
    </w:p>
    <w:p w14:paraId="537FB2BD">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(1) 、为顺利实现不见面开标系统的远程交互，建议供应商配置的软硬件设施有：高配置电脑、高速稳定的网络、电源 (不间断) 、CA 锁、音视频设备 (话筒、耳麦、高清摄像头、音响) ，浏览器要求使用 IE11 浏览器，且电脑已经正确安装了陕西省公共资源 CA驱动。投 标供应商需安装新点播放器，以便观看远程不见面开标直播画面 (播放器下载链接为：https://download.bqpoint.com/download/downloaddetail.html?SourceFrom=Down&amp;SoftG uid=55aa4e06-c384-4005-bcb9-48932d410fd4) 。</w:t>
      </w:r>
    </w:p>
    <w:p w14:paraId="571547A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(2) 、建议供应商在开标前半小时登录不见面开标大厅，并及时签到 (开标前 60 分钟即可签到) ，遇到问题及时联系客服 4009280095。</w:t>
      </w:r>
    </w:p>
    <w:p w14:paraId="232632D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(3) 、供应商需注意 CA 锁一定要提前准备好，并确保 CA 锁为制作投标文件的CA 锁。</w:t>
      </w:r>
    </w:p>
    <w:p w14:paraId="49C30E1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textAlignment w:val="baseline"/>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(4) 、及时关注右侧公告及互动栏目信息。</w:t>
      </w:r>
    </w:p>
    <w:p w14:paraId="310BF4F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60" w:firstLineChars="200"/>
        <w:textAlignment w:val="baseline"/>
        <w:rPr>
          <w:rFonts w:hint="eastAsia" w:asciiTheme="minorEastAsia" w:hAnsiTheme="minorEastAsia" w:eastAsiaTheme="minorEastAsia" w:cstheme="minorEastAsia"/>
          <w:caps w:val="0"/>
          <w:spacing w:val="0"/>
          <w:w w:val="100"/>
          <w:position w:val="0"/>
          <w:sz w:val="23"/>
          <w:szCs w:val="23"/>
          <w:lang w:val="en-US" w:eastAsia="zh-CN"/>
        </w:rPr>
        <w:sectPr>
          <w:footerReference r:id="rId9" w:type="default"/>
          <w:pgSz w:w="11906" w:h="16839"/>
          <w:pgMar w:top="1440" w:right="1080" w:bottom="1440" w:left="1080" w:header="964" w:footer="958" w:gutter="0"/>
          <w:pgNumType w:fmt="decimal"/>
          <w:cols w:space="720" w:num="1"/>
        </w:sectPr>
      </w:pPr>
    </w:p>
    <w:p w14:paraId="7448AF4E">
      <w:pPr>
        <w:keepNext w:val="0"/>
        <w:keepLines w:val="0"/>
        <w:pageBreakBefore w:val="0"/>
        <w:overflowPunct/>
        <w:topLinePunct w:val="0"/>
        <w:bidi w:val="0"/>
        <w:spacing w:line="360" w:lineRule="auto"/>
        <w:ind w:left="3220"/>
        <w:outlineLvl w:val="0"/>
        <w:rPr>
          <w:rFonts w:hint="eastAsia" w:asciiTheme="minorEastAsia" w:hAnsiTheme="minorEastAsia" w:eastAsiaTheme="minorEastAsia" w:cstheme="minorEastAsia"/>
          <w:caps w:val="0"/>
          <w:spacing w:val="0"/>
          <w:w w:val="100"/>
          <w:position w:val="0"/>
          <w:sz w:val="31"/>
          <w:szCs w:val="31"/>
          <w:highlight w:val="none"/>
        </w:rPr>
      </w:pPr>
      <w:r>
        <w:rPr>
          <w:rFonts w:hint="eastAsia" w:asciiTheme="minorEastAsia" w:hAnsiTheme="minorEastAsia" w:eastAsiaTheme="minorEastAsia" w:cstheme="minorEastAsia"/>
          <w:caps w:val="0"/>
          <w:spacing w:val="0"/>
          <w:w w:val="100"/>
          <w:position w:val="0"/>
          <w:sz w:val="31"/>
          <w:szCs w:val="31"/>
          <w:highlight w:val="none"/>
          <w14:textOutline w14:w="5793" w14:cap="sq" w14:cmpd="sng">
            <w14:solidFill>
              <w14:srgbClr w14:val="000000"/>
            </w14:solidFill>
            <w14:prstDash w14:val="solid"/>
            <w14:bevel/>
          </w14:textOutline>
        </w:rPr>
        <w:t>第三章</w:t>
      </w:r>
      <w:r>
        <w:rPr>
          <w:rFonts w:hint="eastAsia" w:asciiTheme="minorEastAsia" w:hAnsiTheme="minorEastAsia" w:eastAsiaTheme="minorEastAsia" w:cstheme="minorEastAsia"/>
          <w:caps w:val="0"/>
          <w:spacing w:val="0"/>
          <w:w w:val="100"/>
          <w:position w:val="0"/>
          <w:sz w:val="31"/>
          <w:szCs w:val="31"/>
          <w:highlight w:val="none"/>
        </w:rPr>
        <w:t xml:space="preserve">  </w:t>
      </w:r>
      <w:r>
        <w:rPr>
          <w:rFonts w:hint="eastAsia" w:asciiTheme="minorEastAsia" w:hAnsiTheme="minorEastAsia" w:eastAsiaTheme="minorEastAsia" w:cstheme="minorEastAsia"/>
          <w:caps w:val="0"/>
          <w:spacing w:val="0"/>
          <w:w w:val="100"/>
          <w:position w:val="0"/>
          <w:sz w:val="31"/>
          <w:szCs w:val="31"/>
          <w:highlight w:val="none"/>
          <w14:textOutline w14:w="5793" w14:cap="sq" w14:cmpd="sng">
            <w14:solidFill>
              <w14:srgbClr w14:val="000000"/>
            </w14:solidFill>
            <w14:prstDash w14:val="solid"/>
            <w14:bevel/>
          </w14:textOutline>
        </w:rPr>
        <w:t>合同主要条款</w:t>
      </w:r>
    </w:p>
    <w:p w14:paraId="48D0B2B4">
      <w:pPr>
        <w:spacing w:line="0" w:lineRule="atLeast"/>
        <w:ind w:right="96"/>
        <w:jc w:val="both"/>
        <w:rPr>
          <w:rFonts w:hint="eastAsia" w:ascii="仿宋_GB2312" w:eastAsia="仿宋_GB2312"/>
          <w:b/>
          <w:sz w:val="28"/>
        </w:rPr>
      </w:pPr>
    </w:p>
    <w:p w14:paraId="32B0CF50">
      <w:pPr>
        <w:spacing w:line="0" w:lineRule="atLeast"/>
        <w:ind w:right="96"/>
        <w:jc w:val="both"/>
        <w:rPr>
          <w:rFonts w:hint="eastAsia" w:ascii="仿宋_GB2312" w:eastAsia="仿宋_GB2312"/>
          <w:b/>
          <w:sz w:val="28"/>
        </w:rPr>
      </w:pPr>
    </w:p>
    <w:p w14:paraId="03AE6420">
      <w:pPr>
        <w:ind w:right="640"/>
        <w:rPr>
          <w:rFonts w:hint="eastAsia" w:ascii="宋体" w:hAnsi="宋体" w:eastAsia="宋体" w:cs="宋体"/>
          <w:sz w:val="30"/>
          <w:szCs w:val="30"/>
          <w:lang w:val="en-US" w:eastAsia="zh-CN"/>
        </w:rPr>
      </w:pPr>
      <w:r>
        <w:rPr>
          <w:rFonts w:hint="eastAsia" w:ascii="宋体" w:hAnsi="宋体" w:eastAsia="宋体" w:cs="宋体"/>
          <w:sz w:val="30"/>
          <w:szCs w:val="30"/>
          <w:lang w:eastAsia="zh-CN"/>
        </w:rPr>
        <w:t>编号：</w:t>
      </w:r>
      <w:r>
        <w:rPr>
          <w:rFonts w:hint="eastAsia" w:ascii="宋体" w:hAnsi="宋体" w:eastAsia="宋体" w:cs="宋体"/>
          <w:sz w:val="30"/>
          <w:szCs w:val="30"/>
          <w:lang w:val="en-US" w:eastAsia="zh-CN"/>
        </w:rPr>
        <w:t xml:space="preserve"> </w:t>
      </w:r>
    </w:p>
    <w:p w14:paraId="7FE69370">
      <w:pPr>
        <w:ind w:right="640" w:firstLine="960" w:firstLineChars="300"/>
        <w:rPr>
          <w:rFonts w:ascii="Times New Roman" w:hAnsi="Times New Roman" w:eastAsia="仿宋_GB2312"/>
          <w:bCs/>
          <w:color w:val="000000"/>
          <w:sz w:val="32"/>
          <w:szCs w:val="32"/>
        </w:rPr>
      </w:pPr>
      <w:r>
        <w:rPr>
          <w:rFonts w:ascii="Times New Roman" w:hAnsi="Times New Roman" w:eastAsia="仿宋_GB2312"/>
          <w:bCs/>
          <w:color w:val="000000"/>
          <w:sz w:val="32"/>
          <w:szCs w:val="32"/>
        </w:rPr>
        <w:t>（GF</w:t>
      </w:r>
      <w:r>
        <w:rPr>
          <w:rFonts w:hint="eastAsia" w:ascii="Times New Roman" w:hAnsi="Times New Roman" w:eastAsia="仿宋_GB2312"/>
          <w:bCs/>
          <w:color w:val="000000"/>
          <w:sz w:val="32"/>
          <w:szCs w:val="32"/>
        </w:rPr>
        <w:t>-</w:t>
      </w:r>
      <w:r>
        <w:rPr>
          <w:rFonts w:ascii="Times New Roman" w:hAnsi="Times New Roman" w:eastAsia="仿宋_GB2312"/>
          <w:bCs/>
          <w:color w:val="000000"/>
          <w:sz w:val="32"/>
          <w:szCs w:val="32"/>
        </w:rPr>
        <w:t>2013</w:t>
      </w:r>
      <w:r>
        <w:rPr>
          <w:rFonts w:hint="eastAsia" w:ascii="Times New Roman" w:hAnsi="Times New Roman" w:eastAsia="仿宋_GB2312"/>
          <w:bCs/>
          <w:color w:val="000000"/>
          <w:sz w:val="32"/>
          <w:szCs w:val="32"/>
        </w:rPr>
        <w:t>-0201）</w:t>
      </w:r>
    </w:p>
    <w:p w14:paraId="408F1083">
      <w:pPr>
        <w:jc w:val="left"/>
        <w:rPr>
          <w:rFonts w:hint="eastAsia" w:ascii="宋体" w:hAnsi="宋体" w:eastAsia="宋体" w:cs="宋体"/>
          <w:b/>
          <w:color w:val="000000"/>
          <w:sz w:val="52"/>
          <w:szCs w:val="52"/>
        </w:rPr>
      </w:pPr>
      <w:r>
        <w:rPr>
          <w:rFonts w:hint="eastAsia" w:ascii="宋体" w:hAnsi="宋体" w:eastAsia="宋体" w:cs="宋体"/>
          <w:sz w:val="30"/>
          <w:szCs w:val="30"/>
          <w:lang w:val="en-US" w:eastAsia="zh-CN"/>
        </w:rPr>
        <w:t xml:space="preserve">    </w:t>
      </w:r>
    </w:p>
    <w:p w14:paraId="280BE499">
      <w:pPr>
        <w:jc w:val="center"/>
        <w:rPr>
          <w:rFonts w:hint="eastAsia" w:ascii="宋体" w:hAnsi="宋体" w:eastAsia="宋体" w:cs="宋体"/>
          <w:b/>
          <w:color w:val="000000"/>
          <w:sz w:val="72"/>
          <w:szCs w:val="52"/>
          <w:lang w:eastAsia="zh-CN"/>
        </w:rPr>
      </w:pPr>
      <w:r>
        <w:rPr>
          <w:rFonts w:hint="eastAsia" w:ascii="宋体" w:hAnsi="宋体" w:eastAsia="宋体" w:cs="宋体"/>
          <w:b/>
          <w:color w:val="000000"/>
          <w:sz w:val="72"/>
          <w:szCs w:val="52"/>
          <w:lang w:val="en-US" w:eastAsia="zh-CN"/>
        </w:rPr>
        <w:t xml:space="preserve"> </w:t>
      </w:r>
      <w:r>
        <w:rPr>
          <w:rFonts w:hint="eastAsia" w:ascii="宋体" w:hAnsi="宋体" w:eastAsia="宋体" w:cs="宋体"/>
          <w:b/>
          <w:color w:val="000000"/>
          <w:sz w:val="72"/>
          <w:szCs w:val="52"/>
        </w:rPr>
        <w:t>施工合同</w:t>
      </w:r>
    </w:p>
    <w:p w14:paraId="1EB786AB">
      <w:pPr>
        <w:jc w:val="center"/>
        <w:rPr>
          <w:rFonts w:hint="eastAsia" w:ascii="宋体" w:hAnsi="宋体" w:eastAsia="宋体" w:cs="宋体"/>
          <w:b/>
          <w:color w:val="000000"/>
          <w:sz w:val="72"/>
          <w:szCs w:val="52"/>
          <w:lang w:eastAsia="zh-CN"/>
        </w:rPr>
      </w:pPr>
    </w:p>
    <w:p w14:paraId="0632D37E">
      <w:pPr>
        <w:jc w:val="center"/>
        <w:rPr>
          <w:rFonts w:hint="eastAsia" w:ascii="宋体" w:hAnsi="宋体" w:eastAsia="宋体" w:cs="宋体"/>
          <w:b/>
          <w:color w:val="000000"/>
          <w:sz w:val="52"/>
          <w:szCs w:val="52"/>
        </w:rPr>
      </w:pPr>
    </w:p>
    <w:p w14:paraId="460738C2">
      <w:pPr>
        <w:jc w:val="center"/>
        <w:rPr>
          <w:rFonts w:hint="eastAsia" w:ascii="宋体" w:hAnsi="宋体" w:eastAsia="宋体" w:cs="宋体"/>
          <w:b/>
          <w:color w:val="000000"/>
          <w:sz w:val="72"/>
          <w:szCs w:val="72"/>
        </w:rPr>
      </w:pPr>
    </w:p>
    <w:p w14:paraId="1B71FF22">
      <w:pPr>
        <w:jc w:val="center"/>
        <w:rPr>
          <w:rFonts w:hint="eastAsia" w:ascii="宋体" w:hAnsi="宋体" w:eastAsia="宋体" w:cs="宋体"/>
          <w:b/>
          <w:color w:val="000000"/>
          <w:sz w:val="72"/>
          <w:szCs w:val="72"/>
        </w:rPr>
      </w:pPr>
    </w:p>
    <w:p w14:paraId="65BBEB59">
      <w:pPr>
        <w:rPr>
          <w:rFonts w:hint="eastAsia" w:ascii="宋体" w:hAnsi="宋体" w:eastAsia="宋体" w:cs="宋体"/>
          <w:b/>
          <w:color w:val="000000"/>
          <w:sz w:val="28"/>
          <w:szCs w:val="28"/>
        </w:rPr>
      </w:pPr>
    </w:p>
    <w:p w14:paraId="2A0E93CC">
      <w:pPr>
        <w:rPr>
          <w:rFonts w:hint="eastAsia" w:ascii="宋体" w:hAnsi="宋体" w:eastAsia="宋体" w:cs="宋体"/>
          <w:b/>
          <w:color w:val="000000"/>
          <w:sz w:val="28"/>
          <w:szCs w:val="28"/>
        </w:rPr>
      </w:pPr>
    </w:p>
    <w:p w14:paraId="5E34C827">
      <w:pPr>
        <w:rPr>
          <w:rFonts w:hint="eastAsia" w:ascii="宋体" w:hAnsi="宋体" w:eastAsia="宋体" w:cs="宋体"/>
          <w:b/>
          <w:color w:val="000000"/>
          <w:sz w:val="28"/>
          <w:szCs w:val="28"/>
        </w:rPr>
      </w:pPr>
    </w:p>
    <w:p w14:paraId="50692220">
      <w:pPr>
        <w:rPr>
          <w:rFonts w:hint="eastAsia" w:ascii="宋体" w:hAnsi="宋体" w:eastAsia="宋体" w:cs="宋体"/>
          <w:b/>
          <w:color w:val="000000"/>
          <w:sz w:val="28"/>
          <w:szCs w:val="28"/>
        </w:rPr>
      </w:pPr>
    </w:p>
    <w:p w14:paraId="4E269B44">
      <w:pPr>
        <w:rPr>
          <w:rFonts w:hint="eastAsia" w:ascii="宋体" w:hAnsi="宋体" w:eastAsia="宋体" w:cs="宋体"/>
          <w:b/>
          <w:color w:val="000000"/>
          <w:sz w:val="28"/>
          <w:szCs w:val="28"/>
        </w:rPr>
      </w:pPr>
    </w:p>
    <w:p w14:paraId="52F2432D">
      <w:pPr>
        <w:rPr>
          <w:rFonts w:hint="eastAsia" w:ascii="宋体" w:hAnsi="宋体" w:eastAsia="宋体" w:cs="宋体"/>
          <w:b/>
          <w:color w:val="000000"/>
          <w:sz w:val="28"/>
          <w:szCs w:val="28"/>
        </w:rPr>
      </w:pPr>
    </w:p>
    <w:p w14:paraId="1B927C93">
      <w:pPr>
        <w:ind w:right="2719" w:rightChars="1295" w:firstLine="2738" w:firstLineChars="1304"/>
        <w:jc w:val="distribute"/>
        <w:rPr>
          <w:rFonts w:hint="eastAsia" w:ascii="宋体" w:hAnsi="宋体" w:eastAsia="宋体" w:cs="宋体"/>
          <w:b/>
          <w:color w:val="000000"/>
          <w:sz w:val="32"/>
          <w:szCs w:val="28"/>
        </w:rPr>
      </w:pPr>
      <w:r>
        <w:rPr>
          <w:rFonts w:hint="eastAsia" w:ascii="宋体" w:hAnsi="宋体" w:eastAsia="宋体" w:cs="宋体"/>
        </w:rPr>
        <mc:AlternateContent>
          <mc:Choice Requires="wps">
            <w:drawing>
              <wp:anchor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3" name="文本框 1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11290C40">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0288;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HNLXHYAAAACQEAAA8AAAAAAAAAAQAgAAAAIgAAAGRy&#10;cy9kb3ducmV2LnhtbFBLAQIUABQAAAAIAIdO4kBeZ4jQBQIAAA4EAAAOAAAAAAAAAAEAIAAAACcB&#10;AABkcnMvZTJvRG9jLnhtbFBLBQYAAAAABgAGAFkBAACeBQAAAAA=&#10;">
                <v:fill on="f" focussize="0,0"/>
                <v:stroke color="#FFFFFF" joinstyle="miter"/>
                <v:imagedata o:title=""/>
                <o:lock v:ext="edit" aspectratio="f"/>
                <v:textbox>
                  <w:txbxContent>
                    <w:p w14:paraId="11290C40">
                      <w:pPr>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000000"/>
          <w:sz w:val="32"/>
          <w:szCs w:val="28"/>
        </w:rPr>
        <w:t>住房城乡建设部</w:t>
      </w:r>
    </w:p>
    <w:p w14:paraId="0446530A">
      <w:pPr>
        <w:ind w:right="2719" w:rightChars="1295" w:firstLine="2750" w:firstLineChars="856"/>
        <w:jc w:val="center"/>
        <w:rPr>
          <w:rFonts w:hint="eastAsia" w:ascii="宋体" w:hAnsi="宋体" w:eastAsia="宋体" w:cs="宋体"/>
          <w:b/>
          <w:color w:val="000000"/>
          <w:sz w:val="32"/>
          <w:szCs w:val="28"/>
        </w:rPr>
      </w:pPr>
      <w:r>
        <w:rPr>
          <w:rFonts w:hint="eastAsia" w:ascii="宋体" w:hAnsi="宋体" w:eastAsia="宋体" w:cs="宋体"/>
          <w:b/>
          <w:color w:val="000000"/>
          <w:sz w:val="32"/>
          <w:szCs w:val="28"/>
        </w:rPr>
        <w:t>国家工商行政管理总</w:t>
      </w:r>
      <w:bookmarkStart w:id="1" w:name="_Toc296890982"/>
      <w:bookmarkStart w:id="2" w:name="_Toc296503025"/>
    </w:p>
    <w:p w14:paraId="64025CCC">
      <w:pPr>
        <w:snapToGrid w:val="0"/>
        <w:spacing w:line="360" w:lineRule="atLeast"/>
        <w:ind w:right="2719" w:rightChars="1295" w:firstLine="2750" w:firstLineChars="856"/>
        <w:jc w:val="center"/>
        <w:rPr>
          <w:rFonts w:hint="eastAsia" w:ascii="宋体" w:hAnsi="宋体" w:eastAsia="宋体" w:cs="宋体"/>
          <w:sz w:val="24"/>
          <w:szCs w:val="24"/>
          <w:lang w:val="zh-CN"/>
        </w:rPr>
      </w:pPr>
      <w:r>
        <w:rPr>
          <w:rFonts w:hint="eastAsia" w:ascii="宋体" w:hAnsi="宋体" w:eastAsia="宋体" w:cs="宋体"/>
          <w:b/>
          <w:color w:val="000000"/>
          <w:sz w:val="32"/>
          <w:szCs w:val="28"/>
        </w:rPr>
        <w:br w:type="page"/>
      </w:r>
      <w:r>
        <w:rPr>
          <w:rFonts w:hint="eastAsia" w:ascii="宋体" w:hAnsi="宋体" w:eastAsia="宋体" w:cs="宋体"/>
          <w:sz w:val="24"/>
          <w:szCs w:val="24"/>
          <w:lang w:val="zh-CN"/>
        </w:rPr>
        <w:t>说  明</w:t>
      </w:r>
    </w:p>
    <w:p w14:paraId="7CA278D5">
      <w:pPr>
        <w:snapToGrid w:val="0"/>
        <w:spacing w:line="36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为了指导建设工程施工合同当事人的签约行为，维护合同当事人的合法权益，依据《</w:t>
      </w:r>
      <w:r>
        <w:rPr>
          <w:rFonts w:hint="eastAsia" w:ascii="宋体" w:hAnsi="宋体" w:eastAsia="宋体" w:cs="宋体"/>
          <w:sz w:val="24"/>
          <w:szCs w:val="24"/>
          <w:lang w:eastAsia="zh-CN"/>
        </w:rPr>
        <w:t>中华人民共和国民法典</w:t>
      </w:r>
      <w:r>
        <w:rPr>
          <w:rFonts w:hint="eastAsia" w:ascii="宋体" w:hAnsi="宋体" w:eastAsia="宋体" w:cs="宋体"/>
          <w:sz w:val="24"/>
          <w:szCs w:val="24"/>
        </w:rPr>
        <w:t>》、《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26563049">
      <w:pPr>
        <w:snapToGrid w:val="0"/>
        <w:spacing w:line="360" w:lineRule="atLeast"/>
        <w:ind w:firstLine="480" w:firstLineChars="200"/>
        <w:outlineLvl w:val="0"/>
        <w:rPr>
          <w:rFonts w:hint="eastAsia" w:ascii="宋体" w:hAnsi="宋体" w:eastAsia="宋体" w:cs="宋体"/>
          <w:bCs/>
          <w:sz w:val="24"/>
          <w:szCs w:val="24"/>
        </w:rPr>
      </w:pPr>
      <w:r>
        <w:rPr>
          <w:rFonts w:hint="eastAsia" w:ascii="宋体" w:hAnsi="宋体" w:eastAsia="宋体" w:cs="宋体"/>
          <w:bCs/>
          <w:sz w:val="24"/>
          <w:szCs w:val="24"/>
        </w:rPr>
        <w:t>一、《示范文本》的组成</w:t>
      </w:r>
    </w:p>
    <w:p w14:paraId="2AAB1D9A">
      <w:pPr>
        <w:snapToGrid w:val="0"/>
        <w:spacing w:line="36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《示范文本》由合同协议书、通用合同条款和专用合同条款三部分组成。</w:t>
      </w:r>
    </w:p>
    <w:p w14:paraId="6A3EDD72">
      <w:pPr>
        <w:snapToGrid w:val="0"/>
        <w:spacing w:line="360" w:lineRule="atLeast"/>
        <w:ind w:firstLine="480" w:firstLineChars="200"/>
        <w:outlineLvl w:val="0"/>
        <w:rPr>
          <w:rFonts w:hint="eastAsia" w:ascii="宋体" w:hAnsi="宋体" w:eastAsia="宋体" w:cs="宋体"/>
          <w:sz w:val="24"/>
          <w:szCs w:val="24"/>
        </w:rPr>
      </w:pPr>
      <w:r>
        <w:rPr>
          <w:rFonts w:hint="eastAsia" w:ascii="宋体" w:hAnsi="宋体" w:eastAsia="宋体" w:cs="宋体"/>
          <w:sz w:val="24"/>
          <w:szCs w:val="24"/>
        </w:rPr>
        <w:t>（一）合同协议书</w:t>
      </w:r>
    </w:p>
    <w:p w14:paraId="75AD3ECD">
      <w:pPr>
        <w:snapToGrid w:val="0"/>
        <w:spacing w:line="36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3D44A1AD">
      <w:pPr>
        <w:snapToGrid w:val="0"/>
        <w:spacing w:line="360" w:lineRule="atLeast"/>
        <w:ind w:firstLine="480" w:firstLineChars="200"/>
        <w:outlineLvl w:val="0"/>
        <w:rPr>
          <w:rFonts w:hint="eastAsia" w:ascii="宋体" w:hAnsi="宋体" w:eastAsia="宋体" w:cs="宋体"/>
          <w:sz w:val="24"/>
          <w:szCs w:val="24"/>
        </w:rPr>
      </w:pPr>
      <w:r>
        <w:rPr>
          <w:rFonts w:hint="eastAsia" w:ascii="宋体" w:hAnsi="宋体" w:eastAsia="宋体" w:cs="宋体"/>
          <w:sz w:val="24"/>
          <w:szCs w:val="24"/>
        </w:rPr>
        <w:t>（二）通用合同条款</w:t>
      </w:r>
    </w:p>
    <w:p w14:paraId="38DFBE7C">
      <w:pPr>
        <w:snapToGrid w:val="0"/>
        <w:spacing w:line="36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通用合同条款是合同当事人根据《中华人民共和国建筑法》、《</w:t>
      </w:r>
      <w:r>
        <w:rPr>
          <w:rFonts w:hint="eastAsia" w:ascii="宋体" w:hAnsi="宋体" w:eastAsia="宋体" w:cs="宋体"/>
          <w:sz w:val="24"/>
          <w:szCs w:val="24"/>
          <w:lang w:eastAsia="zh-CN"/>
        </w:rPr>
        <w:t>中华人民共和国民法典</w:t>
      </w:r>
      <w:r>
        <w:rPr>
          <w:rFonts w:hint="eastAsia" w:ascii="宋体" w:hAnsi="宋体" w:eastAsia="宋体" w:cs="宋体"/>
          <w:sz w:val="24"/>
          <w:szCs w:val="24"/>
        </w:rPr>
        <w:t>》等法律法规的规定，就工程建设的实施及相关事项，对合同当事人的权利义务作出的原则性约定。</w:t>
      </w:r>
    </w:p>
    <w:p w14:paraId="03E88D77">
      <w:pPr>
        <w:snapToGrid w:val="0"/>
        <w:spacing w:line="36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3333F29E">
      <w:pPr>
        <w:snapToGrid w:val="0"/>
        <w:spacing w:line="360" w:lineRule="atLeast"/>
        <w:ind w:firstLine="480" w:firstLineChars="200"/>
        <w:outlineLvl w:val="0"/>
        <w:rPr>
          <w:rFonts w:hint="eastAsia" w:ascii="宋体" w:hAnsi="宋体" w:eastAsia="宋体" w:cs="宋体"/>
          <w:sz w:val="24"/>
          <w:szCs w:val="24"/>
        </w:rPr>
      </w:pPr>
      <w:r>
        <w:rPr>
          <w:rFonts w:hint="eastAsia" w:ascii="宋体" w:hAnsi="宋体" w:eastAsia="宋体" w:cs="宋体"/>
          <w:sz w:val="24"/>
          <w:szCs w:val="24"/>
        </w:rPr>
        <w:t>（三）专用合同条款</w:t>
      </w:r>
    </w:p>
    <w:p w14:paraId="13874035">
      <w:pPr>
        <w:snapToGrid w:val="0"/>
        <w:spacing w:line="36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731ACDA1">
      <w:pPr>
        <w:snapToGrid w:val="0"/>
        <w:spacing w:line="360" w:lineRule="atLeast"/>
        <w:ind w:right="25" w:rightChars="12" w:firstLine="480" w:firstLineChars="200"/>
        <w:rPr>
          <w:rFonts w:hint="eastAsia" w:ascii="宋体" w:hAnsi="宋体" w:eastAsia="宋体" w:cs="宋体"/>
          <w:sz w:val="24"/>
          <w:szCs w:val="24"/>
        </w:rPr>
      </w:pPr>
      <w:r>
        <w:rPr>
          <w:rFonts w:hint="eastAsia" w:ascii="宋体" w:hAnsi="宋体" w:eastAsia="宋体" w:cs="宋体"/>
          <w:sz w:val="24"/>
          <w:szCs w:val="24"/>
        </w:rPr>
        <w:t>1.专用合同条款的编号应与相应的通用合同条款的编号一致；</w:t>
      </w:r>
    </w:p>
    <w:p w14:paraId="42D71EFD">
      <w:pPr>
        <w:snapToGrid w:val="0"/>
        <w:spacing w:line="36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2.合同当事人可以通过对专用合同条款的修改，满足具体建设工程的特殊要求，避免直接修改通用合同条款；</w:t>
      </w:r>
    </w:p>
    <w:p w14:paraId="1528C124">
      <w:pPr>
        <w:snapToGrid w:val="0"/>
        <w:spacing w:line="360" w:lineRule="atLeast"/>
        <w:ind w:firstLine="480" w:firstLineChars="200"/>
        <w:rPr>
          <w:rFonts w:hint="eastAsia" w:ascii="宋体" w:hAnsi="宋体" w:eastAsia="宋体" w:cs="宋体"/>
          <w:sz w:val="24"/>
          <w:szCs w:val="24"/>
        </w:rPr>
      </w:pPr>
      <w:r>
        <w:rPr>
          <w:rFonts w:hint="eastAsia" w:ascii="宋体" w:hAnsi="宋体" w:eastAsia="宋体" w:cs="宋体"/>
          <w:sz w:val="24"/>
          <w:szCs w:val="24"/>
        </w:rPr>
        <w:t>3.在专用合同条款中有横道线的地方，合同当事人可针对相应的通用合同条款进行细化、完善、补充、修改或另行约定；如无细化、完善、补充、修改或另行约定，则填写“无”或划“/”。</w:t>
      </w:r>
    </w:p>
    <w:p w14:paraId="0806C3C7">
      <w:pPr>
        <w:snapToGrid w:val="0"/>
        <w:spacing w:line="360" w:lineRule="atLeast"/>
        <w:ind w:firstLine="480" w:firstLineChars="200"/>
        <w:outlineLvl w:val="0"/>
        <w:rPr>
          <w:rFonts w:hint="eastAsia" w:ascii="宋体" w:hAnsi="宋体" w:eastAsia="宋体" w:cs="宋体"/>
          <w:b/>
          <w:sz w:val="24"/>
          <w:szCs w:val="24"/>
        </w:rPr>
      </w:pPr>
      <w:r>
        <w:rPr>
          <w:rFonts w:hint="eastAsia" w:ascii="宋体" w:hAnsi="宋体" w:eastAsia="宋体" w:cs="宋体"/>
          <w:bCs/>
          <w:sz w:val="24"/>
          <w:szCs w:val="24"/>
        </w:rPr>
        <w:t>二、《示范文本》的性质和适用范围</w:t>
      </w:r>
    </w:p>
    <w:p w14:paraId="6AFA5355">
      <w:pPr>
        <w:snapToGrid w:val="0"/>
        <w:spacing w:line="360" w:lineRule="atLeast"/>
        <w:ind w:firstLine="480" w:firstLineChars="200"/>
        <w:rPr>
          <w:rFonts w:hint="eastAsia" w:ascii="宋体" w:hAnsi="宋体" w:eastAsia="宋体" w:cs="宋体"/>
          <w:sz w:val="24"/>
          <w:szCs w:val="24"/>
        </w:rPr>
        <w:sectPr>
          <w:footerReference r:id="rId10" w:type="default"/>
          <w:pgSz w:w="11906" w:h="16838"/>
          <w:pgMar w:top="1418" w:right="1555" w:bottom="1418" w:left="1531" w:header="851" w:footer="992" w:gutter="0"/>
          <w:pgNumType w:fmt="decimal"/>
          <w:cols w:space="720" w:num="1"/>
          <w:titlePg/>
          <w:docGrid w:type="lines" w:linePitch="312" w:charSpace="0"/>
        </w:sectPr>
      </w:pPr>
      <w:r>
        <w:rPr>
          <w:rFonts w:hint="eastAsia" w:ascii="宋体" w:hAnsi="宋体" w:eastAsia="宋体" w:cs="宋体"/>
          <w:sz w:val="24"/>
          <w:szCs w:val="24"/>
        </w:rPr>
        <w:t>《示范文本》为非强制性使用文本。《示范文本》适用于房屋</w:t>
      </w:r>
      <w:r>
        <w:rPr>
          <w:rFonts w:hint="eastAsia" w:hAnsi="宋体" w:cs="宋体"/>
          <w:sz w:val="24"/>
          <w:szCs w:val="24"/>
          <w:lang w:eastAsia="zh-CN"/>
        </w:rPr>
        <w:t>市政公用工程</w:t>
      </w:r>
      <w:r>
        <w:rPr>
          <w:rFonts w:hint="eastAsia" w:ascii="宋体" w:hAnsi="宋体" w:eastAsia="宋体" w:cs="宋体"/>
          <w:sz w:val="24"/>
          <w:szCs w:val="24"/>
        </w:rPr>
        <w:t>、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7D46AD1E">
      <w:pPr>
        <w:pStyle w:val="4"/>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6"/>
        <w:jc w:val="center"/>
        <w:textAlignment w:val="auto"/>
        <w:rPr>
          <w:rFonts w:hint="eastAsia" w:ascii="宋体" w:hAnsi="宋体" w:eastAsia="宋体" w:cs="宋体"/>
          <w:b w:val="0"/>
          <w:color w:val="000000"/>
          <w:sz w:val="28"/>
          <w:szCs w:val="28"/>
        </w:rPr>
      </w:pPr>
      <w:bookmarkStart w:id="3" w:name="_Toc351203480"/>
      <w:r>
        <w:rPr>
          <w:rFonts w:hint="eastAsia" w:ascii="宋体" w:hAnsi="宋体" w:eastAsia="宋体" w:cs="宋体"/>
          <w:sz w:val="28"/>
          <w:szCs w:val="28"/>
        </w:rPr>
        <w:t>第一部分 合同协议书</w:t>
      </w:r>
      <w:bookmarkEnd w:id="1"/>
      <w:bookmarkEnd w:id="2"/>
      <w:bookmarkEnd w:id="3"/>
    </w:p>
    <w:p w14:paraId="28640B38">
      <w:pPr>
        <w:keepNext w:val="0"/>
        <w:keepLines w:val="0"/>
        <w:pageBreakBefore w:val="0"/>
        <w:kinsoku/>
        <w:wordWrap/>
        <w:overflowPunct/>
        <w:topLinePunct w:val="0"/>
        <w:bidi w:val="0"/>
        <w:snapToGrid/>
        <w:spacing w:line="520" w:lineRule="exact"/>
        <w:textAlignment w:val="auto"/>
        <w:rPr>
          <w:rFonts w:hint="eastAsia" w:ascii="宋体" w:hAnsi="宋体" w:eastAsia="宋体" w:cs="宋体"/>
          <w:b/>
          <w:color w:val="000000"/>
          <w:sz w:val="28"/>
          <w:szCs w:val="28"/>
          <w:u w:val="single"/>
          <w:lang w:val="en-US"/>
        </w:rPr>
      </w:pPr>
      <w:r>
        <w:rPr>
          <w:rFonts w:hint="eastAsia" w:ascii="宋体" w:hAnsi="宋体" w:eastAsia="宋体" w:cs="宋体"/>
          <w:b/>
          <w:color w:val="000000"/>
          <w:sz w:val="28"/>
          <w:szCs w:val="28"/>
        </w:rPr>
        <w:t>发包人（全称）：</w:t>
      </w:r>
      <w:r>
        <w:rPr>
          <w:rFonts w:hint="eastAsia" w:ascii="宋体" w:hAnsi="宋体" w:eastAsia="宋体" w:cs="宋体"/>
          <w:b/>
          <w:color w:val="000000"/>
          <w:sz w:val="28"/>
          <w:szCs w:val="28"/>
          <w:u w:val="single"/>
        </w:rPr>
        <w:t xml:space="preserve"> </w:t>
      </w:r>
      <w:r>
        <w:rPr>
          <w:rFonts w:hint="eastAsia" w:ascii="宋体" w:hAnsi="宋体" w:eastAsia="宋体" w:cs="宋体"/>
          <w:b/>
          <w:color w:val="000000"/>
          <w:sz w:val="28"/>
          <w:szCs w:val="28"/>
          <w:u w:val="single"/>
          <w:lang w:val="en-US" w:eastAsia="zh-CN"/>
        </w:rPr>
        <w:t xml:space="preserve">  </w:t>
      </w:r>
      <w:r>
        <w:rPr>
          <w:rFonts w:hint="eastAsia" w:hAnsi="宋体" w:cs="宋体"/>
          <w:b/>
          <w:color w:val="000000"/>
          <w:sz w:val="28"/>
          <w:szCs w:val="28"/>
          <w:u w:val="single"/>
          <w:lang w:val="en-US" w:eastAsia="zh-CN"/>
        </w:rPr>
        <w:t>汉滨区叶坪镇人民政府</w:t>
      </w:r>
      <w:r>
        <w:rPr>
          <w:rFonts w:hint="eastAsia" w:ascii="宋体" w:hAnsi="宋体" w:eastAsia="宋体" w:cs="宋体"/>
          <w:b/>
          <w:color w:val="000000"/>
          <w:sz w:val="28"/>
          <w:szCs w:val="28"/>
          <w:u w:val="single"/>
          <w:lang w:val="en-US" w:eastAsia="zh-CN"/>
        </w:rPr>
        <w:t xml:space="preserve">   </w:t>
      </w:r>
    </w:p>
    <w:p w14:paraId="7E0C6610">
      <w:pPr>
        <w:keepNext w:val="0"/>
        <w:keepLines w:val="0"/>
        <w:pageBreakBefore w:val="0"/>
        <w:kinsoku/>
        <w:wordWrap/>
        <w:overflowPunct/>
        <w:topLinePunct w:val="0"/>
        <w:bidi w:val="0"/>
        <w:snapToGrid/>
        <w:spacing w:line="520" w:lineRule="exact"/>
        <w:textAlignment w:val="auto"/>
        <w:rPr>
          <w:rFonts w:hint="eastAsia" w:ascii="宋体" w:hAnsi="宋体" w:eastAsia="宋体" w:cs="宋体"/>
          <w:b/>
          <w:color w:val="000000"/>
          <w:sz w:val="28"/>
          <w:szCs w:val="28"/>
          <w:u w:val="single"/>
          <w:lang w:val="en-US" w:eastAsia="zh-CN"/>
        </w:rPr>
      </w:pPr>
      <w:r>
        <w:rPr>
          <w:rFonts w:hint="eastAsia" w:ascii="宋体" w:hAnsi="宋体" w:eastAsia="宋体" w:cs="宋体"/>
          <w:b/>
          <w:color w:val="000000"/>
          <w:sz w:val="28"/>
          <w:szCs w:val="28"/>
        </w:rPr>
        <w:t>承包人（全称）</w:t>
      </w:r>
      <w:r>
        <w:rPr>
          <w:rFonts w:hint="eastAsia" w:ascii="宋体" w:hAnsi="宋体" w:eastAsia="宋体" w:cs="宋体"/>
          <w:b/>
          <w:color w:val="000000"/>
          <w:sz w:val="28"/>
          <w:szCs w:val="28"/>
          <w:u w:val="single"/>
          <w:lang w:val="en-US" w:eastAsia="zh-CN"/>
        </w:rPr>
        <w:t xml:space="preserve">：                            </w:t>
      </w:r>
    </w:p>
    <w:p w14:paraId="6CF970A7">
      <w:pPr>
        <w:pStyle w:val="18"/>
        <w:keepNext w:val="0"/>
        <w:keepLines w:val="0"/>
        <w:widowControl/>
        <w:suppressLineNumbers w:val="0"/>
        <w:spacing w:before="0" w:beforeAutospacing="0" w:after="0" w:afterAutospacing="0"/>
        <w:ind w:left="0" w:right="0" w:firstLine="0"/>
        <w:rPr>
          <w:rFonts w:hint="eastAsia" w:ascii="宋体" w:hAnsi="宋体" w:eastAsia="宋体" w:cs="宋体"/>
          <w:color w:val="000000"/>
          <w:sz w:val="28"/>
          <w:szCs w:val="28"/>
        </w:rPr>
      </w:pPr>
      <w:r>
        <w:rPr>
          <w:rFonts w:hint="eastAsia" w:ascii="宋体" w:hAnsi="宋体" w:eastAsia="宋体" w:cs="宋体"/>
          <w:color w:val="000000"/>
          <w:sz w:val="28"/>
          <w:szCs w:val="28"/>
        </w:rPr>
        <w:t>根据《</w:t>
      </w:r>
      <w:r>
        <w:rPr>
          <w:rFonts w:hint="eastAsia" w:ascii="宋体" w:hAnsi="宋体" w:eastAsia="宋体" w:cs="宋体"/>
          <w:color w:val="000000"/>
          <w:sz w:val="28"/>
          <w:szCs w:val="28"/>
          <w:lang w:eastAsia="zh-CN"/>
        </w:rPr>
        <w:t>中华人民共和国民法典</w:t>
      </w:r>
      <w:r>
        <w:rPr>
          <w:rFonts w:hint="eastAsia" w:ascii="宋体" w:hAnsi="宋体" w:eastAsia="宋体" w:cs="宋体"/>
          <w:color w:val="000000"/>
          <w:sz w:val="28"/>
          <w:szCs w:val="28"/>
        </w:rPr>
        <w:t>》、《中华人民共和国建筑法》及有关法律规定，遵循平等、自愿、公平和诚实信用的原则，双方就</w:t>
      </w:r>
      <w:r>
        <w:rPr>
          <w:rFonts w:hint="eastAsia" w:ascii="宋体" w:hAnsi="宋体" w:eastAsia="宋体" w:cs="宋体"/>
          <w:color w:val="000000"/>
          <w:sz w:val="28"/>
          <w:szCs w:val="28"/>
          <w:u w:val="single"/>
        </w:rPr>
        <w:t xml:space="preserve"> </w:t>
      </w:r>
      <w:r>
        <w:rPr>
          <w:rFonts w:hint="eastAsia" w:eastAsia="宋体" w:cs="宋体"/>
          <w:color w:val="000000"/>
          <w:kern w:val="0"/>
          <w:sz w:val="28"/>
          <w:szCs w:val="28"/>
          <w:u w:val="single"/>
          <w:lang w:val="en-US" w:eastAsia="zh-CN" w:bidi="ar-SA"/>
        </w:rPr>
        <w:t>2026年叶坪镇中心社区椒沟口安置点污水管网改造项目</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施工及有关事项协商一致，共同达成如下协议：</w:t>
      </w:r>
      <w:bookmarkStart w:id="4" w:name="_Toc351203481"/>
    </w:p>
    <w:p w14:paraId="6BAA6533">
      <w:pPr>
        <w:keepNext w:val="0"/>
        <w:keepLines w:val="0"/>
        <w:pageBreakBefore w:val="0"/>
        <w:kinsoku/>
        <w:wordWrap/>
        <w:overflowPunct/>
        <w:topLinePunct w:val="0"/>
        <w:bidi w:val="0"/>
        <w:snapToGrid/>
        <w:spacing w:line="520" w:lineRule="exact"/>
        <w:ind w:firstLine="562" w:firstLineChars="200"/>
        <w:textAlignment w:val="auto"/>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一、工程概况</w:t>
      </w:r>
      <w:bookmarkEnd w:id="4"/>
    </w:p>
    <w:p w14:paraId="13272D12">
      <w:pPr>
        <w:pStyle w:val="18"/>
        <w:keepNext w:val="0"/>
        <w:keepLines w:val="0"/>
        <w:widowControl/>
        <w:suppressLineNumbers w:val="0"/>
        <w:spacing w:before="0" w:beforeAutospacing="0" w:after="0" w:afterAutospacing="0"/>
        <w:ind w:left="0" w:right="0" w:firstLine="0"/>
        <w:jc w:val="center"/>
        <w:rPr>
          <w:rFonts w:hint="eastAsia" w:ascii="宋体" w:hAnsi="宋体" w:eastAsia="宋体" w:cs="宋体"/>
          <w:color w:val="000000"/>
          <w:sz w:val="28"/>
          <w:szCs w:val="28"/>
          <w:u w:val="none"/>
          <w:lang w:val="en-US" w:eastAsia="zh-CN"/>
        </w:rPr>
      </w:pPr>
      <w:r>
        <w:rPr>
          <w:rFonts w:hint="eastAsia" w:ascii="宋体" w:hAnsi="宋体" w:eastAsia="宋体" w:cs="宋体"/>
          <w:bCs/>
          <w:color w:val="000000"/>
          <w:sz w:val="28"/>
          <w:szCs w:val="28"/>
        </w:rPr>
        <w:t>1.工程名称</w:t>
      </w:r>
      <w:r>
        <w:rPr>
          <w:rFonts w:hint="eastAsia" w:ascii="宋体" w:hAnsi="宋体" w:eastAsia="宋体" w:cs="宋体"/>
          <w:color w:val="000000"/>
          <w:sz w:val="28"/>
          <w:szCs w:val="28"/>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none"/>
          <w:lang w:val="en-US" w:eastAsia="zh-CN"/>
        </w:rPr>
        <w:t xml:space="preserve"> </w:t>
      </w:r>
      <w:r>
        <w:rPr>
          <w:rFonts w:hint="eastAsia" w:ascii="宋体" w:hAnsi="宋体" w:eastAsia="宋体" w:cs="宋体"/>
          <w:bCs/>
          <w:color w:val="000000"/>
          <w:sz w:val="28"/>
          <w:szCs w:val="28"/>
          <w:u w:val="single"/>
        </w:rPr>
        <w:t>2026年叶坪镇中心社区椒沟口安置点污水管网改造项目</w:t>
      </w:r>
      <w:r>
        <w:rPr>
          <w:rFonts w:hint="eastAsia" w:ascii="宋体" w:hAnsi="宋体" w:eastAsia="宋体" w:cs="宋体"/>
          <w:color w:val="000000"/>
          <w:sz w:val="28"/>
          <w:szCs w:val="28"/>
          <w:u w:val="none"/>
          <w:lang w:val="en-US" w:eastAsia="zh-CN"/>
        </w:rPr>
        <w:t xml:space="preserve"> </w:t>
      </w:r>
    </w:p>
    <w:p w14:paraId="528AA0C3">
      <w:pPr>
        <w:keepNext w:val="0"/>
        <w:keepLines w:val="0"/>
        <w:pageBreakBefore w:val="0"/>
        <w:kinsoku/>
        <w:wordWrap/>
        <w:overflowPunct/>
        <w:topLinePunct w:val="0"/>
        <w:bidi w:val="0"/>
        <w:snapToGrid/>
        <w:spacing w:line="520" w:lineRule="exact"/>
        <w:ind w:firstLine="548" w:firstLineChars="196"/>
        <w:jc w:val="both"/>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2.工程地点：</w:t>
      </w:r>
      <w:r>
        <w:rPr>
          <w:rFonts w:hint="eastAsia" w:ascii="宋体" w:hAnsi="宋体" w:eastAsia="宋体" w:cs="宋体"/>
          <w:color w:val="000000"/>
          <w:sz w:val="28"/>
          <w:szCs w:val="28"/>
          <w:u w:val="single"/>
          <w:lang w:val="en-US" w:eastAsia="zh-CN"/>
        </w:rPr>
        <w:t xml:space="preserve">本项目位于安康市汉滨区叶坪镇 </w:t>
      </w:r>
      <w:r>
        <w:rPr>
          <w:rFonts w:hint="eastAsia" w:ascii="宋体" w:hAnsi="宋体" w:eastAsia="宋体" w:cs="宋体"/>
          <w:color w:val="000000"/>
          <w:sz w:val="28"/>
          <w:szCs w:val="28"/>
        </w:rPr>
        <w:t>。</w:t>
      </w:r>
    </w:p>
    <w:p w14:paraId="5574F1C1">
      <w:pPr>
        <w:keepNext w:val="0"/>
        <w:keepLines w:val="0"/>
        <w:pageBreakBefore w:val="0"/>
        <w:widowControl/>
        <w:suppressLineNumbers w:val="0"/>
        <w:kinsoku/>
        <w:wordWrap/>
        <w:overflowPunct/>
        <w:topLinePunct w:val="0"/>
        <w:bidi w:val="0"/>
        <w:snapToGrid/>
        <w:spacing w:line="520" w:lineRule="exact"/>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bCs/>
          <w:color w:val="000000"/>
          <w:sz w:val="28"/>
          <w:szCs w:val="28"/>
        </w:rPr>
        <w:t>3.工程立项批准文号：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汉发改后扶〔2026〕3</w:t>
      </w:r>
      <w:r>
        <w:rPr>
          <w:rFonts w:hint="eastAsia" w:hAnsi="宋体" w:cs="宋体"/>
          <w:color w:val="000000"/>
          <w:sz w:val="28"/>
          <w:szCs w:val="28"/>
          <w:u w:val="single"/>
          <w:lang w:val="en-US" w:eastAsia="zh-CN"/>
        </w:rPr>
        <w:t>4</w:t>
      </w:r>
      <w:r>
        <w:rPr>
          <w:rFonts w:hint="eastAsia" w:ascii="宋体" w:hAnsi="宋体" w:eastAsia="宋体" w:cs="宋体"/>
          <w:color w:val="000000"/>
          <w:sz w:val="28"/>
          <w:szCs w:val="28"/>
          <w:u w:val="single"/>
          <w:lang w:val="en-US" w:eastAsia="zh-CN"/>
        </w:rPr>
        <w:t>号 。</w:t>
      </w:r>
    </w:p>
    <w:p w14:paraId="4EB47BF4">
      <w:pPr>
        <w:keepNext w:val="0"/>
        <w:keepLines w:val="0"/>
        <w:pageBreakBefore w:val="0"/>
        <w:kinsoku/>
        <w:wordWrap/>
        <w:overflowPunct/>
        <w:topLinePunct w:val="0"/>
        <w:bidi w:val="0"/>
        <w:snapToGrid/>
        <w:spacing w:line="520" w:lineRule="exact"/>
        <w:ind w:firstLine="548" w:firstLineChars="196"/>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4.资金来源：</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bCs/>
          <w:color w:val="000000"/>
          <w:sz w:val="28"/>
          <w:szCs w:val="28"/>
        </w:rPr>
        <w:t>。</w:t>
      </w:r>
    </w:p>
    <w:p w14:paraId="09D10F08">
      <w:pPr>
        <w:keepNext w:val="0"/>
        <w:keepLines w:val="0"/>
        <w:pageBreakBefore w:val="0"/>
        <w:kinsoku/>
        <w:wordWrap/>
        <w:overflowPunct/>
        <w:topLinePunct w:val="0"/>
        <w:bidi w:val="0"/>
        <w:snapToGrid/>
        <w:spacing w:line="520" w:lineRule="exact"/>
        <w:ind w:firstLine="548" w:firstLineChars="196"/>
        <w:textAlignment w:val="auto"/>
        <w:rPr>
          <w:rFonts w:hint="eastAsia" w:ascii="宋体" w:hAnsi="宋体" w:eastAsia="宋体" w:cs="宋体"/>
          <w:color w:val="000000"/>
          <w:sz w:val="28"/>
          <w:szCs w:val="28"/>
          <w:u w:val="single"/>
          <w:lang w:val="en-US" w:eastAsia="zh-CN"/>
        </w:rPr>
      </w:pPr>
      <w:r>
        <w:rPr>
          <w:rFonts w:hint="eastAsia" w:ascii="宋体" w:hAnsi="宋体" w:eastAsia="宋体" w:cs="宋体"/>
          <w:bCs/>
          <w:color w:val="000000"/>
          <w:sz w:val="28"/>
          <w:szCs w:val="28"/>
          <w:lang w:val="en-US" w:eastAsia="zh-CN"/>
        </w:rPr>
        <w:t>5 工程内容：</w:t>
      </w:r>
      <w:r>
        <w:rPr>
          <w:rFonts w:hint="eastAsia" w:ascii="宋体" w:hAnsi="宋体" w:eastAsia="宋体" w:cs="宋体"/>
          <w:color w:val="000000"/>
          <w:sz w:val="28"/>
          <w:szCs w:val="28"/>
          <w:u w:val="single"/>
          <w:lang w:val="en-US" w:eastAsia="zh-CN"/>
        </w:rPr>
        <w:t>改建污水管网直径300混凝土管821.6m，污水检查井76个及其附属基础工程修复，具体施工内容详见工程量清单。</w:t>
      </w:r>
    </w:p>
    <w:p w14:paraId="48850153">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color w:val="000000"/>
          <w:sz w:val="28"/>
          <w:szCs w:val="28"/>
        </w:rPr>
        <w:t>群体工程应附《承包人承揽工程项目一览表》（附件1）。</w:t>
      </w:r>
    </w:p>
    <w:p w14:paraId="5B62BA57">
      <w:pPr>
        <w:keepNext w:val="0"/>
        <w:keepLines w:val="0"/>
        <w:pageBreakBefore w:val="0"/>
        <w:numPr>
          <w:ilvl w:val="0"/>
          <w:numId w:val="2"/>
        </w:numPr>
        <w:kinsoku/>
        <w:wordWrap/>
        <w:overflowPunct/>
        <w:topLinePunct w:val="0"/>
        <w:bidi w:val="0"/>
        <w:snapToGrid/>
        <w:spacing w:line="520" w:lineRule="exact"/>
        <w:ind w:firstLine="548" w:firstLineChars="196"/>
        <w:textAlignment w:val="auto"/>
        <w:rPr>
          <w:rFonts w:hint="eastAsia" w:ascii="宋体" w:hAnsi="宋体" w:eastAsia="宋体" w:cs="宋体"/>
          <w:color w:val="000000"/>
          <w:sz w:val="28"/>
          <w:szCs w:val="28"/>
          <w:u w:val="single"/>
          <w:lang w:eastAsia="zh-CN"/>
        </w:rPr>
      </w:pPr>
      <w:r>
        <w:rPr>
          <w:rFonts w:hint="eastAsia" w:ascii="宋体" w:hAnsi="宋体" w:eastAsia="宋体" w:cs="宋体"/>
          <w:bCs/>
          <w:color w:val="000000"/>
          <w:sz w:val="28"/>
          <w:szCs w:val="28"/>
        </w:rPr>
        <w:t>工程承包范围：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以设计图纸及变更所有工程内容</w:t>
      </w:r>
      <w:r>
        <w:rPr>
          <w:rFonts w:hint="eastAsia" w:ascii="宋体" w:hAnsi="宋体" w:eastAsia="宋体" w:cs="宋体"/>
          <w:color w:val="000000"/>
          <w:sz w:val="28"/>
          <w:szCs w:val="28"/>
          <w:u w:val="single"/>
          <w:lang w:eastAsia="zh-CN"/>
        </w:rPr>
        <w:t>。</w:t>
      </w:r>
      <w:bookmarkStart w:id="5" w:name="_Toc351203482"/>
    </w:p>
    <w:p w14:paraId="43CAC6DB">
      <w:pPr>
        <w:keepNext w:val="0"/>
        <w:keepLines w:val="0"/>
        <w:pageBreakBefore w:val="0"/>
        <w:kinsoku/>
        <w:wordWrap/>
        <w:overflowPunct/>
        <w:topLinePunct w:val="0"/>
        <w:bidi w:val="0"/>
        <w:snapToGrid/>
        <w:spacing w:line="520" w:lineRule="exact"/>
        <w:ind w:firstLine="459"/>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二、合同工期</w:t>
      </w:r>
      <w:bookmarkEnd w:id="5"/>
    </w:p>
    <w:p w14:paraId="1419706D">
      <w:pPr>
        <w:keepNext w:val="0"/>
        <w:keepLines w:val="0"/>
        <w:pageBreakBefore w:val="0"/>
        <w:kinsoku/>
        <w:wordWrap/>
        <w:overflowPunct/>
        <w:topLinePunct w:val="0"/>
        <w:bidi w:val="0"/>
        <w:snapToGrid/>
        <w:spacing w:line="520" w:lineRule="exact"/>
        <w:ind w:firstLine="459"/>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计划开工日期：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日。</w:t>
      </w:r>
    </w:p>
    <w:p w14:paraId="666F313C">
      <w:pPr>
        <w:keepNext w:val="0"/>
        <w:keepLines w:val="0"/>
        <w:pageBreakBefore w:val="0"/>
        <w:kinsoku/>
        <w:wordWrap/>
        <w:overflowPunct/>
        <w:topLinePunct w:val="0"/>
        <w:bidi w:val="0"/>
        <w:snapToGrid/>
        <w:spacing w:line="520" w:lineRule="exact"/>
        <w:ind w:firstLine="459"/>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计划竣工日期：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w:t>
      </w:r>
    </w:p>
    <w:p w14:paraId="08A68245">
      <w:pPr>
        <w:keepNext w:val="0"/>
        <w:keepLines w:val="0"/>
        <w:pageBreakBefore w:val="0"/>
        <w:kinsoku/>
        <w:wordWrap/>
        <w:overflowPunct/>
        <w:topLinePunct w:val="0"/>
        <w:bidi w:val="0"/>
        <w:snapToGrid/>
        <w:spacing w:line="520" w:lineRule="exact"/>
        <w:ind w:firstLine="459"/>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工期有效</w:t>
      </w:r>
      <w:r>
        <w:rPr>
          <w:rFonts w:hint="eastAsia" w:ascii="宋体" w:hAnsi="宋体" w:eastAsia="宋体" w:cs="宋体"/>
          <w:color w:val="auto"/>
          <w:sz w:val="28"/>
          <w:szCs w:val="28"/>
        </w:rPr>
        <w:t>天数：</w:t>
      </w:r>
      <w:r>
        <w:rPr>
          <w:rFonts w:hint="eastAsia" w:ascii="宋体" w:hAnsi="宋体" w:eastAsia="宋体" w:cs="宋体"/>
          <w:color w:val="auto"/>
          <w:sz w:val="28"/>
          <w:szCs w:val="28"/>
          <w:u w:val="single"/>
          <w:shd w:val="clear"/>
          <w:lang w:val="en-US" w:eastAsia="zh-CN"/>
        </w:rPr>
        <w:t xml:space="preserve"> </w:t>
      </w:r>
      <w:r>
        <w:rPr>
          <w:rFonts w:hint="eastAsia" w:hAnsi="宋体" w:cs="宋体"/>
          <w:color w:val="auto"/>
          <w:sz w:val="28"/>
          <w:szCs w:val="28"/>
          <w:u w:val="single"/>
          <w:shd w:val="clear"/>
          <w:lang w:val="en-US" w:eastAsia="zh-CN"/>
        </w:rPr>
        <w:t xml:space="preserve">    </w:t>
      </w:r>
      <w:r>
        <w:rPr>
          <w:rFonts w:hint="eastAsia" w:ascii="宋体" w:hAnsi="宋体" w:eastAsia="宋体" w:cs="宋体"/>
          <w:color w:val="auto"/>
          <w:sz w:val="28"/>
          <w:szCs w:val="28"/>
          <w:u w:val="none"/>
          <w:shd w:val="clear"/>
          <w:lang w:val="en-US" w:eastAsia="zh-CN"/>
        </w:rPr>
        <w:t>日历</w:t>
      </w:r>
      <w:r>
        <w:rPr>
          <w:rFonts w:hint="eastAsia" w:ascii="宋体" w:hAnsi="宋体" w:eastAsia="宋体" w:cs="宋体"/>
          <w:color w:val="auto"/>
          <w:sz w:val="28"/>
          <w:szCs w:val="28"/>
          <w:shd w:val="clear"/>
        </w:rPr>
        <w:t>天</w:t>
      </w:r>
      <w:r>
        <w:rPr>
          <w:rFonts w:hint="eastAsia" w:ascii="宋体" w:hAnsi="宋体" w:eastAsia="宋体" w:cs="宋体"/>
          <w:color w:val="auto"/>
          <w:sz w:val="28"/>
          <w:szCs w:val="28"/>
        </w:rPr>
        <w:t>。</w:t>
      </w:r>
      <w:r>
        <w:rPr>
          <w:rFonts w:hint="eastAsia" w:ascii="宋体" w:hAnsi="宋体" w:eastAsia="宋体" w:cs="宋体"/>
          <w:color w:val="000000"/>
          <w:sz w:val="28"/>
          <w:szCs w:val="28"/>
        </w:rPr>
        <w:t>工期有效天数与根据前述计划开竣工日期计算的工期天数不一致的，以工期总日历天数为准。</w:t>
      </w:r>
      <w:bookmarkStart w:id="6" w:name="_Toc351203483"/>
    </w:p>
    <w:p w14:paraId="39792522">
      <w:pPr>
        <w:keepNext w:val="0"/>
        <w:keepLines w:val="0"/>
        <w:pageBreakBefore w:val="0"/>
        <w:kinsoku/>
        <w:wordWrap/>
        <w:overflowPunct/>
        <w:topLinePunct w:val="0"/>
        <w:bidi w:val="0"/>
        <w:snapToGrid/>
        <w:spacing w:line="520" w:lineRule="exact"/>
        <w:ind w:firstLine="459"/>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三、质量标准</w:t>
      </w:r>
      <w:bookmarkEnd w:id="6"/>
    </w:p>
    <w:p w14:paraId="3C109134">
      <w:pPr>
        <w:keepNext w:val="0"/>
        <w:keepLines w:val="0"/>
        <w:pageBreakBefore w:val="0"/>
        <w:kinsoku/>
        <w:wordWrap/>
        <w:overflowPunct/>
        <w:topLinePunct w:val="0"/>
        <w:bidi w:val="0"/>
        <w:snapToGrid/>
        <w:spacing w:line="520" w:lineRule="exact"/>
        <w:ind w:firstLine="459"/>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工程质量符合</w:t>
      </w:r>
      <w:r>
        <w:rPr>
          <w:rFonts w:hint="eastAsia" w:ascii="宋体" w:hAnsi="宋体" w:eastAsia="宋体" w:cs="宋体"/>
          <w:color w:val="000000"/>
          <w:sz w:val="28"/>
          <w:szCs w:val="28"/>
          <w:u w:val="single"/>
        </w:rPr>
        <w:t xml:space="preserve">  合格  </w:t>
      </w:r>
      <w:r>
        <w:rPr>
          <w:rFonts w:hint="eastAsia" w:ascii="宋体" w:hAnsi="宋体" w:eastAsia="宋体" w:cs="宋体"/>
          <w:color w:val="000000"/>
          <w:sz w:val="28"/>
          <w:szCs w:val="28"/>
        </w:rPr>
        <w:t>标准。</w:t>
      </w:r>
    </w:p>
    <w:p w14:paraId="71EAE7F2">
      <w:pPr>
        <w:keepNext w:val="0"/>
        <w:keepLines w:val="0"/>
        <w:pageBreakBefore w:val="0"/>
        <w:kinsoku/>
        <w:wordWrap/>
        <w:overflowPunct/>
        <w:topLinePunct w:val="0"/>
        <w:bidi w:val="0"/>
        <w:snapToGrid/>
        <w:spacing w:line="520" w:lineRule="exact"/>
        <w:ind w:firstLine="459"/>
        <w:textAlignment w:val="auto"/>
        <w:rPr>
          <w:rFonts w:hint="eastAsia" w:ascii="宋体" w:hAnsi="宋体" w:eastAsia="宋体" w:cs="宋体"/>
          <w:bCs w:val="0"/>
          <w:color w:val="000000"/>
          <w:sz w:val="28"/>
          <w:szCs w:val="28"/>
        </w:rPr>
      </w:pPr>
      <w:r>
        <w:rPr>
          <w:rFonts w:hint="eastAsia" w:ascii="宋体" w:hAnsi="宋体" w:eastAsia="宋体" w:cs="宋体"/>
          <w:b/>
          <w:bCs/>
          <w:color w:val="000000"/>
          <w:sz w:val="28"/>
          <w:szCs w:val="28"/>
        </w:rPr>
        <w:t xml:space="preserve"> </w:t>
      </w:r>
      <w:bookmarkStart w:id="7" w:name="_Toc351203484"/>
      <w:r>
        <w:rPr>
          <w:rFonts w:hint="eastAsia" w:ascii="宋体" w:hAnsi="宋体" w:eastAsia="宋体" w:cs="宋体"/>
          <w:b/>
          <w:bCs/>
          <w:color w:val="000000"/>
          <w:sz w:val="28"/>
          <w:szCs w:val="28"/>
        </w:rPr>
        <w:t>四、签约合同价与合同价格形式</w:t>
      </w:r>
      <w:bookmarkEnd w:id="7"/>
      <w:r>
        <w:rPr>
          <w:rFonts w:hint="eastAsia" w:ascii="宋体" w:hAnsi="宋体" w:eastAsia="宋体" w:cs="宋体"/>
          <w:b w:val="0"/>
          <w:color w:val="000000"/>
          <w:sz w:val="28"/>
          <w:szCs w:val="28"/>
        </w:rPr>
        <w:tab/>
      </w:r>
    </w:p>
    <w:p w14:paraId="13DBAF68">
      <w:pPr>
        <w:keepNext w:val="0"/>
        <w:keepLines w:val="0"/>
        <w:pageBreakBefore w:val="0"/>
        <w:kinsoku/>
        <w:wordWrap/>
        <w:overflowPunct/>
        <w:topLinePunct w:val="0"/>
        <w:bidi w:val="0"/>
        <w:snapToGrid/>
        <w:spacing w:line="520" w:lineRule="exact"/>
        <w:ind w:left="239" w:leftChars="114" w:firstLine="280" w:firstLineChars="1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1.签约合同价为：人民币（大写）</w:t>
      </w:r>
      <w:r>
        <w:rPr>
          <w:rFonts w:hint="eastAsia" w:ascii="宋体" w:hAnsi="宋体" w:eastAsia="宋体" w:cs="宋体"/>
          <w:b/>
          <w:bCs/>
          <w:color w:val="000000"/>
          <w:sz w:val="28"/>
          <w:szCs w:val="28"/>
          <w:u w:val="single"/>
        </w:rPr>
        <w:t xml:space="preserve"> </w:t>
      </w:r>
      <w:r>
        <w:rPr>
          <w:rFonts w:hint="eastAsia" w:hAnsi="宋体" w:cs="宋体"/>
          <w:b/>
          <w:bCs/>
          <w:color w:val="000000"/>
          <w:sz w:val="28"/>
          <w:szCs w:val="28"/>
          <w:u w:val="single"/>
          <w:lang w:val="en-US" w:eastAsia="zh-CN"/>
        </w:rPr>
        <w:t xml:space="preserve">     </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color w:val="000000"/>
          <w:sz w:val="28"/>
          <w:szCs w:val="28"/>
        </w:rPr>
        <w:t>(¥</w:t>
      </w:r>
      <w:r>
        <w:rPr>
          <w:rFonts w:hint="eastAsia" w:ascii="宋体" w:hAnsi="宋体" w:eastAsia="宋体" w:cs="宋体"/>
          <w:color w:val="000000"/>
          <w:sz w:val="28"/>
          <w:szCs w:val="28"/>
          <w:u w:val="single"/>
        </w:rPr>
        <w:t xml:space="preserve"> </w:t>
      </w:r>
      <w:r>
        <w:rPr>
          <w:rFonts w:hint="eastAsia" w:hAnsi="宋体" w:cs="宋体"/>
          <w:color w:val="000000"/>
          <w:sz w:val="28"/>
          <w:szCs w:val="28"/>
          <w:u w:val="single"/>
          <w:lang w:val="en-US" w:eastAsia="zh-CN"/>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元)；</w:t>
      </w:r>
    </w:p>
    <w:p w14:paraId="61AEE43D">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其中：</w:t>
      </w:r>
    </w:p>
    <w:p w14:paraId="7CEB8926">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（1）安全文明施工费：</w:t>
      </w:r>
    </w:p>
    <w:p w14:paraId="328EB670">
      <w:pPr>
        <w:keepNext w:val="0"/>
        <w:keepLines w:val="0"/>
        <w:pageBreakBefore w:val="0"/>
        <w:kinsoku/>
        <w:wordWrap/>
        <w:overflowPunct/>
        <w:topLinePunct w:val="0"/>
        <w:bidi w:val="0"/>
        <w:snapToGrid/>
        <w:spacing w:line="520" w:lineRule="exact"/>
        <w:ind w:firstLine="1260" w:firstLineChars="45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10503F74">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（2）材料和工程设备暂估价金额：</w:t>
      </w:r>
    </w:p>
    <w:p w14:paraId="67928879">
      <w:pPr>
        <w:keepNext w:val="0"/>
        <w:keepLines w:val="0"/>
        <w:pageBreakBefore w:val="0"/>
        <w:kinsoku/>
        <w:wordWrap/>
        <w:overflowPunct/>
        <w:topLinePunct w:val="0"/>
        <w:bidi w:val="0"/>
        <w:snapToGrid/>
        <w:spacing w:line="520" w:lineRule="exact"/>
        <w:ind w:firstLine="1260" w:firstLineChars="45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08801313">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（3）专业工程暂估价金额：</w:t>
      </w:r>
    </w:p>
    <w:p w14:paraId="737DF4E8">
      <w:pPr>
        <w:keepNext w:val="0"/>
        <w:keepLines w:val="0"/>
        <w:pageBreakBefore w:val="0"/>
        <w:kinsoku/>
        <w:wordWrap/>
        <w:overflowPunct/>
        <w:topLinePunct w:val="0"/>
        <w:bidi w:val="0"/>
        <w:snapToGrid/>
        <w:spacing w:line="520" w:lineRule="exact"/>
        <w:ind w:firstLine="1260" w:firstLineChars="45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5DB01E10">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（4）暂列金额：</w:t>
      </w:r>
    </w:p>
    <w:p w14:paraId="71CFD650">
      <w:pPr>
        <w:keepNext w:val="0"/>
        <w:keepLines w:val="0"/>
        <w:pageBreakBefore w:val="0"/>
        <w:kinsoku/>
        <w:wordWrap/>
        <w:overflowPunct/>
        <w:topLinePunct w:val="0"/>
        <w:bidi w:val="0"/>
        <w:snapToGrid/>
        <w:spacing w:line="520" w:lineRule="exact"/>
        <w:ind w:firstLine="1260" w:firstLineChars="45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元)。</w:t>
      </w:r>
    </w:p>
    <w:p w14:paraId="04BFF5D7">
      <w:pPr>
        <w:keepNext w:val="0"/>
        <w:keepLines w:val="0"/>
        <w:pageBreakBefore w:val="0"/>
        <w:numPr>
          <w:ilvl w:val="0"/>
          <w:numId w:val="3"/>
        </w:numPr>
        <w:kinsoku/>
        <w:wordWrap/>
        <w:overflowPunct/>
        <w:topLinePunct w:val="0"/>
        <w:bidi w:val="0"/>
        <w:snapToGrid/>
        <w:spacing w:line="52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合同价格形式：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本合同为固定单价合同，除合同另有规定外合同执行期间，合同单价保持不变，最终以审计价结算</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6DE4BD5D">
      <w:pPr>
        <w:keepNext w:val="0"/>
        <w:keepLines w:val="0"/>
        <w:pageBreakBefore w:val="0"/>
        <w:numPr>
          <w:ilvl w:val="0"/>
          <w:numId w:val="3"/>
        </w:numPr>
        <w:shd w:val="clear"/>
        <w:kinsoku/>
        <w:wordWrap/>
        <w:overflowPunct/>
        <w:topLinePunct w:val="0"/>
        <w:autoSpaceDE w:val="0"/>
        <w:autoSpaceDN w:val="0"/>
        <w:bidi w:val="0"/>
        <w:adjustRightInd w:val="0"/>
        <w:snapToGrid/>
        <w:spacing w:line="520" w:lineRule="exact"/>
        <w:ind w:left="0" w:leftChars="0" w:firstLine="560" w:firstLineChars="200"/>
        <w:jc w:val="lef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付款周期</w:t>
      </w:r>
    </w:p>
    <w:p w14:paraId="0F7FA60F">
      <w:pPr>
        <w:keepNext w:val="0"/>
        <w:keepLines w:val="0"/>
        <w:pageBreakBefore w:val="0"/>
        <w:numPr>
          <w:ilvl w:val="0"/>
          <w:numId w:val="0"/>
        </w:numPr>
        <w:shd w:val="clear"/>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关于付款周期的约定：</w:t>
      </w:r>
    </w:p>
    <w:p w14:paraId="0C209678">
      <w:pPr>
        <w:keepNext w:val="0"/>
        <w:keepLines w:val="0"/>
        <w:pageBreakBefore w:val="0"/>
        <w:numPr>
          <w:ilvl w:val="0"/>
          <w:numId w:val="0"/>
        </w:numPr>
        <w:shd w:val="clear"/>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1、合同签订后本工程预付</w:t>
      </w:r>
      <w:r>
        <w:rPr>
          <w:rFonts w:hint="eastAsia" w:hAnsi="宋体" w:cs="宋体"/>
          <w:color w:val="auto"/>
          <w:sz w:val="28"/>
          <w:szCs w:val="28"/>
          <w:lang w:val="en-US" w:eastAsia="zh-CN"/>
        </w:rPr>
        <w:t>4</w:t>
      </w:r>
      <w:r>
        <w:rPr>
          <w:rFonts w:hint="eastAsia" w:ascii="宋体" w:hAnsi="宋体" w:eastAsia="宋体" w:cs="宋体"/>
          <w:color w:val="auto"/>
          <w:sz w:val="28"/>
          <w:szCs w:val="28"/>
          <w:lang w:val="en-US" w:eastAsia="zh-CN"/>
        </w:rPr>
        <w:t>0%备料款；</w:t>
      </w:r>
    </w:p>
    <w:p w14:paraId="2D3E8647">
      <w:pPr>
        <w:keepNext w:val="0"/>
        <w:keepLines w:val="0"/>
        <w:pageBreakBefore w:val="0"/>
        <w:numPr>
          <w:ilvl w:val="0"/>
          <w:numId w:val="4"/>
        </w:numPr>
        <w:shd w:val="clear"/>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项目完工后拨付 </w:t>
      </w:r>
      <w:r>
        <w:rPr>
          <w:rFonts w:hint="eastAsia" w:hAnsi="宋体" w:cs="宋体"/>
          <w:color w:val="auto"/>
          <w:sz w:val="28"/>
          <w:szCs w:val="28"/>
          <w:lang w:val="en-US" w:eastAsia="zh-CN"/>
        </w:rPr>
        <w:t>4</w:t>
      </w:r>
      <w:r>
        <w:rPr>
          <w:rFonts w:hint="eastAsia" w:ascii="宋体" w:hAnsi="宋体" w:eastAsia="宋体" w:cs="宋体"/>
          <w:color w:val="auto"/>
          <w:sz w:val="28"/>
          <w:szCs w:val="28"/>
          <w:lang w:val="en-US" w:eastAsia="zh-CN"/>
        </w:rPr>
        <w:t xml:space="preserve">0%； </w:t>
      </w:r>
    </w:p>
    <w:p w14:paraId="6D30D540">
      <w:pPr>
        <w:keepNext w:val="0"/>
        <w:keepLines w:val="0"/>
        <w:pageBreakBefore w:val="0"/>
        <w:numPr>
          <w:ilvl w:val="0"/>
          <w:numId w:val="4"/>
        </w:numPr>
        <w:shd w:val="clear"/>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项目验收后拨付 </w:t>
      </w:r>
      <w:r>
        <w:rPr>
          <w:rFonts w:hint="eastAsia" w:hAnsi="宋体" w:cs="宋体"/>
          <w:color w:val="auto"/>
          <w:sz w:val="28"/>
          <w:szCs w:val="28"/>
          <w:lang w:val="en-US" w:eastAsia="zh-CN"/>
        </w:rPr>
        <w:t>2</w:t>
      </w:r>
      <w:r>
        <w:rPr>
          <w:rFonts w:hint="eastAsia" w:ascii="宋体" w:hAnsi="宋体" w:eastAsia="宋体" w:cs="宋体"/>
          <w:color w:val="auto"/>
          <w:sz w:val="28"/>
          <w:szCs w:val="28"/>
          <w:lang w:val="en-US" w:eastAsia="zh-CN"/>
        </w:rPr>
        <w:t>0%；</w:t>
      </w:r>
    </w:p>
    <w:p w14:paraId="4B29A498">
      <w:pPr>
        <w:keepNext w:val="0"/>
        <w:keepLines w:val="0"/>
        <w:pageBreakBefore w:val="0"/>
        <w:numPr>
          <w:ilvl w:val="0"/>
          <w:numId w:val="4"/>
        </w:numPr>
        <w:kinsoku/>
        <w:wordWrap/>
        <w:overflowPunct/>
        <w:topLinePunct w:val="0"/>
        <w:autoSpaceDE w:val="0"/>
        <w:autoSpaceDN w:val="0"/>
        <w:bidi w:val="0"/>
        <w:adjustRightInd w:val="0"/>
        <w:snapToGrid/>
        <w:spacing w:line="520" w:lineRule="exact"/>
        <w:ind w:left="0" w:leftChars="0" w:firstLine="560" w:firstLineChars="200"/>
        <w:jc w:val="left"/>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工程竣工验收合格后，完成施工资料的整理归档及工程结算书的编制工作，结算书经审计部门审核，双方签字盖章后交给发包方后以此付清。</w:t>
      </w:r>
      <w:bookmarkStart w:id="8" w:name="_Toc351203485"/>
    </w:p>
    <w:p w14:paraId="3B8DCADA">
      <w:pPr>
        <w:keepNext w:val="0"/>
        <w:keepLines w:val="0"/>
        <w:pageBreakBefore w:val="0"/>
        <w:kinsoku/>
        <w:wordWrap/>
        <w:overflowPunct/>
        <w:topLinePunct w:val="0"/>
        <w:bidi w:val="0"/>
        <w:snapToGrid/>
        <w:spacing w:line="52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五、</w:t>
      </w:r>
      <w:bookmarkEnd w:id="8"/>
      <w:r>
        <w:rPr>
          <w:rFonts w:hint="eastAsia" w:ascii="宋体" w:hAnsi="宋体" w:eastAsia="宋体" w:cs="宋体"/>
          <w:b/>
          <w:bCs/>
          <w:color w:val="000000"/>
          <w:sz w:val="28"/>
          <w:szCs w:val="28"/>
        </w:rPr>
        <w:t>项目经理</w:t>
      </w:r>
    </w:p>
    <w:p w14:paraId="2E3787D7">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承包人项目经理：</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C65FB67">
      <w:pPr>
        <w:keepNext w:val="0"/>
        <w:keepLines w:val="0"/>
        <w:pageBreakBefore w:val="0"/>
        <w:kinsoku/>
        <w:wordWrap/>
        <w:overflowPunct/>
        <w:topLinePunct w:val="0"/>
        <w:bidi w:val="0"/>
        <w:snapToGrid/>
        <w:spacing w:line="52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 </w:t>
      </w:r>
      <w:bookmarkStart w:id="9" w:name="_Toc351203486"/>
      <w:r>
        <w:rPr>
          <w:rFonts w:hint="eastAsia" w:ascii="宋体" w:hAnsi="宋体" w:eastAsia="宋体" w:cs="宋体"/>
          <w:b/>
          <w:bCs/>
          <w:color w:val="000000"/>
          <w:sz w:val="28"/>
          <w:szCs w:val="28"/>
        </w:rPr>
        <w:t>六、合同文件构成</w:t>
      </w:r>
      <w:bookmarkEnd w:id="9"/>
    </w:p>
    <w:p w14:paraId="6C904D13">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本协议书与下列文件一起构成合同文件：</w:t>
      </w:r>
    </w:p>
    <w:p w14:paraId="1D0C3515">
      <w:pPr>
        <w:keepNext w:val="0"/>
        <w:keepLines w:val="0"/>
        <w:pageBreakBefore w:val="0"/>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（1）中标通知书；</w:t>
      </w:r>
    </w:p>
    <w:p w14:paraId="45EA7832">
      <w:pPr>
        <w:keepNext w:val="0"/>
        <w:keepLines w:val="0"/>
        <w:pageBreakBefore w:val="0"/>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（2）投标函及其附录，中标单位投标文件承诺响应的所有内容； </w:t>
      </w:r>
    </w:p>
    <w:p w14:paraId="5366B9C5">
      <w:pPr>
        <w:keepNext w:val="0"/>
        <w:keepLines w:val="0"/>
        <w:pageBreakBefore w:val="0"/>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（3）专用合同条款及其附件（2017年最新版本）；</w:t>
      </w:r>
    </w:p>
    <w:p w14:paraId="2389A7B4">
      <w:pPr>
        <w:keepNext w:val="0"/>
        <w:keepLines w:val="0"/>
        <w:pageBreakBefore w:val="0"/>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（4）通用合同条款（2017年最新版本）；</w:t>
      </w:r>
    </w:p>
    <w:p w14:paraId="4CEA5D08">
      <w:pPr>
        <w:keepNext w:val="0"/>
        <w:keepLines w:val="0"/>
        <w:pageBreakBefore w:val="0"/>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（5）技术标准和要求（按招标文件确定、中标文件应诺要求及国家设计、施工、验收相关规范要求）；</w:t>
      </w:r>
    </w:p>
    <w:p w14:paraId="14BBC97E">
      <w:pPr>
        <w:keepNext w:val="0"/>
        <w:keepLines w:val="0"/>
        <w:pageBreakBefore w:val="0"/>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（6）图纸（发包施工图）；</w:t>
      </w:r>
    </w:p>
    <w:p w14:paraId="342B8964">
      <w:pPr>
        <w:keepNext w:val="0"/>
        <w:keepLines w:val="0"/>
        <w:pageBreakBefore w:val="0"/>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（7）已标价工程量清单及预算书；</w:t>
      </w:r>
    </w:p>
    <w:p w14:paraId="309E5ACC">
      <w:pPr>
        <w:keepNext w:val="0"/>
        <w:keepLines w:val="0"/>
        <w:pageBreakBefore w:val="0"/>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（8）其他合同文件。</w:t>
      </w:r>
    </w:p>
    <w:p w14:paraId="724A951B">
      <w:pPr>
        <w:keepNext w:val="0"/>
        <w:keepLines w:val="0"/>
        <w:pageBreakBefore w:val="0"/>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在合同订立及履行过程中形成的与合同有关的文件均构成合同文件组成部分。</w:t>
      </w:r>
    </w:p>
    <w:p w14:paraId="1DAADA2F">
      <w:pPr>
        <w:keepNext w:val="0"/>
        <w:keepLines w:val="0"/>
        <w:pageBreakBefore w:val="0"/>
        <w:kinsoku/>
        <w:wordWrap/>
        <w:overflowPunct/>
        <w:topLinePunct w:val="0"/>
        <w:autoSpaceDE w:val="0"/>
        <w:autoSpaceDN w:val="0"/>
        <w:bidi w:val="0"/>
        <w:adjustRightInd w:val="0"/>
        <w:snapToGrid/>
        <w:spacing w:line="52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上述各项合同文件包括合同当事人就该项合同文件所作出的补充和修改，属于同一类内容的文件，应以最新签署的为准。专用合同条款及其附件须经合同当事人签字或盖章。</w:t>
      </w:r>
    </w:p>
    <w:p w14:paraId="5CFFBAF5">
      <w:pPr>
        <w:keepNext w:val="0"/>
        <w:keepLines w:val="0"/>
        <w:pageBreakBefore w:val="0"/>
        <w:kinsoku/>
        <w:wordWrap/>
        <w:overflowPunct/>
        <w:topLinePunct w:val="0"/>
        <w:autoSpaceDE w:val="0"/>
        <w:autoSpaceDN w:val="0"/>
        <w:bidi w:val="0"/>
        <w:adjustRightInd w:val="0"/>
        <w:snapToGrid/>
        <w:spacing w:line="520" w:lineRule="exact"/>
        <w:ind w:firstLine="562" w:firstLineChars="200"/>
        <w:jc w:val="left"/>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 </w:t>
      </w:r>
      <w:bookmarkStart w:id="10" w:name="_Toc351203487"/>
      <w:r>
        <w:rPr>
          <w:rFonts w:hint="eastAsia" w:ascii="宋体" w:hAnsi="宋体" w:eastAsia="宋体" w:cs="宋体"/>
          <w:b/>
          <w:bCs/>
          <w:color w:val="000000"/>
          <w:sz w:val="28"/>
          <w:szCs w:val="28"/>
        </w:rPr>
        <w:t>七、承诺</w:t>
      </w:r>
      <w:bookmarkEnd w:id="10"/>
    </w:p>
    <w:p w14:paraId="2580E389">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1.发包人承诺按照法律规定履行项目审批手续、筹集工程建设资金并按照合同约定的期限和方式支付合同价款。</w:t>
      </w:r>
    </w:p>
    <w:p w14:paraId="3A5D6426">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8"/>
          <w:szCs w:val="28"/>
          <w:lang w:eastAsia="zh-CN"/>
        </w:rPr>
        <w:t>，</w:t>
      </w:r>
      <w:r>
        <w:rPr>
          <w:rFonts w:hint="eastAsia" w:ascii="宋体" w:hAnsi="宋体" w:eastAsia="宋体" w:cs="宋体"/>
          <w:bCs/>
          <w:color w:val="000000"/>
          <w:sz w:val="28"/>
          <w:szCs w:val="28"/>
          <w:lang w:val="en-US" w:eastAsia="zh-CN"/>
        </w:rPr>
        <w:t>承包人在承担的工程及其负责管理的范围内所发生的设备、人身伤亡事故、交通事故、电网事故，其责任和由此发生的一切费用均由承包人负责</w:t>
      </w:r>
      <w:r>
        <w:rPr>
          <w:rFonts w:hint="eastAsia" w:ascii="宋体" w:hAnsi="宋体" w:eastAsia="宋体" w:cs="宋体"/>
          <w:bCs/>
          <w:color w:val="000000"/>
          <w:sz w:val="28"/>
          <w:szCs w:val="28"/>
        </w:rPr>
        <w:t>。</w:t>
      </w:r>
    </w:p>
    <w:p w14:paraId="7113D641">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 xml:space="preserve"> 3.承包人承诺采取施工安全措施，确保工程及其人员、材料、设备和设施的安全，防止因工程施工造成的人身伤害和财产损失。</w:t>
      </w:r>
    </w:p>
    <w:p w14:paraId="217BEFCB">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4.发包人和承包人通过招投标形式签订合同的，双方理解并承诺不再就同一工程另行签订与合同实质性内容相背离的协议。</w:t>
      </w:r>
    </w:p>
    <w:p w14:paraId="3FF9A762">
      <w:pPr>
        <w:keepNext w:val="0"/>
        <w:keepLines w:val="0"/>
        <w:pageBreakBefore w:val="0"/>
        <w:kinsoku/>
        <w:wordWrap/>
        <w:overflowPunct/>
        <w:topLinePunct w:val="0"/>
        <w:bidi w:val="0"/>
        <w:snapToGrid/>
        <w:spacing w:line="520" w:lineRule="exact"/>
        <w:textAlignment w:val="auto"/>
        <w:rPr>
          <w:rFonts w:hint="eastAsia" w:ascii="宋体" w:hAnsi="宋体" w:eastAsia="宋体" w:cs="宋体"/>
          <w:bCs/>
          <w:color w:val="000000"/>
          <w:sz w:val="28"/>
          <w:szCs w:val="28"/>
        </w:rPr>
      </w:pPr>
      <w:bookmarkStart w:id="11" w:name="_Toc351203488"/>
      <w:r>
        <w:rPr>
          <w:rFonts w:hint="eastAsia" w:ascii="宋体" w:hAnsi="宋体" w:eastAsia="宋体" w:cs="宋体"/>
          <w:b/>
          <w:color w:val="000000"/>
          <w:sz w:val="28"/>
          <w:szCs w:val="28"/>
        </w:rPr>
        <w:t xml:space="preserve">    八、词语含义</w:t>
      </w:r>
      <w:bookmarkEnd w:id="11"/>
    </w:p>
    <w:p w14:paraId="5EA370CC">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本协议书中词语含义与第二部分通用合同条款中赋予的含义相同。</w:t>
      </w:r>
      <w:bookmarkStart w:id="12" w:name="_Toc351203489"/>
    </w:p>
    <w:p w14:paraId="7960F17D">
      <w:pPr>
        <w:keepNext w:val="0"/>
        <w:keepLines w:val="0"/>
        <w:pageBreakBefore w:val="0"/>
        <w:kinsoku/>
        <w:wordWrap/>
        <w:overflowPunct/>
        <w:topLinePunct w:val="0"/>
        <w:bidi w:val="0"/>
        <w:snapToGrid/>
        <w:spacing w:line="520" w:lineRule="exact"/>
        <w:ind w:firstLine="562" w:firstLineChars="200"/>
        <w:textAlignment w:val="auto"/>
        <w:rPr>
          <w:rFonts w:hint="eastAsia" w:ascii="宋体" w:hAnsi="宋体" w:eastAsia="宋体" w:cs="宋体"/>
          <w:b/>
          <w:bCs w:val="0"/>
          <w:color w:val="000000"/>
          <w:sz w:val="28"/>
          <w:szCs w:val="28"/>
          <w:lang w:val="en-US" w:eastAsia="zh-CN" w:bidi="ar-SA"/>
        </w:rPr>
      </w:pPr>
      <w:r>
        <w:rPr>
          <w:rFonts w:hint="eastAsia" w:ascii="宋体" w:hAnsi="宋体" w:eastAsia="宋体" w:cs="宋体"/>
          <w:b/>
          <w:bCs w:val="0"/>
          <w:color w:val="000000"/>
          <w:sz w:val="28"/>
          <w:szCs w:val="28"/>
          <w:lang w:val="en-US" w:eastAsia="zh-CN" w:bidi="ar-SA"/>
        </w:rPr>
        <w:t>九、签订时间</w:t>
      </w:r>
      <w:bookmarkEnd w:id="12"/>
    </w:p>
    <w:p w14:paraId="1295D795">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本合同于</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日签订。</w:t>
      </w:r>
      <w:bookmarkStart w:id="13" w:name="_Toc351203490"/>
    </w:p>
    <w:p w14:paraId="44DE4C09">
      <w:pPr>
        <w:keepNext w:val="0"/>
        <w:keepLines w:val="0"/>
        <w:pageBreakBefore w:val="0"/>
        <w:kinsoku/>
        <w:wordWrap/>
        <w:overflowPunct/>
        <w:topLinePunct w:val="0"/>
        <w:bidi w:val="0"/>
        <w:snapToGrid/>
        <w:spacing w:line="520" w:lineRule="exact"/>
        <w:ind w:firstLine="562" w:firstLineChars="200"/>
        <w:textAlignment w:val="auto"/>
        <w:rPr>
          <w:rFonts w:hint="eastAsia" w:ascii="宋体" w:hAnsi="宋体" w:eastAsia="宋体" w:cs="宋体"/>
          <w:b/>
          <w:bCs w:val="0"/>
          <w:color w:val="000000"/>
          <w:sz w:val="28"/>
          <w:szCs w:val="28"/>
          <w:lang w:val="en-US" w:eastAsia="zh-CN" w:bidi="ar-SA"/>
        </w:rPr>
      </w:pPr>
      <w:r>
        <w:rPr>
          <w:rFonts w:hint="eastAsia" w:ascii="宋体" w:hAnsi="宋体" w:eastAsia="宋体" w:cs="宋体"/>
          <w:b/>
          <w:bCs w:val="0"/>
          <w:color w:val="000000"/>
          <w:sz w:val="28"/>
          <w:szCs w:val="28"/>
          <w:lang w:val="en-US" w:eastAsia="zh-CN" w:bidi="ar-SA"/>
        </w:rPr>
        <w:t>十、签订地点</w:t>
      </w:r>
      <w:bookmarkEnd w:id="13"/>
    </w:p>
    <w:p w14:paraId="55E515A0">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本合同在</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签订。</w:t>
      </w:r>
      <w:bookmarkStart w:id="14" w:name="_Toc351203491"/>
    </w:p>
    <w:p w14:paraId="05416382">
      <w:pPr>
        <w:keepNext w:val="0"/>
        <w:keepLines w:val="0"/>
        <w:pageBreakBefore w:val="0"/>
        <w:kinsoku/>
        <w:wordWrap/>
        <w:overflowPunct/>
        <w:topLinePunct w:val="0"/>
        <w:bidi w:val="0"/>
        <w:snapToGrid/>
        <w:spacing w:line="52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十一、补充协议</w:t>
      </w:r>
      <w:bookmarkEnd w:id="14"/>
    </w:p>
    <w:p w14:paraId="747EF20C">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合同未尽事宜，合同当事人另行签订补充协议，补充协议是合同的组成部分。</w:t>
      </w:r>
      <w:bookmarkStart w:id="15" w:name="_Toc351203492"/>
    </w:p>
    <w:p w14:paraId="2D1F5EA7">
      <w:pPr>
        <w:keepNext w:val="0"/>
        <w:keepLines w:val="0"/>
        <w:pageBreakBefore w:val="0"/>
        <w:kinsoku/>
        <w:wordWrap/>
        <w:overflowPunct/>
        <w:topLinePunct w:val="0"/>
        <w:bidi w:val="0"/>
        <w:snapToGrid/>
        <w:spacing w:line="52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十二、合同生效</w:t>
      </w:r>
      <w:bookmarkEnd w:id="15"/>
    </w:p>
    <w:p w14:paraId="2A3E43EE">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本合同自</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生效。</w:t>
      </w:r>
      <w:bookmarkStart w:id="16" w:name="_Toc351203493"/>
    </w:p>
    <w:p w14:paraId="7EC5A89B">
      <w:pPr>
        <w:keepNext w:val="0"/>
        <w:keepLines w:val="0"/>
        <w:pageBreakBefore w:val="0"/>
        <w:kinsoku/>
        <w:wordWrap/>
        <w:overflowPunct/>
        <w:topLinePunct w:val="0"/>
        <w:bidi w:val="0"/>
        <w:snapToGrid/>
        <w:spacing w:line="520" w:lineRule="exact"/>
        <w:ind w:firstLine="562" w:firstLineChars="200"/>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十三、合同份数</w:t>
      </w:r>
      <w:bookmarkEnd w:id="16"/>
    </w:p>
    <w:p w14:paraId="5BD399A5">
      <w:pPr>
        <w:keepNext w:val="0"/>
        <w:keepLines w:val="0"/>
        <w:pageBreakBefore w:val="0"/>
        <w:kinsoku/>
        <w:wordWrap/>
        <w:overflowPunct/>
        <w:topLinePunct w:val="0"/>
        <w:bidi w:val="0"/>
        <w:snapToGrid/>
        <w:spacing w:line="520" w:lineRule="exact"/>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本合同一式</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份，均具有同等法律效力，发包人执</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份，承包人执</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份。</w:t>
      </w:r>
    </w:p>
    <w:p w14:paraId="09FF0720">
      <w:pPr>
        <w:spacing w:line="360" w:lineRule="auto"/>
        <w:rPr>
          <w:rFonts w:hint="eastAsia" w:ascii="宋体" w:hAnsi="宋体" w:eastAsia="宋体" w:cs="宋体"/>
          <w:color w:val="000000"/>
          <w:sz w:val="28"/>
          <w:szCs w:val="28"/>
        </w:rPr>
      </w:pPr>
    </w:p>
    <w:p w14:paraId="1E028542">
      <w:pPr>
        <w:spacing w:line="360" w:lineRule="auto"/>
        <w:rPr>
          <w:rFonts w:hint="eastAsia" w:ascii="宋体" w:hAnsi="宋体" w:eastAsia="宋体" w:cs="宋体"/>
          <w:color w:val="000000"/>
          <w:sz w:val="28"/>
          <w:szCs w:val="28"/>
        </w:rPr>
      </w:pPr>
    </w:p>
    <w:p w14:paraId="3CA7C11E">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发包人：</w:t>
      </w:r>
      <w:r>
        <w:rPr>
          <w:rFonts w:hint="eastAsia" w:ascii="宋体" w:hAnsi="宋体" w:eastAsia="宋体" w:cs="宋体"/>
          <w:color w:val="000000"/>
          <w:sz w:val="28"/>
          <w:szCs w:val="28"/>
          <w:u w:val="single"/>
          <w:lang w:val="en-US" w:eastAsia="zh-CN"/>
        </w:rPr>
        <w:t xml:space="preserve">        </w:t>
      </w:r>
      <w:r>
        <w:rPr>
          <w:rFonts w:hint="eastAsia" w:hAnsi="宋体" w:cs="宋体"/>
          <w:color w:val="000000"/>
          <w:sz w:val="28"/>
          <w:szCs w:val="28"/>
          <w:u w:val="single"/>
          <w:lang w:val="en-US" w:eastAsia="zh-CN"/>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(公章)  承包人：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(公章)                               </w:t>
      </w:r>
    </w:p>
    <w:p w14:paraId="5612B8BF">
      <w:pPr>
        <w:spacing w:line="360" w:lineRule="auto"/>
        <w:rPr>
          <w:rFonts w:hint="eastAsia" w:ascii="宋体" w:hAnsi="宋体" w:eastAsia="宋体" w:cs="宋体"/>
          <w:color w:val="000000"/>
          <w:sz w:val="28"/>
          <w:szCs w:val="28"/>
        </w:rPr>
      </w:pPr>
    </w:p>
    <w:p w14:paraId="2D471E86">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法定代表人或其委托代理人：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法定代表人或其委托代理人：</w:t>
      </w:r>
    </w:p>
    <w:p w14:paraId="4DA11082">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（签字）</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（签字）</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p>
    <w:p w14:paraId="70474A7D">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汉滨区叶坪镇叶坪街道1号</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p>
    <w:p w14:paraId="0219FF6B">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邮政编码：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hAnsi="宋体" w:cs="宋体"/>
          <w:color w:val="000000"/>
          <w:sz w:val="28"/>
          <w:szCs w:val="28"/>
          <w:u w:val="single"/>
          <w:lang w:val="en-US" w:eastAsia="zh-CN"/>
        </w:rPr>
        <w:t>725003</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hAnsi="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邮政编码：</w:t>
      </w:r>
      <w:r>
        <w:rPr>
          <w:rFonts w:hint="eastAsia" w:ascii="宋体" w:hAnsi="宋体" w:eastAsia="宋体" w:cs="宋体"/>
          <w:color w:val="000000"/>
          <w:sz w:val="28"/>
          <w:szCs w:val="28"/>
          <w:u w:val="single"/>
        </w:rPr>
        <w:t xml:space="preserve">                  </w:t>
      </w:r>
    </w:p>
    <w:p w14:paraId="0D059BA2">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电  话：</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0915-5090001</w:t>
      </w:r>
      <w:r>
        <w:rPr>
          <w:rFonts w:hint="eastAsia" w:ascii="宋体" w:hAnsi="宋体" w:eastAsia="宋体" w:cs="宋体"/>
          <w:color w:val="000000"/>
          <w:sz w:val="28"/>
          <w:szCs w:val="28"/>
          <w:u w:val="single"/>
        </w:rPr>
        <w:t xml:space="preserve"> </w:t>
      </w:r>
      <w:r>
        <w:rPr>
          <w:rFonts w:hint="eastAsia" w:hAnsi="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电  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p>
    <w:p w14:paraId="141DDD99">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开户银行：</w:t>
      </w:r>
      <w:r>
        <w:rPr>
          <w:rFonts w:hint="eastAsia" w:ascii="宋体" w:hAnsi="宋体" w:eastAsia="宋体" w:cs="宋体"/>
          <w:color w:val="000000"/>
          <w:sz w:val="28"/>
          <w:szCs w:val="28"/>
          <w:u w:val="single"/>
        </w:rPr>
        <w:t>安康农商银行叶坪支行</w:t>
      </w:r>
      <w:r>
        <w:rPr>
          <w:rFonts w:hint="eastAsia" w:hAnsi="宋体" w:cs="宋体"/>
          <w:color w:val="000000"/>
          <w:sz w:val="28"/>
          <w:szCs w:val="28"/>
          <w:u w:val="single"/>
          <w:lang w:val="en-US" w:eastAsia="zh-CN"/>
        </w:rPr>
        <w:t xml:space="preserve">  </w:t>
      </w:r>
      <w:r>
        <w:rPr>
          <w:rFonts w:hint="eastAsia" w:hAnsi="宋体" w:cs="宋体"/>
          <w:color w:val="000000"/>
          <w:sz w:val="28"/>
          <w:szCs w:val="28"/>
          <w:lang w:val="en-US" w:eastAsia="zh-CN"/>
        </w:rPr>
        <w:t xml:space="preserve"> </w:t>
      </w:r>
      <w:r>
        <w:rPr>
          <w:rFonts w:hint="eastAsia" w:ascii="宋体" w:hAnsi="宋体" w:eastAsia="宋体" w:cs="宋体"/>
          <w:color w:val="000000"/>
          <w:sz w:val="28"/>
          <w:szCs w:val="28"/>
        </w:rPr>
        <w:t>开户银行：</w:t>
      </w:r>
      <w:r>
        <w:rPr>
          <w:rFonts w:hint="eastAsia" w:ascii="宋体" w:hAnsi="宋体" w:eastAsia="宋体" w:cs="宋体"/>
          <w:color w:val="000000"/>
          <w:sz w:val="28"/>
          <w:szCs w:val="28"/>
          <w:u w:val="single"/>
        </w:rPr>
        <w:t xml:space="preserve">                  </w:t>
      </w:r>
    </w:p>
    <w:p w14:paraId="7FBF9B80">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账  号：</w:t>
      </w:r>
      <w:r>
        <w:rPr>
          <w:rFonts w:hint="eastAsia" w:ascii="宋体" w:hAnsi="宋体" w:eastAsia="宋体" w:cs="宋体"/>
          <w:color w:val="000000"/>
          <w:sz w:val="28"/>
          <w:szCs w:val="28"/>
          <w:u w:val="single"/>
        </w:rPr>
        <w:t>270701860121100000021</w:t>
      </w:r>
      <w:r>
        <w:rPr>
          <w:rFonts w:hint="eastAsia" w:hAnsi="宋体" w:cs="宋体"/>
          <w:color w:val="000000"/>
          <w:sz w:val="28"/>
          <w:szCs w:val="28"/>
          <w:u w:val="single"/>
          <w:lang w:val="en-US" w:eastAsia="zh-CN"/>
        </w:rPr>
        <w:t>7</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账  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p>
    <w:p w14:paraId="59A1F901"/>
    <w:p w14:paraId="080EDBA4">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_GB2312" w:eastAsia="仿宋"/>
          <w:color w:val="000000"/>
          <w:sz w:val="32"/>
          <w:szCs w:val="32"/>
          <w:lang w:val="en-US" w:eastAsia="zh-CN"/>
        </w:rPr>
      </w:pPr>
    </w:p>
    <w:p w14:paraId="73EE86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000000"/>
          <w:spacing w:val="0"/>
          <w:position w:val="0"/>
          <w:sz w:val="32"/>
          <w:szCs w:val="32"/>
          <w:lang w:val="en-US" w:eastAsia="zh-CN"/>
        </w:rPr>
      </w:pPr>
    </w:p>
    <w:p w14:paraId="28E44B3B">
      <w:pPr>
        <w:spacing w:line="360" w:lineRule="auto"/>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p>
    <w:p w14:paraId="72463355">
      <w:pPr>
        <w:keepNext w:val="0"/>
        <w:keepLines w:val="0"/>
        <w:pageBreakBefore w:val="0"/>
        <w:overflowPunct/>
        <w:topLinePunct w:val="0"/>
        <w:bidi w:val="0"/>
        <w:spacing w:line="360" w:lineRule="auto"/>
        <w:ind w:left="2416"/>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第四章</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工程范围及质量验收标准</w:t>
      </w:r>
    </w:p>
    <w:p w14:paraId="0A68720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FB96E92">
      <w:pPr>
        <w:keepNext w:val="0"/>
        <w:keepLines w:val="0"/>
        <w:pageBreakBefore w:val="0"/>
        <w:overflowPunct/>
        <w:topLinePunct w:val="0"/>
        <w:bidi w:val="0"/>
        <w:spacing w:line="360" w:lineRule="auto"/>
        <w:ind w:left="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一、工程内容：</w:t>
      </w:r>
    </w:p>
    <w:p w14:paraId="1DA455E9">
      <w:pPr>
        <w:keepNext w:val="0"/>
        <w:keepLines w:val="0"/>
        <w:pageBreakBefore w:val="0"/>
        <w:overflowPunct/>
        <w:topLinePunct w:val="0"/>
        <w:bidi w:val="0"/>
        <w:spacing w:line="360" w:lineRule="auto"/>
        <w:ind w:left="48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项目名称：</w:t>
      </w:r>
      <w:r>
        <w:rPr>
          <w:rFonts w:hint="eastAsia" w:asciiTheme="minorEastAsia" w:hAnsiTheme="minorEastAsia" w:eastAsiaTheme="minorEastAsia" w:cstheme="minorEastAsia"/>
          <w:caps w:val="0"/>
          <w:spacing w:val="0"/>
          <w:w w:val="100"/>
          <w:position w:val="0"/>
          <w:sz w:val="24"/>
          <w:szCs w:val="24"/>
          <w:lang w:val="en-US" w:eastAsia="zh-CN"/>
        </w:rPr>
        <w:t xml:space="preserve">2026年叶坪镇中心社区椒沟口安置点污水管网改造项目 </w:t>
      </w:r>
    </w:p>
    <w:p w14:paraId="0826CB9E">
      <w:pPr>
        <w:keepNext w:val="0"/>
        <w:keepLines w:val="0"/>
        <w:pageBreakBefore w:val="0"/>
        <w:overflowPunct/>
        <w:topLinePunct w:val="0"/>
        <w:bidi w:val="0"/>
        <w:spacing w:line="360" w:lineRule="auto"/>
        <w:ind w:left="483"/>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建设单位：</w:t>
      </w:r>
      <w:r>
        <w:rPr>
          <w:rFonts w:hint="eastAsia" w:asciiTheme="minorEastAsia" w:hAnsiTheme="minorEastAsia" w:eastAsiaTheme="minorEastAsia" w:cstheme="minorEastAsia"/>
          <w:caps w:val="0"/>
          <w:spacing w:val="0"/>
          <w:w w:val="100"/>
          <w:position w:val="0"/>
          <w:sz w:val="24"/>
          <w:szCs w:val="24"/>
          <w:lang w:val="en-US" w:eastAsia="zh-CN"/>
        </w:rPr>
        <w:t>汉滨区叶坪镇人民政府</w:t>
      </w:r>
    </w:p>
    <w:p w14:paraId="4EE60B77">
      <w:pPr>
        <w:keepNext w:val="0"/>
        <w:keepLines w:val="0"/>
        <w:pageBreakBefore w:val="0"/>
        <w:overflowPunct/>
        <w:topLinePunct w:val="0"/>
        <w:bidi w:val="0"/>
        <w:spacing w:line="360" w:lineRule="auto"/>
        <w:ind w:left="3" w:leftChars="0" w:firstLine="451" w:firstLineChars="188"/>
        <w:rPr>
          <w:rFonts w:hint="default"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建设地址：</w:t>
      </w:r>
      <w:r>
        <w:rPr>
          <w:rFonts w:hint="eastAsia" w:asciiTheme="minorEastAsia" w:hAnsiTheme="minorEastAsia" w:eastAsiaTheme="minorEastAsia" w:cstheme="minorEastAsia"/>
          <w:caps w:val="0"/>
          <w:spacing w:val="0"/>
          <w:w w:val="100"/>
          <w:position w:val="0"/>
          <w:sz w:val="24"/>
          <w:szCs w:val="24"/>
          <w:lang w:val="en-US" w:eastAsia="zh-CN"/>
        </w:rPr>
        <w:t>汉滨区叶坪镇中心社区椒沟口安置点</w:t>
      </w:r>
    </w:p>
    <w:p w14:paraId="78A5035D">
      <w:pPr>
        <w:keepNext w:val="0"/>
        <w:keepLines w:val="0"/>
        <w:pageBreakBefore w:val="0"/>
        <w:overflowPunct/>
        <w:topLinePunct w:val="0"/>
        <w:bidi w:val="0"/>
        <w:spacing w:line="360" w:lineRule="auto"/>
        <w:ind w:right="61"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工程范围：</w:t>
      </w:r>
      <w:r>
        <w:rPr>
          <w:rFonts w:hint="eastAsia" w:asciiTheme="minorEastAsia" w:hAnsiTheme="minorEastAsia" w:eastAsiaTheme="minorEastAsia" w:cstheme="minorEastAsia"/>
          <w:caps w:val="0"/>
          <w:spacing w:val="0"/>
          <w:w w:val="100"/>
          <w:position w:val="0"/>
          <w:sz w:val="24"/>
          <w:szCs w:val="24"/>
          <w:lang w:val="en-US" w:eastAsia="zh-CN"/>
        </w:rPr>
        <w:t>2026年叶坪镇中心社区椒沟口安置点污水管网改造项目,本项目位于汉滨区叶坪镇中心社区椒沟口安置点，项目建设内容主要包括:</w:t>
      </w:r>
      <w:r>
        <w:rPr>
          <w:rFonts w:hint="eastAsia" w:asciiTheme="minorEastAsia" w:hAnsiTheme="minorEastAsia" w:eastAsiaTheme="minorEastAsia" w:cstheme="minorEastAsia"/>
          <w:caps w:val="0"/>
          <w:spacing w:val="0"/>
          <w:w w:val="100"/>
          <w:position w:val="0"/>
          <w:sz w:val="24"/>
          <w:szCs w:val="24"/>
          <w:highlight w:val="none"/>
          <w:lang w:val="en-US" w:eastAsia="zh-CN"/>
        </w:rPr>
        <w:t>改建污水管网直径300混凝土管821.6m，污水检查井76个及其附属基础工程修复</w:t>
      </w:r>
      <w:r>
        <w:rPr>
          <w:rFonts w:hint="eastAsia" w:asciiTheme="minorEastAsia" w:hAnsiTheme="minorEastAsia" w:eastAsiaTheme="minorEastAsia" w:cstheme="minorEastAsia"/>
          <w:caps w:val="0"/>
          <w:spacing w:val="0"/>
          <w:w w:val="100"/>
          <w:position w:val="0"/>
          <w:sz w:val="24"/>
          <w:szCs w:val="24"/>
          <w:lang w:val="en-US" w:eastAsia="zh-CN"/>
        </w:rPr>
        <w:t>；包括工程图纸及清单所涉及全部内容。</w:t>
      </w:r>
    </w:p>
    <w:p w14:paraId="6AFDDC33">
      <w:pPr>
        <w:keepNext w:val="0"/>
        <w:keepLines w:val="0"/>
        <w:pageBreakBefore w:val="0"/>
        <w:overflowPunct/>
        <w:topLinePunct w:val="0"/>
        <w:bidi w:val="0"/>
        <w:spacing w:line="360" w:lineRule="auto"/>
        <w:ind w:left="60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二、工程材料：</w:t>
      </w:r>
    </w:p>
    <w:p w14:paraId="0DBC7FCF">
      <w:pPr>
        <w:keepNext w:val="0"/>
        <w:keepLines w:val="0"/>
        <w:pageBreakBefore w:val="0"/>
        <w:overflowPunct/>
        <w:topLinePunct w:val="0"/>
        <w:bidi w:val="0"/>
        <w:spacing w:line="360" w:lineRule="auto"/>
        <w:ind w:left="20" w:right="64" w:firstLine="46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本工程材料均选用国优产品，同时在响应文件中必须明确所有材料的价格。本工程材料 品牌或价格参考市场价，投标单位自主报价。</w:t>
      </w:r>
    </w:p>
    <w:p w14:paraId="5B79EF48">
      <w:pPr>
        <w:keepNext w:val="0"/>
        <w:keepLines w:val="0"/>
        <w:pageBreakBefore w:val="0"/>
        <w:overflowPunct/>
        <w:topLinePunct w:val="0"/>
        <w:bidi w:val="0"/>
        <w:spacing w:line="360" w:lineRule="auto"/>
        <w:ind w:left="14" w:right="64" w:firstLine="46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工程材料在工程实施过程中， 由采购人认质。凡在工程实施过程因设计变更引起的施工 费用，由发包方和承包方共同签字确认变更后协商解决。</w:t>
      </w:r>
    </w:p>
    <w:p w14:paraId="5C175623">
      <w:pPr>
        <w:keepNext w:val="0"/>
        <w:keepLines w:val="0"/>
        <w:pageBreakBefore w:val="0"/>
        <w:overflowPunct/>
        <w:topLinePunct w:val="0"/>
        <w:bidi w:val="0"/>
        <w:spacing w:line="360" w:lineRule="auto"/>
        <w:ind w:left="24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三、材料供应与验收</w:t>
      </w:r>
    </w:p>
    <w:p w14:paraId="07E28821">
      <w:pPr>
        <w:keepNext w:val="0"/>
        <w:keepLines w:val="0"/>
        <w:pageBreakBefore w:val="0"/>
        <w:overflowPunct/>
        <w:topLinePunct w:val="0"/>
        <w:bidi w:val="0"/>
        <w:spacing w:line="360" w:lineRule="auto"/>
        <w:ind w:right="61"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1、承包方供应的材料应按合同规定按时、按质、按量供应，必须附有产品合格证或质 量检验证书才能用于工程。发包方采用抽检办法责成承包方分批次进行检测，费用由承包方 承担。</w:t>
      </w:r>
    </w:p>
    <w:p w14:paraId="4989CCD9">
      <w:pPr>
        <w:keepNext w:val="0"/>
        <w:keepLines w:val="0"/>
        <w:pageBreakBefore w:val="0"/>
        <w:overflowPunct/>
        <w:topLinePunct w:val="0"/>
        <w:bidi w:val="0"/>
        <w:spacing w:line="360" w:lineRule="auto"/>
        <w:ind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2、因材料质量不合格所造成的损失 (包括仓库保管费) 由材料采购方负责。</w:t>
      </w:r>
    </w:p>
    <w:p w14:paraId="159A806E">
      <w:pPr>
        <w:keepNext w:val="0"/>
        <w:keepLines w:val="0"/>
        <w:pageBreakBefore w:val="0"/>
        <w:overflowPunct/>
        <w:topLinePunct w:val="0"/>
        <w:bidi w:val="0"/>
        <w:spacing w:line="360" w:lineRule="auto"/>
        <w:ind w:left="29"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3、根据工程需要，经发包人代表签证，承包方可使用代用材料。因发包方原因使用时，由发包方承担增加的经济支出，因承包方原因使用时，由承包方承担增加的费用。</w:t>
      </w:r>
    </w:p>
    <w:p w14:paraId="255D41C4">
      <w:pPr>
        <w:keepNext w:val="0"/>
        <w:keepLines w:val="0"/>
        <w:pageBreakBefore w:val="0"/>
        <w:overflowPunct/>
        <w:topLinePunct w:val="0"/>
        <w:bidi w:val="0"/>
        <w:spacing w:line="360" w:lineRule="auto"/>
        <w:ind w:left="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4、因材料供应不及时造成停工待料时，其停、窝工损失由供货责任方承担。</w:t>
      </w:r>
    </w:p>
    <w:p w14:paraId="2B76AA93">
      <w:pPr>
        <w:keepNext w:val="0"/>
        <w:keepLines w:val="0"/>
        <w:pageBreakBefore w:val="0"/>
        <w:overflowPunct/>
        <w:topLinePunct w:val="0"/>
        <w:bidi w:val="0"/>
        <w:spacing w:line="360" w:lineRule="auto"/>
        <w:ind w:left="26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四、工程质量、技术要求</w:t>
      </w:r>
    </w:p>
    <w:p w14:paraId="77DA9EC7">
      <w:pPr>
        <w:keepNext w:val="0"/>
        <w:keepLines w:val="0"/>
        <w:pageBreakBefore w:val="0"/>
        <w:overflowPunct/>
        <w:topLinePunct w:val="0"/>
        <w:bidi w:val="0"/>
        <w:spacing w:line="360" w:lineRule="auto"/>
        <w:ind w:left="73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1、本工程质量等级要求合格。</w:t>
      </w:r>
    </w:p>
    <w:p w14:paraId="6888FC4E">
      <w:pPr>
        <w:keepNext w:val="0"/>
        <w:keepLines w:val="0"/>
        <w:pageBreakBefore w:val="0"/>
        <w:overflowPunct/>
        <w:topLinePunct w:val="0"/>
        <w:bidi w:val="0"/>
        <w:spacing w:line="360" w:lineRule="auto"/>
        <w:ind w:right="2" w:firstLine="72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2、承包方必须按照招标要求及国家现行有关施工验收规范组织施工，建立健全质量保 证体系，做到安全生产及文明施工，工程竣工验收质量达不到采购人要求的合格标准，发包 方有权罚没质量保证金。</w:t>
      </w:r>
    </w:p>
    <w:p w14:paraId="5A7BCB5B">
      <w:pPr>
        <w:keepNext w:val="0"/>
        <w:keepLines w:val="0"/>
        <w:pageBreakBefore w:val="0"/>
        <w:overflowPunct/>
        <w:topLinePunct w:val="0"/>
        <w:bidi w:val="0"/>
        <w:spacing w:line="360" w:lineRule="auto"/>
        <w:ind w:left="1" w:firstLine="72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3、本工程所需施工材料、设备均由承包方负责供应，必须满足设计要求和国家有关标 准，并应具有合格证等质量证明资料，经发包方人员认定后方可使用。</w:t>
      </w:r>
    </w:p>
    <w:p w14:paraId="62C7075B">
      <w:pPr>
        <w:keepNext w:val="0"/>
        <w:keepLines w:val="0"/>
        <w:pageBreakBefore w:val="0"/>
        <w:overflowPunct/>
        <w:topLinePunct w:val="0"/>
        <w:bidi w:val="0"/>
        <w:spacing w:line="360" w:lineRule="auto"/>
        <w:ind w:firstLine="71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4、各工序应严格按施工组织设计进行质量控制，每道工序完工后，应进行检查，相关专业工种之间应及时进行交接检验，并形成记录。未经检查验收不得进行下一道工序。</w:t>
      </w:r>
    </w:p>
    <w:p w14:paraId="40323460">
      <w:pPr>
        <w:keepNext w:val="0"/>
        <w:keepLines w:val="0"/>
        <w:pageBreakBefore w:val="0"/>
        <w:overflowPunct/>
        <w:topLinePunct w:val="0"/>
        <w:bidi w:val="0"/>
        <w:spacing w:line="360" w:lineRule="auto"/>
        <w:ind w:left="8" w:firstLine="71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5、工程完工后，承包方应在组织有关人员进行自行检验评定后，向发包人提交工程验收报告及相关施工资料。</w:t>
      </w:r>
    </w:p>
    <w:p w14:paraId="2A958C46">
      <w:pPr>
        <w:keepNext w:val="0"/>
        <w:keepLines w:val="0"/>
        <w:pageBreakBefore w:val="0"/>
        <w:overflowPunct/>
        <w:topLinePunct w:val="0"/>
        <w:bidi w:val="0"/>
        <w:spacing w:line="360" w:lineRule="auto"/>
        <w:ind w:left="2" w:firstLine="71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7C831511">
      <w:pPr>
        <w:keepNext w:val="0"/>
        <w:keepLines w:val="0"/>
        <w:pageBreakBefore w:val="0"/>
        <w:overflowPunct/>
        <w:topLinePunct w:val="0"/>
        <w:bidi w:val="0"/>
        <w:spacing w:line="360" w:lineRule="auto"/>
        <w:ind w:left="9" w:firstLine="71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7、服务承诺：要求具有</w:t>
      </w:r>
      <w:bookmarkStart w:id="23" w:name="_GoBack"/>
      <w:bookmarkEnd w:id="23"/>
      <w:r>
        <w:rPr>
          <w:rFonts w:hint="eastAsia" w:asciiTheme="minorEastAsia" w:hAnsiTheme="minorEastAsia" w:eastAsiaTheme="minorEastAsia" w:cstheme="minorEastAsia"/>
          <w:caps w:val="0"/>
          <w:spacing w:val="0"/>
          <w:w w:val="100"/>
          <w:position w:val="0"/>
          <w:sz w:val="24"/>
          <w:szCs w:val="24"/>
        </w:rPr>
        <w:t>完善的保修服务体系，高效的工作作风，高水平的技术维修人员。</w:t>
      </w:r>
    </w:p>
    <w:p w14:paraId="2B383EA7">
      <w:pPr>
        <w:keepNext w:val="0"/>
        <w:keepLines w:val="0"/>
        <w:pageBreakBefore w:val="0"/>
        <w:overflowPunct/>
        <w:topLinePunct w:val="0"/>
        <w:bidi w:val="0"/>
        <w:spacing w:line="360" w:lineRule="auto"/>
        <w:ind w:left="24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五、工程施工配合要求</w:t>
      </w:r>
    </w:p>
    <w:p w14:paraId="1EDD761B">
      <w:pPr>
        <w:keepNext w:val="0"/>
        <w:keepLines w:val="0"/>
        <w:pageBreakBefore w:val="0"/>
        <w:overflowPunct/>
        <w:topLinePunct w:val="0"/>
        <w:bidi w:val="0"/>
        <w:spacing w:line="360" w:lineRule="auto"/>
        <w:ind w:left="73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1、发包方责任：</w:t>
      </w:r>
    </w:p>
    <w:p w14:paraId="561530A1">
      <w:pPr>
        <w:keepNext w:val="0"/>
        <w:keepLines w:val="0"/>
        <w:pageBreakBefore w:val="0"/>
        <w:overflowPunct/>
        <w:topLinePunct w:val="0"/>
        <w:bidi w:val="0"/>
        <w:spacing w:line="360" w:lineRule="auto"/>
        <w:ind w:left="73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1-1 负责工程的总体协调和管理；</w:t>
      </w:r>
    </w:p>
    <w:p w14:paraId="7C23CE6F">
      <w:pPr>
        <w:keepNext w:val="0"/>
        <w:keepLines w:val="0"/>
        <w:pageBreakBefore w:val="0"/>
        <w:overflowPunct/>
        <w:topLinePunct w:val="0"/>
        <w:bidi w:val="0"/>
        <w:spacing w:line="360" w:lineRule="auto"/>
        <w:ind w:left="73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1-2 确认承包人的总体方案和施工方案；</w:t>
      </w:r>
    </w:p>
    <w:p w14:paraId="7835B388">
      <w:pPr>
        <w:keepNext w:val="0"/>
        <w:keepLines w:val="0"/>
        <w:pageBreakBefore w:val="0"/>
        <w:overflowPunct/>
        <w:topLinePunct w:val="0"/>
        <w:bidi w:val="0"/>
        <w:spacing w:line="360" w:lineRule="auto"/>
        <w:ind w:left="73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1-3 审查承包人的施工人员并办理出入证；</w:t>
      </w:r>
    </w:p>
    <w:p w14:paraId="178A5AF3">
      <w:pPr>
        <w:keepNext w:val="0"/>
        <w:keepLines w:val="0"/>
        <w:pageBreakBefore w:val="0"/>
        <w:overflowPunct/>
        <w:topLinePunct w:val="0"/>
        <w:bidi w:val="0"/>
        <w:spacing w:line="360" w:lineRule="auto"/>
        <w:ind w:left="737" w:right="152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1-4 协助承包人协调水、电及临时设施等相关事宜，为施工创造条件。 1-5 组织对施工材料及总体工程进行验收。</w:t>
      </w:r>
    </w:p>
    <w:p w14:paraId="01EAF406">
      <w:pPr>
        <w:keepNext w:val="0"/>
        <w:keepLines w:val="0"/>
        <w:pageBreakBefore w:val="0"/>
        <w:overflowPunct/>
        <w:topLinePunct w:val="0"/>
        <w:bidi w:val="0"/>
        <w:spacing w:line="360" w:lineRule="auto"/>
        <w:ind w:left="72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2、承包方责任：</w:t>
      </w:r>
    </w:p>
    <w:p w14:paraId="1BE8C946">
      <w:pPr>
        <w:keepNext w:val="0"/>
        <w:keepLines w:val="0"/>
        <w:pageBreakBefore w:val="0"/>
        <w:overflowPunct/>
        <w:topLinePunct w:val="0"/>
        <w:bidi w:val="0"/>
        <w:spacing w:line="360" w:lineRule="auto"/>
        <w:ind w:left="72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2-1 负责工程施工组织设计，并经发包方确认；</w:t>
      </w:r>
    </w:p>
    <w:p w14:paraId="55DD281E">
      <w:pPr>
        <w:keepNext w:val="0"/>
        <w:keepLines w:val="0"/>
        <w:pageBreakBefore w:val="0"/>
        <w:overflowPunct/>
        <w:topLinePunct w:val="0"/>
        <w:bidi w:val="0"/>
        <w:spacing w:line="360" w:lineRule="auto"/>
        <w:ind w:right="2" w:firstLine="72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2-2 按照响应文件中确定的施工进度计划和工程方案进行施工，确保按期完工，工程计划及进度调整必须征得发包人同意。</w:t>
      </w:r>
    </w:p>
    <w:p w14:paraId="7A29A809">
      <w:pPr>
        <w:keepNext w:val="0"/>
        <w:keepLines w:val="0"/>
        <w:pageBreakBefore w:val="0"/>
        <w:overflowPunct/>
        <w:topLinePunct w:val="0"/>
        <w:bidi w:val="0"/>
        <w:spacing w:line="360" w:lineRule="auto"/>
        <w:ind w:left="6" w:firstLine="720" w:firstLineChars="3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2-3 服从发包方的管理，施工人员必须经发包方审定，遵守发包方的有关规定，服从管理，文明施工。</w:t>
      </w:r>
    </w:p>
    <w:p w14:paraId="5A7CD335">
      <w:pPr>
        <w:keepNext w:val="0"/>
        <w:keepLines w:val="0"/>
        <w:pageBreakBefore w:val="0"/>
        <w:overflowPunct/>
        <w:topLinePunct w:val="0"/>
        <w:bidi w:val="0"/>
        <w:spacing w:line="360" w:lineRule="auto"/>
        <w:ind w:left="7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2-4 负责施工区域内的安全、保卫及消防工作。</w:t>
      </w:r>
    </w:p>
    <w:p w14:paraId="336CF77E">
      <w:pPr>
        <w:keepNext w:val="0"/>
        <w:keepLines w:val="0"/>
        <w:pageBreakBefore w:val="0"/>
        <w:overflowPunct/>
        <w:topLinePunct w:val="0"/>
        <w:bidi w:val="0"/>
        <w:spacing w:line="360" w:lineRule="auto"/>
        <w:ind w:left="7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2-5 负责交工前的产品保护工作。</w:t>
      </w:r>
    </w:p>
    <w:p w14:paraId="6C2F16AC">
      <w:pPr>
        <w:keepNext w:val="0"/>
        <w:keepLines w:val="0"/>
        <w:pageBreakBefore w:val="0"/>
        <w:overflowPunct/>
        <w:topLinePunct w:val="0"/>
        <w:bidi w:val="0"/>
        <w:spacing w:line="360" w:lineRule="auto"/>
        <w:ind w:left="7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2-6 做好安排，合理调度人员，保证连续施工，确保按期完工。</w:t>
      </w:r>
    </w:p>
    <w:p w14:paraId="5DE8FD83">
      <w:pPr>
        <w:keepNext w:val="0"/>
        <w:keepLines w:val="0"/>
        <w:pageBreakBefore w:val="0"/>
        <w:overflowPunct/>
        <w:topLinePunct w:val="0"/>
        <w:bidi w:val="0"/>
        <w:spacing w:line="360" w:lineRule="auto"/>
        <w:ind w:left="7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2-7 施工期间水、电等相关事宜的协调及费用由中标单位承担。</w:t>
      </w:r>
    </w:p>
    <w:p w14:paraId="2BDE4401">
      <w:pPr>
        <w:keepNext w:val="0"/>
        <w:keepLines w:val="0"/>
        <w:pageBreakBefore w:val="0"/>
        <w:overflowPunct/>
        <w:topLinePunct w:val="0"/>
        <w:bidi w:val="0"/>
        <w:spacing w:line="360" w:lineRule="auto"/>
        <w:ind w:left="2"/>
        <w:rPr>
          <w:rFonts w:hint="eastAsia" w:asciiTheme="minorEastAsia" w:hAnsiTheme="minorEastAsia" w:eastAsiaTheme="minorEastAsia" w:cstheme="minorEastAsia"/>
          <w:caps w:val="0"/>
          <w:spacing w:val="0"/>
          <w:w w:val="100"/>
          <w:position w:val="0"/>
          <w:sz w:val="24"/>
          <w:szCs w:val="24"/>
          <w:highlight w:val="none"/>
          <w:lang w:val="en-US" w:eastAsia="zh-CN"/>
          <w14:textOutline w14:w="4358"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highlight w:val="none"/>
          <w14:textOutline w14:w="4358" w14:cap="sq" w14:cmpd="sng">
            <w14:solidFill>
              <w14:srgbClr w14:val="000000"/>
            </w14:solidFill>
            <w14:prstDash w14:val="solid"/>
            <w14:bevel/>
          </w14:textOutline>
        </w:rPr>
        <w:t>六、全面落实务工增收相关</w:t>
      </w:r>
      <w:r>
        <w:rPr>
          <w:rFonts w:hint="eastAsia" w:asciiTheme="minorEastAsia" w:hAnsiTheme="minorEastAsia" w:eastAsiaTheme="minorEastAsia" w:cstheme="minorEastAsia"/>
          <w:caps w:val="0"/>
          <w:spacing w:val="0"/>
          <w:w w:val="100"/>
          <w:position w:val="0"/>
          <w:sz w:val="24"/>
          <w:szCs w:val="24"/>
          <w:highlight w:val="none"/>
          <w:lang w:val="en-US" w:eastAsia="zh-CN"/>
          <w14:textOutline w14:w="4358" w14:cap="sq" w14:cmpd="sng">
            <w14:solidFill>
              <w14:srgbClr w14:val="000000"/>
            </w14:solidFill>
            <w14:prstDash w14:val="solid"/>
            <w14:bevel/>
          </w14:textOutline>
        </w:rPr>
        <w:t>要求</w:t>
      </w:r>
    </w:p>
    <w:p w14:paraId="1D52D4B8">
      <w:pPr>
        <w:keepNext w:val="0"/>
        <w:keepLines w:val="0"/>
        <w:pageBreakBefore w:val="0"/>
        <w:numPr>
          <w:ilvl w:val="0"/>
          <w:numId w:val="5"/>
        </w:numPr>
        <w:overflowPunct/>
        <w:topLinePunct w:val="0"/>
        <w:bidi w:val="0"/>
        <w:spacing w:line="360" w:lineRule="auto"/>
        <w:ind w:left="0" w:leftChars="0" w:firstLine="638" w:firstLineChars="266"/>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项目劳务报酬发放总额不低</w:t>
      </w:r>
      <w:r>
        <w:rPr>
          <w:rFonts w:hint="eastAsia" w:asciiTheme="majorEastAsia" w:hAnsiTheme="majorEastAsia" w:eastAsiaTheme="majorEastAsia" w:cstheme="majorEastAsia"/>
          <w:i w:val="0"/>
          <w:iCs w:val="0"/>
          <w:caps w:val="0"/>
          <w:color w:val="333333"/>
          <w:spacing w:val="0"/>
          <w:sz w:val="24"/>
          <w:szCs w:val="24"/>
          <w:shd w:val="clear" w:fill="FFFFFF"/>
          <w:vertAlign w:val="baseline"/>
          <w:lang w:val="en-US" w:eastAsia="zh-CN"/>
        </w:rPr>
        <w:t>42</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万元</w:t>
      </w:r>
      <w:r>
        <w:rPr>
          <w:rFonts w:hint="eastAsia" w:asciiTheme="minorEastAsia" w:hAnsiTheme="minorEastAsia" w:eastAsiaTheme="minorEastAsia" w:cstheme="minorEastAsia"/>
          <w:caps w:val="0"/>
          <w:spacing w:val="0"/>
          <w:w w:val="100"/>
          <w:position w:val="0"/>
          <w:sz w:val="24"/>
          <w:szCs w:val="24"/>
          <w:lang w:val="en-US" w:eastAsia="zh-CN"/>
        </w:rPr>
        <w:t>，严禁将劳务费挤占至材料费、机械费、管理费等其他科目。劳务报酬须通过一线务工人员本人名下一类银行卡按月实名制发放，禁止现金发放、包工头代领、家属代领或拖欠克扣。</w:t>
      </w:r>
    </w:p>
    <w:p w14:paraId="21020419">
      <w:pPr>
        <w:keepNext w:val="0"/>
        <w:keepLines w:val="0"/>
        <w:pageBreakBefore w:val="0"/>
        <w:numPr>
          <w:ilvl w:val="0"/>
          <w:numId w:val="5"/>
        </w:numPr>
        <w:overflowPunct/>
        <w:topLinePunct w:val="0"/>
        <w:bidi w:val="0"/>
        <w:spacing w:line="360" w:lineRule="auto"/>
        <w:ind w:left="0" w:leftChars="0" w:firstLine="638" w:firstLineChars="266"/>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优先招录项目所在地脱贫户、防返贫监测户、返乡务工人员、周边村民，建立实名制务工台账（含务工人员姓名、户籍、工种、工时、工资等信息）。核心工序须以人工作业为主，严控大型机械使用范围。</w:t>
      </w:r>
    </w:p>
    <w:p w14:paraId="362C95B0">
      <w:pPr>
        <w:keepNext w:val="0"/>
        <w:keepLines w:val="0"/>
        <w:pageBreakBefore w:val="0"/>
        <w:numPr>
          <w:ilvl w:val="0"/>
          <w:numId w:val="5"/>
        </w:numPr>
        <w:overflowPunct/>
        <w:topLinePunct w:val="0"/>
        <w:bidi w:val="0"/>
        <w:spacing w:line="360" w:lineRule="auto"/>
        <w:ind w:left="0" w:leftChars="0" w:firstLine="638" w:firstLineChars="266"/>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须按月公示工资表，接受群众监督。工资发放记录作为工程进度款拨付、阶段性验收、竣工验收的硬性前置条件。未按时足额发放劳务报酬的，采购人有权暂停拨付进度款，并要求限期整改。</w:t>
      </w:r>
    </w:p>
    <w:p w14:paraId="4214DA55">
      <w:pPr>
        <w:keepNext w:val="0"/>
        <w:keepLines w:val="0"/>
        <w:pageBreakBefore w:val="0"/>
        <w:numPr>
          <w:ilvl w:val="0"/>
          <w:numId w:val="5"/>
        </w:numPr>
        <w:overflowPunct/>
        <w:topLinePunct w:val="0"/>
        <w:bidi w:val="0"/>
        <w:spacing w:line="360" w:lineRule="auto"/>
        <w:ind w:left="0" w:leftChars="0" w:firstLine="638" w:firstLineChars="266"/>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所有进场作业人员须完成安全生产、行业规范等政策培训，留存签到表、现场照片、培训记录等全套资料，作为项目验收的必要条件。</w:t>
      </w:r>
    </w:p>
    <w:p w14:paraId="2763F179">
      <w:pPr>
        <w:keepNext w:val="0"/>
        <w:keepLines w:val="0"/>
        <w:pageBreakBefore w:val="0"/>
        <w:numPr>
          <w:ilvl w:val="0"/>
          <w:numId w:val="5"/>
        </w:numPr>
        <w:overflowPunct/>
        <w:topLinePunct w:val="0"/>
        <w:bidi w:val="0"/>
        <w:spacing w:line="360" w:lineRule="auto"/>
        <w:ind w:left="0" w:leftChars="0" w:firstLine="638" w:firstLineChars="266"/>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lang w:val="en-US" w:eastAsia="zh-CN"/>
        </w:rPr>
        <w:t>不允许转包、违法分包，劳务作业不得外包第三方劳务公司，确保施工主体与劳务管理的一致性。</w:t>
      </w:r>
    </w:p>
    <w:p w14:paraId="476B512A">
      <w:pPr>
        <w:keepNext w:val="0"/>
        <w:keepLines w:val="0"/>
        <w:pageBreakBefore w:val="0"/>
        <w:overflowPunct/>
        <w:topLinePunct w:val="0"/>
        <w:bidi w:val="0"/>
        <w:spacing w:line="360" w:lineRule="auto"/>
        <w:ind w:left="2"/>
        <w:rPr>
          <w:rFonts w:hint="eastAsia" w:asciiTheme="minorEastAsia" w:hAnsiTheme="minorEastAsia" w:eastAsiaTheme="minorEastAsia" w:cstheme="minorEastAsia"/>
          <w:caps w:val="0"/>
          <w:spacing w:val="0"/>
          <w:w w:val="100"/>
          <w:position w:val="0"/>
          <w:sz w:val="24"/>
          <w:szCs w:val="24"/>
          <w:highlight w:val="none"/>
          <w14:textOutline w14:w="4358"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highlight w:val="none"/>
          <w:lang w:val="en-US" w:eastAsia="zh-CN"/>
          <w14:textOutline w14:w="4358" w14:cap="sq" w14:cmpd="sng">
            <w14:solidFill>
              <w14:srgbClr w14:val="000000"/>
            </w14:solidFill>
            <w14:prstDash w14:val="solid"/>
            <w14:bevel/>
          </w14:textOutline>
        </w:rPr>
        <w:t>七、</w:t>
      </w:r>
      <w:r>
        <w:rPr>
          <w:rFonts w:hint="eastAsia" w:asciiTheme="minorEastAsia" w:hAnsiTheme="minorEastAsia" w:eastAsiaTheme="minorEastAsia" w:cstheme="minorEastAsia"/>
          <w:caps w:val="0"/>
          <w:spacing w:val="0"/>
          <w:w w:val="100"/>
          <w:position w:val="0"/>
          <w:sz w:val="24"/>
          <w:szCs w:val="24"/>
          <w:highlight w:val="none"/>
          <w14:textOutline w14:w="4358" w14:cap="sq" w14:cmpd="sng">
            <w14:solidFill>
              <w14:srgbClr w14:val="000000"/>
            </w14:solidFill>
            <w14:prstDash w14:val="solid"/>
            <w14:bevel/>
          </w14:textOutline>
        </w:rPr>
        <w:t>工程量清单</w:t>
      </w:r>
    </w:p>
    <w:p w14:paraId="6A943086">
      <w:pP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br w:type="page"/>
      </w:r>
    </w:p>
    <w:p w14:paraId="08A20A39">
      <w:pPr>
        <w:pStyle w:val="2"/>
        <w:pBdr>
          <w:top w:val="single" w:color="auto" w:sz="4" w:space="0"/>
          <w:left w:val="single" w:color="auto" w:sz="4" w:space="0"/>
          <w:bottom w:val="single" w:color="auto" w:sz="4" w:space="0"/>
          <w:right w:val="single" w:color="auto" w:sz="4" w:space="0"/>
        </w:pBdr>
        <w:bidi w:val="0"/>
        <w:jc w:val="center"/>
        <w:rPr>
          <w:rFonts w:hint="eastAsia" w:ascii="宋体" w:hAnsi="宋体" w:eastAsia="宋体" w:cs="宋体"/>
          <w:lang w:val="en-US" w:eastAsia="zh-CN"/>
        </w:rPr>
      </w:pPr>
      <w:r>
        <w:rPr>
          <w:rFonts w:hint="eastAsia" w:ascii="宋体" w:hAnsi="宋体" w:eastAsia="宋体" w:cs="宋体"/>
          <w:lang w:val="en-US" w:eastAsia="zh-CN"/>
        </w:rPr>
        <w:t>编制说明</w:t>
      </w:r>
    </w:p>
    <w:p w14:paraId="6F039B1C">
      <w:pPr>
        <w:pStyle w:val="3"/>
        <w:numPr>
          <w:ilvl w:val="0"/>
          <w:numId w:val="6"/>
        </w:numPr>
        <w:pBdr>
          <w:top w:val="single" w:color="auto" w:sz="4" w:space="0"/>
          <w:left w:val="single" w:color="auto" w:sz="4" w:space="0"/>
          <w:bottom w:val="single" w:color="auto" w:sz="4" w:space="0"/>
          <w:right w:val="single" w:color="auto" w:sz="4" w:space="0"/>
        </w:pBdr>
        <w:bidi w:val="0"/>
        <w:jc w:val="left"/>
        <w:rPr>
          <w:rFonts w:hint="eastAsia" w:ascii="宋体" w:hAnsi="宋体" w:eastAsia="宋体" w:cs="宋体"/>
          <w:lang w:val="en-US" w:eastAsia="zh-CN"/>
        </w:rPr>
      </w:pPr>
      <w:r>
        <w:rPr>
          <w:rFonts w:hint="eastAsia" w:ascii="宋体" w:hAnsi="宋体" w:eastAsia="宋体" w:cs="宋体"/>
          <w:lang w:val="en-US" w:eastAsia="zh-CN"/>
        </w:rPr>
        <w:t>工程概括</w:t>
      </w:r>
    </w:p>
    <w:p w14:paraId="7A4363D1">
      <w:pPr>
        <w:keepNext w:val="0"/>
        <w:keepLines w:val="0"/>
        <w:widowControl/>
        <w:suppressLineNumbers w:val="0"/>
        <w:pBdr>
          <w:top w:val="single" w:color="auto" w:sz="4" w:space="0"/>
          <w:left w:val="single" w:color="auto" w:sz="4" w:space="0"/>
          <w:bottom w:val="single" w:color="auto" w:sz="4" w:space="0"/>
          <w:right w:val="single" w:color="auto" w:sz="4" w:space="0"/>
        </w:pBdr>
        <w:bidi w:val="0"/>
        <w:jc w:val="left"/>
        <w:rPr>
          <w:rFonts w:hint="default" w:ascii="宋体" w:hAnsi="宋体" w:eastAsia="宋体" w:cs="宋体"/>
          <w:color w:val="000000"/>
          <w:kern w:val="0"/>
          <w:sz w:val="28"/>
          <w:szCs w:val="28"/>
          <w:lang w:val="en-US" w:eastAsia="zh-CN" w:bidi="ar"/>
        </w:rPr>
      </w:pPr>
      <w:r>
        <w:rPr>
          <w:rFonts w:hint="eastAsia" w:ascii="宋体" w:hAnsi="宋体" w:eastAsia="宋体" w:cs="宋体"/>
          <w:lang w:val="en-US" w:eastAsia="zh-CN"/>
        </w:rPr>
        <w:t xml:space="preserve">     </w:t>
      </w:r>
      <w:r>
        <w:rPr>
          <w:rFonts w:hint="eastAsia" w:ascii="Times New Roman" w:hAnsi="Times New Roman" w:cs="Times New Roman"/>
          <w:color w:val="000000"/>
          <w:kern w:val="0"/>
          <w:sz w:val="28"/>
          <w:szCs w:val="28"/>
          <w:lang w:val="en-US" w:eastAsia="zh-CN" w:bidi="ar"/>
        </w:rPr>
        <w:t>2026年叶坪镇中心社区椒沟口安置点污水管网改造项目</w:t>
      </w:r>
      <w:r>
        <w:rPr>
          <w:rFonts w:hint="eastAsia" w:ascii="宋体" w:hAnsi="宋体" w:eastAsia="宋体" w:cs="宋体"/>
          <w:color w:val="000000"/>
          <w:kern w:val="0"/>
          <w:sz w:val="28"/>
          <w:szCs w:val="28"/>
          <w:lang w:val="en-US" w:eastAsia="zh-CN" w:bidi="ar"/>
        </w:rPr>
        <w:t>，位于安康市汉滨区叶坪镇中心社区椒沟口安置点，项目建设内容主要包括：</w:t>
      </w:r>
      <w:r>
        <w:rPr>
          <w:rFonts w:hint="eastAsia" w:ascii="宋体" w:hAnsi="宋体" w:cs="宋体"/>
          <w:color w:val="000000"/>
          <w:kern w:val="0"/>
          <w:sz w:val="28"/>
          <w:szCs w:val="28"/>
          <w:lang w:val="en-US" w:eastAsia="zh-CN" w:bidi="ar"/>
        </w:rPr>
        <w:t>改建污水管网直径300混凝土管821.6m，污水检查井76个及其附属基础工程修复。</w:t>
      </w:r>
    </w:p>
    <w:p w14:paraId="536F4767">
      <w:pPr>
        <w:pStyle w:val="3"/>
        <w:numPr>
          <w:ilvl w:val="0"/>
          <w:numId w:val="6"/>
        </w:numPr>
        <w:pBdr>
          <w:top w:val="single" w:color="auto" w:sz="4" w:space="0"/>
          <w:left w:val="single" w:color="auto" w:sz="4" w:space="0"/>
          <w:bottom w:val="single" w:color="auto" w:sz="4" w:space="0"/>
          <w:right w:val="single" w:color="auto" w:sz="4" w:space="0"/>
        </w:pBdr>
        <w:bidi w:val="0"/>
        <w:ind w:left="0" w:leftChars="0" w:firstLine="0" w:firstLineChars="0"/>
        <w:jc w:val="left"/>
        <w:rPr>
          <w:rFonts w:hint="eastAsia" w:ascii="宋体" w:hAnsi="宋体" w:eastAsia="宋体" w:cs="宋体"/>
          <w:lang w:val="en-US" w:eastAsia="zh-CN"/>
        </w:rPr>
      </w:pPr>
      <w:r>
        <w:rPr>
          <w:rFonts w:hint="eastAsia" w:ascii="宋体" w:hAnsi="宋体" w:eastAsia="宋体" w:cs="宋体"/>
          <w:lang w:val="en-US" w:eastAsia="zh-CN"/>
        </w:rPr>
        <w:t>编制依据</w:t>
      </w:r>
    </w:p>
    <w:p w14:paraId="4BFAE084">
      <w:pPr>
        <w:numPr>
          <w:ilvl w:val="0"/>
          <w:numId w:val="7"/>
        </w:numPr>
        <w:pBdr>
          <w:top w:val="single" w:color="auto" w:sz="4" w:space="0"/>
          <w:left w:val="single" w:color="auto" w:sz="4" w:space="0"/>
          <w:bottom w:val="single" w:color="auto" w:sz="4" w:space="0"/>
          <w:right w:val="single" w:color="auto" w:sz="4" w:space="0"/>
        </w:pBdr>
        <w:bidi w:val="0"/>
        <w:ind w:left="0" w:leftChars="0" w:firstLine="0" w:firstLineChars="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陕西省建设工程工程量清单计价计算标准（2025）；</w:t>
      </w:r>
    </w:p>
    <w:p w14:paraId="5E59D625">
      <w:pPr>
        <w:numPr>
          <w:ilvl w:val="0"/>
          <w:numId w:val="7"/>
        </w:numPr>
        <w:pBdr>
          <w:top w:val="single" w:color="auto" w:sz="4" w:space="0"/>
          <w:left w:val="single" w:color="auto" w:sz="4" w:space="0"/>
          <w:bottom w:val="single" w:color="auto" w:sz="4" w:space="0"/>
          <w:right w:val="single" w:color="auto" w:sz="4" w:space="0"/>
        </w:pBdr>
        <w:bidi w:val="0"/>
        <w:ind w:left="0" w:leftChars="0" w:firstLine="0" w:firstLineChars="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陕西省房屋建筑建筑与装饰工程基价表（2025）；</w:t>
      </w:r>
    </w:p>
    <w:p w14:paraId="1276EADD">
      <w:pPr>
        <w:numPr>
          <w:ilvl w:val="0"/>
          <w:numId w:val="7"/>
        </w:numPr>
        <w:pBdr>
          <w:top w:val="single" w:color="auto" w:sz="4" w:space="0"/>
          <w:left w:val="single" w:color="auto" w:sz="4" w:space="0"/>
          <w:bottom w:val="single" w:color="auto" w:sz="4" w:space="0"/>
          <w:right w:val="single" w:color="auto" w:sz="4" w:space="0"/>
        </w:pBdr>
        <w:bidi w:val="0"/>
        <w:ind w:left="0" w:leftChars="0" w:firstLine="0" w:firstLineChars="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陕西省市政工程基价表（2025）；</w:t>
      </w:r>
    </w:p>
    <w:p w14:paraId="0C1E5F13">
      <w:pPr>
        <w:numPr>
          <w:ilvl w:val="0"/>
          <w:numId w:val="0"/>
        </w:numPr>
        <w:pBdr>
          <w:top w:val="single" w:color="auto" w:sz="4" w:space="0"/>
          <w:left w:val="single" w:color="auto" w:sz="4" w:space="0"/>
          <w:bottom w:val="single" w:color="auto" w:sz="4" w:space="0"/>
          <w:right w:val="single" w:color="auto" w:sz="4" w:space="0"/>
        </w:pBdr>
        <w:bidi w:val="0"/>
        <w:ind w:left="0" w:leftChars="0" w:firstLine="0" w:firstLineChars="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4、材料价执行安康市2026年</w:t>
      </w:r>
      <w:r>
        <w:rPr>
          <w:rFonts w:hint="eastAsia" w:ascii="宋体" w:hAnsi="宋体" w:cs="宋体"/>
          <w:sz w:val="28"/>
          <w:szCs w:val="28"/>
          <w:lang w:val="en-US" w:eastAsia="zh-CN"/>
        </w:rPr>
        <w:t>5</w:t>
      </w:r>
      <w:r>
        <w:rPr>
          <w:rFonts w:hint="eastAsia" w:ascii="宋体" w:hAnsi="宋体" w:eastAsia="宋体" w:cs="宋体"/>
          <w:sz w:val="28"/>
          <w:szCs w:val="28"/>
          <w:lang w:val="en-US" w:eastAsia="zh-CN"/>
        </w:rPr>
        <w:t>月信息价及市场价格。</w:t>
      </w:r>
    </w:p>
    <w:p w14:paraId="4D6BDE28">
      <w:pPr>
        <w:pStyle w:val="3"/>
        <w:pBdr>
          <w:top w:val="single" w:color="auto" w:sz="4" w:space="0"/>
          <w:left w:val="single" w:color="auto" w:sz="4" w:space="0"/>
          <w:bottom w:val="single" w:color="auto" w:sz="4" w:space="0"/>
          <w:right w:val="single" w:color="auto" w:sz="4" w:space="0"/>
        </w:pBdr>
        <w:bidi w:val="0"/>
        <w:jc w:val="left"/>
        <w:rPr>
          <w:rFonts w:hint="eastAsia" w:ascii="宋体" w:hAnsi="宋体" w:eastAsia="宋体" w:cs="宋体"/>
          <w:lang w:val="en-US" w:eastAsia="zh-CN"/>
        </w:rPr>
      </w:pPr>
      <w:r>
        <w:rPr>
          <w:rFonts w:hint="eastAsia" w:ascii="宋体" w:hAnsi="宋体" w:eastAsia="宋体" w:cs="宋体"/>
          <w:lang w:val="en-US" w:eastAsia="zh-CN"/>
        </w:rPr>
        <w:t>三、其他说明</w:t>
      </w:r>
    </w:p>
    <w:p w14:paraId="5C1903E2">
      <w:pPr>
        <w:pBdr>
          <w:top w:val="single" w:color="auto" w:sz="4" w:space="0"/>
          <w:left w:val="single" w:color="auto" w:sz="4" w:space="0"/>
          <w:bottom w:val="single" w:color="auto" w:sz="4" w:space="0"/>
          <w:right w:val="single" w:color="auto" w:sz="4" w:space="0"/>
        </w:pBdr>
        <w:bidi w:val="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1、拆除路面弃渣暂定</w:t>
      </w:r>
      <w:r>
        <w:rPr>
          <w:rFonts w:hint="eastAsia" w:ascii="宋体" w:hAnsi="宋体" w:cs="宋体"/>
          <w:sz w:val="28"/>
          <w:szCs w:val="28"/>
          <w:lang w:val="en-US" w:eastAsia="zh-CN"/>
        </w:rPr>
        <w:t>5</w:t>
      </w:r>
      <w:r>
        <w:rPr>
          <w:rFonts w:hint="eastAsia" w:ascii="宋体" w:hAnsi="宋体" w:eastAsia="宋体" w:cs="宋体"/>
          <w:sz w:val="28"/>
          <w:szCs w:val="28"/>
          <w:lang w:val="en-US" w:eastAsia="zh-CN"/>
        </w:rPr>
        <w:t>km，据实结算；</w:t>
      </w:r>
    </w:p>
    <w:p w14:paraId="0DC8A91C">
      <w:pPr>
        <w:pBdr>
          <w:top w:val="single" w:color="auto" w:sz="4" w:space="0"/>
          <w:left w:val="single" w:color="auto" w:sz="4" w:space="0"/>
          <w:bottom w:val="single" w:color="auto" w:sz="4" w:space="0"/>
          <w:right w:val="single" w:color="auto" w:sz="4" w:space="0"/>
        </w:pBdr>
        <w:bidi w:val="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 2、砂浆为现拌砂浆，混凝土为现拌混凝土；</w:t>
      </w:r>
    </w:p>
    <w:p w14:paraId="1A257A7C">
      <w:pPr>
        <w:pBdr>
          <w:top w:val="single" w:color="auto" w:sz="4" w:space="0"/>
          <w:left w:val="single" w:color="auto" w:sz="4" w:space="0"/>
          <w:bottom w:val="single" w:color="auto" w:sz="4" w:space="0"/>
          <w:right w:val="single" w:color="auto" w:sz="4" w:space="0"/>
        </w:pBdr>
        <w:bidi w:val="0"/>
        <w:rPr>
          <w:rFonts w:hint="eastAsia" w:ascii="宋体" w:hAnsi="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3</w:t>
      </w:r>
      <w:r>
        <w:rPr>
          <w:rFonts w:hint="eastAsia" w:ascii="宋体" w:hAnsi="宋体" w:eastAsia="宋体" w:cs="宋体"/>
          <w:sz w:val="28"/>
          <w:szCs w:val="28"/>
          <w:lang w:val="en-US" w:eastAsia="zh-CN"/>
        </w:rPr>
        <w:t>、使用广联达计价软件编制，版本号</w:t>
      </w:r>
      <w:r>
        <w:rPr>
          <w:rFonts w:hint="eastAsia" w:ascii="宋体" w:hAnsi="宋体" w:cs="宋体"/>
          <w:sz w:val="28"/>
          <w:szCs w:val="28"/>
          <w:lang w:val="en-US" w:eastAsia="zh-CN"/>
        </w:rPr>
        <w:t>GBQ7.0；</w:t>
      </w:r>
    </w:p>
    <w:p w14:paraId="7770967F">
      <w:pPr>
        <w:pBdr>
          <w:top w:val="single" w:color="auto" w:sz="4" w:space="0"/>
          <w:left w:val="single" w:color="auto" w:sz="4" w:space="0"/>
          <w:bottom w:val="single" w:color="auto" w:sz="4" w:space="0"/>
          <w:right w:val="single" w:color="auto" w:sz="4" w:space="0"/>
        </w:pBdr>
        <w:bidi w:val="0"/>
        <w:ind w:firstLine="280" w:firstLineChars="100"/>
        <w:rPr>
          <w:rFonts w:hint="eastAsia" w:ascii="宋体" w:hAnsi="宋体" w:eastAsia="宋体" w:cs="宋体"/>
          <w:sz w:val="28"/>
          <w:szCs w:val="28"/>
          <w:lang w:val="en-US" w:eastAsia="zh-CN"/>
        </w:rPr>
      </w:pPr>
      <w:r>
        <w:rPr>
          <w:rFonts w:hint="default" w:ascii="宋体" w:hAnsi="宋体" w:cs="宋体"/>
          <w:sz w:val="28"/>
          <w:szCs w:val="28"/>
          <w:lang w:val="en-US" w:eastAsia="zh-CN"/>
        </w:rPr>
        <w:t>4、最高限价由汉滨区财政局审定。</w:t>
      </w:r>
      <w:r>
        <w:rPr>
          <w:rFonts w:hint="eastAsia" w:ascii="宋体" w:hAnsi="宋体" w:cs="宋体"/>
          <w:sz w:val="28"/>
          <w:szCs w:val="28"/>
          <w:lang w:val="en-US" w:eastAsia="zh-CN"/>
        </w:rPr>
        <w:t xml:space="preserve"> </w:t>
      </w:r>
    </w:p>
    <w:p w14:paraId="2CD44479">
      <w:pPr>
        <w:pBdr>
          <w:top w:val="single" w:color="auto" w:sz="4" w:space="0"/>
          <w:left w:val="single" w:color="auto" w:sz="4" w:space="0"/>
          <w:bottom w:val="single" w:color="auto" w:sz="4" w:space="0"/>
          <w:right w:val="single" w:color="auto" w:sz="4" w:space="0"/>
        </w:pBdr>
        <w:bidi w:val="0"/>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br w:type="page"/>
      </w:r>
    </w:p>
    <w:p w14:paraId="51EA03E0">
      <w:pPr>
        <w:rPr>
          <w:rFonts w:hint="eastAsia" w:asciiTheme="minorEastAsia" w:hAnsiTheme="minorEastAsia" w:eastAsiaTheme="minorEastAsia" w:cstheme="minorEastAsia"/>
          <w:caps w:val="0"/>
          <w:spacing w:val="0"/>
          <w:w w:val="100"/>
          <w:position w:val="0"/>
          <w:sz w:val="47"/>
          <w:szCs w:val="47"/>
          <w:lang w:eastAsia="zh-CN"/>
          <w14:textOutline w14:w="8717"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47"/>
          <w:szCs w:val="47"/>
          <w:lang w:eastAsia="zh-CN"/>
          <w14:textOutline w14:w="8717" w14:cap="sq" w14:cmpd="sng">
            <w14:solidFill>
              <w14:srgbClr w14:val="000000"/>
            </w14:solidFill>
            <w14:prstDash w14:val="solid"/>
            <w14:bevel/>
          </w14:textOutline>
        </w:rPr>
        <w:drawing>
          <wp:inline distT="0" distB="0" distL="114300" distR="114300">
            <wp:extent cx="6165215" cy="8726170"/>
            <wp:effectExtent l="0" t="0" r="6985" b="17780"/>
            <wp:docPr id="17" name="图片 17" descr="2026年叶坪镇中心社区椒沟口安置点污水管网改造项目（清单）-审定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026年叶坪镇中心社区椒沟口安置点污水管网改造项目（清单）-审定_02"/>
                    <pic:cNvPicPr>
                      <a:picLocks noChangeAspect="1"/>
                    </pic:cNvPicPr>
                  </pic:nvPicPr>
                  <pic:blipFill>
                    <a:blip r:embed="rId24"/>
                    <a:stretch>
                      <a:fillRect/>
                    </a:stretch>
                  </pic:blipFill>
                  <pic:spPr>
                    <a:xfrm>
                      <a:off x="0" y="0"/>
                      <a:ext cx="6165215" cy="8726170"/>
                    </a:xfrm>
                    <a:prstGeom prst="rect">
                      <a:avLst/>
                    </a:prstGeom>
                  </pic:spPr>
                </pic:pic>
              </a:graphicData>
            </a:graphic>
          </wp:inline>
        </w:drawing>
      </w:r>
      <w:r>
        <w:rPr>
          <w:rFonts w:hint="eastAsia" w:asciiTheme="minorEastAsia" w:hAnsiTheme="minorEastAsia" w:eastAsiaTheme="minorEastAsia" w:cstheme="minorEastAsia"/>
          <w:caps w:val="0"/>
          <w:spacing w:val="0"/>
          <w:w w:val="100"/>
          <w:position w:val="0"/>
          <w:sz w:val="47"/>
          <w:szCs w:val="47"/>
          <w:lang w:eastAsia="zh-CN"/>
          <w14:textOutline w14:w="8717" w14:cap="sq" w14:cmpd="sng">
            <w14:solidFill>
              <w14:srgbClr w14:val="000000"/>
            </w14:solidFill>
            <w14:prstDash w14:val="solid"/>
            <w14:bevel/>
          </w14:textOutline>
        </w:rPr>
        <w:drawing>
          <wp:inline distT="0" distB="0" distL="114300" distR="114300">
            <wp:extent cx="6165215" cy="8726170"/>
            <wp:effectExtent l="0" t="0" r="6985" b="17780"/>
            <wp:docPr id="16" name="图片 16" descr="2026年叶坪镇中心社区椒沟口安置点污水管网改造项目（清单）-审定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026年叶坪镇中心社区椒沟口安置点污水管网改造项目（清单）-审定_03"/>
                    <pic:cNvPicPr>
                      <a:picLocks noChangeAspect="1"/>
                    </pic:cNvPicPr>
                  </pic:nvPicPr>
                  <pic:blipFill>
                    <a:blip r:embed="rId25"/>
                    <a:stretch>
                      <a:fillRect/>
                    </a:stretch>
                  </pic:blipFill>
                  <pic:spPr>
                    <a:xfrm>
                      <a:off x="0" y="0"/>
                      <a:ext cx="6165215" cy="8726170"/>
                    </a:xfrm>
                    <a:prstGeom prst="rect">
                      <a:avLst/>
                    </a:prstGeom>
                  </pic:spPr>
                </pic:pic>
              </a:graphicData>
            </a:graphic>
          </wp:inline>
        </w:drawing>
      </w:r>
      <w:r>
        <w:rPr>
          <w:rFonts w:hint="eastAsia" w:asciiTheme="minorEastAsia" w:hAnsiTheme="minorEastAsia" w:eastAsiaTheme="minorEastAsia" w:cstheme="minorEastAsia"/>
          <w:caps w:val="0"/>
          <w:spacing w:val="0"/>
          <w:w w:val="100"/>
          <w:position w:val="0"/>
          <w:sz w:val="47"/>
          <w:szCs w:val="47"/>
          <w:lang w:eastAsia="zh-CN"/>
          <w14:textOutline w14:w="8717" w14:cap="sq" w14:cmpd="sng">
            <w14:solidFill>
              <w14:srgbClr w14:val="000000"/>
            </w14:solidFill>
            <w14:prstDash w14:val="solid"/>
            <w14:bevel/>
          </w14:textOutline>
        </w:rPr>
        <w:drawing>
          <wp:inline distT="0" distB="0" distL="114300" distR="114300">
            <wp:extent cx="6165215" cy="8726170"/>
            <wp:effectExtent l="0" t="0" r="6985" b="17780"/>
            <wp:docPr id="15" name="图片 15" descr="2026年叶坪镇中心社区椒沟口安置点污水管网改造项目（清单）-审定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026年叶坪镇中心社区椒沟口安置点污水管网改造项目（清单）-审定_04"/>
                    <pic:cNvPicPr>
                      <a:picLocks noChangeAspect="1"/>
                    </pic:cNvPicPr>
                  </pic:nvPicPr>
                  <pic:blipFill>
                    <a:blip r:embed="rId26"/>
                    <a:stretch>
                      <a:fillRect/>
                    </a:stretch>
                  </pic:blipFill>
                  <pic:spPr>
                    <a:xfrm>
                      <a:off x="0" y="0"/>
                      <a:ext cx="6165215" cy="8726170"/>
                    </a:xfrm>
                    <a:prstGeom prst="rect">
                      <a:avLst/>
                    </a:prstGeom>
                  </pic:spPr>
                </pic:pic>
              </a:graphicData>
            </a:graphic>
          </wp:inline>
        </w:drawing>
      </w:r>
      <w:r>
        <w:rPr>
          <w:rFonts w:hint="eastAsia" w:asciiTheme="minorEastAsia" w:hAnsiTheme="minorEastAsia" w:eastAsiaTheme="minorEastAsia" w:cstheme="minorEastAsia"/>
          <w:caps w:val="0"/>
          <w:spacing w:val="0"/>
          <w:w w:val="100"/>
          <w:position w:val="0"/>
          <w:sz w:val="47"/>
          <w:szCs w:val="47"/>
          <w:lang w:eastAsia="zh-CN"/>
          <w14:textOutline w14:w="8717" w14:cap="sq" w14:cmpd="sng">
            <w14:solidFill>
              <w14:srgbClr w14:val="000000"/>
            </w14:solidFill>
            <w14:prstDash w14:val="solid"/>
            <w14:bevel/>
          </w14:textOutline>
        </w:rPr>
        <w:drawing>
          <wp:inline distT="0" distB="0" distL="114300" distR="114300">
            <wp:extent cx="6165215" cy="8726170"/>
            <wp:effectExtent l="0" t="0" r="6985" b="17780"/>
            <wp:docPr id="12" name="图片 12" descr="2026年叶坪镇中心社区椒沟口安置点污水管网改造项目（清单）-审定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026年叶坪镇中心社区椒沟口安置点污水管网改造项目（清单）-审定_05"/>
                    <pic:cNvPicPr>
                      <a:picLocks noChangeAspect="1"/>
                    </pic:cNvPicPr>
                  </pic:nvPicPr>
                  <pic:blipFill>
                    <a:blip r:embed="rId27"/>
                    <a:stretch>
                      <a:fillRect/>
                    </a:stretch>
                  </pic:blipFill>
                  <pic:spPr>
                    <a:xfrm>
                      <a:off x="0" y="0"/>
                      <a:ext cx="6165215" cy="8726170"/>
                    </a:xfrm>
                    <a:prstGeom prst="rect">
                      <a:avLst/>
                    </a:prstGeom>
                  </pic:spPr>
                </pic:pic>
              </a:graphicData>
            </a:graphic>
          </wp:inline>
        </w:drawing>
      </w:r>
      <w:r>
        <w:rPr>
          <w:rFonts w:hint="eastAsia" w:asciiTheme="minorEastAsia" w:hAnsiTheme="minorEastAsia" w:eastAsiaTheme="minorEastAsia" w:cstheme="minorEastAsia"/>
          <w:caps w:val="0"/>
          <w:spacing w:val="0"/>
          <w:w w:val="100"/>
          <w:position w:val="0"/>
          <w:sz w:val="47"/>
          <w:szCs w:val="47"/>
          <w:lang w:eastAsia="zh-CN"/>
          <w14:textOutline w14:w="8717" w14:cap="sq" w14:cmpd="sng">
            <w14:solidFill>
              <w14:srgbClr w14:val="000000"/>
            </w14:solidFill>
            <w14:prstDash w14:val="solid"/>
            <w14:bevel/>
          </w14:textOutline>
        </w:rPr>
        <w:drawing>
          <wp:inline distT="0" distB="0" distL="114300" distR="114300">
            <wp:extent cx="6165215" cy="8726170"/>
            <wp:effectExtent l="0" t="0" r="6985" b="17780"/>
            <wp:docPr id="11" name="图片 11" descr="2026年叶坪镇中心社区椒沟口安置点污水管网改造项目（清单）-审定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026年叶坪镇中心社区椒沟口安置点污水管网改造项目（清单）-审定_06"/>
                    <pic:cNvPicPr>
                      <a:picLocks noChangeAspect="1"/>
                    </pic:cNvPicPr>
                  </pic:nvPicPr>
                  <pic:blipFill>
                    <a:blip r:embed="rId28"/>
                    <a:stretch>
                      <a:fillRect/>
                    </a:stretch>
                  </pic:blipFill>
                  <pic:spPr>
                    <a:xfrm>
                      <a:off x="0" y="0"/>
                      <a:ext cx="6165215" cy="8726170"/>
                    </a:xfrm>
                    <a:prstGeom prst="rect">
                      <a:avLst/>
                    </a:prstGeom>
                  </pic:spPr>
                </pic:pic>
              </a:graphicData>
            </a:graphic>
          </wp:inline>
        </w:drawing>
      </w:r>
    </w:p>
    <w:p w14:paraId="2008360D">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47"/>
          <w:szCs w:val="47"/>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t>第五章</w:t>
      </w:r>
      <w:r>
        <w:rPr>
          <w:rFonts w:hint="eastAsia" w:asciiTheme="minorEastAsia" w:hAnsiTheme="minorEastAsia" w:eastAsiaTheme="minorEastAsia" w:cstheme="minorEastAsia"/>
          <w:caps w:val="0"/>
          <w:spacing w:val="0"/>
          <w:w w:val="100"/>
          <w:position w:val="0"/>
          <w:sz w:val="47"/>
          <w:szCs w:val="47"/>
        </w:rPr>
        <w:t xml:space="preserve"> </w:t>
      </w: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t>磋商响应文件基本格式</w:t>
      </w:r>
    </w:p>
    <w:p w14:paraId="6440B23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7F2B089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63A6466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266F7792">
      <w:pPr>
        <w:keepNext w:val="0"/>
        <w:keepLines w:val="0"/>
        <w:pageBreakBefore w:val="0"/>
        <w:overflowPunct/>
        <w:topLinePunct w:val="0"/>
        <w:bidi w:val="0"/>
        <w:spacing w:line="360" w:lineRule="auto"/>
        <w:ind w:left="19" w:leftChars="0" w:right="614" w:firstLine="3" w:firstLineChars="0"/>
        <w:jc w:val="center"/>
        <w:rPr>
          <w:rFonts w:hint="eastAsia" w:asciiTheme="minorEastAsia" w:hAnsiTheme="minorEastAsia" w:eastAsiaTheme="minorEastAsia" w:cstheme="minorEastAsia"/>
          <w:caps w:val="0"/>
          <w:spacing w:val="0"/>
          <w:w w:val="100"/>
          <w:position w:val="0"/>
          <w:sz w:val="48"/>
          <w:szCs w:val="48"/>
          <w:u w:val="single"/>
          <w:lang w:val="en-US" w:eastAsia="zh-CN"/>
        </w:rPr>
      </w:pPr>
      <w:r>
        <w:rPr>
          <w:rFonts w:hint="eastAsia" w:asciiTheme="minorEastAsia" w:hAnsiTheme="minorEastAsia" w:eastAsiaTheme="minorEastAsia" w:cstheme="minorEastAsia"/>
          <w:caps w:val="0"/>
          <w:spacing w:val="0"/>
          <w:w w:val="100"/>
          <w:position w:val="0"/>
          <w:sz w:val="48"/>
          <w:szCs w:val="48"/>
          <w:u w:val="single"/>
          <w:lang w:eastAsia="zh-CN"/>
          <w14:textOutline w14:w="9461" w14:cap="sq" w14:cmpd="sng">
            <w14:solidFill>
              <w14:srgbClr w14:val="000000"/>
            </w14:solidFill>
            <w14:prstDash w14:val="solid"/>
            <w14:bevel/>
          </w14:textOutline>
        </w:rPr>
        <w:t>2026年叶坪镇中心社区椒沟口安置点污水管网改造项目</w:t>
      </w:r>
    </w:p>
    <w:p w14:paraId="0E6456B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1D6AF71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74E7633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25DC253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2742BBA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2C3D5298">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71"/>
          <w:szCs w:val="71"/>
        </w:rPr>
      </w:pPr>
      <w:r>
        <w:rPr>
          <w:rFonts w:hint="eastAsia" w:asciiTheme="minorEastAsia" w:hAnsiTheme="minorEastAsia" w:eastAsiaTheme="minorEastAsia" w:cstheme="minorEastAsia"/>
          <w:caps w:val="0"/>
          <w:spacing w:val="0"/>
          <w:w w:val="100"/>
          <w:position w:val="0"/>
          <w:sz w:val="71"/>
          <w:szCs w:val="71"/>
          <w14:textOutline w14:w="12422" w14:cap="sq" w14:cmpd="sng">
            <w14:solidFill>
              <w14:srgbClr w14:val="000000"/>
            </w14:solidFill>
            <w14:prstDash w14:val="solid"/>
            <w14:bevel/>
          </w14:textOutline>
        </w:rPr>
        <w:t>磋</w:t>
      </w:r>
      <w:r>
        <w:rPr>
          <w:rFonts w:hint="eastAsia" w:asciiTheme="minorEastAsia" w:hAnsiTheme="minorEastAsia" w:eastAsiaTheme="minorEastAsia" w:cstheme="minorEastAsia"/>
          <w:caps w:val="0"/>
          <w:spacing w:val="0"/>
          <w:w w:val="100"/>
          <w:position w:val="0"/>
          <w:sz w:val="71"/>
          <w:szCs w:val="71"/>
        </w:rPr>
        <w:t xml:space="preserve"> </w:t>
      </w:r>
      <w:r>
        <w:rPr>
          <w:rFonts w:hint="eastAsia" w:asciiTheme="minorEastAsia" w:hAnsiTheme="minorEastAsia" w:eastAsiaTheme="minorEastAsia" w:cstheme="minorEastAsia"/>
          <w:caps w:val="0"/>
          <w:spacing w:val="0"/>
          <w:w w:val="100"/>
          <w:position w:val="0"/>
          <w:sz w:val="71"/>
          <w:szCs w:val="71"/>
          <w14:textOutline w14:w="12422" w14:cap="sq" w14:cmpd="sng">
            <w14:solidFill>
              <w14:srgbClr w14:val="000000"/>
            </w14:solidFill>
            <w14:prstDash w14:val="solid"/>
            <w14:bevel/>
          </w14:textOutline>
        </w:rPr>
        <w:t>商</w:t>
      </w:r>
      <w:r>
        <w:rPr>
          <w:rFonts w:hint="eastAsia" w:asciiTheme="minorEastAsia" w:hAnsiTheme="minorEastAsia" w:eastAsiaTheme="minorEastAsia" w:cstheme="minorEastAsia"/>
          <w:caps w:val="0"/>
          <w:spacing w:val="0"/>
          <w:w w:val="100"/>
          <w:position w:val="0"/>
          <w:sz w:val="71"/>
          <w:szCs w:val="71"/>
        </w:rPr>
        <w:t xml:space="preserve"> </w:t>
      </w:r>
      <w:r>
        <w:rPr>
          <w:rFonts w:hint="eastAsia" w:asciiTheme="minorEastAsia" w:hAnsiTheme="minorEastAsia" w:eastAsiaTheme="minorEastAsia" w:cstheme="minorEastAsia"/>
          <w:caps w:val="0"/>
          <w:spacing w:val="0"/>
          <w:w w:val="100"/>
          <w:position w:val="0"/>
          <w:sz w:val="71"/>
          <w:szCs w:val="71"/>
          <w14:textOutline w14:w="12422" w14:cap="sq" w14:cmpd="sng">
            <w14:solidFill>
              <w14:srgbClr w14:val="000000"/>
            </w14:solidFill>
            <w14:prstDash w14:val="solid"/>
            <w14:bevel/>
          </w14:textOutline>
        </w:rPr>
        <w:t>响</w:t>
      </w:r>
      <w:r>
        <w:rPr>
          <w:rFonts w:hint="eastAsia" w:asciiTheme="minorEastAsia" w:hAnsiTheme="minorEastAsia" w:eastAsiaTheme="minorEastAsia" w:cstheme="minorEastAsia"/>
          <w:caps w:val="0"/>
          <w:spacing w:val="0"/>
          <w:w w:val="100"/>
          <w:position w:val="0"/>
          <w:sz w:val="71"/>
          <w:szCs w:val="71"/>
        </w:rPr>
        <w:t xml:space="preserve"> </w:t>
      </w:r>
      <w:r>
        <w:rPr>
          <w:rFonts w:hint="eastAsia" w:asciiTheme="minorEastAsia" w:hAnsiTheme="minorEastAsia" w:eastAsiaTheme="minorEastAsia" w:cstheme="minorEastAsia"/>
          <w:caps w:val="0"/>
          <w:spacing w:val="0"/>
          <w:w w:val="100"/>
          <w:position w:val="0"/>
          <w:sz w:val="71"/>
          <w:szCs w:val="71"/>
          <w14:textOutline w14:w="12422" w14:cap="sq" w14:cmpd="sng">
            <w14:solidFill>
              <w14:srgbClr w14:val="000000"/>
            </w14:solidFill>
            <w14:prstDash w14:val="solid"/>
            <w14:bevel/>
          </w14:textOutline>
        </w:rPr>
        <w:t>应</w:t>
      </w:r>
      <w:r>
        <w:rPr>
          <w:rFonts w:hint="eastAsia" w:asciiTheme="minorEastAsia" w:hAnsiTheme="minorEastAsia" w:eastAsiaTheme="minorEastAsia" w:cstheme="minorEastAsia"/>
          <w:caps w:val="0"/>
          <w:spacing w:val="0"/>
          <w:w w:val="100"/>
          <w:position w:val="0"/>
          <w:sz w:val="71"/>
          <w:szCs w:val="71"/>
        </w:rPr>
        <w:t xml:space="preserve"> </w:t>
      </w:r>
      <w:r>
        <w:rPr>
          <w:rFonts w:hint="eastAsia" w:asciiTheme="minorEastAsia" w:hAnsiTheme="minorEastAsia" w:eastAsiaTheme="minorEastAsia" w:cstheme="minorEastAsia"/>
          <w:caps w:val="0"/>
          <w:spacing w:val="0"/>
          <w:w w:val="100"/>
          <w:position w:val="0"/>
          <w:sz w:val="71"/>
          <w:szCs w:val="71"/>
          <w14:textOutline w14:w="12422" w14:cap="sq" w14:cmpd="sng">
            <w14:solidFill>
              <w14:srgbClr w14:val="000000"/>
            </w14:solidFill>
            <w14:prstDash w14:val="solid"/>
            <w14:bevel/>
          </w14:textOutline>
        </w:rPr>
        <w:t>文</w:t>
      </w:r>
      <w:r>
        <w:rPr>
          <w:rFonts w:hint="eastAsia" w:asciiTheme="minorEastAsia" w:hAnsiTheme="minorEastAsia" w:eastAsiaTheme="minorEastAsia" w:cstheme="minorEastAsia"/>
          <w:caps w:val="0"/>
          <w:spacing w:val="0"/>
          <w:w w:val="100"/>
          <w:position w:val="0"/>
          <w:sz w:val="71"/>
          <w:szCs w:val="71"/>
        </w:rPr>
        <w:t xml:space="preserve"> </w:t>
      </w:r>
      <w:r>
        <w:rPr>
          <w:rFonts w:hint="eastAsia" w:asciiTheme="minorEastAsia" w:hAnsiTheme="minorEastAsia" w:eastAsiaTheme="minorEastAsia" w:cstheme="minorEastAsia"/>
          <w:caps w:val="0"/>
          <w:spacing w:val="0"/>
          <w:w w:val="100"/>
          <w:position w:val="0"/>
          <w:sz w:val="71"/>
          <w:szCs w:val="71"/>
          <w14:textOutline w14:w="12422" w14:cap="sq" w14:cmpd="sng">
            <w14:solidFill>
              <w14:srgbClr w14:val="000000"/>
            </w14:solidFill>
            <w14:prstDash w14:val="solid"/>
            <w14:bevel/>
          </w14:textOutline>
        </w:rPr>
        <w:t>件</w:t>
      </w:r>
    </w:p>
    <w:p w14:paraId="62886A36">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8"/>
          <w:szCs w:val="28"/>
          <w14:textOutline w14:w="510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8"/>
          <w:szCs w:val="28"/>
          <w14:textOutline w14:w="5103" w14:cap="sq" w14:cmpd="sng">
            <w14:solidFill>
              <w14:srgbClr w14:val="000000"/>
            </w14:solidFill>
            <w14:prstDash w14:val="solid"/>
            <w14:bevel/>
          </w14:textOutline>
        </w:rPr>
        <w:t>项目编号：</w:t>
      </w:r>
    </w:p>
    <w:p w14:paraId="5866022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54B206F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20BD0BB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017ED52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4685326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4AD5049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7489AA1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0D8E9843">
      <w:pPr>
        <w:keepNext w:val="0"/>
        <w:keepLines w:val="0"/>
        <w:pageBreakBefore w:val="0"/>
        <w:overflowPunct/>
        <w:topLinePunct w:val="0"/>
        <w:bidi w:val="0"/>
        <w:spacing w:line="360" w:lineRule="auto"/>
        <w:ind w:left="1280" w:right="943" w:hanging="1"/>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供</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应</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商</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31"/>
          <w:szCs w:val="31"/>
          <w:u w:val="single" w:color="auto"/>
        </w:rPr>
        <w:t xml:space="preserve">                               </w:t>
      </w:r>
      <w:r>
        <w:rPr>
          <w:rFonts w:hint="eastAsia" w:asciiTheme="minorEastAsia" w:hAnsiTheme="minorEastAsia" w:eastAsiaTheme="minorEastAsia" w:cstheme="minorEastAsia"/>
          <w:caps w:val="0"/>
          <w:spacing w:val="0"/>
          <w:w w:val="100"/>
          <w:position w:val="0"/>
          <w:sz w:val="31"/>
          <w:szCs w:val="31"/>
          <w:u w:val="single" w:color="auto"/>
          <w:lang w:val="en-US" w:eastAsia="zh-CN"/>
          <w14:textOutline w14:w="5793" w14:cap="sq" w14:cmpd="sng">
            <w14:solidFill>
              <w14:srgbClr w14:val="000000"/>
            </w14:solidFill>
            <w14:prstDash w14:val="solid"/>
            <w14:bevel/>
          </w14:textOutline>
        </w:rPr>
        <w:t xml:space="preserve"> </w:t>
      </w:r>
      <w:r>
        <w:rPr>
          <w:rFonts w:hint="eastAsia" w:asciiTheme="minorEastAsia" w:hAnsiTheme="minorEastAsia" w:eastAsiaTheme="minorEastAsia" w:cstheme="minorEastAsia"/>
          <w:caps w:val="0"/>
          <w:spacing w:val="0"/>
          <w:w w:val="100"/>
          <w:position w:val="0"/>
          <w:sz w:val="31"/>
          <w:szCs w:val="31"/>
        </w:rPr>
        <w:t xml:space="preserve"> </w:t>
      </w:r>
    </w:p>
    <w:p w14:paraId="28D16305">
      <w:pPr>
        <w:keepNext w:val="0"/>
        <w:keepLines w:val="0"/>
        <w:pageBreakBefore w:val="0"/>
        <w:overflowPunct/>
        <w:topLinePunct w:val="0"/>
        <w:bidi w:val="0"/>
        <w:spacing w:line="360" w:lineRule="auto"/>
        <w:ind w:left="1280" w:right="943" w:hanging="1"/>
        <w:rPr>
          <w:rFonts w:hint="eastAsia" w:asciiTheme="minorEastAsia" w:hAnsiTheme="minorEastAsia" w:eastAsiaTheme="minorEastAsia" w:cstheme="minorEastAsia"/>
          <w:caps w:val="0"/>
          <w:spacing w:val="0"/>
          <w:w w:val="100"/>
          <w:position w:val="0"/>
          <w:sz w:val="31"/>
          <w:szCs w:val="31"/>
          <w:lang w:eastAsia="zh-CN"/>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法人或委托人</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(签</w:t>
      </w: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字或盖</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章)</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31"/>
          <w:szCs w:val="31"/>
          <w:u w:val="single" w:color="auto"/>
        </w:rPr>
        <w:t xml:space="preserve">            </w:t>
      </w:r>
      <w:r>
        <w:rPr>
          <w:rFonts w:hint="eastAsia" w:asciiTheme="minorEastAsia" w:hAnsiTheme="minorEastAsia" w:eastAsiaTheme="minorEastAsia" w:cstheme="minorEastAsia"/>
          <w:caps w:val="0"/>
          <w:spacing w:val="0"/>
          <w:w w:val="100"/>
          <w:position w:val="0"/>
          <w:sz w:val="31"/>
          <w:szCs w:val="31"/>
          <w:u w:val="single" w:color="auto"/>
          <w:lang w:val="en-US" w:eastAsia="zh-CN"/>
          <w14:textOutline w14:w="5793" w14:cap="sq" w14:cmpd="sng">
            <w14:solidFill>
              <w14:srgbClr w14:val="000000"/>
            </w14:solidFill>
            <w14:prstDash w14:val="solid"/>
            <w14:bevel/>
          </w14:textOutline>
        </w:rPr>
        <w:t xml:space="preserve"> </w:t>
      </w:r>
    </w:p>
    <w:p w14:paraId="0CA21DF4">
      <w:pPr>
        <w:keepNext w:val="0"/>
        <w:keepLines w:val="0"/>
        <w:pageBreakBefore w:val="0"/>
        <w:overflowPunct/>
        <w:topLinePunct w:val="0"/>
        <w:bidi w:val="0"/>
        <w:spacing w:line="360" w:lineRule="auto"/>
        <w:ind w:left="1279"/>
        <w:rPr>
          <w:rFonts w:hint="eastAsia" w:asciiTheme="minorEastAsia" w:hAnsiTheme="minorEastAsia" w:eastAsiaTheme="minorEastAsia" w:cstheme="minorEastAsia"/>
          <w:caps w:val="0"/>
          <w:spacing w:val="0"/>
          <w:w w:val="100"/>
          <w:position w:val="0"/>
          <w:sz w:val="31"/>
          <w:szCs w:val="31"/>
          <w:lang w:eastAsia="zh-CN"/>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地</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址</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31"/>
          <w:szCs w:val="31"/>
          <w:u w:val="single" w:color="auto"/>
        </w:rPr>
        <w:t xml:space="preserve">                               </w:t>
      </w:r>
      <w:r>
        <w:rPr>
          <w:rFonts w:hint="eastAsia" w:asciiTheme="minorEastAsia" w:hAnsiTheme="minorEastAsia" w:eastAsiaTheme="minorEastAsia" w:cstheme="minorEastAsia"/>
          <w:caps w:val="0"/>
          <w:spacing w:val="0"/>
          <w:w w:val="100"/>
          <w:position w:val="0"/>
          <w:sz w:val="31"/>
          <w:szCs w:val="31"/>
          <w:u w:val="single" w:color="auto"/>
          <w:lang w:val="en-US" w:eastAsia="zh-CN"/>
          <w14:textOutline w14:w="5793" w14:cap="sq" w14:cmpd="sng">
            <w14:solidFill>
              <w14:srgbClr w14:val="000000"/>
            </w14:solidFill>
            <w14:prstDash w14:val="solid"/>
            <w14:bevel/>
          </w14:textOutline>
        </w:rPr>
        <w:t xml:space="preserve"> </w:t>
      </w:r>
    </w:p>
    <w:p w14:paraId="4B88C5D3">
      <w:pPr>
        <w:keepNext w:val="0"/>
        <w:keepLines w:val="0"/>
        <w:pageBreakBefore w:val="0"/>
        <w:overflowPunct/>
        <w:topLinePunct w:val="0"/>
        <w:bidi w:val="0"/>
        <w:spacing w:line="360" w:lineRule="auto"/>
        <w:ind w:left="1294"/>
        <w:rPr>
          <w:rFonts w:hint="eastAsia" w:asciiTheme="minorEastAsia" w:hAnsiTheme="minorEastAsia" w:eastAsiaTheme="minorEastAsia" w:cstheme="minorEastAsia"/>
          <w:caps w:val="0"/>
          <w:spacing w:val="0"/>
          <w:w w:val="100"/>
          <w:position w:val="0"/>
          <w:sz w:val="31"/>
          <w:szCs w:val="31"/>
          <w:lang w:eastAsia="zh-CN"/>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时</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间</w:t>
      </w:r>
      <w:r>
        <w:rPr>
          <w:rFonts w:hint="eastAsia" w:asciiTheme="minorEastAsia" w:hAnsiTheme="minorEastAsia" w:eastAsiaTheme="minorEastAsia" w:cstheme="minorEastAsia"/>
          <w:caps w:val="0"/>
          <w:spacing w:val="0"/>
          <w:w w:val="100"/>
          <w:position w:val="0"/>
          <w:sz w:val="31"/>
          <w:szCs w:val="31"/>
        </w:rPr>
        <w:t xml:space="preserve"> </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31"/>
          <w:szCs w:val="31"/>
          <w:u w:val="single" w:color="auto"/>
        </w:rPr>
        <w:t xml:space="preserve">                               </w:t>
      </w:r>
      <w:r>
        <w:rPr>
          <w:rFonts w:hint="eastAsia" w:asciiTheme="minorEastAsia" w:hAnsiTheme="minorEastAsia" w:eastAsiaTheme="minorEastAsia" w:cstheme="minorEastAsia"/>
          <w:caps w:val="0"/>
          <w:spacing w:val="0"/>
          <w:w w:val="100"/>
          <w:position w:val="0"/>
          <w:sz w:val="31"/>
          <w:szCs w:val="31"/>
          <w:u w:val="single" w:color="auto"/>
          <w:lang w:val="en-US" w:eastAsia="zh-CN"/>
        </w:rPr>
        <w:t xml:space="preserve"> </w:t>
      </w:r>
    </w:p>
    <w:p w14:paraId="25834D5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sectPr>
          <w:footerReference r:id="rId11" w:type="default"/>
          <w:pgSz w:w="11906" w:h="16839"/>
          <w:pgMar w:top="1440" w:right="1080" w:bottom="1440" w:left="1080" w:header="964" w:footer="762" w:gutter="0"/>
          <w:pgNumType w:fmt="decimal"/>
          <w:cols w:space="720" w:num="1"/>
        </w:sectPr>
      </w:pPr>
    </w:p>
    <w:p w14:paraId="10D1D582">
      <w:pP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br w:type="page"/>
      </w:r>
    </w:p>
    <w:p w14:paraId="7629ECDA">
      <w:pPr>
        <w:keepNext w:val="0"/>
        <w:keepLines w:val="0"/>
        <w:pageBreakBefore w:val="0"/>
        <w:overflowPunct/>
        <w:topLinePunct w:val="0"/>
        <w:bidi w:val="0"/>
        <w:spacing w:line="360" w:lineRule="auto"/>
        <w:ind w:left="3518"/>
        <w:rPr>
          <w:rFonts w:hint="eastAsia" w:asciiTheme="minorEastAsia" w:hAnsiTheme="minorEastAsia" w:eastAsiaTheme="minorEastAsia" w:cstheme="minorEastAsia"/>
          <w:caps w:val="0"/>
          <w:spacing w:val="0"/>
          <w:w w:val="100"/>
          <w:position w:val="0"/>
          <w:sz w:val="47"/>
          <w:szCs w:val="47"/>
        </w:rPr>
      </w:pP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t>目</w:t>
      </w:r>
      <w:r>
        <w:rPr>
          <w:rFonts w:hint="eastAsia" w:asciiTheme="minorEastAsia" w:hAnsiTheme="minorEastAsia" w:eastAsiaTheme="minorEastAsia" w:cstheme="minorEastAsia"/>
          <w:caps w:val="0"/>
          <w:spacing w:val="0"/>
          <w:w w:val="100"/>
          <w:position w:val="0"/>
          <w:sz w:val="47"/>
          <w:szCs w:val="47"/>
        </w:rPr>
        <w:t xml:space="preserve">   </w:t>
      </w:r>
      <w:r>
        <w:rPr>
          <w:rFonts w:hint="eastAsia" w:asciiTheme="minorEastAsia" w:hAnsiTheme="minorEastAsia" w:eastAsiaTheme="minorEastAsia" w:cstheme="minorEastAsia"/>
          <w:caps w:val="0"/>
          <w:spacing w:val="0"/>
          <w:w w:val="100"/>
          <w:position w:val="0"/>
          <w:sz w:val="47"/>
          <w:szCs w:val="47"/>
          <w14:textOutline w14:w="8717" w14:cap="sq" w14:cmpd="sng">
            <w14:solidFill>
              <w14:srgbClr w14:val="000000"/>
            </w14:solidFill>
            <w14:prstDash w14:val="solid"/>
            <w14:bevel/>
          </w14:textOutline>
        </w:rPr>
        <w:t>录</w:t>
      </w:r>
    </w:p>
    <w:p w14:paraId="16E90823">
      <w:pPr>
        <w:numPr>
          <w:ilvl w:val="0"/>
          <w:numId w:val="8"/>
        </w:numPr>
        <w:spacing w:line="360" w:lineRule="auto"/>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响应函</w:t>
      </w:r>
    </w:p>
    <w:p w14:paraId="28090EB1">
      <w:pPr>
        <w:numPr>
          <w:ilvl w:val="0"/>
          <w:numId w:val="8"/>
        </w:numPr>
        <w:spacing w:line="360" w:lineRule="auto"/>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首次磋商报价表</w:t>
      </w:r>
    </w:p>
    <w:p w14:paraId="26513178">
      <w:pPr>
        <w:numPr>
          <w:ilvl w:val="0"/>
          <w:numId w:val="8"/>
        </w:numPr>
        <w:spacing w:line="360" w:lineRule="auto"/>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已标价的工程量清单</w:t>
      </w:r>
    </w:p>
    <w:p w14:paraId="25859196">
      <w:pPr>
        <w:numPr>
          <w:ilvl w:val="0"/>
          <w:numId w:val="8"/>
        </w:numPr>
        <w:spacing w:line="360" w:lineRule="auto"/>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资格证明文件</w:t>
      </w:r>
    </w:p>
    <w:p w14:paraId="2D61291A">
      <w:pPr>
        <w:pStyle w:val="8"/>
        <w:numPr>
          <w:ilvl w:val="0"/>
          <w:numId w:val="8"/>
        </w:numPr>
        <w:ind w:left="0" w:leftChars="0" w:firstLine="0" w:firstLineChars="0"/>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商务响应偏离表</w:t>
      </w:r>
    </w:p>
    <w:p w14:paraId="41D2D6DE">
      <w:pPr>
        <w:pStyle w:val="8"/>
        <w:numPr>
          <w:ilvl w:val="0"/>
          <w:numId w:val="8"/>
        </w:numPr>
        <w:ind w:left="0" w:leftChars="0" w:firstLine="0" w:firstLineChars="0"/>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供应商业绩</w:t>
      </w:r>
    </w:p>
    <w:p w14:paraId="21B93F9A">
      <w:pPr>
        <w:pStyle w:val="8"/>
        <w:numPr>
          <w:ilvl w:val="0"/>
          <w:numId w:val="8"/>
        </w:numPr>
        <w:ind w:left="0" w:leftChars="0" w:firstLine="0" w:firstLineChars="0"/>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投标单位拒绝政府采购领域商业贿赂承诺书</w:t>
      </w:r>
    </w:p>
    <w:p w14:paraId="36BD73C7">
      <w:pPr>
        <w:pStyle w:val="8"/>
        <w:numPr>
          <w:ilvl w:val="0"/>
          <w:numId w:val="8"/>
        </w:numPr>
        <w:ind w:left="0" w:leftChars="0" w:firstLine="0" w:firstLineChars="0"/>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响应方案</w:t>
      </w:r>
    </w:p>
    <w:p w14:paraId="7C82B129">
      <w:pPr>
        <w:pStyle w:val="8"/>
        <w:numPr>
          <w:ilvl w:val="0"/>
          <w:numId w:val="8"/>
        </w:numPr>
        <w:ind w:left="0" w:leftChars="0" w:firstLine="0" w:firstLineChars="0"/>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lang w:eastAsia="zh-CN"/>
          <w14:textOutline w14:w="5793" w14:cap="sq" w14:cmpd="sng">
            <w14:solidFill>
              <w14:srgbClr w14:val="000000"/>
            </w14:solidFill>
            <w14:prstDash w14:val="solid"/>
            <w14:bevel/>
          </w14:textOutline>
        </w:rPr>
        <w:t>供应商</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认为有必要提供的其它证明资料</w:t>
      </w:r>
    </w:p>
    <w:p w14:paraId="51565917">
      <w:pPr>
        <w:numPr>
          <w:ilvl w:val="0"/>
          <w:numId w:val="8"/>
        </w:numPr>
        <w:spacing w:line="360" w:lineRule="auto"/>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p>
    <w:p w14:paraId="2DCD6641">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一、响应函</w:t>
      </w:r>
    </w:p>
    <w:p w14:paraId="43B14B4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eastAsia="zh-CN"/>
        </w:rPr>
        <w:t>（</w:t>
      </w:r>
      <w:r>
        <w:rPr>
          <w:rFonts w:hint="eastAsia" w:asciiTheme="minorEastAsia" w:hAnsiTheme="minorEastAsia" w:eastAsiaTheme="minorEastAsia" w:cstheme="minorEastAsia"/>
          <w:caps w:val="0"/>
          <w:spacing w:val="0"/>
          <w:w w:val="100"/>
          <w:position w:val="0"/>
          <w:sz w:val="24"/>
          <w:szCs w:val="24"/>
          <w:lang w:val="en-US" w:eastAsia="zh-CN"/>
        </w:rPr>
        <w:t>采购代理机构</w:t>
      </w:r>
      <w:r>
        <w:rPr>
          <w:rFonts w:hint="eastAsia" w:asciiTheme="minorEastAsia" w:hAnsiTheme="minorEastAsia" w:eastAsiaTheme="minorEastAsia" w:cstheme="minorEastAsia"/>
          <w:caps w:val="0"/>
          <w:spacing w:val="0"/>
          <w:w w:val="100"/>
          <w:position w:val="0"/>
          <w:sz w:val="24"/>
          <w:szCs w:val="24"/>
          <w:lang w:eastAsia="zh-CN"/>
        </w:rPr>
        <w:t>）</w:t>
      </w:r>
      <w:r>
        <w:rPr>
          <w:rFonts w:hint="eastAsia" w:asciiTheme="minorEastAsia" w:hAnsiTheme="minorEastAsia" w:eastAsiaTheme="minorEastAsia" w:cstheme="minorEastAsia"/>
          <w:caps w:val="0"/>
          <w:spacing w:val="0"/>
          <w:w w:val="100"/>
          <w:position w:val="0"/>
          <w:sz w:val="24"/>
          <w:szCs w:val="24"/>
        </w:rPr>
        <w:t>：</w:t>
      </w:r>
    </w:p>
    <w:p w14:paraId="11AC7ADD">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根据贵方为</w:t>
      </w:r>
      <w:r>
        <w:rPr>
          <w:rFonts w:hint="eastAsia" w:asciiTheme="minorEastAsia" w:hAnsiTheme="minorEastAsia" w:eastAsiaTheme="minorEastAsia" w:cstheme="minorEastAsia"/>
          <w:caps w:val="0"/>
          <w:spacing w:val="0"/>
          <w:w w:val="100"/>
          <w:position w:val="0"/>
          <w:sz w:val="24"/>
          <w:szCs w:val="24"/>
          <w:u w:val="single" w:color="auto"/>
        </w:rPr>
        <w:t xml:space="preserve">   (采购项目名称)   </w:t>
      </w:r>
      <w:r>
        <w:rPr>
          <w:rFonts w:hint="eastAsia" w:asciiTheme="minorEastAsia" w:hAnsiTheme="minorEastAsia" w:eastAsiaTheme="minorEastAsia" w:cstheme="minorEastAsia"/>
          <w:caps w:val="0"/>
          <w:spacing w:val="0"/>
          <w:w w:val="100"/>
          <w:position w:val="0"/>
          <w:sz w:val="24"/>
          <w:szCs w:val="24"/>
        </w:rPr>
        <w:t xml:space="preserve"> 的磋商</w:t>
      </w:r>
      <w:r>
        <w:rPr>
          <w:rFonts w:hint="eastAsia" w:asciiTheme="minorEastAsia" w:hAnsiTheme="minorEastAsia" w:eastAsiaTheme="minorEastAsia" w:cstheme="minorEastAsia"/>
          <w:caps w:val="0"/>
          <w:spacing w:val="0"/>
          <w:w w:val="100"/>
          <w:position w:val="0"/>
          <w:sz w:val="24"/>
          <w:szCs w:val="24"/>
          <w:lang w:val="en-US" w:eastAsia="zh-CN"/>
        </w:rPr>
        <w:t>文件</w:t>
      </w:r>
      <w:r>
        <w:rPr>
          <w:rFonts w:hint="eastAsia" w:asciiTheme="minorEastAsia" w:hAnsiTheme="minorEastAsia" w:eastAsiaTheme="minorEastAsia" w:cstheme="minorEastAsia"/>
          <w:caps w:val="0"/>
          <w:spacing w:val="0"/>
          <w:w w:val="100"/>
          <w:position w:val="0"/>
          <w:sz w:val="24"/>
          <w:szCs w:val="24"/>
          <w:u w:val="single" w:color="auto"/>
        </w:rPr>
        <w:t xml:space="preserve">  (项目编号)  </w:t>
      </w:r>
      <w:r>
        <w:rPr>
          <w:rFonts w:hint="eastAsia" w:asciiTheme="minorEastAsia" w:hAnsiTheme="minorEastAsia" w:eastAsiaTheme="minorEastAsia" w:cstheme="minorEastAsia"/>
          <w:caps w:val="0"/>
          <w:spacing w:val="0"/>
          <w:w w:val="100"/>
          <w:position w:val="0"/>
          <w:sz w:val="24"/>
          <w:szCs w:val="24"/>
        </w:rPr>
        <w:t xml:space="preserve"> ，签字代表</w:t>
      </w:r>
      <w:r>
        <w:rPr>
          <w:rFonts w:hint="eastAsia" w:asciiTheme="minorEastAsia" w:hAnsiTheme="minorEastAsia" w:eastAsiaTheme="minorEastAsia" w:cstheme="minorEastAsia"/>
          <w:caps w:val="0"/>
          <w:spacing w:val="0"/>
          <w:w w:val="100"/>
          <w:position w:val="0"/>
          <w:sz w:val="24"/>
          <w:szCs w:val="24"/>
          <w:u w:val="single" w:color="auto"/>
        </w:rPr>
        <w:t xml:space="preserve">  (姓名、职务)  </w:t>
      </w:r>
      <w:r>
        <w:rPr>
          <w:rFonts w:hint="eastAsia" w:asciiTheme="minorEastAsia" w:hAnsiTheme="minorEastAsia" w:eastAsiaTheme="minorEastAsia" w:cstheme="minorEastAsia"/>
          <w:caps w:val="0"/>
          <w:spacing w:val="0"/>
          <w:w w:val="100"/>
          <w:position w:val="0"/>
          <w:sz w:val="24"/>
          <w:szCs w:val="24"/>
        </w:rPr>
        <w:t xml:space="preserve"> 经正式授权并代表投标单位</w:t>
      </w:r>
      <w:r>
        <w:rPr>
          <w:rFonts w:hint="eastAsia" w:asciiTheme="minorEastAsia" w:hAnsiTheme="minorEastAsia" w:eastAsiaTheme="minorEastAsia" w:cstheme="minorEastAsia"/>
          <w:caps w:val="0"/>
          <w:spacing w:val="0"/>
          <w:w w:val="100"/>
          <w:position w:val="0"/>
          <w:sz w:val="24"/>
          <w:szCs w:val="24"/>
          <w:u w:val="single" w:color="auto"/>
        </w:rPr>
        <w:t xml:space="preserve">    (投标单位名称、地址)    </w:t>
      </w:r>
      <w:r>
        <w:rPr>
          <w:rFonts w:hint="eastAsia" w:asciiTheme="minorEastAsia" w:hAnsiTheme="minorEastAsia" w:eastAsiaTheme="minorEastAsia" w:cstheme="minorEastAsia"/>
          <w:caps w:val="0"/>
          <w:spacing w:val="0"/>
          <w:w w:val="100"/>
          <w:position w:val="0"/>
          <w:sz w:val="24"/>
          <w:szCs w:val="24"/>
        </w:rPr>
        <w:t xml:space="preserve"> ，提交电子投标文件 1 份。</w:t>
      </w:r>
    </w:p>
    <w:p w14:paraId="716F0FB3">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在此，签字代表宣布同意如下：</w:t>
      </w:r>
    </w:p>
    <w:p w14:paraId="7B9F129A">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1．所附报价表中规定的应提交和交付的工程总报价为</w:t>
      </w:r>
      <w:r>
        <w:rPr>
          <w:rFonts w:hint="eastAsia" w:asciiTheme="minorEastAsia" w:hAnsiTheme="minorEastAsia" w:eastAsiaTheme="minorEastAsia" w:cstheme="minorEastAsia"/>
          <w:caps w:val="0"/>
          <w:spacing w:val="0"/>
          <w:w w:val="100"/>
          <w:position w:val="0"/>
          <w:sz w:val="24"/>
          <w:szCs w:val="24"/>
          <w:u w:val="single" w:color="auto"/>
        </w:rPr>
        <w:t xml:space="preserve">      人民币金额数 (同时用汉字</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u w:val="single" w:color="auto"/>
        </w:rPr>
        <w:t xml:space="preserve">大写和数字表示的总报价)  </w:t>
      </w:r>
      <w:r>
        <w:rPr>
          <w:rFonts w:hint="eastAsia" w:asciiTheme="minorEastAsia" w:hAnsiTheme="minorEastAsia" w:eastAsiaTheme="minorEastAsia" w:cstheme="minorEastAsia"/>
          <w:caps w:val="0"/>
          <w:spacing w:val="0"/>
          <w:w w:val="100"/>
          <w:position w:val="0"/>
          <w:sz w:val="24"/>
          <w:szCs w:val="24"/>
        </w:rPr>
        <w:t>。</w:t>
      </w:r>
    </w:p>
    <w:p w14:paraId="5BD73800">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2．我们将按磋商文件的规定履行合同责任和义务。</w:t>
      </w:r>
    </w:p>
    <w:p w14:paraId="6A345618">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3．我们已详细审查全部磋商文件。我们完全理解并同意放弃对这方面有不明及误解的权 力。</w:t>
      </w:r>
    </w:p>
    <w:p w14:paraId="79DA6401">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4．本磋商有效期为自磋商之日起</w:t>
      </w:r>
      <w:r>
        <w:rPr>
          <w:rFonts w:hint="eastAsia" w:asciiTheme="minorEastAsia" w:hAnsiTheme="minorEastAsia" w:eastAsiaTheme="minorEastAsia" w:cstheme="minorEastAsia"/>
          <w:caps w:val="0"/>
          <w:spacing w:val="0"/>
          <w:w w:val="100"/>
          <w:position w:val="0"/>
          <w:sz w:val="24"/>
          <w:szCs w:val="24"/>
          <w:u w:val="single" w:color="auto"/>
        </w:rPr>
        <w:t xml:space="preserve">  90  </w:t>
      </w:r>
      <w:r>
        <w:rPr>
          <w:rFonts w:hint="eastAsia" w:asciiTheme="minorEastAsia" w:hAnsiTheme="minorEastAsia" w:eastAsiaTheme="minorEastAsia" w:cstheme="minorEastAsia"/>
          <w:caps w:val="0"/>
          <w:spacing w:val="0"/>
          <w:w w:val="100"/>
          <w:position w:val="0"/>
          <w:sz w:val="24"/>
          <w:szCs w:val="24"/>
        </w:rPr>
        <w:t xml:space="preserve"> 个日历日 (成交投标单位的响应文件有效期延长 为与合同有效期一致) 。</w:t>
      </w:r>
    </w:p>
    <w:p w14:paraId="0CDBF07E">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5．我们完全理解并同意贵方在磋商文件中的有关拒绝磋商的条款。</w:t>
      </w:r>
    </w:p>
    <w:p w14:paraId="57C351B8">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6．我们同意提供按照贵方可能要求的与其磋商有关的一切数据或资料，完全理解贵方不 一定接受最低磋商报价的响应文件或收到的任何响应文件。</w:t>
      </w:r>
    </w:p>
    <w:p w14:paraId="2EA29066">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7．若我方获得成交，我方保证按有关规定向贵方支付中标服务费。</w:t>
      </w:r>
    </w:p>
    <w:p w14:paraId="2D17268E">
      <w:pPr>
        <w:keepNext w:val="0"/>
        <w:keepLines w:val="0"/>
        <w:pageBreakBefore w:val="0"/>
        <w:overflowPunct/>
        <w:topLinePunct w:val="0"/>
        <w:bidi w:val="0"/>
        <w:spacing w:line="360" w:lineRule="auto"/>
        <w:ind w:left="0" w:leftChars="0" w:firstLine="408" w:firstLineChars="17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8．与本磋商有关的一切正式往来信函请寄：</w:t>
      </w:r>
    </w:p>
    <w:p w14:paraId="1B5470AE">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p>
    <w:p w14:paraId="51BB0077">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投标单位名称 (公章)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46354C92">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法定代表人或授权代理人</w:t>
      </w:r>
      <w:r>
        <w:rPr>
          <w:rFonts w:hint="eastAsia" w:asciiTheme="minorEastAsia" w:hAnsiTheme="minorEastAsia" w:eastAsiaTheme="minorEastAsia" w:cstheme="minorEastAsia"/>
          <w:caps w:val="0"/>
          <w:spacing w:val="0"/>
          <w:w w:val="100"/>
          <w:position w:val="0"/>
          <w:sz w:val="24"/>
          <w:szCs w:val="24"/>
          <w:lang w:eastAsia="zh-CN"/>
        </w:rPr>
        <w:t>（</w:t>
      </w:r>
      <w:r>
        <w:rPr>
          <w:rFonts w:hint="eastAsia" w:asciiTheme="minorEastAsia" w:hAnsiTheme="minorEastAsia" w:eastAsiaTheme="minorEastAsia" w:cstheme="minorEastAsia"/>
          <w:caps w:val="0"/>
          <w:spacing w:val="0"/>
          <w:w w:val="100"/>
          <w:position w:val="0"/>
          <w:sz w:val="24"/>
          <w:szCs w:val="24"/>
        </w:rPr>
        <w:t>签字</w:t>
      </w:r>
      <w:r>
        <w:rPr>
          <w:rFonts w:hint="eastAsia" w:asciiTheme="minorEastAsia" w:hAnsiTheme="minorEastAsia" w:eastAsiaTheme="minorEastAsia" w:cstheme="minorEastAsia"/>
          <w:caps w:val="0"/>
          <w:spacing w:val="0"/>
          <w:w w:val="100"/>
          <w:position w:val="0"/>
          <w:sz w:val="24"/>
          <w:szCs w:val="24"/>
          <w:lang w:val="en-US" w:eastAsia="zh-CN"/>
        </w:rPr>
        <w:t>或盖章</w:t>
      </w:r>
      <w:r>
        <w:rPr>
          <w:rFonts w:hint="eastAsia" w:asciiTheme="minorEastAsia" w:hAnsiTheme="minorEastAsia" w:eastAsiaTheme="minorEastAsia" w:cstheme="minorEastAsia"/>
          <w:caps w:val="0"/>
          <w:spacing w:val="0"/>
          <w:w w:val="100"/>
          <w:position w:val="0"/>
          <w:sz w:val="24"/>
          <w:szCs w:val="24"/>
          <w:lang w:eastAsia="zh-CN"/>
        </w:rPr>
        <w:t>）</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7C3B0CAE">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地</w:t>
      </w:r>
      <w:r>
        <w:rPr>
          <w:rFonts w:hint="eastAsia" w:asciiTheme="minorEastAsia" w:hAnsiTheme="minorEastAsia" w:eastAsiaTheme="minorEastAsia" w:cstheme="minorEastAsia"/>
          <w:caps w:val="0"/>
          <w:spacing w:val="0"/>
          <w:w w:val="100"/>
          <w:position w:val="0"/>
          <w:sz w:val="24"/>
          <w:szCs w:val="24"/>
        </w:rPr>
        <w:t xml:space="preserve">址：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4808FEAB">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邮政编</w:t>
      </w:r>
      <w:r>
        <w:rPr>
          <w:rFonts w:hint="eastAsia" w:asciiTheme="minorEastAsia" w:hAnsiTheme="minorEastAsia" w:eastAsiaTheme="minorEastAsia" w:cstheme="minorEastAsia"/>
          <w:caps w:val="0"/>
          <w:spacing w:val="0"/>
          <w:w w:val="100"/>
          <w:position w:val="0"/>
          <w:sz w:val="24"/>
          <w:szCs w:val="24"/>
        </w:rPr>
        <w:t xml:space="preserve">码：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6F1C9C9B">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电</w:t>
      </w:r>
      <w:r>
        <w:rPr>
          <w:rFonts w:hint="eastAsia" w:asciiTheme="minorEastAsia" w:hAnsiTheme="minorEastAsia" w:eastAsiaTheme="minorEastAsia" w:cstheme="minorEastAsia"/>
          <w:caps w:val="0"/>
          <w:spacing w:val="0"/>
          <w:w w:val="100"/>
          <w:position w:val="0"/>
          <w:sz w:val="24"/>
          <w:szCs w:val="24"/>
        </w:rPr>
        <w:t xml:space="preserve">话：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007514BE">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lang w:val="en-US" w:eastAsia="zh-CN"/>
        </w:rPr>
        <w:t>传</w:t>
      </w:r>
      <w:r>
        <w:rPr>
          <w:rFonts w:hint="eastAsia" w:asciiTheme="minorEastAsia" w:hAnsiTheme="minorEastAsia" w:eastAsiaTheme="minorEastAsia" w:cstheme="minorEastAsia"/>
          <w:caps w:val="0"/>
          <w:spacing w:val="0"/>
          <w:w w:val="100"/>
          <w:position w:val="0"/>
          <w:sz w:val="24"/>
          <w:szCs w:val="24"/>
        </w:rPr>
        <w:t>真</w:t>
      </w:r>
      <w:r>
        <w:rPr>
          <w:rFonts w:hint="eastAsia" w:asciiTheme="minorEastAsia" w:hAnsiTheme="minorEastAsia" w:eastAsiaTheme="minorEastAsia" w:cstheme="minorEastAsia"/>
          <w:caps w:val="0"/>
          <w:spacing w:val="0"/>
          <w:w w:val="100"/>
          <w:position w:val="0"/>
          <w:sz w:val="24"/>
          <w:szCs w:val="24"/>
          <w:lang w:val="en-US" w:eastAsia="zh-CN"/>
        </w:rPr>
        <w:t>或电子邮箱</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32ED035D">
      <w:pPr>
        <w:keepNext w:val="0"/>
        <w:keepLines w:val="0"/>
        <w:pageBreakBefore w:val="0"/>
        <w:overflowPunct/>
        <w:topLinePunct w:val="0"/>
        <w:bidi w:val="0"/>
        <w:spacing w:line="360" w:lineRule="auto"/>
        <w:ind w:left="482" w:firstLine="838"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开户银行 ：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1BAB618E">
      <w:pPr>
        <w:keepNext w:val="0"/>
        <w:keepLines w:val="0"/>
        <w:pageBreakBefore w:val="0"/>
        <w:overflowPunct/>
        <w:topLinePunct w:val="0"/>
        <w:bidi w:val="0"/>
        <w:spacing w:line="360" w:lineRule="auto"/>
        <w:ind w:left="480" w:firstLine="839" w:firstLineChars="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帐号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66B65FB8">
      <w:pPr>
        <w:keepNext w:val="0"/>
        <w:keepLines w:val="0"/>
        <w:pageBreakBefore w:val="0"/>
        <w:overflowPunct/>
        <w:topLinePunct w:val="0"/>
        <w:bidi w:val="0"/>
        <w:spacing w:line="360" w:lineRule="auto"/>
        <w:ind w:left="420" w:leftChars="0" w:firstLine="420" w:firstLineChars="0"/>
        <w:rPr>
          <w:rFonts w:hint="eastAsia" w:asciiTheme="minorEastAsia" w:hAnsiTheme="minorEastAsia" w:eastAsiaTheme="minorEastAsia" w:cstheme="minorEastAsia"/>
          <w:caps w:val="0"/>
          <w:spacing w:val="0"/>
          <w:w w:val="100"/>
          <w:position w:val="0"/>
          <w:sz w:val="24"/>
          <w:szCs w:val="24"/>
        </w:rPr>
      </w:pPr>
    </w:p>
    <w:p w14:paraId="0B5F9394">
      <w:pPr>
        <w:keepNext w:val="0"/>
        <w:keepLines w:val="0"/>
        <w:pageBreakBefore w:val="0"/>
        <w:overflowPunct/>
        <w:topLinePunct w:val="0"/>
        <w:bidi w:val="0"/>
        <w:spacing w:line="360" w:lineRule="auto"/>
        <w:ind w:left="420" w:leftChars="0" w:right="439" w:firstLine="420" w:firstLineChars="0"/>
        <w:jc w:val="righ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年    月    日</w:t>
      </w:r>
    </w:p>
    <w:p w14:paraId="3B87AEB0">
      <w:pPr>
        <w:keepNext w:val="0"/>
        <w:keepLines w:val="0"/>
        <w:pageBreakBefore w:val="0"/>
        <w:overflowPunct/>
        <w:topLinePunct w:val="0"/>
        <w:bidi w:val="0"/>
        <w:spacing w:line="360" w:lineRule="auto"/>
        <w:ind w:left="420" w:leftChars="0" w:firstLine="420" w:firstLineChars="0"/>
        <w:rPr>
          <w:rFonts w:hint="eastAsia" w:asciiTheme="minorEastAsia" w:hAnsiTheme="minorEastAsia" w:eastAsiaTheme="minorEastAsia" w:cstheme="minorEastAsia"/>
          <w:caps w:val="0"/>
          <w:spacing w:val="0"/>
          <w:w w:val="100"/>
          <w:position w:val="0"/>
          <w:sz w:val="24"/>
          <w:szCs w:val="24"/>
        </w:rPr>
        <w:sectPr>
          <w:footerReference r:id="rId12" w:type="default"/>
          <w:type w:val="continuous"/>
          <w:pgSz w:w="11906" w:h="16839"/>
          <w:pgMar w:top="1440" w:right="1080" w:bottom="1440" w:left="1080" w:header="0" w:footer="762" w:gutter="0"/>
          <w:pgNumType w:fmt="decimal"/>
          <w:cols w:equalWidth="0" w:num="1">
            <w:col w:w="9630"/>
          </w:cols>
        </w:sectPr>
      </w:pPr>
    </w:p>
    <w:p w14:paraId="24777CC6">
      <w:pPr>
        <w:keepNext w:val="0"/>
        <w:keepLines w:val="0"/>
        <w:pageBreakBefore w:val="0"/>
        <w:overflowPunct/>
        <w:topLinePunct w:val="0"/>
        <w:bidi w:val="0"/>
        <w:spacing w:line="360" w:lineRule="auto"/>
        <w:ind w:left="3961"/>
        <w:rPr>
          <w:rFonts w:hint="eastAsia" w:asciiTheme="minorEastAsia" w:hAnsiTheme="minorEastAsia" w:eastAsiaTheme="minorEastAsia" w:cstheme="minorEastAsia"/>
          <w:caps w:val="0"/>
          <w:spacing w:val="0"/>
          <w:w w:val="100"/>
          <w:position w:val="0"/>
          <w:sz w:val="31"/>
          <w:szCs w:val="31"/>
          <w:lang w:eastAsia="zh-CN"/>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二</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31"/>
          <w:szCs w:val="31"/>
          <w:lang w:eastAsia="zh-CN"/>
          <w14:textOutline w14:w="5793" w14:cap="sq" w14:cmpd="sng">
            <w14:solidFill>
              <w14:srgbClr w14:val="000000"/>
            </w14:solidFill>
            <w14:prstDash w14:val="solid"/>
            <w14:bevel/>
          </w14:textOutline>
        </w:rPr>
        <w:t>首次磋商报价</w:t>
      </w:r>
    </w:p>
    <w:p w14:paraId="021632E6">
      <w:pPr>
        <w:keepNext w:val="0"/>
        <w:keepLines w:val="0"/>
        <w:pageBreakBefore w:val="0"/>
        <w:overflowPunct/>
        <w:topLinePunct w:val="0"/>
        <w:bidi w:val="0"/>
        <w:spacing w:line="360" w:lineRule="auto"/>
        <w:ind w:left="42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项目编号：</w:t>
      </w:r>
    </w:p>
    <w:tbl>
      <w:tblPr>
        <w:tblStyle w:val="38"/>
        <w:tblpPr w:leftFromText="180" w:rightFromText="180" w:vertAnchor="text" w:horzAnchor="page" w:tblpX="1080" w:tblpY="392"/>
        <w:tblOverlap w:val="never"/>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435"/>
        <w:gridCol w:w="2093"/>
        <w:gridCol w:w="1664"/>
        <w:gridCol w:w="1750"/>
        <w:gridCol w:w="1808"/>
      </w:tblGrid>
      <w:tr w14:paraId="70CB4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trPr>
        <w:tc>
          <w:tcPr>
            <w:tcW w:w="1249" w:type="pct"/>
            <w:vAlign w:val="top"/>
          </w:tcPr>
          <w:p w14:paraId="3B12BE2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2151042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7F43ED3A">
            <w:pPr>
              <w:keepNext w:val="0"/>
              <w:keepLines w:val="0"/>
              <w:pageBreakBefore w:val="0"/>
              <w:overflowPunct/>
              <w:topLinePunct w:val="0"/>
              <w:bidi w:val="0"/>
              <w:spacing w:line="360" w:lineRule="auto"/>
              <w:ind w:left="77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项目名称</w:t>
            </w:r>
          </w:p>
        </w:tc>
        <w:tc>
          <w:tcPr>
            <w:tcW w:w="1073" w:type="pct"/>
            <w:vAlign w:val="top"/>
          </w:tcPr>
          <w:p w14:paraId="70FB7B2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43A7B4E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4049E1D">
            <w:pPr>
              <w:keepNext w:val="0"/>
              <w:keepLines w:val="0"/>
              <w:pageBreakBefore w:val="0"/>
              <w:overflowPunct/>
              <w:topLinePunct w:val="0"/>
              <w:bidi w:val="0"/>
              <w:spacing w:line="360" w:lineRule="auto"/>
              <w:ind w:left="36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总报价 (元)</w:t>
            </w:r>
          </w:p>
        </w:tc>
        <w:tc>
          <w:tcPr>
            <w:tcW w:w="853" w:type="pct"/>
            <w:vAlign w:val="top"/>
          </w:tcPr>
          <w:p w14:paraId="2459995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3AB262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65A901A8">
            <w:pPr>
              <w:keepNext w:val="0"/>
              <w:keepLines w:val="0"/>
              <w:pageBreakBefore w:val="0"/>
              <w:overflowPunct/>
              <w:topLinePunct w:val="0"/>
              <w:bidi w:val="0"/>
              <w:spacing w:line="360" w:lineRule="auto"/>
              <w:ind w:left="62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工期</w:t>
            </w:r>
          </w:p>
        </w:tc>
        <w:tc>
          <w:tcPr>
            <w:tcW w:w="897" w:type="pct"/>
            <w:vAlign w:val="top"/>
          </w:tcPr>
          <w:p w14:paraId="517FAD3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45942D2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54573274">
            <w:pPr>
              <w:keepNext w:val="0"/>
              <w:keepLines w:val="0"/>
              <w:pageBreakBefore w:val="0"/>
              <w:overflowPunct/>
              <w:topLinePunct w:val="0"/>
              <w:bidi w:val="0"/>
              <w:spacing w:line="360" w:lineRule="auto"/>
              <w:ind w:left="42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质量等级</w:t>
            </w:r>
          </w:p>
        </w:tc>
        <w:tc>
          <w:tcPr>
            <w:tcW w:w="925" w:type="pct"/>
            <w:vAlign w:val="top"/>
          </w:tcPr>
          <w:p w14:paraId="106B354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7F2E9DE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5157A951">
            <w:pPr>
              <w:keepNext w:val="0"/>
              <w:keepLines w:val="0"/>
              <w:pageBreakBefore w:val="0"/>
              <w:overflowPunct/>
              <w:topLinePunct w:val="0"/>
              <w:bidi w:val="0"/>
              <w:spacing w:line="360" w:lineRule="auto"/>
              <w:ind w:left="455"/>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项目</w:t>
            </w:r>
            <w:r>
              <w:rPr>
                <w:rFonts w:hint="eastAsia" w:asciiTheme="minorEastAsia" w:hAnsiTheme="minorEastAsia" w:eastAsiaTheme="minorEastAsia" w:cstheme="minorEastAsia"/>
                <w:caps w:val="0"/>
                <w:spacing w:val="0"/>
                <w:w w:val="100"/>
                <w:position w:val="0"/>
                <w:sz w:val="24"/>
                <w:szCs w:val="24"/>
                <w:lang w:val="en-US" w:eastAsia="zh-CN"/>
              </w:rPr>
              <w:t>负责人</w:t>
            </w:r>
          </w:p>
        </w:tc>
      </w:tr>
      <w:tr w14:paraId="4E7EA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0" w:hRule="atLeast"/>
        </w:trPr>
        <w:tc>
          <w:tcPr>
            <w:tcW w:w="1249" w:type="pct"/>
            <w:vAlign w:val="center"/>
          </w:tcPr>
          <w:p w14:paraId="11875208">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lang w:eastAsia="zh-CN"/>
              </w:rPr>
              <w:t>2026年叶坪镇中心社区椒沟口安置点污水管网改造项目</w:t>
            </w:r>
          </w:p>
        </w:tc>
        <w:tc>
          <w:tcPr>
            <w:tcW w:w="1073" w:type="pct"/>
            <w:vAlign w:val="top"/>
          </w:tcPr>
          <w:p w14:paraId="67D6E6C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3" w:type="pct"/>
            <w:vAlign w:val="top"/>
          </w:tcPr>
          <w:p w14:paraId="36F8265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97" w:type="pct"/>
            <w:vAlign w:val="top"/>
          </w:tcPr>
          <w:p w14:paraId="59B83F5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25" w:type="pct"/>
            <w:vAlign w:val="top"/>
          </w:tcPr>
          <w:p w14:paraId="0B123B5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390934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9" w:hRule="atLeast"/>
        </w:trPr>
        <w:tc>
          <w:tcPr>
            <w:tcW w:w="1249" w:type="pct"/>
            <w:vAlign w:val="top"/>
          </w:tcPr>
          <w:p w14:paraId="48C32C2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232EB88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5F3FA265">
            <w:pPr>
              <w:keepNext w:val="0"/>
              <w:keepLines w:val="0"/>
              <w:pageBreakBefore w:val="0"/>
              <w:overflowPunct/>
              <w:topLinePunct w:val="0"/>
              <w:bidi w:val="0"/>
              <w:spacing w:line="360" w:lineRule="auto"/>
              <w:ind w:left="42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总报价 (大写)</w:t>
            </w:r>
          </w:p>
        </w:tc>
        <w:tc>
          <w:tcPr>
            <w:tcW w:w="3750" w:type="pct"/>
            <w:gridSpan w:val="4"/>
            <w:vAlign w:val="top"/>
          </w:tcPr>
          <w:p w14:paraId="3302360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bl>
    <w:p w14:paraId="630951B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A226E8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9C4A79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16C3D7F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1D417CA9">
      <w:pPr>
        <w:keepNext w:val="0"/>
        <w:keepLines w:val="0"/>
        <w:pageBreakBefore w:val="0"/>
        <w:overflowPunct/>
        <w:topLinePunct w:val="0"/>
        <w:bidi w:val="0"/>
        <w:spacing w:line="360" w:lineRule="auto"/>
        <w:ind w:left="4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投标单位：  (盖章)</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371360C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156ACCE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F6D1555">
      <w:pPr>
        <w:keepNext w:val="0"/>
        <w:keepLines w:val="0"/>
        <w:pageBreakBefore w:val="0"/>
        <w:overflowPunct/>
        <w:topLinePunct w:val="0"/>
        <w:bidi w:val="0"/>
        <w:spacing w:line="360" w:lineRule="auto"/>
        <w:ind w:left="42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法定代表人或授权代理人签字：</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3E7F196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42D72B6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F28F1CF">
      <w:pPr>
        <w:keepNext w:val="0"/>
        <w:keepLines w:val="0"/>
        <w:pageBreakBefore w:val="0"/>
        <w:overflowPunct/>
        <w:topLinePunct w:val="0"/>
        <w:bidi w:val="0"/>
        <w:spacing w:line="360" w:lineRule="auto"/>
        <w:ind w:left="54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日期：</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rPr>
        <w:t>年</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rPr>
        <w:t xml:space="preserve"> 月</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rPr>
        <w:t xml:space="preserve"> 日</w:t>
      </w:r>
    </w:p>
    <w:p w14:paraId="0206C4D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sectPr>
          <w:footerReference r:id="rId13" w:type="default"/>
          <w:pgSz w:w="11906" w:h="16839"/>
          <w:pgMar w:top="1440" w:right="1080" w:bottom="1440" w:left="1080" w:header="964" w:footer="964" w:gutter="0"/>
          <w:pgNumType w:fmt="decimal"/>
          <w:cols w:space="720" w:num="1"/>
        </w:sectPr>
      </w:pPr>
    </w:p>
    <w:p w14:paraId="4C0EBC09">
      <w:pPr>
        <w:keepNext w:val="0"/>
        <w:keepLines w:val="0"/>
        <w:pageBreakBefore w:val="0"/>
        <w:overflowPunct/>
        <w:topLinePunct w:val="0"/>
        <w:bidi w:val="0"/>
        <w:spacing w:line="360" w:lineRule="auto"/>
        <w:ind w:left="3248" w:firstLine="417" w:firstLineChars="0"/>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三</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、已标价工程量清单</w:t>
      </w:r>
    </w:p>
    <w:p w14:paraId="1A90D43A">
      <w:pPr>
        <w:keepNext w:val="0"/>
        <w:keepLines w:val="0"/>
        <w:pageBreakBefore w:val="0"/>
        <w:overflowPunct/>
        <w:topLinePunct w:val="0"/>
        <w:bidi w:val="0"/>
        <w:spacing w:line="360" w:lineRule="auto"/>
        <w:ind w:firstLine="420" w:firstLineChars="0"/>
        <w:rPr>
          <w:rFonts w:hint="eastAsia" w:asciiTheme="minorEastAsia" w:hAnsiTheme="minorEastAsia" w:eastAsiaTheme="minorEastAsia" w:cstheme="minorEastAsia"/>
          <w:caps w:val="0"/>
          <w:spacing w:val="0"/>
          <w:w w:val="100"/>
          <w:position w:val="0"/>
          <w:sz w:val="21"/>
        </w:rPr>
      </w:pPr>
    </w:p>
    <w:p w14:paraId="4AA50901">
      <w:pPr>
        <w:keepNext w:val="0"/>
        <w:keepLines w:val="0"/>
        <w:pageBreakBefore w:val="0"/>
        <w:overflowPunct/>
        <w:topLinePunct w:val="0"/>
        <w:bidi w:val="0"/>
        <w:spacing w:line="360" w:lineRule="auto"/>
        <w:ind w:firstLine="420" w:firstLineChars="0"/>
        <w:rPr>
          <w:rFonts w:hint="eastAsia" w:asciiTheme="minorEastAsia" w:hAnsiTheme="minorEastAsia" w:eastAsiaTheme="minorEastAsia" w:cstheme="minorEastAsia"/>
          <w:caps w:val="0"/>
          <w:spacing w:val="0"/>
          <w:w w:val="100"/>
          <w:position w:val="0"/>
          <w:sz w:val="21"/>
        </w:rPr>
      </w:pPr>
    </w:p>
    <w:p w14:paraId="34B7A0D2">
      <w:pPr>
        <w:keepNext w:val="0"/>
        <w:keepLines w:val="0"/>
        <w:pageBreakBefore w:val="0"/>
        <w:overflowPunct/>
        <w:topLinePunct w:val="0"/>
        <w:bidi w:val="0"/>
        <w:spacing w:line="360" w:lineRule="auto"/>
        <w:jc w:val="left"/>
        <w:rPr>
          <w:rFonts w:hint="eastAsia" w:asciiTheme="minorEastAsia" w:hAnsiTheme="minorEastAsia" w:eastAsiaTheme="minorEastAsia" w:cstheme="minorEastAsia"/>
          <w:caps w:val="0"/>
          <w:spacing w:val="0"/>
          <w:w w:val="100"/>
          <w:position w:val="0"/>
          <w:sz w:val="24"/>
          <w:szCs w:val="24"/>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说明：</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已标价工程量清单</w:t>
      </w:r>
      <w:r>
        <w:rPr>
          <w:rFonts w:hint="eastAsia" w:asciiTheme="minorEastAsia" w:hAnsiTheme="minorEastAsia" w:eastAsiaTheme="minorEastAsia" w:cstheme="minorEastAsia"/>
          <w:caps w:val="0"/>
          <w:spacing w:val="0"/>
          <w:w w:val="100"/>
          <w:position w:val="0"/>
          <w:sz w:val="24"/>
          <w:szCs w:val="24"/>
          <w:lang w:val="en-US" w:eastAsia="zh-CN"/>
          <w14:textOutline w14:w="4358" w14:cap="sq" w14:cmpd="sng">
            <w14:solidFill>
              <w14:srgbClr w14:val="000000"/>
            </w14:solidFill>
            <w14:prstDash w14:val="solid"/>
            <w14:bevel/>
          </w14:textOutline>
        </w:rPr>
        <w:t>严格</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按第四章“采购内容及技术参数”中的工程量清单表格格式填写</w:t>
      </w:r>
      <w:r>
        <w:rPr>
          <w:rFonts w:hint="eastAsia" w:asciiTheme="minorEastAsia" w:hAnsiTheme="minorEastAsia" w:eastAsiaTheme="minorEastAsia" w:cstheme="minorEastAsia"/>
          <w:caps w:val="0"/>
          <w:spacing w:val="0"/>
          <w:w w:val="100"/>
          <w:position w:val="0"/>
          <w:sz w:val="24"/>
          <w:szCs w:val="24"/>
          <w:lang w:eastAsia="zh-CN"/>
          <w14:textOutline w14:w="4358"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24"/>
          <w:szCs w:val="24"/>
          <w:lang w:val="en-US" w:eastAsia="zh-CN"/>
          <w14:textOutline w14:w="4358" w14:cap="sq" w14:cmpd="sng">
            <w14:solidFill>
              <w14:srgbClr w14:val="000000"/>
            </w14:solidFill>
            <w14:prstDash w14:val="solid"/>
            <w14:bevel/>
          </w14:textOutline>
        </w:rPr>
        <w:t>不可修改或改变序号、项目名称、计量单位、工程数量等</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w:t>
      </w:r>
    </w:p>
    <w:p w14:paraId="63F3D77E">
      <w:pP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p>
    <w:p w14:paraId="4A02D8E8">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四、</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资格证明文件</w:t>
      </w:r>
    </w:p>
    <w:p w14:paraId="2CBAF18C">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1.满足《中华人民共和国政府采购法》第二十二条规定</w:t>
      </w:r>
    </w:p>
    <w:p w14:paraId="3B9F0D69">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(一)具有独立承担民事责任的能力，提供登载有统一社会信用代码的营业执照（或《事业单位法人证书》或其他合法组织登记证书、自然人只须提交身份证），非法人单位参照执行；</w:t>
      </w:r>
    </w:p>
    <w:p w14:paraId="2B493D0F">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lang w:val="en-US" w:eastAsia="zh-CN"/>
        </w:rPr>
      </w:pPr>
      <w:r>
        <w:rPr>
          <w:rFonts w:hint="eastAsia" w:asciiTheme="minorEastAsia" w:hAnsiTheme="minorEastAsia" w:eastAsiaTheme="minorEastAsia" w:cstheme="minorEastAsia"/>
          <w:caps w:val="0"/>
          <w:spacing w:val="0"/>
          <w:w w:val="100"/>
          <w:position w:val="0"/>
          <w:sz w:val="24"/>
          <w:szCs w:val="24"/>
        </w:rPr>
        <w:t>(二)具有良好的商业信誉和健全的财务会计制度，提供</w:t>
      </w:r>
      <w:r>
        <w:rPr>
          <w:rFonts w:hint="eastAsia" w:asciiTheme="minorEastAsia" w:hAnsiTheme="minorEastAsia" w:eastAsiaTheme="minorEastAsia" w:cstheme="minorEastAsia"/>
          <w:caps w:val="0"/>
          <w:spacing w:val="0"/>
          <w:w w:val="100"/>
          <w:position w:val="0"/>
          <w:sz w:val="24"/>
          <w:szCs w:val="24"/>
          <w:lang w:val="en-US" w:eastAsia="zh-CN"/>
        </w:rPr>
        <w:t>2025</w:t>
      </w:r>
      <w:r>
        <w:rPr>
          <w:rFonts w:hint="eastAsia" w:asciiTheme="minorEastAsia" w:hAnsiTheme="minorEastAsia" w:eastAsiaTheme="minorEastAsia" w:cstheme="minorEastAsia"/>
          <w:caps w:val="0"/>
          <w:spacing w:val="0"/>
          <w:w w:val="100"/>
          <w:position w:val="0"/>
          <w:sz w:val="24"/>
          <w:szCs w:val="24"/>
        </w:rPr>
        <w:t>年度经审计的财务审计报告（成立时间至提交响应文件截止时间不足一年的可提供成立后任意时段的资产负债表）或其基本存款账户开户银行出具的资信证明；</w:t>
      </w:r>
      <w:r>
        <w:rPr>
          <w:rFonts w:hint="eastAsia" w:asciiTheme="minorEastAsia" w:hAnsiTheme="minorEastAsia" w:eastAsiaTheme="minorEastAsia" w:cstheme="minorEastAsia"/>
          <w:caps w:val="0"/>
          <w:spacing w:val="0"/>
          <w:w w:val="100"/>
          <w:position w:val="0"/>
          <w:sz w:val="24"/>
          <w:szCs w:val="24"/>
          <w:lang w:val="en-US" w:eastAsia="zh-CN"/>
        </w:rPr>
        <w:tab/>
      </w:r>
    </w:p>
    <w:p w14:paraId="22FA9BD6">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(三)具有履行合同所必需的设备和专业技术能力，提供自述材料，内容、格式自拟；</w:t>
      </w:r>
    </w:p>
    <w:p w14:paraId="67723C9F">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(四)有依法缴纳税收和社会保障资金的良好记录，提供响应截止时间前六个月内任意一个月的完税证明（依法免税的</w:t>
      </w:r>
      <w:r>
        <w:rPr>
          <w:rFonts w:hint="eastAsia" w:asciiTheme="minorEastAsia" w:hAnsiTheme="minorEastAsia" w:eastAsiaTheme="minorEastAsia" w:cstheme="minorEastAsia"/>
          <w:caps w:val="0"/>
          <w:spacing w:val="0"/>
          <w:w w:val="100"/>
          <w:position w:val="0"/>
          <w:sz w:val="24"/>
          <w:szCs w:val="24"/>
          <w:lang w:eastAsia="zh-CN"/>
        </w:rPr>
        <w:t>供应商</w:t>
      </w:r>
      <w:r>
        <w:rPr>
          <w:rFonts w:hint="eastAsia" w:asciiTheme="minorEastAsia" w:hAnsiTheme="minorEastAsia" w:eastAsiaTheme="minorEastAsia" w:cstheme="minorEastAsia"/>
          <w:caps w:val="0"/>
          <w:spacing w:val="0"/>
          <w:w w:val="100"/>
          <w:position w:val="0"/>
          <w:sz w:val="24"/>
          <w:szCs w:val="24"/>
        </w:rPr>
        <w:t>应提供相关文件证明）和社会保障资金缴纳证明（专用收据或社会保险缴纳清单或参保缴费证明，依法不需要缴纳社会保障资金的</w:t>
      </w:r>
      <w:r>
        <w:rPr>
          <w:rFonts w:hint="eastAsia" w:asciiTheme="minorEastAsia" w:hAnsiTheme="minorEastAsia" w:eastAsiaTheme="minorEastAsia" w:cstheme="minorEastAsia"/>
          <w:caps w:val="0"/>
          <w:spacing w:val="0"/>
          <w:w w:val="100"/>
          <w:position w:val="0"/>
          <w:sz w:val="24"/>
          <w:szCs w:val="24"/>
          <w:lang w:eastAsia="zh-CN"/>
        </w:rPr>
        <w:t>供应商</w:t>
      </w:r>
      <w:r>
        <w:rPr>
          <w:rFonts w:hint="eastAsia" w:asciiTheme="minorEastAsia" w:hAnsiTheme="minorEastAsia" w:eastAsiaTheme="minorEastAsia" w:cstheme="minorEastAsia"/>
          <w:caps w:val="0"/>
          <w:spacing w:val="0"/>
          <w:w w:val="100"/>
          <w:position w:val="0"/>
          <w:sz w:val="24"/>
          <w:szCs w:val="24"/>
        </w:rPr>
        <w:t>应提供相关文件证明）；</w:t>
      </w:r>
    </w:p>
    <w:p w14:paraId="4F054132">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(五)参加政府采购活动前三年内，在经营活动中没有重大违法记录，提供承诺书或声明；</w:t>
      </w:r>
    </w:p>
    <w:p w14:paraId="04B5CEDE">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(六)法律、行政法规规定的其他条件，提供承诺书或声明。</w:t>
      </w:r>
    </w:p>
    <w:p w14:paraId="35E4CC19">
      <w:pPr>
        <w:rPr>
          <w:rFonts w:hint="eastAsia" w:asciiTheme="minorEastAsia" w:hAnsiTheme="minorEastAsia" w:eastAsiaTheme="minorEastAsia" w:cstheme="minorEastAsia"/>
          <w:caps w:val="0"/>
          <w:spacing w:val="0"/>
          <w:w w:val="100"/>
          <w:position w:val="0"/>
          <w:sz w:val="23"/>
          <w:szCs w:val="23"/>
        </w:rPr>
      </w:pPr>
      <w:r>
        <w:rPr>
          <w:rFonts w:hint="eastAsia" w:asciiTheme="minorEastAsia" w:hAnsiTheme="minorEastAsia" w:eastAsiaTheme="minorEastAsia" w:cstheme="minorEastAsia"/>
          <w:caps w:val="0"/>
          <w:spacing w:val="0"/>
          <w:w w:val="100"/>
          <w:position w:val="0"/>
          <w:sz w:val="23"/>
          <w:szCs w:val="23"/>
        </w:rPr>
        <w:br w:type="page"/>
      </w:r>
    </w:p>
    <w:p w14:paraId="5D0D0B9A">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2.落实政府采购政策需满足的资格要求：</w:t>
      </w:r>
    </w:p>
    <w:p w14:paraId="1F92A411">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本项目专门面向小微企业采购。采购标的对应的中小企业划分标准所属行业为：建筑业。供应商为小型、微型企业的，提供《中小企业声明函》；供应商为监狱企业的，应提供监狱企业的证明文件；供应商为残疾人福利性单位的，应提供《残疾人福利性单位声明函》（监狱企业或残疾人福利性单位视同小型、微型企业）。</w:t>
      </w:r>
    </w:p>
    <w:p w14:paraId="01FFD9FE">
      <w:pP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br w:type="page"/>
      </w:r>
    </w:p>
    <w:p w14:paraId="136AFF08">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3.本项目的特定资格要求：</w:t>
      </w:r>
    </w:p>
    <w:p w14:paraId="05C27E89">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（1）须具备建设行政主管部门颁发的市政公用工程施工总承包三级（含三级）以上资质及安全生产许可证，并在人员、设备、资金等方面具备相应的施工能力；</w:t>
      </w:r>
    </w:p>
    <w:p w14:paraId="3E23A531">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（2）项目负责人须具市政工程专业二级（含二级）以上的注册建造师资格，提供注册证、住建部门核发的安全生产考核合格证、无在建工程承诺书；</w:t>
      </w:r>
    </w:p>
    <w:p w14:paraId="17AAE78C">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（3）专职安全员需具备住建部门核发的安全生产考核合格证；</w:t>
      </w:r>
    </w:p>
    <w:p w14:paraId="002CCE02">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（4）提供法定代表人授权书（附法定代表人、被授权人身份证复印件）及被授权人身份证；法定代表人直接参加投标的，须提供法定代表人身份证明；</w:t>
      </w:r>
    </w:p>
    <w:p w14:paraId="431BCF1F">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（5）供应商未被列入“信用中国”网站(www.creditchina.gov.cn )和中国政府采购网(www.ccgp.gov.cn ) 等网站失信被执行人、重大税收违法失信主体、政府采购严重违法失信行为记录名单；</w:t>
      </w:r>
    </w:p>
    <w:p w14:paraId="14700952">
      <w:pPr>
        <w:keepNext w:val="0"/>
        <w:keepLines w:val="0"/>
        <w:pageBreakBefore w:val="0"/>
        <w:overflowPunct/>
        <w:topLinePunct w:val="0"/>
        <w:bidi w:val="0"/>
        <w:spacing w:line="360" w:lineRule="auto"/>
        <w:ind w:left="0" w:leftChars="0" w:firstLine="412" w:firstLineChars="172"/>
        <w:outlineLvl w:val="1"/>
        <w:rPr>
          <w:rFonts w:hint="eastAsia" w:asciiTheme="majorEastAsia" w:hAnsiTheme="majorEastAsia" w:eastAsiaTheme="majorEastAsia" w:cstheme="majorEastAsia"/>
          <w:i w:val="0"/>
          <w:iCs w:val="0"/>
          <w:caps w:val="0"/>
          <w:color w:val="333333"/>
          <w:spacing w:val="0"/>
          <w:sz w:val="24"/>
          <w:szCs w:val="24"/>
          <w:shd w:val="clear" w:fill="FFFFFF"/>
          <w:vertAlign w:val="baseline"/>
        </w:rPr>
      </w:pPr>
      <w:r>
        <w:rPr>
          <w:rFonts w:hint="eastAsia" w:asciiTheme="majorEastAsia" w:hAnsiTheme="majorEastAsia" w:eastAsiaTheme="majorEastAsia" w:cstheme="majorEastAsia"/>
          <w:i w:val="0"/>
          <w:iCs w:val="0"/>
          <w:caps w:val="0"/>
          <w:color w:val="333333"/>
          <w:spacing w:val="0"/>
          <w:sz w:val="24"/>
          <w:szCs w:val="24"/>
          <w:shd w:val="clear" w:fill="FFFFFF"/>
          <w:vertAlign w:val="baseline"/>
        </w:rPr>
        <w:t>（6）全面落实务工增收相关政策，优先吸纳本地劳动力就近务工，项目劳务报酬发放总额不低</w:t>
      </w:r>
      <w:r>
        <w:rPr>
          <w:rFonts w:hint="eastAsia" w:asciiTheme="majorEastAsia" w:hAnsiTheme="majorEastAsia" w:eastAsiaTheme="majorEastAsia" w:cstheme="majorEastAsia"/>
          <w:i w:val="0"/>
          <w:iCs w:val="0"/>
          <w:caps w:val="0"/>
          <w:color w:val="333333"/>
          <w:spacing w:val="0"/>
          <w:sz w:val="24"/>
          <w:szCs w:val="24"/>
          <w:shd w:val="clear" w:fill="FFFFFF"/>
          <w:vertAlign w:val="baseline"/>
          <w:lang w:eastAsia="zh-CN"/>
        </w:rPr>
        <w:t>42万元</w:t>
      </w:r>
      <w:r>
        <w:rPr>
          <w:rFonts w:hint="eastAsia" w:asciiTheme="majorEastAsia" w:hAnsiTheme="majorEastAsia" w:eastAsiaTheme="majorEastAsia" w:cstheme="majorEastAsia"/>
          <w:i w:val="0"/>
          <w:iCs w:val="0"/>
          <w:caps w:val="0"/>
          <w:color w:val="333333"/>
          <w:spacing w:val="0"/>
          <w:sz w:val="24"/>
          <w:szCs w:val="24"/>
          <w:shd w:val="clear" w:fill="FFFFFF"/>
          <w:vertAlign w:val="baseline"/>
        </w:rPr>
        <w:t>。</w:t>
      </w:r>
    </w:p>
    <w:p w14:paraId="656C0657">
      <w:pPr>
        <w:keepNext w:val="0"/>
        <w:keepLines w:val="0"/>
        <w:pageBreakBefore w:val="0"/>
        <w:overflowPunct/>
        <w:topLinePunct w:val="0"/>
        <w:bidi w:val="0"/>
        <w:spacing w:line="360" w:lineRule="auto"/>
        <w:ind w:left="0" w:leftChars="0" w:firstLine="412" w:firstLineChars="172"/>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注：投标单位未按磋商采购文件要求附相关资质证件的，</w:t>
      </w:r>
      <w:r>
        <w:rPr>
          <w:rFonts w:hint="eastAsia" w:asciiTheme="minorEastAsia" w:hAnsiTheme="minorEastAsia" w:eastAsiaTheme="minorEastAsia" w:cstheme="minorEastAsia"/>
          <w:caps w:val="0"/>
          <w:spacing w:val="0"/>
          <w:w w:val="100"/>
          <w:position w:val="0"/>
          <w:sz w:val="24"/>
          <w:szCs w:val="24"/>
          <w:lang w:val="en-US" w:eastAsia="zh-CN"/>
          <w14:textOutline w14:w="4358" w14:cap="sq" w14:cmpd="sng">
            <w14:solidFill>
              <w14:srgbClr w14:val="000000"/>
            </w14:solidFill>
            <w14:prstDash w14:val="solid"/>
            <w14:bevel/>
          </w14:textOutline>
        </w:rPr>
        <w:t>响应无效</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w:t>
      </w:r>
    </w:p>
    <w:p w14:paraId="6BDDF678">
      <w:pPr>
        <w:rPr>
          <w:rFonts w:hint="eastAsia" w:asciiTheme="minorEastAsia" w:hAnsiTheme="minorEastAsia" w:eastAsiaTheme="minorEastAsia" w:cstheme="minorEastAsia"/>
          <w:caps w:val="0"/>
          <w:spacing w:val="0"/>
          <w:w w:val="100"/>
          <w:position w:val="0"/>
        </w:rPr>
      </w:pPr>
      <w:r>
        <w:rPr>
          <w:rFonts w:hint="eastAsia" w:asciiTheme="minorEastAsia" w:hAnsiTheme="minorEastAsia" w:eastAsiaTheme="minorEastAsia" w:cstheme="minorEastAsia"/>
          <w:caps w:val="0"/>
          <w:spacing w:val="0"/>
          <w:w w:val="100"/>
          <w:position w:val="0"/>
        </w:rPr>
        <w:br w:type="page"/>
      </w:r>
    </w:p>
    <w:p w14:paraId="20D5886B">
      <w:pPr>
        <w:spacing w:line="360" w:lineRule="auto"/>
        <w:rPr>
          <w:rFonts w:hint="eastAsia" w:asciiTheme="minorEastAsia" w:hAnsiTheme="minorEastAsia" w:eastAsiaTheme="minorEastAsia" w:cstheme="minorEastAsia"/>
          <w:b/>
          <w:bCs/>
          <w:caps w:val="0"/>
          <w:spacing w:val="0"/>
          <w:w w:val="100"/>
          <w:position w:val="0"/>
          <w:sz w:val="36"/>
          <w:szCs w:val="36"/>
          <w:lang w:val="en-US" w:eastAsia="zh-CN"/>
        </w:rPr>
      </w:pPr>
      <w:bookmarkStart w:id="17" w:name="_Toc17408"/>
      <w:r>
        <w:rPr>
          <w:rFonts w:hint="eastAsia" w:asciiTheme="minorEastAsia" w:hAnsiTheme="minorEastAsia" w:eastAsiaTheme="minorEastAsia" w:cstheme="minorEastAsia"/>
          <w:b/>
          <w:bCs/>
          <w:caps w:val="0"/>
          <w:spacing w:val="0"/>
          <w:w w:val="100"/>
          <w:position w:val="0"/>
          <w:sz w:val="36"/>
          <w:szCs w:val="36"/>
          <w:lang w:val="en-US" w:eastAsia="zh-CN"/>
        </w:rPr>
        <w:t>附件：</w:t>
      </w:r>
      <w:bookmarkEnd w:id="17"/>
    </w:p>
    <w:p w14:paraId="1BF792E3">
      <w:pPr>
        <w:spacing w:line="360" w:lineRule="auto"/>
        <w:jc w:val="left"/>
        <w:rPr>
          <w:rFonts w:hint="eastAsia" w:asciiTheme="minorEastAsia" w:hAnsiTheme="minorEastAsia" w:eastAsiaTheme="minorEastAsia" w:cstheme="minorEastAsia"/>
          <w:b/>
          <w:bCs/>
          <w:caps w:val="0"/>
          <w:spacing w:val="0"/>
          <w:w w:val="100"/>
          <w:position w:val="0"/>
          <w:sz w:val="36"/>
          <w:szCs w:val="36"/>
          <w:lang w:val="en-US" w:eastAsia="zh-CN"/>
        </w:rPr>
      </w:pPr>
    </w:p>
    <w:p w14:paraId="6EF369B8">
      <w:pPr>
        <w:spacing w:line="360" w:lineRule="auto"/>
        <w:jc w:val="center"/>
        <w:rPr>
          <w:rFonts w:hint="eastAsia" w:asciiTheme="minorEastAsia" w:hAnsiTheme="minorEastAsia" w:eastAsiaTheme="minorEastAsia" w:cstheme="minorEastAsia"/>
          <w:b/>
          <w:bCs/>
          <w:caps w:val="0"/>
          <w:spacing w:val="0"/>
          <w:w w:val="100"/>
          <w:position w:val="0"/>
          <w:sz w:val="28"/>
          <w:szCs w:val="28"/>
          <w:lang w:val="en-US" w:eastAsia="zh-CN"/>
        </w:rPr>
      </w:pPr>
      <w:r>
        <w:rPr>
          <w:rFonts w:hint="eastAsia" w:asciiTheme="minorEastAsia" w:hAnsiTheme="minorEastAsia" w:eastAsiaTheme="minorEastAsia" w:cstheme="minorEastAsia"/>
          <w:b/>
          <w:bCs/>
          <w:caps w:val="0"/>
          <w:spacing w:val="0"/>
          <w:w w:val="100"/>
          <w:position w:val="0"/>
          <w:sz w:val="28"/>
          <w:szCs w:val="28"/>
          <w:lang w:val="en-US" w:eastAsia="zh-CN"/>
        </w:rPr>
        <w:t>符合《中华人民共和国政府采购法》第二十二条规定的承诺</w:t>
      </w:r>
    </w:p>
    <w:p w14:paraId="2831D83D">
      <w:pPr>
        <w:spacing w:line="360" w:lineRule="auto"/>
        <w:jc w:val="center"/>
        <w:rPr>
          <w:rFonts w:hint="eastAsia" w:asciiTheme="minorEastAsia" w:hAnsiTheme="minorEastAsia" w:eastAsiaTheme="minorEastAsia" w:cstheme="minorEastAsia"/>
          <w:b/>
          <w:bCs/>
          <w:caps w:val="0"/>
          <w:spacing w:val="0"/>
          <w:w w:val="100"/>
          <w:position w:val="0"/>
          <w:sz w:val="28"/>
          <w:szCs w:val="28"/>
          <w:lang w:val="en-US" w:eastAsia="zh-CN"/>
        </w:rPr>
      </w:pPr>
    </w:p>
    <w:p w14:paraId="3319AD0C">
      <w:pPr>
        <w:spacing w:line="360" w:lineRule="auto"/>
        <w:jc w:val="left"/>
        <w:rPr>
          <w:rFonts w:hint="eastAsia" w:asciiTheme="minorEastAsia" w:hAnsiTheme="minorEastAsia" w:eastAsiaTheme="minorEastAsia" w:cstheme="minorEastAsia"/>
          <w:b w:val="0"/>
          <w:bCs w:val="0"/>
          <w:i w:val="0"/>
          <w:iCs w:val="0"/>
          <w:caps w:val="0"/>
          <w:color w:val="000000"/>
          <w:spacing w:val="0"/>
          <w:w w:val="100"/>
          <w:position w:val="0"/>
          <w:sz w:val="24"/>
          <w:szCs w:val="24"/>
          <w:lang w:eastAsia="zh-CN"/>
        </w:rPr>
      </w:pPr>
      <w:r>
        <w:rPr>
          <w:rFonts w:hint="eastAsia" w:asciiTheme="minorEastAsia" w:hAnsiTheme="minorEastAsia" w:eastAsiaTheme="minorEastAsia" w:cstheme="minorEastAsia"/>
          <w:b w:val="0"/>
          <w:bCs w:val="0"/>
          <w:i w:val="0"/>
          <w:iCs w:val="0"/>
          <w:caps w:val="0"/>
          <w:color w:val="000000"/>
          <w:spacing w:val="0"/>
          <w:w w:val="100"/>
          <w:position w:val="0"/>
          <w:sz w:val="24"/>
          <w:szCs w:val="24"/>
        </w:rPr>
        <w:t>致：</w:t>
      </w:r>
      <w:r>
        <w:rPr>
          <w:rFonts w:hint="eastAsia" w:asciiTheme="minorEastAsia" w:hAnsiTheme="minorEastAsia" w:eastAsiaTheme="minorEastAsia" w:cstheme="minorEastAsia"/>
          <w:b w:val="0"/>
          <w:bCs w:val="0"/>
          <w:i w:val="0"/>
          <w:iCs w:val="0"/>
          <w:caps w:val="0"/>
          <w:color w:val="000000"/>
          <w:spacing w:val="0"/>
          <w:w w:val="100"/>
          <w:position w:val="0"/>
          <w:sz w:val="24"/>
          <w:szCs w:val="24"/>
          <w:lang w:eastAsia="zh-CN"/>
        </w:rPr>
        <w:t>陕西云朗项目管理有限公司</w:t>
      </w:r>
    </w:p>
    <w:p w14:paraId="0BC765CA">
      <w:pPr>
        <w:spacing w:line="360" w:lineRule="auto"/>
        <w:ind w:left="0" w:leftChars="0" w:firstLine="547" w:firstLineChars="228"/>
        <w:jc w:val="left"/>
        <w:rPr>
          <w:rFonts w:hint="eastAsia" w:asciiTheme="minorEastAsia" w:hAnsiTheme="minorEastAsia" w:eastAsiaTheme="minorEastAsia" w:cstheme="minorEastAsia"/>
          <w:i w:val="0"/>
          <w:iCs w:val="0"/>
          <w:caps w:val="0"/>
          <w:color w:val="000000"/>
          <w:spacing w:val="0"/>
          <w:w w:val="100"/>
          <w:position w:val="0"/>
          <w:sz w:val="24"/>
          <w:szCs w:val="24"/>
        </w:rPr>
      </w:pPr>
      <w:r>
        <w:rPr>
          <w:rFonts w:hint="eastAsia" w:asciiTheme="minorEastAsia" w:hAnsiTheme="minorEastAsia" w:eastAsiaTheme="minorEastAsia" w:cstheme="minorEastAsia"/>
          <w:i w:val="0"/>
          <w:iCs w:val="0"/>
          <w:caps w:val="0"/>
          <w:color w:val="000000"/>
          <w:spacing w:val="0"/>
          <w:w w:val="100"/>
          <w:position w:val="0"/>
          <w:sz w:val="24"/>
          <w:szCs w:val="24"/>
        </w:rPr>
        <w:t>我司参与</w:t>
      </w:r>
      <w:r>
        <w:rPr>
          <w:rFonts w:hint="eastAsia" w:asciiTheme="minorEastAsia" w:hAnsiTheme="minorEastAsia" w:eastAsiaTheme="minorEastAsia" w:cstheme="minorEastAsia"/>
          <w:i w:val="0"/>
          <w:iCs w:val="0"/>
          <w:caps w:val="0"/>
          <w:color w:val="000000"/>
          <w:spacing w:val="0"/>
          <w:w w:val="100"/>
          <w:position w:val="0"/>
          <w:sz w:val="24"/>
          <w:szCs w:val="24"/>
          <w:lang w:val="en-US" w:eastAsia="zh-CN"/>
        </w:rPr>
        <w:t>的</w:t>
      </w:r>
      <w:r>
        <w:rPr>
          <w:rFonts w:hint="eastAsia" w:asciiTheme="minorEastAsia" w:hAnsiTheme="minorEastAsia" w:eastAsiaTheme="minorEastAsia" w:cstheme="minorEastAsia"/>
          <w:b/>
          <w:bCs/>
          <w:i w:val="0"/>
          <w:iCs w:val="0"/>
          <w:caps w:val="0"/>
          <w:color w:val="000000"/>
          <w:spacing w:val="0"/>
          <w:w w:val="100"/>
          <w:position w:val="0"/>
          <w:sz w:val="24"/>
          <w:szCs w:val="24"/>
          <w:u w:val="single"/>
          <w:lang w:val="en-US" w:eastAsia="zh-CN"/>
        </w:rPr>
        <w:t xml:space="preserve">  项目编号、项目名称</w:t>
      </w:r>
      <w:r>
        <w:rPr>
          <w:rFonts w:hint="eastAsia" w:asciiTheme="minorEastAsia" w:hAnsiTheme="minorEastAsia" w:eastAsiaTheme="minorEastAsia" w:cstheme="minorEastAsia"/>
          <w:i w:val="0"/>
          <w:iCs w:val="0"/>
          <w:caps w:val="0"/>
          <w:color w:val="000000"/>
          <w:spacing w:val="0"/>
          <w:w w:val="100"/>
          <w:position w:val="0"/>
          <w:sz w:val="24"/>
          <w:szCs w:val="24"/>
        </w:rPr>
        <w:t>，我司承诺我司符合《中华人民共和国政府采购法》第二十二条规定：</w:t>
      </w:r>
    </w:p>
    <w:p w14:paraId="7B365D20">
      <w:pPr>
        <w:numPr>
          <w:ilvl w:val="0"/>
          <w:numId w:val="9"/>
        </w:numPr>
        <w:spacing w:line="360" w:lineRule="auto"/>
        <w:ind w:left="0" w:leftChars="0" w:firstLine="547" w:firstLineChars="228"/>
        <w:jc w:val="left"/>
        <w:rPr>
          <w:rFonts w:hint="eastAsia" w:asciiTheme="minorEastAsia" w:hAnsiTheme="minorEastAsia" w:eastAsiaTheme="minorEastAsia" w:cstheme="minorEastAsia"/>
          <w:i w:val="0"/>
          <w:iCs w:val="0"/>
          <w:caps w:val="0"/>
          <w:color w:val="000000"/>
          <w:spacing w:val="0"/>
          <w:w w:val="100"/>
          <w:position w:val="0"/>
          <w:sz w:val="24"/>
          <w:szCs w:val="24"/>
        </w:rPr>
      </w:pPr>
      <w:r>
        <w:rPr>
          <w:rFonts w:hint="eastAsia" w:asciiTheme="minorEastAsia" w:hAnsiTheme="minorEastAsia" w:eastAsiaTheme="minorEastAsia" w:cstheme="minorEastAsia"/>
          <w:i w:val="0"/>
          <w:iCs w:val="0"/>
          <w:caps w:val="0"/>
          <w:color w:val="000000"/>
          <w:spacing w:val="0"/>
          <w:w w:val="100"/>
          <w:position w:val="0"/>
          <w:sz w:val="24"/>
          <w:szCs w:val="24"/>
        </w:rPr>
        <w:t>具有独立承担民事</w:t>
      </w:r>
      <w:r>
        <w:rPr>
          <w:rFonts w:hint="eastAsia" w:asciiTheme="minorEastAsia" w:hAnsiTheme="minorEastAsia" w:eastAsiaTheme="minorEastAsia" w:cstheme="minorEastAsia"/>
          <w:i w:val="0"/>
          <w:iCs w:val="0"/>
          <w:caps w:val="0"/>
          <w:color w:val="000000"/>
          <w:spacing w:val="0"/>
          <w:w w:val="100"/>
          <w:position w:val="0"/>
          <w:sz w:val="24"/>
          <w:szCs w:val="24"/>
          <w:lang w:val="en-US" w:eastAsia="zh-CN"/>
        </w:rPr>
        <w:t>责</w:t>
      </w:r>
      <w:r>
        <w:rPr>
          <w:rFonts w:hint="eastAsia" w:asciiTheme="minorEastAsia" w:hAnsiTheme="minorEastAsia" w:eastAsiaTheme="minorEastAsia" w:cstheme="minorEastAsia"/>
          <w:i w:val="0"/>
          <w:iCs w:val="0"/>
          <w:caps w:val="0"/>
          <w:color w:val="000000"/>
          <w:spacing w:val="0"/>
          <w:w w:val="100"/>
          <w:position w:val="0"/>
          <w:sz w:val="24"/>
          <w:szCs w:val="24"/>
        </w:rPr>
        <w:t>任的能力；</w:t>
      </w:r>
    </w:p>
    <w:p w14:paraId="3908740A">
      <w:pPr>
        <w:numPr>
          <w:ilvl w:val="0"/>
          <w:numId w:val="0"/>
        </w:numPr>
        <w:spacing w:line="360" w:lineRule="auto"/>
        <w:ind w:left="0" w:leftChars="0" w:firstLine="547" w:firstLineChars="228"/>
        <w:jc w:val="left"/>
        <w:rPr>
          <w:rFonts w:hint="eastAsia" w:asciiTheme="minorEastAsia" w:hAnsiTheme="minorEastAsia" w:eastAsiaTheme="minorEastAsia" w:cstheme="minorEastAsia"/>
          <w:b/>
          <w:bCs/>
          <w:caps w:val="0"/>
          <w:spacing w:val="0"/>
          <w:w w:val="100"/>
          <w:position w:val="0"/>
          <w:sz w:val="24"/>
          <w:szCs w:val="24"/>
          <w:lang w:val="en-US" w:eastAsia="zh-CN"/>
        </w:rPr>
      </w:pPr>
      <w:r>
        <w:rPr>
          <w:rFonts w:hint="eastAsia" w:asciiTheme="minorEastAsia" w:hAnsiTheme="minorEastAsia" w:eastAsiaTheme="minorEastAsia" w:cstheme="minorEastAsia"/>
          <w:i w:val="0"/>
          <w:iCs w:val="0"/>
          <w:caps w:val="0"/>
          <w:color w:val="000000"/>
          <w:spacing w:val="0"/>
          <w:w w:val="100"/>
          <w:position w:val="0"/>
          <w:sz w:val="24"/>
          <w:szCs w:val="24"/>
        </w:rPr>
        <w:t>（2） 具有良好的商业信誉和健全的财务会计制度；</w:t>
      </w:r>
    </w:p>
    <w:p w14:paraId="2DF1C0A8">
      <w:pPr>
        <w:numPr>
          <w:ilvl w:val="0"/>
          <w:numId w:val="0"/>
        </w:numPr>
        <w:spacing w:line="360" w:lineRule="auto"/>
        <w:ind w:left="0" w:leftChars="0" w:firstLine="547" w:firstLineChars="228"/>
        <w:jc w:val="left"/>
        <w:rPr>
          <w:rFonts w:hint="eastAsia" w:asciiTheme="minorEastAsia" w:hAnsiTheme="minorEastAsia" w:eastAsiaTheme="minorEastAsia" w:cstheme="minorEastAsia"/>
          <w:b/>
          <w:bCs/>
          <w:caps w:val="0"/>
          <w:spacing w:val="0"/>
          <w:w w:val="100"/>
          <w:position w:val="0"/>
          <w:sz w:val="24"/>
          <w:szCs w:val="24"/>
          <w:lang w:val="en-US" w:eastAsia="zh-CN"/>
        </w:rPr>
      </w:pPr>
      <w:r>
        <w:rPr>
          <w:rFonts w:hint="eastAsia" w:asciiTheme="minorEastAsia" w:hAnsiTheme="minorEastAsia" w:eastAsiaTheme="minorEastAsia" w:cstheme="minorEastAsia"/>
          <w:i w:val="0"/>
          <w:iCs w:val="0"/>
          <w:caps w:val="0"/>
          <w:color w:val="000000"/>
          <w:spacing w:val="0"/>
          <w:w w:val="100"/>
          <w:position w:val="0"/>
          <w:sz w:val="24"/>
          <w:szCs w:val="24"/>
        </w:rPr>
        <w:t>（3） 具有履行合同所必需的设备和专业技术能力；</w:t>
      </w:r>
    </w:p>
    <w:p w14:paraId="29535360">
      <w:pPr>
        <w:numPr>
          <w:ilvl w:val="0"/>
          <w:numId w:val="0"/>
        </w:numPr>
        <w:spacing w:line="360" w:lineRule="auto"/>
        <w:ind w:left="0" w:leftChars="0" w:firstLine="547" w:firstLineChars="228"/>
        <w:jc w:val="left"/>
        <w:rPr>
          <w:rFonts w:hint="eastAsia" w:asciiTheme="minorEastAsia" w:hAnsiTheme="minorEastAsia" w:eastAsiaTheme="minorEastAsia" w:cstheme="minorEastAsia"/>
          <w:b/>
          <w:bCs/>
          <w:caps w:val="0"/>
          <w:spacing w:val="0"/>
          <w:w w:val="100"/>
          <w:position w:val="0"/>
          <w:sz w:val="24"/>
          <w:szCs w:val="24"/>
          <w:lang w:val="en-US" w:eastAsia="zh-CN"/>
        </w:rPr>
      </w:pPr>
      <w:r>
        <w:rPr>
          <w:rFonts w:hint="eastAsia" w:asciiTheme="minorEastAsia" w:hAnsiTheme="minorEastAsia" w:eastAsiaTheme="minorEastAsia" w:cstheme="minorEastAsia"/>
          <w:i w:val="0"/>
          <w:iCs w:val="0"/>
          <w:caps w:val="0"/>
          <w:color w:val="000000"/>
          <w:spacing w:val="0"/>
          <w:w w:val="100"/>
          <w:position w:val="0"/>
          <w:sz w:val="24"/>
          <w:szCs w:val="24"/>
        </w:rPr>
        <w:t>（4） 有依法缴纳税收和社会保障资金的良好记录；</w:t>
      </w:r>
    </w:p>
    <w:p w14:paraId="346C1F36">
      <w:pPr>
        <w:numPr>
          <w:ilvl w:val="0"/>
          <w:numId w:val="0"/>
        </w:numPr>
        <w:spacing w:line="360" w:lineRule="auto"/>
        <w:ind w:left="0" w:leftChars="0" w:firstLine="547" w:firstLineChars="228"/>
        <w:jc w:val="left"/>
        <w:rPr>
          <w:rFonts w:hint="eastAsia" w:asciiTheme="minorEastAsia" w:hAnsiTheme="minorEastAsia" w:eastAsiaTheme="minorEastAsia" w:cstheme="minorEastAsia"/>
          <w:b/>
          <w:bCs/>
          <w:caps w:val="0"/>
          <w:spacing w:val="0"/>
          <w:w w:val="100"/>
          <w:position w:val="0"/>
          <w:sz w:val="24"/>
          <w:szCs w:val="24"/>
          <w:lang w:val="en-US" w:eastAsia="zh-CN"/>
        </w:rPr>
      </w:pPr>
      <w:r>
        <w:rPr>
          <w:rFonts w:hint="eastAsia" w:asciiTheme="minorEastAsia" w:hAnsiTheme="minorEastAsia" w:eastAsiaTheme="minorEastAsia" w:cstheme="minorEastAsia"/>
          <w:i w:val="0"/>
          <w:iCs w:val="0"/>
          <w:caps w:val="0"/>
          <w:color w:val="000000"/>
          <w:spacing w:val="0"/>
          <w:w w:val="100"/>
          <w:position w:val="0"/>
          <w:sz w:val="24"/>
          <w:szCs w:val="24"/>
        </w:rPr>
        <w:t>（5） 参加政府采购活动前三年内，在经营活动中没有重大违法记录；</w:t>
      </w:r>
    </w:p>
    <w:p w14:paraId="598CCBFA">
      <w:pPr>
        <w:numPr>
          <w:ilvl w:val="0"/>
          <w:numId w:val="0"/>
        </w:numPr>
        <w:spacing w:line="360" w:lineRule="auto"/>
        <w:ind w:left="0" w:leftChars="0" w:firstLine="547" w:firstLineChars="228"/>
        <w:jc w:val="left"/>
        <w:rPr>
          <w:rFonts w:hint="eastAsia" w:asciiTheme="minorEastAsia" w:hAnsiTheme="minorEastAsia" w:eastAsiaTheme="minorEastAsia" w:cstheme="minorEastAsia"/>
          <w:i w:val="0"/>
          <w:iCs w:val="0"/>
          <w:caps w:val="0"/>
          <w:color w:val="000000"/>
          <w:spacing w:val="0"/>
          <w:w w:val="100"/>
          <w:position w:val="0"/>
          <w:sz w:val="24"/>
          <w:szCs w:val="24"/>
        </w:rPr>
      </w:pPr>
      <w:r>
        <w:rPr>
          <w:rFonts w:hint="eastAsia" w:asciiTheme="minorEastAsia" w:hAnsiTheme="minorEastAsia" w:eastAsiaTheme="minorEastAsia" w:cstheme="minorEastAsia"/>
          <w:i w:val="0"/>
          <w:iCs w:val="0"/>
          <w:caps w:val="0"/>
          <w:color w:val="000000"/>
          <w:spacing w:val="0"/>
          <w:w w:val="100"/>
          <w:position w:val="0"/>
          <w:sz w:val="24"/>
          <w:szCs w:val="24"/>
        </w:rPr>
        <w:t>（6） 法律、行政法规规定的其他条件。</w:t>
      </w:r>
    </w:p>
    <w:p w14:paraId="52EE54F1">
      <w:pPr>
        <w:numPr>
          <w:ilvl w:val="0"/>
          <w:numId w:val="0"/>
        </w:numPr>
        <w:spacing w:line="360" w:lineRule="auto"/>
        <w:ind w:left="0" w:leftChars="0" w:firstLine="547" w:firstLineChars="228"/>
        <w:jc w:val="left"/>
        <w:rPr>
          <w:rFonts w:hint="eastAsia" w:asciiTheme="minorEastAsia" w:hAnsiTheme="minorEastAsia" w:eastAsiaTheme="minorEastAsia" w:cstheme="minorEastAsia"/>
          <w:i w:val="0"/>
          <w:iCs w:val="0"/>
          <w:caps w:val="0"/>
          <w:color w:val="000000"/>
          <w:spacing w:val="0"/>
          <w:w w:val="100"/>
          <w:position w:val="0"/>
          <w:sz w:val="24"/>
          <w:szCs w:val="24"/>
        </w:rPr>
      </w:pPr>
      <w:r>
        <w:rPr>
          <w:rFonts w:hint="eastAsia" w:asciiTheme="minorEastAsia" w:hAnsiTheme="minorEastAsia" w:eastAsiaTheme="minorEastAsia" w:cstheme="minorEastAsia"/>
          <w:i w:val="0"/>
          <w:iCs w:val="0"/>
          <w:caps w:val="0"/>
          <w:color w:val="000000"/>
          <w:spacing w:val="0"/>
          <w:w w:val="100"/>
          <w:position w:val="0"/>
          <w:sz w:val="24"/>
          <w:szCs w:val="24"/>
        </w:rPr>
        <w:t>特此承诺！</w:t>
      </w:r>
    </w:p>
    <w:p w14:paraId="51A97EC5">
      <w:pPr>
        <w:pStyle w:val="41"/>
        <w:spacing w:line="360" w:lineRule="auto"/>
        <w:rPr>
          <w:rFonts w:hint="eastAsia" w:asciiTheme="minorEastAsia" w:hAnsiTheme="minorEastAsia" w:eastAsiaTheme="minorEastAsia" w:cstheme="minorEastAsia"/>
          <w:caps w:val="0"/>
          <w:spacing w:val="0"/>
          <w:w w:val="100"/>
          <w:position w:val="0"/>
          <w:sz w:val="24"/>
          <w:szCs w:val="24"/>
        </w:rPr>
      </w:pPr>
    </w:p>
    <w:p w14:paraId="05A0D4F4">
      <w:pPr>
        <w:spacing w:before="120" w:after="120" w:line="360" w:lineRule="auto"/>
        <w:ind w:firstLine="480" w:firstLineChars="200"/>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供应商 ：（盖单位章）</w:t>
      </w:r>
    </w:p>
    <w:p w14:paraId="3821F3D0">
      <w:pPr>
        <w:spacing w:before="120" w:after="120" w:line="360" w:lineRule="auto"/>
        <w:ind w:firstLine="480" w:firstLineChars="200"/>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法定代表人或其授权代理人：（签字）</w:t>
      </w:r>
    </w:p>
    <w:p w14:paraId="0F25928F">
      <w:pPr>
        <w:spacing w:before="120" w:after="120" w:line="360" w:lineRule="auto"/>
        <w:ind w:firstLine="480" w:firstLineChars="200"/>
        <w:rPr>
          <w:rFonts w:hint="eastAsia" w:asciiTheme="minorEastAsia" w:hAnsiTheme="minorEastAsia" w:eastAsiaTheme="minorEastAsia" w:cstheme="minorEastAsia"/>
          <w:caps w:val="0"/>
          <w:color w:val="000000"/>
          <w:spacing w:val="0"/>
          <w:w w:val="100"/>
          <w:position w:val="0"/>
          <w:sz w:val="24"/>
          <w:szCs w:val="24"/>
        </w:rPr>
      </w:pPr>
      <w:r>
        <w:rPr>
          <w:rFonts w:hint="eastAsia" w:asciiTheme="minorEastAsia" w:hAnsiTheme="minorEastAsia" w:eastAsiaTheme="minorEastAsia" w:cstheme="minorEastAsia"/>
          <w:caps w:val="0"/>
          <w:color w:val="000000"/>
          <w:spacing w:val="0"/>
          <w:w w:val="100"/>
          <w:position w:val="0"/>
          <w:sz w:val="24"/>
          <w:szCs w:val="24"/>
        </w:rPr>
        <w:t>年 月日</w:t>
      </w:r>
    </w:p>
    <w:p w14:paraId="05EDD222">
      <w:pPr>
        <w:spacing w:before="120" w:after="120" w:line="360" w:lineRule="auto"/>
        <w:ind w:firstLine="560" w:firstLineChars="200"/>
        <w:rPr>
          <w:rFonts w:hint="eastAsia" w:asciiTheme="minorEastAsia" w:hAnsiTheme="minorEastAsia" w:eastAsiaTheme="minorEastAsia" w:cstheme="minorEastAsia"/>
          <w:caps w:val="0"/>
          <w:color w:val="000000"/>
          <w:spacing w:val="0"/>
          <w:w w:val="100"/>
          <w:position w:val="0"/>
          <w:sz w:val="28"/>
          <w:szCs w:val="28"/>
        </w:rPr>
      </w:pPr>
      <w:r>
        <w:rPr>
          <w:rFonts w:hint="eastAsia" w:asciiTheme="minorEastAsia" w:hAnsiTheme="minorEastAsia" w:eastAsiaTheme="minorEastAsia" w:cstheme="minorEastAsia"/>
          <w:caps w:val="0"/>
          <w:color w:val="000000"/>
          <w:spacing w:val="0"/>
          <w:w w:val="100"/>
          <w:position w:val="0"/>
          <w:sz w:val="28"/>
          <w:szCs w:val="28"/>
        </w:rPr>
        <w:br w:type="page"/>
      </w:r>
    </w:p>
    <w:p w14:paraId="316C6CFB">
      <w:pPr>
        <w:pStyle w:val="4"/>
        <w:tabs>
          <w:tab w:val="left" w:pos="588"/>
        </w:tabs>
        <w:spacing w:line="360" w:lineRule="auto"/>
        <w:jc w:val="center"/>
        <w:outlineLvl w:val="9"/>
        <w:rPr>
          <w:rFonts w:hint="eastAsia" w:asciiTheme="minorEastAsia" w:hAnsiTheme="minorEastAsia" w:eastAsiaTheme="minorEastAsia" w:cstheme="minorEastAsia"/>
          <w:b/>
          <w:bCs/>
          <w:caps w:val="0"/>
          <w:color w:val="000000"/>
          <w:spacing w:val="0"/>
          <w:w w:val="100"/>
          <w:position w:val="0"/>
          <w:sz w:val="32"/>
          <w:szCs w:val="32"/>
          <w:lang w:val="zh-CN"/>
        </w:rPr>
        <w:sectPr>
          <w:footerReference r:id="rId14" w:type="default"/>
          <w:type w:val="continuous"/>
          <w:pgSz w:w="11906" w:h="16838"/>
          <w:pgMar w:top="1418" w:right="1418" w:bottom="1418" w:left="1418" w:header="850" w:footer="992" w:gutter="0"/>
          <w:pgNumType w:fmt="numberInDash"/>
          <w:cols w:space="720" w:num="1"/>
          <w:docGrid w:linePitch="312" w:charSpace="0"/>
        </w:sectPr>
      </w:pPr>
    </w:p>
    <w:p w14:paraId="06D3F8C8">
      <w:pPr>
        <w:spacing w:line="360" w:lineRule="auto"/>
        <w:jc w:val="center"/>
        <w:rPr>
          <w:rFonts w:hint="eastAsia" w:asciiTheme="minorEastAsia" w:hAnsiTheme="minorEastAsia" w:eastAsiaTheme="minorEastAsia" w:cstheme="minorEastAsia"/>
          <w:b/>
          <w:caps w:val="0"/>
          <w:color w:val="000000"/>
          <w:spacing w:val="0"/>
          <w:w w:val="100"/>
          <w:kern w:val="0"/>
          <w:position w:val="0"/>
          <w:sz w:val="24"/>
        </w:rPr>
      </w:pPr>
      <w:r>
        <w:rPr>
          <w:rFonts w:hint="eastAsia" w:asciiTheme="minorEastAsia" w:hAnsiTheme="minorEastAsia" w:eastAsiaTheme="minorEastAsia" w:cstheme="minorEastAsia"/>
          <w:b/>
          <w:caps w:val="0"/>
          <w:color w:val="000000"/>
          <w:spacing w:val="0"/>
          <w:w w:val="100"/>
          <w:kern w:val="0"/>
          <w:position w:val="0"/>
          <w:sz w:val="24"/>
        </w:rPr>
        <w:t>中小企业声明函</w:t>
      </w:r>
    </w:p>
    <w:p w14:paraId="48DF8272">
      <w:pPr>
        <w:spacing w:line="360" w:lineRule="auto"/>
        <w:rPr>
          <w:rFonts w:hint="eastAsia" w:asciiTheme="minorEastAsia" w:hAnsiTheme="minorEastAsia" w:eastAsiaTheme="minorEastAsia" w:cstheme="minorEastAsia"/>
          <w:caps w:val="0"/>
          <w:color w:val="000000"/>
          <w:spacing w:val="0"/>
          <w:w w:val="100"/>
          <w:kern w:val="0"/>
          <w:position w:val="0"/>
          <w:sz w:val="24"/>
        </w:rPr>
      </w:pPr>
    </w:p>
    <w:p w14:paraId="01E75DBB">
      <w:pPr>
        <w:spacing w:line="360" w:lineRule="auto"/>
        <w:ind w:firstLine="480" w:firstLineChars="20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本公司郑重声明，根据《政府采购促进中小企业发展管理办法》(财库(2020)46号)的规定，本公司参加</w:t>
      </w:r>
      <w:r>
        <w:rPr>
          <w:rFonts w:hint="eastAsia" w:asciiTheme="minorEastAsia" w:hAnsiTheme="minorEastAsia" w:eastAsiaTheme="minorEastAsia" w:cstheme="minorEastAsia"/>
          <w:caps w:val="0"/>
          <w:color w:val="000000"/>
          <w:spacing w:val="0"/>
          <w:w w:val="100"/>
          <w:kern w:val="0"/>
          <w:position w:val="0"/>
          <w:sz w:val="24"/>
          <w:u w:val="single"/>
        </w:rPr>
        <w:t xml:space="preserve">  (单位名称) </w:t>
      </w:r>
      <w:r>
        <w:rPr>
          <w:rFonts w:hint="eastAsia" w:asciiTheme="minorEastAsia" w:hAnsiTheme="minorEastAsia" w:eastAsiaTheme="minorEastAsia" w:cstheme="minorEastAsia"/>
          <w:caps w:val="0"/>
          <w:color w:val="000000"/>
          <w:spacing w:val="0"/>
          <w:w w:val="100"/>
          <w:kern w:val="0"/>
          <w:position w:val="0"/>
          <w:sz w:val="24"/>
        </w:rPr>
        <w:t xml:space="preserve"> 的</w:t>
      </w:r>
      <w:r>
        <w:rPr>
          <w:rFonts w:hint="eastAsia" w:asciiTheme="minorEastAsia" w:hAnsiTheme="minorEastAsia" w:eastAsiaTheme="minorEastAsia" w:cstheme="minorEastAsia"/>
          <w:caps w:val="0"/>
          <w:color w:val="000000"/>
          <w:spacing w:val="0"/>
          <w:w w:val="100"/>
          <w:kern w:val="0"/>
          <w:position w:val="0"/>
          <w:sz w:val="24"/>
          <w:u w:val="single"/>
        </w:rPr>
        <w:t xml:space="preserve"> (项目名称) 采购</w:t>
      </w:r>
      <w:r>
        <w:rPr>
          <w:rFonts w:hint="eastAsia" w:asciiTheme="minorEastAsia" w:hAnsiTheme="minorEastAsia" w:eastAsiaTheme="minorEastAsia" w:cstheme="minorEastAsia"/>
          <w:caps w:val="0"/>
          <w:color w:val="000000"/>
          <w:spacing w:val="0"/>
          <w:w w:val="100"/>
          <w:kern w:val="0"/>
          <w:position w:val="0"/>
          <w:sz w:val="24"/>
        </w:rPr>
        <w:t>活动，工程的施工单位全部为符合政策要求的中小企业。相关企业的具体情况如下：</w:t>
      </w:r>
    </w:p>
    <w:p w14:paraId="5B4CC72F">
      <w:pPr>
        <w:pStyle w:val="42"/>
        <w:numPr>
          <w:ilvl w:val="0"/>
          <w:numId w:val="10"/>
        </w:numPr>
        <w:spacing w:line="360" w:lineRule="auto"/>
        <w:ind w:left="0" w:leftChars="0" w:firstLine="600" w:firstLineChars="0"/>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u w:val="single"/>
        </w:rPr>
        <w:t xml:space="preserve"> (标的名称) </w:t>
      </w:r>
      <w:r>
        <w:rPr>
          <w:rFonts w:hint="eastAsia" w:asciiTheme="minorEastAsia" w:hAnsiTheme="minorEastAsia" w:eastAsiaTheme="minorEastAsia" w:cstheme="minorEastAsia"/>
          <w:caps w:val="0"/>
          <w:color w:val="000000"/>
          <w:spacing w:val="0"/>
          <w:w w:val="100"/>
          <w:kern w:val="0"/>
          <w:position w:val="0"/>
          <w:sz w:val="24"/>
          <w:szCs w:val="24"/>
        </w:rPr>
        <w:t>，属于</w:t>
      </w:r>
      <w:r>
        <w:rPr>
          <w:rFonts w:hint="eastAsia" w:asciiTheme="minorEastAsia" w:hAnsiTheme="minorEastAsia" w:eastAsiaTheme="minorEastAsia" w:cstheme="minorEastAsia"/>
          <w:caps w:val="0"/>
          <w:color w:val="000000"/>
          <w:spacing w:val="0"/>
          <w:w w:val="100"/>
          <w:kern w:val="0"/>
          <w:position w:val="0"/>
          <w:sz w:val="24"/>
          <w:szCs w:val="24"/>
          <w:u w:val="single"/>
        </w:rPr>
        <w:t xml:space="preserve"> (采购文件中明的所属行业) </w:t>
      </w:r>
      <w:r>
        <w:rPr>
          <w:rFonts w:hint="eastAsia" w:asciiTheme="minorEastAsia" w:hAnsiTheme="minorEastAsia" w:eastAsiaTheme="minorEastAsia" w:cstheme="minorEastAsia"/>
          <w:caps w:val="0"/>
          <w:color w:val="000000"/>
          <w:spacing w:val="0"/>
          <w:w w:val="100"/>
          <w:kern w:val="0"/>
          <w:position w:val="0"/>
          <w:sz w:val="24"/>
          <w:szCs w:val="24"/>
        </w:rPr>
        <w:t>；承建(承接)企业为</w:t>
      </w:r>
      <w:r>
        <w:rPr>
          <w:rFonts w:hint="eastAsia" w:asciiTheme="minorEastAsia" w:hAnsiTheme="minorEastAsia" w:eastAsiaTheme="minorEastAsia" w:cstheme="minorEastAsia"/>
          <w:caps w:val="0"/>
          <w:color w:val="000000"/>
          <w:spacing w:val="0"/>
          <w:w w:val="100"/>
          <w:kern w:val="0"/>
          <w:position w:val="0"/>
          <w:sz w:val="24"/>
          <w:szCs w:val="24"/>
          <w:u w:val="single"/>
        </w:rPr>
        <w:t xml:space="preserve"> (企业名称) </w:t>
      </w:r>
      <w:r>
        <w:rPr>
          <w:rFonts w:hint="eastAsia" w:asciiTheme="minorEastAsia" w:hAnsiTheme="minorEastAsia" w:eastAsiaTheme="minorEastAsia" w:cstheme="minorEastAsia"/>
          <w:caps w:val="0"/>
          <w:color w:val="000000"/>
          <w:spacing w:val="0"/>
          <w:w w:val="100"/>
          <w:kern w:val="0"/>
          <w:position w:val="0"/>
          <w:sz w:val="24"/>
          <w:szCs w:val="24"/>
        </w:rPr>
        <w:t>，从业人员</w:t>
      </w:r>
      <w:r>
        <w:rPr>
          <w:rFonts w:hint="eastAsia" w:asciiTheme="minorEastAsia" w:hAnsiTheme="minorEastAsia" w:eastAsiaTheme="minorEastAsia" w:cstheme="minorEastAsia"/>
          <w:caps w:val="0"/>
          <w:color w:val="000000"/>
          <w:spacing w:val="0"/>
          <w:w w:val="100"/>
          <w:kern w:val="0"/>
          <w:position w:val="0"/>
          <w:sz w:val="24"/>
          <w:szCs w:val="24"/>
          <w:u w:val="single"/>
          <w:lang w:val="en-US" w:eastAsia="zh-CN"/>
        </w:rPr>
        <w:t xml:space="preserve">  </w:t>
      </w:r>
      <w:r>
        <w:rPr>
          <w:rFonts w:hint="eastAsia" w:asciiTheme="minorEastAsia" w:hAnsiTheme="minorEastAsia" w:eastAsiaTheme="minorEastAsia" w:cstheme="minorEastAsia"/>
          <w:caps w:val="0"/>
          <w:color w:val="000000"/>
          <w:spacing w:val="0"/>
          <w:w w:val="100"/>
          <w:kern w:val="0"/>
          <w:position w:val="0"/>
          <w:sz w:val="24"/>
          <w:szCs w:val="24"/>
        </w:rPr>
        <w:t>人，营业收入为</w:t>
      </w:r>
      <w:r>
        <w:rPr>
          <w:rFonts w:hint="eastAsia" w:asciiTheme="minorEastAsia" w:hAnsiTheme="minorEastAsia" w:eastAsiaTheme="minorEastAsia" w:cstheme="minorEastAsia"/>
          <w:caps w:val="0"/>
          <w:color w:val="000000"/>
          <w:spacing w:val="0"/>
          <w:w w:val="100"/>
          <w:kern w:val="0"/>
          <w:position w:val="0"/>
          <w:sz w:val="24"/>
          <w:szCs w:val="24"/>
          <w:u w:val="single"/>
          <w:lang w:val="en-US" w:eastAsia="zh-CN"/>
        </w:rPr>
        <w:t xml:space="preserve">   </w:t>
      </w:r>
      <w:r>
        <w:rPr>
          <w:rFonts w:hint="eastAsia" w:asciiTheme="minorEastAsia" w:hAnsiTheme="minorEastAsia" w:eastAsiaTheme="minorEastAsia" w:cstheme="minorEastAsia"/>
          <w:caps w:val="0"/>
          <w:color w:val="000000"/>
          <w:spacing w:val="0"/>
          <w:w w:val="100"/>
          <w:kern w:val="0"/>
          <w:position w:val="0"/>
          <w:sz w:val="24"/>
          <w:szCs w:val="24"/>
        </w:rPr>
        <w:t>万元，资产总额为</w:t>
      </w:r>
      <w:r>
        <w:rPr>
          <w:rFonts w:hint="eastAsia" w:asciiTheme="minorEastAsia" w:hAnsiTheme="minorEastAsia" w:eastAsiaTheme="minorEastAsia" w:cstheme="minorEastAsia"/>
          <w:caps w:val="0"/>
          <w:color w:val="000000"/>
          <w:spacing w:val="0"/>
          <w:w w:val="100"/>
          <w:kern w:val="0"/>
          <w:position w:val="0"/>
          <w:sz w:val="24"/>
          <w:szCs w:val="24"/>
          <w:u w:val="single"/>
          <w:lang w:val="en-US" w:eastAsia="zh-CN"/>
        </w:rPr>
        <w:t xml:space="preserve">  </w:t>
      </w:r>
      <w:r>
        <w:rPr>
          <w:rFonts w:hint="eastAsia" w:asciiTheme="minorEastAsia" w:hAnsiTheme="minorEastAsia" w:eastAsiaTheme="minorEastAsia" w:cstheme="minorEastAsia"/>
          <w:caps w:val="0"/>
          <w:color w:val="000000"/>
          <w:spacing w:val="0"/>
          <w:w w:val="100"/>
          <w:kern w:val="0"/>
          <w:position w:val="0"/>
          <w:sz w:val="24"/>
          <w:szCs w:val="24"/>
        </w:rPr>
        <w:t>万元，属于</w:t>
      </w:r>
      <w:r>
        <w:rPr>
          <w:rFonts w:hint="eastAsia" w:asciiTheme="minorEastAsia" w:hAnsiTheme="minorEastAsia" w:eastAsiaTheme="minorEastAsia" w:cstheme="minorEastAsia"/>
          <w:caps w:val="0"/>
          <w:color w:val="000000"/>
          <w:spacing w:val="0"/>
          <w:w w:val="100"/>
          <w:kern w:val="0"/>
          <w:position w:val="0"/>
          <w:sz w:val="24"/>
          <w:szCs w:val="24"/>
          <w:u w:val="single"/>
        </w:rPr>
        <w:t xml:space="preserve"> (中型企业、小型企业、微型企业) </w:t>
      </w:r>
      <w:r>
        <w:rPr>
          <w:rFonts w:hint="eastAsia" w:asciiTheme="minorEastAsia" w:hAnsiTheme="minorEastAsia" w:eastAsiaTheme="minorEastAsia" w:cstheme="minorEastAsia"/>
          <w:caps w:val="0"/>
          <w:color w:val="000000"/>
          <w:spacing w:val="0"/>
          <w:w w:val="100"/>
          <w:kern w:val="0"/>
          <w:position w:val="0"/>
          <w:sz w:val="24"/>
          <w:szCs w:val="24"/>
        </w:rPr>
        <w:t>；</w:t>
      </w:r>
    </w:p>
    <w:p w14:paraId="7489E6F8">
      <w:pPr>
        <w:spacing w:line="360" w:lineRule="auto"/>
        <w:ind w:firstLine="480" w:firstLineChars="20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 xml:space="preserve">2. </w:t>
      </w:r>
      <w:r>
        <w:rPr>
          <w:rFonts w:hint="eastAsia" w:asciiTheme="minorEastAsia" w:hAnsiTheme="minorEastAsia" w:eastAsiaTheme="minorEastAsia" w:cstheme="minorEastAsia"/>
          <w:caps w:val="0"/>
          <w:color w:val="000000"/>
          <w:spacing w:val="0"/>
          <w:w w:val="100"/>
          <w:kern w:val="0"/>
          <w:position w:val="0"/>
          <w:sz w:val="24"/>
          <w:u w:val="single"/>
        </w:rPr>
        <w:t xml:space="preserve"> (标的名称) </w:t>
      </w:r>
      <w:r>
        <w:rPr>
          <w:rFonts w:hint="eastAsia" w:asciiTheme="minorEastAsia" w:hAnsiTheme="minorEastAsia" w:eastAsiaTheme="minorEastAsia" w:cstheme="minorEastAsia"/>
          <w:caps w:val="0"/>
          <w:color w:val="000000"/>
          <w:spacing w:val="0"/>
          <w:w w:val="100"/>
          <w:kern w:val="0"/>
          <w:position w:val="0"/>
          <w:sz w:val="24"/>
        </w:rPr>
        <w:t>，属于</w:t>
      </w:r>
      <w:r>
        <w:rPr>
          <w:rFonts w:hint="eastAsia" w:asciiTheme="minorEastAsia" w:hAnsiTheme="minorEastAsia" w:eastAsiaTheme="minorEastAsia" w:cstheme="minorEastAsia"/>
          <w:caps w:val="0"/>
          <w:color w:val="000000"/>
          <w:spacing w:val="0"/>
          <w:w w:val="100"/>
          <w:kern w:val="0"/>
          <w:position w:val="0"/>
          <w:sz w:val="24"/>
          <w:u w:val="single"/>
        </w:rPr>
        <w:t xml:space="preserve"> (采购文件中明的所属行业) </w:t>
      </w:r>
      <w:r>
        <w:rPr>
          <w:rFonts w:hint="eastAsia" w:asciiTheme="minorEastAsia" w:hAnsiTheme="minorEastAsia" w:eastAsiaTheme="minorEastAsia" w:cstheme="minorEastAsia"/>
          <w:caps w:val="0"/>
          <w:color w:val="000000"/>
          <w:spacing w:val="0"/>
          <w:w w:val="100"/>
          <w:kern w:val="0"/>
          <w:position w:val="0"/>
          <w:sz w:val="24"/>
        </w:rPr>
        <w:t>；承建(承接)企业为</w:t>
      </w:r>
      <w:r>
        <w:rPr>
          <w:rFonts w:hint="eastAsia" w:asciiTheme="minorEastAsia" w:hAnsiTheme="minorEastAsia" w:eastAsiaTheme="minorEastAsia" w:cstheme="minorEastAsia"/>
          <w:caps w:val="0"/>
          <w:color w:val="000000"/>
          <w:spacing w:val="0"/>
          <w:w w:val="100"/>
          <w:kern w:val="0"/>
          <w:position w:val="0"/>
          <w:sz w:val="24"/>
          <w:u w:val="single"/>
        </w:rPr>
        <w:t xml:space="preserve"> (企业名称) </w:t>
      </w:r>
      <w:r>
        <w:rPr>
          <w:rFonts w:hint="eastAsia" w:asciiTheme="minorEastAsia" w:hAnsiTheme="minorEastAsia" w:eastAsiaTheme="minorEastAsia" w:cstheme="minorEastAsia"/>
          <w:caps w:val="0"/>
          <w:color w:val="000000"/>
          <w:spacing w:val="0"/>
          <w:w w:val="100"/>
          <w:kern w:val="0"/>
          <w:position w:val="0"/>
          <w:sz w:val="24"/>
        </w:rPr>
        <w:t>，从业人员人，营业收入为万元，资产总额为万元，属于</w:t>
      </w:r>
      <w:r>
        <w:rPr>
          <w:rFonts w:hint="eastAsia" w:asciiTheme="minorEastAsia" w:hAnsiTheme="minorEastAsia" w:eastAsiaTheme="minorEastAsia" w:cstheme="minorEastAsia"/>
          <w:caps w:val="0"/>
          <w:color w:val="000000"/>
          <w:spacing w:val="0"/>
          <w:w w:val="100"/>
          <w:kern w:val="0"/>
          <w:position w:val="0"/>
          <w:sz w:val="24"/>
          <w:u w:val="single"/>
        </w:rPr>
        <w:t xml:space="preserve"> (中型企必、小型企业、微型企业) </w:t>
      </w:r>
      <w:r>
        <w:rPr>
          <w:rFonts w:hint="eastAsia" w:asciiTheme="minorEastAsia" w:hAnsiTheme="minorEastAsia" w:eastAsiaTheme="minorEastAsia" w:cstheme="minorEastAsia"/>
          <w:caps w:val="0"/>
          <w:color w:val="000000"/>
          <w:spacing w:val="0"/>
          <w:w w:val="100"/>
          <w:kern w:val="0"/>
          <w:position w:val="0"/>
          <w:sz w:val="24"/>
        </w:rPr>
        <w:t>；</w:t>
      </w:r>
    </w:p>
    <w:p w14:paraId="6754D612">
      <w:pPr>
        <w:spacing w:line="360" w:lineRule="auto"/>
        <w:ind w:firstLine="480" w:firstLineChars="20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以上企业，不属于大企业的分支机构，不存在控股股东为大企业的情形，也不存在与大企业的负责人为同一人的情形。</w:t>
      </w:r>
    </w:p>
    <w:p w14:paraId="7E08B140">
      <w:pPr>
        <w:spacing w:line="360" w:lineRule="auto"/>
        <w:ind w:firstLine="480" w:firstLineChars="20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本企业对上述声明内容的真实性负责。如有虚假，将依法承担相应责任。</w:t>
      </w:r>
    </w:p>
    <w:p w14:paraId="3D55E369">
      <w:pPr>
        <w:spacing w:line="360" w:lineRule="auto"/>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 xml:space="preserve">                                  企业名称(盖章):</w:t>
      </w:r>
    </w:p>
    <w:p w14:paraId="00A9FC0C">
      <w:pPr>
        <w:spacing w:line="360" w:lineRule="auto"/>
        <w:ind w:firstLine="4320" w:firstLineChars="180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日期：</w:t>
      </w:r>
    </w:p>
    <w:p w14:paraId="76F387EC">
      <w:pPr>
        <w:spacing w:line="360" w:lineRule="auto"/>
        <w:ind w:firstLine="4320" w:firstLineChars="1800"/>
        <w:rPr>
          <w:rFonts w:hint="eastAsia" w:asciiTheme="minorEastAsia" w:hAnsiTheme="minorEastAsia" w:eastAsiaTheme="minorEastAsia" w:cstheme="minorEastAsia"/>
          <w:caps w:val="0"/>
          <w:color w:val="000000"/>
          <w:spacing w:val="0"/>
          <w:w w:val="100"/>
          <w:kern w:val="0"/>
          <w:position w:val="0"/>
          <w:sz w:val="24"/>
        </w:rPr>
      </w:pPr>
    </w:p>
    <w:p w14:paraId="59D3E9E4">
      <w:pPr>
        <w:spacing w:line="360" w:lineRule="auto"/>
        <w:rPr>
          <w:rFonts w:hint="eastAsia" w:asciiTheme="minorEastAsia" w:hAnsiTheme="minorEastAsia" w:eastAsiaTheme="minorEastAsia" w:cstheme="minorEastAsia"/>
          <w:caps w:val="0"/>
          <w:color w:val="000000"/>
          <w:spacing w:val="0"/>
          <w:w w:val="100"/>
          <w:kern w:val="0"/>
          <w:position w:val="0"/>
          <w:sz w:val="24"/>
          <w:u w:val="single"/>
        </w:rPr>
      </w:pPr>
    </w:p>
    <w:p w14:paraId="12E14891">
      <w:pPr>
        <w:spacing w:line="360" w:lineRule="auto"/>
        <w:ind w:firstLine="120" w:firstLineChars="5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（从业人员、营业收入、资产总额填报上一年度数据，无上一年度数据的新成立企业可不填报）</w:t>
      </w:r>
    </w:p>
    <w:p w14:paraId="684E0FE2">
      <w:pPr>
        <w:pStyle w:val="8"/>
        <w:rPr>
          <w:rFonts w:hint="eastAsia" w:asciiTheme="minorEastAsia" w:hAnsiTheme="minorEastAsia" w:eastAsiaTheme="minorEastAsia" w:cstheme="minorEastAsia"/>
          <w:caps w:val="0"/>
          <w:color w:val="000000"/>
          <w:spacing w:val="0"/>
          <w:w w:val="100"/>
          <w:kern w:val="0"/>
          <w:position w:val="0"/>
          <w:sz w:val="24"/>
        </w:rPr>
      </w:pPr>
    </w:p>
    <w:p w14:paraId="26E22215">
      <w:pPr>
        <w:pStyle w:val="8"/>
        <w:rPr>
          <w:rFonts w:hint="eastAsia" w:asciiTheme="minorEastAsia" w:hAnsiTheme="minorEastAsia" w:eastAsiaTheme="minorEastAsia" w:cstheme="minorEastAsia"/>
          <w:caps w:val="0"/>
          <w:color w:val="000000"/>
          <w:spacing w:val="0"/>
          <w:w w:val="100"/>
          <w:kern w:val="0"/>
          <w:position w:val="0"/>
          <w:sz w:val="24"/>
        </w:rPr>
      </w:pPr>
    </w:p>
    <w:p w14:paraId="0DBBA009">
      <w:pPr>
        <w:pStyle w:val="8"/>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caps w:val="0"/>
          <w:color w:val="000000"/>
          <w:spacing w:val="0"/>
          <w:w w:val="100"/>
          <w:kern w:val="0"/>
          <w:position w:val="0"/>
          <w:sz w:val="24"/>
          <w:lang w:val="en-US" w:eastAsia="zh-CN"/>
        </w:rPr>
        <w:t>本声明将随采购结果对外公布，虚假声明一经查实将承担法律责任。</w:t>
      </w:r>
    </w:p>
    <w:p w14:paraId="0105E8CA">
      <w:pPr>
        <w:spacing w:line="360" w:lineRule="auto"/>
        <w:rPr>
          <w:rFonts w:hint="eastAsia" w:asciiTheme="minorEastAsia" w:hAnsiTheme="minorEastAsia" w:eastAsiaTheme="minorEastAsia" w:cstheme="minorEastAsia"/>
          <w:b/>
          <w:bCs/>
          <w:caps w:val="0"/>
          <w:color w:val="000000"/>
          <w:spacing w:val="0"/>
          <w:w w:val="100"/>
          <w:position w:val="0"/>
          <w:sz w:val="24"/>
        </w:rPr>
      </w:pPr>
      <w:r>
        <w:rPr>
          <w:rFonts w:hint="eastAsia" w:asciiTheme="minorEastAsia" w:hAnsiTheme="minorEastAsia" w:eastAsiaTheme="minorEastAsia" w:cstheme="minorEastAsia"/>
          <w:b/>
          <w:bCs/>
          <w:caps w:val="0"/>
          <w:color w:val="000000"/>
          <w:spacing w:val="0"/>
          <w:w w:val="100"/>
          <w:position w:val="0"/>
          <w:sz w:val="24"/>
        </w:rPr>
        <w:br w:type="page"/>
      </w:r>
    </w:p>
    <w:p w14:paraId="4502DBD3">
      <w:pPr>
        <w:tabs>
          <w:tab w:val="left" w:pos="3780"/>
        </w:tabs>
        <w:spacing w:line="360" w:lineRule="auto"/>
        <w:jc w:val="center"/>
        <w:rPr>
          <w:rFonts w:hint="eastAsia" w:asciiTheme="minorEastAsia" w:hAnsiTheme="minorEastAsia" w:eastAsiaTheme="minorEastAsia" w:cstheme="minorEastAsia"/>
          <w:b/>
          <w:bCs/>
          <w:caps w:val="0"/>
          <w:color w:val="000000"/>
          <w:spacing w:val="0"/>
          <w:w w:val="100"/>
          <w:position w:val="0"/>
          <w:sz w:val="24"/>
          <w:lang w:eastAsia="zh-CN"/>
        </w:rPr>
      </w:pPr>
      <w:r>
        <w:rPr>
          <w:rFonts w:hint="eastAsia" w:asciiTheme="minorEastAsia" w:hAnsiTheme="minorEastAsia" w:eastAsiaTheme="minorEastAsia" w:cstheme="minorEastAsia"/>
          <w:b/>
          <w:bCs/>
          <w:caps w:val="0"/>
          <w:color w:val="000000"/>
          <w:spacing w:val="0"/>
          <w:w w:val="100"/>
          <w:position w:val="0"/>
          <w:sz w:val="24"/>
        </w:rPr>
        <w:t>供应商监狱企业声明函</w:t>
      </w:r>
      <w:r>
        <w:rPr>
          <w:rFonts w:hint="eastAsia" w:asciiTheme="minorEastAsia" w:hAnsiTheme="minorEastAsia" w:eastAsiaTheme="minorEastAsia" w:cstheme="minorEastAsia"/>
          <w:b/>
          <w:bCs/>
          <w:caps w:val="0"/>
          <w:color w:val="000000"/>
          <w:spacing w:val="0"/>
          <w:w w:val="100"/>
          <w:position w:val="0"/>
          <w:sz w:val="24"/>
          <w:lang w:eastAsia="zh-CN"/>
        </w:rPr>
        <w:t>（</w:t>
      </w:r>
      <w:r>
        <w:rPr>
          <w:rFonts w:hint="eastAsia" w:asciiTheme="minorEastAsia" w:hAnsiTheme="minorEastAsia" w:eastAsiaTheme="minorEastAsia" w:cstheme="minorEastAsia"/>
          <w:b/>
          <w:bCs/>
          <w:caps w:val="0"/>
          <w:color w:val="000000"/>
          <w:spacing w:val="0"/>
          <w:w w:val="100"/>
          <w:position w:val="0"/>
          <w:sz w:val="24"/>
          <w:lang w:val="en-US" w:eastAsia="zh-CN"/>
        </w:rPr>
        <w:t>非监狱企业请删除本页</w:t>
      </w:r>
      <w:r>
        <w:rPr>
          <w:rFonts w:hint="eastAsia" w:asciiTheme="minorEastAsia" w:hAnsiTheme="minorEastAsia" w:eastAsiaTheme="minorEastAsia" w:cstheme="minorEastAsia"/>
          <w:b/>
          <w:bCs/>
          <w:caps w:val="0"/>
          <w:color w:val="000000"/>
          <w:spacing w:val="0"/>
          <w:w w:val="100"/>
          <w:position w:val="0"/>
          <w:sz w:val="24"/>
          <w:lang w:eastAsia="zh-CN"/>
        </w:rPr>
        <w:t>）</w:t>
      </w:r>
    </w:p>
    <w:p w14:paraId="496FD376">
      <w:pPr>
        <w:widowControl/>
        <w:spacing w:before="100" w:beforeAutospacing="1" w:after="100" w:afterAutospacing="1" w:line="360" w:lineRule="auto"/>
        <w:ind w:firstLine="480" w:firstLineChars="200"/>
        <w:jc w:val="left"/>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本单位郑重声明下列事项（按照实际情况勾选或填空）：</w:t>
      </w:r>
    </w:p>
    <w:p w14:paraId="5EEAD2C3">
      <w:pPr>
        <w:widowControl/>
        <w:spacing w:before="100" w:beforeAutospacing="1" w:after="100" w:afterAutospacing="1" w:line="360" w:lineRule="auto"/>
        <w:ind w:firstLine="480" w:firstLineChars="200"/>
        <w:jc w:val="left"/>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本单位为直接供应商提供工程。</w:t>
      </w:r>
    </w:p>
    <w:p w14:paraId="3D293CD3">
      <w:pPr>
        <w:widowControl/>
        <w:spacing w:before="100" w:beforeAutospacing="1" w:after="100" w:afterAutospacing="1" w:line="360" w:lineRule="auto"/>
        <w:ind w:firstLine="360" w:firstLineChars="150"/>
        <w:jc w:val="left"/>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（1）本企业（单位）（请填写：是、不是）监狱企业。如果是，后附省级以上监狱管理局、戒毒管理局（含新疆生产建设兵团）出具的属于监狱企业的证明文件。</w:t>
      </w:r>
    </w:p>
    <w:p w14:paraId="47C80657">
      <w:pPr>
        <w:widowControl/>
        <w:spacing w:before="100" w:beforeAutospacing="1" w:after="100" w:afterAutospacing="1" w:line="360" w:lineRule="auto"/>
        <w:ind w:firstLine="420"/>
        <w:jc w:val="left"/>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（2）本企业（单位）（请填写：是、不是）为联合体一方，提供由本企业（单位）承担工程。本企业（单位）提供协议合同金额占到共同投标协议合同总金额的比例为。</w:t>
      </w:r>
    </w:p>
    <w:p w14:paraId="716D0FBF">
      <w:pPr>
        <w:widowControl/>
        <w:spacing w:before="100" w:beforeAutospacing="1" w:after="100" w:afterAutospacing="1" w:line="360" w:lineRule="auto"/>
        <w:ind w:firstLine="482"/>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本企业（单位）对上述声明的真实性负责。如有虚假，将依法承担相应责任。</w:t>
      </w:r>
    </w:p>
    <w:p w14:paraId="3DB97C3D">
      <w:pPr>
        <w:widowControl/>
        <w:spacing w:before="100" w:beforeAutospacing="1" w:after="100" w:afterAutospacing="1" w:line="360" w:lineRule="auto"/>
        <w:ind w:firstLine="482"/>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注：符合《关于政府采购支持监狱企业发展有关问题的通知》价格扣减条件的供应商须提交。需提供省级以上监狱管理局、戒毒管理局（含新疆生产建设兵团）出具的属于监狱企业的证明文件。</w:t>
      </w:r>
    </w:p>
    <w:p w14:paraId="59A9394A">
      <w:pPr>
        <w:widowControl/>
        <w:spacing w:before="100" w:beforeAutospacing="1" w:after="100" w:afterAutospacing="1" w:line="360" w:lineRule="auto"/>
        <w:jc w:val="left"/>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　　</w:t>
      </w:r>
    </w:p>
    <w:p w14:paraId="00C65983">
      <w:pPr>
        <w:widowControl/>
        <w:spacing w:before="100" w:beforeAutospacing="1" w:after="100" w:afterAutospacing="1" w:line="360" w:lineRule="auto"/>
        <w:jc w:val="left"/>
        <w:rPr>
          <w:rFonts w:hint="eastAsia" w:asciiTheme="minorEastAsia" w:hAnsiTheme="minorEastAsia" w:eastAsiaTheme="minorEastAsia" w:cstheme="minorEastAsia"/>
          <w:caps w:val="0"/>
          <w:color w:val="000000"/>
          <w:spacing w:val="0"/>
          <w:w w:val="100"/>
          <w:kern w:val="0"/>
          <w:position w:val="0"/>
          <w:sz w:val="24"/>
        </w:rPr>
      </w:pPr>
    </w:p>
    <w:p w14:paraId="67CCDEBF">
      <w:pPr>
        <w:widowControl/>
        <w:spacing w:before="100" w:beforeAutospacing="1" w:after="100" w:afterAutospacing="1" w:line="360" w:lineRule="auto"/>
        <w:jc w:val="left"/>
        <w:rPr>
          <w:rFonts w:hint="eastAsia" w:asciiTheme="minorEastAsia" w:hAnsiTheme="minorEastAsia" w:eastAsiaTheme="minorEastAsia" w:cstheme="minorEastAsia"/>
          <w:caps w:val="0"/>
          <w:color w:val="000000"/>
          <w:spacing w:val="0"/>
          <w:w w:val="100"/>
          <w:kern w:val="0"/>
          <w:position w:val="0"/>
          <w:sz w:val="24"/>
        </w:rPr>
      </w:pPr>
    </w:p>
    <w:p w14:paraId="1B762C92">
      <w:pPr>
        <w:spacing w:line="360" w:lineRule="auto"/>
        <w:ind w:left="1080" w:leftChars="257" w:hanging="540"/>
        <w:jc w:val="center"/>
        <w:rPr>
          <w:rFonts w:hint="eastAsia" w:asciiTheme="minorEastAsia" w:hAnsiTheme="minorEastAsia" w:eastAsiaTheme="minorEastAsia" w:cstheme="minorEastAsia"/>
          <w:b/>
          <w:caps w:val="0"/>
          <w:color w:val="000000"/>
          <w:spacing w:val="0"/>
          <w:w w:val="100"/>
          <w:kern w:val="0"/>
          <w:position w:val="0"/>
          <w:sz w:val="24"/>
        </w:rPr>
      </w:pPr>
      <w:r>
        <w:rPr>
          <w:rFonts w:hint="eastAsia" w:asciiTheme="minorEastAsia" w:hAnsiTheme="minorEastAsia" w:eastAsiaTheme="minorEastAsia" w:cstheme="minorEastAsia"/>
          <w:b/>
          <w:caps w:val="0"/>
          <w:color w:val="000000"/>
          <w:spacing w:val="0"/>
          <w:w w:val="100"/>
          <w:kern w:val="0"/>
          <w:position w:val="0"/>
          <w:sz w:val="24"/>
        </w:rPr>
        <w:t>　</w:t>
      </w:r>
    </w:p>
    <w:p w14:paraId="46A1F29D">
      <w:pPr>
        <w:spacing w:line="360" w:lineRule="auto"/>
        <w:rPr>
          <w:rFonts w:hint="eastAsia" w:asciiTheme="minorEastAsia" w:hAnsiTheme="minorEastAsia" w:eastAsiaTheme="minorEastAsia" w:cstheme="minorEastAsia"/>
          <w:b/>
          <w:caps w:val="0"/>
          <w:color w:val="000000"/>
          <w:spacing w:val="0"/>
          <w:w w:val="100"/>
          <w:position w:val="0"/>
          <w:sz w:val="24"/>
        </w:rPr>
      </w:pPr>
    </w:p>
    <w:p w14:paraId="21740EA0">
      <w:pPr>
        <w:widowControl/>
        <w:spacing w:before="100" w:beforeAutospacing="1" w:after="100" w:afterAutospacing="1" w:line="360" w:lineRule="auto"/>
        <w:ind w:firstLine="3960" w:firstLineChars="1650"/>
        <w:jc w:val="left"/>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供应商（盖章）：</w:t>
      </w:r>
    </w:p>
    <w:p w14:paraId="669D2379">
      <w:pPr>
        <w:widowControl/>
        <w:spacing w:before="100" w:beforeAutospacing="1" w:after="100" w:afterAutospacing="1" w:line="360" w:lineRule="auto"/>
        <w:ind w:firstLine="3720" w:firstLineChars="1550"/>
        <w:jc w:val="left"/>
        <w:rPr>
          <w:rFonts w:hint="eastAsia" w:asciiTheme="minorEastAsia" w:hAnsiTheme="minorEastAsia" w:eastAsiaTheme="minorEastAsia" w:cstheme="minorEastAsia"/>
          <w:caps w:val="0"/>
          <w:color w:val="000000"/>
          <w:spacing w:val="0"/>
          <w:w w:val="100"/>
          <w:kern w:val="0"/>
          <w:position w:val="0"/>
          <w:sz w:val="24"/>
          <w:u w:val="single"/>
        </w:rPr>
      </w:pPr>
      <w:r>
        <w:rPr>
          <w:rFonts w:hint="eastAsia" w:asciiTheme="minorEastAsia" w:hAnsiTheme="minorEastAsia" w:eastAsiaTheme="minorEastAsia" w:cstheme="minorEastAsia"/>
          <w:caps w:val="0"/>
          <w:color w:val="000000"/>
          <w:spacing w:val="0"/>
          <w:w w:val="100"/>
          <w:kern w:val="0"/>
          <w:position w:val="0"/>
          <w:sz w:val="24"/>
        </w:rPr>
        <w:t>　日　期：</w:t>
      </w:r>
    </w:p>
    <w:p w14:paraId="613832F2">
      <w:pPr>
        <w:tabs>
          <w:tab w:val="left" w:pos="3780"/>
        </w:tabs>
        <w:spacing w:line="360" w:lineRule="auto"/>
        <w:jc w:val="center"/>
        <w:rPr>
          <w:rFonts w:hint="eastAsia" w:asciiTheme="minorEastAsia" w:hAnsiTheme="minorEastAsia" w:eastAsiaTheme="minorEastAsia" w:cstheme="minorEastAsia"/>
          <w:caps w:val="0"/>
          <w:color w:val="000000"/>
          <w:spacing w:val="0"/>
          <w:w w:val="100"/>
          <w:position w:val="0"/>
          <w:szCs w:val="21"/>
        </w:rPr>
      </w:pPr>
      <w:r>
        <w:rPr>
          <w:rFonts w:hint="eastAsia" w:asciiTheme="minorEastAsia" w:hAnsiTheme="minorEastAsia" w:eastAsiaTheme="minorEastAsia" w:cstheme="minorEastAsia"/>
          <w:caps w:val="0"/>
          <w:color w:val="000000"/>
          <w:spacing w:val="0"/>
          <w:w w:val="100"/>
          <w:position w:val="0"/>
          <w:szCs w:val="21"/>
        </w:rPr>
        <w:br w:type="page"/>
      </w:r>
    </w:p>
    <w:p w14:paraId="33CF5967">
      <w:pPr>
        <w:tabs>
          <w:tab w:val="left" w:pos="3780"/>
        </w:tabs>
        <w:spacing w:line="360" w:lineRule="auto"/>
        <w:jc w:val="center"/>
        <w:outlineLvl w:val="9"/>
        <w:rPr>
          <w:rFonts w:hint="eastAsia" w:asciiTheme="minorEastAsia" w:hAnsiTheme="minorEastAsia" w:eastAsiaTheme="minorEastAsia" w:cstheme="minorEastAsia"/>
          <w:b/>
          <w:bCs/>
          <w:caps w:val="0"/>
          <w:color w:val="000000"/>
          <w:spacing w:val="0"/>
          <w:w w:val="100"/>
          <w:position w:val="0"/>
          <w:sz w:val="24"/>
        </w:rPr>
      </w:pPr>
      <w:bookmarkStart w:id="18" w:name="_Toc24912"/>
      <w:r>
        <w:rPr>
          <w:rFonts w:hint="eastAsia" w:asciiTheme="minorEastAsia" w:hAnsiTheme="minorEastAsia" w:eastAsiaTheme="minorEastAsia" w:cstheme="minorEastAsia"/>
          <w:b/>
          <w:bCs/>
          <w:caps w:val="0"/>
          <w:color w:val="000000"/>
          <w:spacing w:val="0"/>
          <w:w w:val="100"/>
          <w:position w:val="0"/>
          <w:sz w:val="24"/>
        </w:rPr>
        <w:t>残疾人福利性单位声明函</w:t>
      </w:r>
      <w:r>
        <w:rPr>
          <w:rFonts w:hint="eastAsia" w:asciiTheme="minorEastAsia" w:hAnsiTheme="minorEastAsia" w:eastAsiaTheme="minorEastAsia" w:cstheme="minorEastAsia"/>
          <w:b/>
          <w:bCs/>
          <w:caps w:val="0"/>
          <w:color w:val="000000"/>
          <w:spacing w:val="0"/>
          <w:w w:val="100"/>
          <w:position w:val="0"/>
          <w:sz w:val="24"/>
          <w:lang w:eastAsia="zh-CN"/>
        </w:rPr>
        <w:t>（</w:t>
      </w:r>
      <w:r>
        <w:rPr>
          <w:rFonts w:hint="eastAsia" w:asciiTheme="minorEastAsia" w:hAnsiTheme="minorEastAsia" w:eastAsiaTheme="minorEastAsia" w:cstheme="minorEastAsia"/>
          <w:b/>
          <w:bCs/>
          <w:caps w:val="0"/>
          <w:color w:val="000000"/>
          <w:spacing w:val="0"/>
          <w:w w:val="100"/>
          <w:position w:val="0"/>
          <w:sz w:val="24"/>
          <w:lang w:val="en-US" w:eastAsia="zh-CN"/>
        </w:rPr>
        <w:t>非残疾人福利性单位请删除本页</w:t>
      </w:r>
      <w:r>
        <w:rPr>
          <w:rFonts w:hint="eastAsia" w:asciiTheme="minorEastAsia" w:hAnsiTheme="minorEastAsia" w:eastAsiaTheme="minorEastAsia" w:cstheme="minorEastAsia"/>
          <w:b/>
          <w:bCs/>
          <w:caps w:val="0"/>
          <w:color w:val="000000"/>
          <w:spacing w:val="0"/>
          <w:w w:val="100"/>
          <w:position w:val="0"/>
          <w:sz w:val="24"/>
          <w:lang w:eastAsia="zh-CN"/>
        </w:rPr>
        <w:t>）</w:t>
      </w:r>
      <w:bookmarkEnd w:id="18"/>
    </w:p>
    <w:p w14:paraId="2E79AD3F">
      <w:pPr>
        <w:spacing w:line="360" w:lineRule="auto"/>
        <w:ind w:left="1080" w:leftChars="257" w:hanging="540"/>
        <w:jc w:val="center"/>
        <w:rPr>
          <w:rFonts w:hint="eastAsia" w:asciiTheme="minorEastAsia" w:hAnsiTheme="minorEastAsia" w:eastAsiaTheme="minorEastAsia" w:cstheme="minorEastAsia"/>
          <w:caps w:val="0"/>
          <w:color w:val="000000"/>
          <w:spacing w:val="0"/>
          <w:w w:val="100"/>
          <w:kern w:val="0"/>
          <w:position w:val="0"/>
          <w:szCs w:val="21"/>
        </w:rPr>
      </w:pPr>
    </w:p>
    <w:p w14:paraId="0EE49B01">
      <w:pPr>
        <w:spacing w:line="360" w:lineRule="auto"/>
        <w:ind w:firstLine="567"/>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承担工程，或者提供其他残疾人福利性单位制造的货物（不包括使用非残疾人福利性单位注册商标的货物）。</w:t>
      </w:r>
    </w:p>
    <w:p w14:paraId="07F20BAE">
      <w:pPr>
        <w:spacing w:line="360" w:lineRule="auto"/>
        <w:ind w:left="1080" w:leftChars="257" w:hanging="540"/>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本单位对上述声明的真实性负责。如有虚假，将依法承担相应责任。</w:t>
      </w:r>
    </w:p>
    <w:p w14:paraId="5FA99D3B">
      <w:pPr>
        <w:spacing w:line="360" w:lineRule="auto"/>
        <w:ind w:left="1080" w:leftChars="257" w:hanging="540"/>
        <w:jc w:val="center"/>
        <w:rPr>
          <w:rFonts w:hint="eastAsia" w:asciiTheme="minorEastAsia" w:hAnsiTheme="minorEastAsia" w:eastAsiaTheme="minorEastAsia" w:cstheme="minorEastAsia"/>
          <w:caps w:val="0"/>
          <w:color w:val="000000"/>
          <w:spacing w:val="0"/>
          <w:w w:val="100"/>
          <w:kern w:val="0"/>
          <w:position w:val="0"/>
          <w:sz w:val="24"/>
        </w:rPr>
      </w:pPr>
    </w:p>
    <w:p w14:paraId="37EE181C">
      <w:pPr>
        <w:spacing w:line="360" w:lineRule="auto"/>
        <w:ind w:left="1080" w:leftChars="257" w:hanging="540"/>
        <w:jc w:val="center"/>
        <w:rPr>
          <w:rFonts w:hint="eastAsia" w:asciiTheme="minorEastAsia" w:hAnsiTheme="minorEastAsia" w:eastAsiaTheme="minorEastAsia" w:cstheme="minorEastAsia"/>
          <w:caps w:val="0"/>
          <w:color w:val="000000"/>
          <w:spacing w:val="0"/>
          <w:w w:val="100"/>
          <w:kern w:val="0"/>
          <w:position w:val="0"/>
          <w:sz w:val="24"/>
        </w:rPr>
      </w:pPr>
    </w:p>
    <w:p w14:paraId="49AF1A45">
      <w:pPr>
        <w:spacing w:line="360" w:lineRule="auto"/>
        <w:ind w:left="1080" w:leftChars="257" w:hanging="540"/>
        <w:jc w:val="center"/>
        <w:rPr>
          <w:rFonts w:hint="eastAsia" w:asciiTheme="minorEastAsia" w:hAnsiTheme="minorEastAsia" w:eastAsiaTheme="minorEastAsia" w:cstheme="minorEastAsia"/>
          <w:caps w:val="0"/>
          <w:color w:val="000000"/>
          <w:spacing w:val="0"/>
          <w:w w:val="100"/>
          <w:kern w:val="0"/>
          <w:position w:val="0"/>
          <w:sz w:val="24"/>
          <w:u w:val="single"/>
        </w:rPr>
      </w:pPr>
      <w:r>
        <w:rPr>
          <w:rFonts w:hint="eastAsia" w:asciiTheme="minorEastAsia" w:hAnsiTheme="minorEastAsia" w:eastAsiaTheme="minorEastAsia" w:cstheme="minorEastAsia"/>
          <w:caps w:val="0"/>
          <w:color w:val="000000"/>
          <w:spacing w:val="0"/>
          <w:w w:val="100"/>
          <w:kern w:val="0"/>
          <w:position w:val="0"/>
          <w:sz w:val="24"/>
        </w:rPr>
        <w:t xml:space="preserve"> 残疾人福利性单位（盖章）：</w:t>
      </w:r>
    </w:p>
    <w:p w14:paraId="3F50861E">
      <w:pPr>
        <w:spacing w:line="360" w:lineRule="auto"/>
        <w:ind w:left="1080" w:leftChars="257" w:hanging="540"/>
        <w:jc w:val="center"/>
        <w:rPr>
          <w:rFonts w:hint="eastAsia" w:asciiTheme="minorEastAsia" w:hAnsiTheme="minorEastAsia" w:eastAsiaTheme="minorEastAsia" w:cstheme="minorEastAsia"/>
          <w:caps w:val="0"/>
          <w:color w:val="000000"/>
          <w:spacing w:val="0"/>
          <w:w w:val="100"/>
          <w:kern w:val="0"/>
          <w:position w:val="0"/>
          <w:sz w:val="24"/>
        </w:rPr>
      </w:pPr>
    </w:p>
    <w:p w14:paraId="3CDA7452">
      <w:pPr>
        <w:tabs>
          <w:tab w:val="left" w:pos="588"/>
        </w:tabs>
        <w:spacing w:line="360" w:lineRule="auto"/>
        <w:jc w:val="center"/>
        <w:rPr>
          <w:rFonts w:hint="eastAsia" w:asciiTheme="minorEastAsia" w:hAnsiTheme="minorEastAsia" w:eastAsiaTheme="minorEastAsia" w:cstheme="minorEastAsia"/>
          <w:caps w:val="0"/>
          <w:color w:val="000000"/>
          <w:spacing w:val="0"/>
          <w:w w:val="100"/>
          <w:kern w:val="0"/>
          <w:position w:val="0"/>
          <w:sz w:val="24"/>
        </w:rPr>
      </w:pPr>
      <w:r>
        <w:rPr>
          <w:rFonts w:hint="eastAsia" w:asciiTheme="minorEastAsia" w:hAnsiTheme="minorEastAsia" w:eastAsiaTheme="minorEastAsia" w:cstheme="minorEastAsia"/>
          <w:caps w:val="0"/>
          <w:color w:val="000000"/>
          <w:spacing w:val="0"/>
          <w:w w:val="100"/>
          <w:kern w:val="0"/>
          <w:position w:val="0"/>
          <w:sz w:val="24"/>
        </w:rPr>
        <w:t>日  期：</w:t>
      </w:r>
    </w:p>
    <w:p w14:paraId="01D8CC05">
      <w:pPr>
        <w:spacing w:line="360" w:lineRule="auto"/>
        <w:rPr>
          <w:rFonts w:hint="eastAsia" w:asciiTheme="minorEastAsia" w:hAnsiTheme="minorEastAsia" w:eastAsiaTheme="minorEastAsia" w:cstheme="minorEastAsia"/>
          <w:b/>
          <w:caps w:val="0"/>
          <w:color w:val="000000"/>
          <w:spacing w:val="0"/>
          <w:w w:val="100"/>
          <w:position w:val="0"/>
          <w:sz w:val="32"/>
          <w:szCs w:val="32"/>
        </w:rPr>
      </w:pPr>
      <w:r>
        <w:rPr>
          <w:rFonts w:hint="eastAsia" w:asciiTheme="minorEastAsia" w:hAnsiTheme="minorEastAsia" w:eastAsiaTheme="minorEastAsia" w:cstheme="minorEastAsia"/>
          <w:b/>
          <w:caps w:val="0"/>
          <w:color w:val="000000"/>
          <w:spacing w:val="0"/>
          <w:w w:val="100"/>
          <w:position w:val="0"/>
          <w:sz w:val="32"/>
          <w:szCs w:val="32"/>
        </w:rPr>
        <w:br w:type="page"/>
      </w:r>
    </w:p>
    <w:p w14:paraId="67E897D8">
      <w:pPr>
        <w:keepNext w:val="0"/>
        <w:keepLines w:val="0"/>
        <w:pageBreakBefore w:val="0"/>
        <w:widowControl w:val="0"/>
        <w:tabs>
          <w:tab w:val="left" w:pos="210"/>
        </w:tabs>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aps w:val="0"/>
          <w:spacing w:val="0"/>
          <w:w w:val="100"/>
          <w:kern w:val="2"/>
          <w:position w:val="0"/>
          <w:sz w:val="32"/>
          <w:szCs w:val="32"/>
          <w:lang w:val="en-US" w:eastAsia="zh-CN" w:bidi="ar-SA"/>
        </w:rPr>
      </w:pPr>
      <w:bookmarkStart w:id="19" w:name="_Toc325"/>
      <w:r>
        <w:rPr>
          <w:rFonts w:hint="eastAsia" w:asciiTheme="minorEastAsia" w:hAnsiTheme="minorEastAsia" w:eastAsiaTheme="minorEastAsia" w:cstheme="minorEastAsia"/>
          <w:b/>
          <w:caps w:val="0"/>
          <w:color w:val="000000"/>
          <w:spacing w:val="0"/>
          <w:w w:val="100"/>
          <w:kern w:val="0"/>
          <w:position w:val="0"/>
          <w:sz w:val="32"/>
          <w:szCs w:val="32"/>
        </w:rPr>
        <w:t xml:space="preserve">  </w:t>
      </w:r>
      <w:r>
        <w:rPr>
          <w:rFonts w:hint="eastAsia" w:asciiTheme="minorEastAsia" w:hAnsiTheme="minorEastAsia" w:eastAsiaTheme="minorEastAsia" w:cstheme="minorEastAsia"/>
          <w:b/>
          <w:bCs/>
          <w:caps w:val="0"/>
          <w:spacing w:val="0"/>
          <w:w w:val="100"/>
          <w:kern w:val="2"/>
          <w:position w:val="0"/>
          <w:sz w:val="32"/>
          <w:szCs w:val="32"/>
          <w:lang w:val="en-US" w:eastAsia="zh-CN" w:bidi="ar-SA"/>
        </w:rPr>
        <w:t xml:space="preserve"> 法定代表人证明书</w:t>
      </w:r>
    </w:p>
    <w:tbl>
      <w:tblPr>
        <w:tblStyle w:val="21"/>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6825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2C036F0D">
            <w:pPr>
              <w:keepNext w:val="0"/>
              <w:keepLines w:val="0"/>
              <w:suppressLineNumbers w:val="0"/>
              <w:tabs>
                <w:tab w:val="left" w:pos="210"/>
              </w:tabs>
              <w:spacing w:before="0" w:beforeAutospacing="0" w:after="0" w:afterAutospacing="0" w:line="360" w:lineRule="auto"/>
              <w:ind w:left="0" w:right="0"/>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致：</w:t>
            </w:r>
          </w:p>
        </w:tc>
      </w:tr>
      <w:tr w14:paraId="4A648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7B81591A">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企</w:t>
            </w:r>
          </w:p>
          <w:p w14:paraId="00A95A1E">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p w14:paraId="3634D31C">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业</w:t>
            </w:r>
          </w:p>
          <w:p w14:paraId="38DC0B36">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p w14:paraId="08FB1AD8">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法</w:t>
            </w:r>
          </w:p>
          <w:p w14:paraId="7F79C069">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p w14:paraId="31EC9BF9">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人</w:t>
            </w:r>
          </w:p>
        </w:tc>
        <w:tc>
          <w:tcPr>
            <w:tcW w:w="2223" w:type="dxa"/>
            <w:vAlign w:val="center"/>
          </w:tcPr>
          <w:p w14:paraId="45D18362">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企业名称</w:t>
            </w:r>
          </w:p>
        </w:tc>
        <w:tc>
          <w:tcPr>
            <w:tcW w:w="6797" w:type="dxa"/>
            <w:gridSpan w:val="4"/>
            <w:vAlign w:val="center"/>
          </w:tcPr>
          <w:p w14:paraId="17E96EB6">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73BB2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078F1686">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23" w:type="dxa"/>
            <w:vAlign w:val="center"/>
          </w:tcPr>
          <w:p w14:paraId="47706B8E">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法定地址</w:t>
            </w:r>
          </w:p>
        </w:tc>
        <w:tc>
          <w:tcPr>
            <w:tcW w:w="6797" w:type="dxa"/>
            <w:gridSpan w:val="4"/>
            <w:vAlign w:val="center"/>
          </w:tcPr>
          <w:p w14:paraId="686D3494">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32D46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3F2872A5">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23" w:type="dxa"/>
            <w:vAlign w:val="center"/>
          </w:tcPr>
          <w:p w14:paraId="6F70844D">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邮政编码</w:t>
            </w:r>
          </w:p>
        </w:tc>
        <w:tc>
          <w:tcPr>
            <w:tcW w:w="6797" w:type="dxa"/>
            <w:gridSpan w:val="4"/>
            <w:vAlign w:val="center"/>
          </w:tcPr>
          <w:p w14:paraId="4ECE1DAA">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328BB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583" w:type="dxa"/>
            <w:vMerge w:val="continue"/>
            <w:vAlign w:val="center"/>
          </w:tcPr>
          <w:p w14:paraId="6DE9279E">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23" w:type="dxa"/>
            <w:vAlign w:val="center"/>
          </w:tcPr>
          <w:p w14:paraId="17B431DB">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登记机关</w:t>
            </w:r>
          </w:p>
        </w:tc>
        <w:tc>
          <w:tcPr>
            <w:tcW w:w="6797" w:type="dxa"/>
            <w:gridSpan w:val="4"/>
            <w:vAlign w:val="center"/>
          </w:tcPr>
          <w:p w14:paraId="557230E8">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4BAFB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352CC291">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23" w:type="dxa"/>
            <w:vAlign w:val="center"/>
          </w:tcPr>
          <w:p w14:paraId="1C1B1E5E">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lang w:val="en-US" w:eastAsia="zh-CN"/>
              </w:rPr>
            </w:pPr>
            <w:r>
              <w:rPr>
                <w:rFonts w:hint="eastAsia" w:asciiTheme="minorEastAsia" w:hAnsiTheme="minorEastAsia" w:eastAsiaTheme="minorEastAsia" w:cstheme="minorEastAsia"/>
                <w:caps w:val="0"/>
                <w:color w:val="000000"/>
                <w:spacing w:val="0"/>
                <w:w w:val="100"/>
                <w:kern w:val="0"/>
                <w:position w:val="0"/>
                <w:sz w:val="24"/>
                <w:szCs w:val="24"/>
                <w:lang w:val="en-US" w:eastAsia="zh-CN"/>
              </w:rPr>
              <w:t>统一社会信用代码</w:t>
            </w:r>
          </w:p>
        </w:tc>
        <w:tc>
          <w:tcPr>
            <w:tcW w:w="6797" w:type="dxa"/>
            <w:gridSpan w:val="4"/>
            <w:vAlign w:val="center"/>
          </w:tcPr>
          <w:p w14:paraId="6A3D34DA">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593F6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60D00532">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法定代表人</w:t>
            </w:r>
          </w:p>
        </w:tc>
        <w:tc>
          <w:tcPr>
            <w:tcW w:w="2223" w:type="dxa"/>
            <w:vAlign w:val="center"/>
          </w:tcPr>
          <w:p w14:paraId="7A8EC71C">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姓名</w:t>
            </w:r>
          </w:p>
        </w:tc>
        <w:tc>
          <w:tcPr>
            <w:tcW w:w="2408" w:type="dxa"/>
            <w:gridSpan w:val="2"/>
            <w:vAlign w:val="center"/>
          </w:tcPr>
          <w:p w14:paraId="7E210113">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18" w:type="dxa"/>
            <w:vAlign w:val="center"/>
          </w:tcPr>
          <w:p w14:paraId="6926927B">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性别</w:t>
            </w:r>
          </w:p>
        </w:tc>
        <w:tc>
          <w:tcPr>
            <w:tcW w:w="2171" w:type="dxa"/>
            <w:vAlign w:val="center"/>
          </w:tcPr>
          <w:p w14:paraId="4D0DBD8C">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4F614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7A1B3CD8">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23" w:type="dxa"/>
            <w:vAlign w:val="center"/>
          </w:tcPr>
          <w:p w14:paraId="2585D7B9">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职务</w:t>
            </w:r>
          </w:p>
        </w:tc>
        <w:tc>
          <w:tcPr>
            <w:tcW w:w="2408" w:type="dxa"/>
            <w:gridSpan w:val="2"/>
            <w:vAlign w:val="center"/>
          </w:tcPr>
          <w:p w14:paraId="47B1AF12">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18" w:type="dxa"/>
            <w:vAlign w:val="center"/>
          </w:tcPr>
          <w:p w14:paraId="60365F75">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联系电话</w:t>
            </w:r>
          </w:p>
        </w:tc>
        <w:tc>
          <w:tcPr>
            <w:tcW w:w="2171" w:type="dxa"/>
            <w:vAlign w:val="center"/>
          </w:tcPr>
          <w:p w14:paraId="7917E4C9">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242A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6B7CF7F">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2223" w:type="dxa"/>
            <w:vAlign w:val="center"/>
          </w:tcPr>
          <w:p w14:paraId="1CB7C28E">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传真</w:t>
            </w:r>
          </w:p>
        </w:tc>
        <w:tc>
          <w:tcPr>
            <w:tcW w:w="6797" w:type="dxa"/>
            <w:gridSpan w:val="4"/>
            <w:vAlign w:val="center"/>
          </w:tcPr>
          <w:p w14:paraId="388BDDE7">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r>
      <w:tr w14:paraId="1271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4D9B2626">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法定代表人身份证复印件</w:t>
            </w:r>
          </w:p>
        </w:tc>
        <w:tc>
          <w:tcPr>
            <w:tcW w:w="4441" w:type="dxa"/>
            <w:gridSpan w:val="2"/>
            <w:vMerge w:val="restart"/>
            <w:vAlign w:val="center"/>
          </w:tcPr>
          <w:p w14:paraId="0F474985">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（粘贴处）</w:t>
            </w:r>
          </w:p>
        </w:tc>
        <w:tc>
          <w:tcPr>
            <w:tcW w:w="4579" w:type="dxa"/>
            <w:gridSpan w:val="3"/>
            <w:vAlign w:val="center"/>
          </w:tcPr>
          <w:p w14:paraId="532FD57F">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法定代表人签字或盖章</w:t>
            </w:r>
          </w:p>
        </w:tc>
      </w:tr>
      <w:tr w14:paraId="501F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708D7577">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4441" w:type="dxa"/>
            <w:gridSpan w:val="2"/>
            <w:vMerge w:val="continue"/>
            <w:vAlign w:val="center"/>
          </w:tcPr>
          <w:p w14:paraId="0E1C8405">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tc>
        <w:tc>
          <w:tcPr>
            <w:tcW w:w="4579" w:type="dxa"/>
            <w:gridSpan w:val="3"/>
            <w:vAlign w:val="bottom"/>
          </w:tcPr>
          <w:p w14:paraId="67C7C34C">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（公章）</w:t>
            </w:r>
          </w:p>
          <w:p w14:paraId="7323B15B">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p w14:paraId="165E7353">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p w14:paraId="22FE14BD">
            <w:pPr>
              <w:keepNext w:val="0"/>
              <w:keepLines w:val="0"/>
              <w:suppressLineNumbers w:val="0"/>
              <w:tabs>
                <w:tab w:val="left" w:pos="210"/>
              </w:tabs>
              <w:spacing w:before="0" w:beforeAutospacing="0" w:after="0" w:afterAutospacing="0" w:line="360" w:lineRule="auto"/>
              <w:ind w:left="0" w:right="0"/>
              <w:jc w:val="center"/>
              <w:rPr>
                <w:rFonts w:hint="eastAsia" w:asciiTheme="minorEastAsia" w:hAnsiTheme="minorEastAsia" w:eastAsiaTheme="minorEastAsia" w:cstheme="minorEastAsia"/>
                <w:caps w:val="0"/>
                <w:color w:val="000000"/>
                <w:spacing w:val="0"/>
                <w:w w:val="100"/>
                <w:kern w:val="0"/>
                <w:position w:val="0"/>
                <w:sz w:val="24"/>
                <w:szCs w:val="24"/>
              </w:rPr>
            </w:pPr>
          </w:p>
          <w:p w14:paraId="713D13C2">
            <w:pPr>
              <w:keepNext w:val="0"/>
              <w:keepLines w:val="0"/>
              <w:suppressLineNumbers w:val="0"/>
              <w:tabs>
                <w:tab w:val="left" w:pos="210"/>
              </w:tabs>
              <w:spacing w:before="0" w:beforeAutospacing="0" w:after="0" w:afterAutospacing="0" w:line="360" w:lineRule="auto"/>
              <w:ind w:left="0" w:right="0"/>
              <w:jc w:val="right"/>
              <w:rPr>
                <w:rFonts w:hint="eastAsia" w:asciiTheme="minorEastAsia" w:hAnsiTheme="minorEastAsia" w:eastAsiaTheme="minorEastAsia" w:cstheme="minorEastAsia"/>
                <w:caps w:val="0"/>
                <w:color w:val="000000"/>
                <w:spacing w:val="0"/>
                <w:w w:val="100"/>
                <w:kern w:val="0"/>
                <w:position w:val="0"/>
                <w:sz w:val="24"/>
                <w:szCs w:val="24"/>
              </w:rPr>
            </w:pPr>
            <w:r>
              <w:rPr>
                <w:rFonts w:hint="eastAsia" w:asciiTheme="minorEastAsia" w:hAnsiTheme="minorEastAsia" w:eastAsiaTheme="minorEastAsia" w:cstheme="minorEastAsia"/>
                <w:caps w:val="0"/>
                <w:color w:val="000000"/>
                <w:spacing w:val="0"/>
                <w:w w:val="100"/>
                <w:kern w:val="0"/>
                <w:position w:val="0"/>
                <w:sz w:val="24"/>
                <w:szCs w:val="24"/>
              </w:rPr>
              <w:t xml:space="preserve">年  月  日 </w:t>
            </w:r>
          </w:p>
        </w:tc>
      </w:tr>
    </w:tbl>
    <w:p w14:paraId="1167E1F8">
      <w:pPr>
        <w:spacing w:line="360" w:lineRule="auto"/>
        <w:rPr>
          <w:rFonts w:hint="eastAsia" w:asciiTheme="minorEastAsia" w:hAnsiTheme="minorEastAsia" w:eastAsiaTheme="minorEastAsia" w:cstheme="minorEastAsia"/>
          <w:b/>
          <w:caps w:val="0"/>
          <w:color w:val="000000"/>
          <w:spacing w:val="0"/>
          <w:w w:val="100"/>
          <w:position w:val="0"/>
          <w:sz w:val="32"/>
          <w:szCs w:val="32"/>
        </w:rPr>
      </w:pPr>
      <w:r>
        <w:rPr>
          <w:rFonts w:hint="eastAsia" w:asciiTheme="minorEastAsia" w:hAnsiTheme="minorEastAsia" w:eastAsiaTheme="minorEastAsia" w:cstheme="minorEastAsia"/>
          <w:b/>
          <w:caps w:val="0"/>
          <w:color w:val="000000"/>
          <w:spacing w:val="0"/>
          <w:w w:val="100"/>
          <w:position w:val="0"/>
          <w:sz w:val="32"/>
          <w:szCs w:val="32"/>
        </w:rPr>
        <w:br w:type="page"/>
      </w:r>
    </w:p>
    <w:bookmarkEnd w:id="19"/>
    <w:p w14:paraId="62904F3B">
      <w:pPr>
        <w:pStyle w:val="3"/>
        <w:pageBreakBefore/>
        <w:spacing w:line="360" w:lineRule="auto"/>
        <w:rPr>
          <w:rFonts w:hint="eastAsia" w:asciiTheme="minorEastAsia" w:hAnsiTheme="minorEastAsia" w:eastAsiaTheme="minorEastAsia" w:cstheme="minorEastAsia"/>
          <w:b/>
          <w:bCs/>
          <w:caps w:val="0"/>
          <w:spacing w:val="0"/>
          <w:w w:val="100"/>
          <w:kern w:val="2"/>
          <w:position w:val="0"/>
          <w:sz w:val="32"/>
          <w:szCs w:val="32"/>
          <w:lang w:val="en-US" w:eastAsia="zh-CN" w:bidi="ar-SA"/>
        </w:rPr>
      </w:pPr>
      <w:bookmarkStart w:id="20" w:name="_Toc19543356"/>
      <w:r>
        <w:rPr>
          <w:rFonts w:hint="eastAsia" w:asciiTheme="minorEastAsia" w:hAnsiTheme="minorEastAsia" w:eastAsiaTheme="minorEastAsia" w:cstheme="minorEastAsia"/>
          <w:b/>
          <w:bCs/>
          <w:caps w:val="0"/>
          <w:spacing w:val="0"/>
          <w:w w:val="100"/>
          <w:kern w:val="2"/>
          <w:position w:val="0"/>
          <w:sz w:val="32"/>
          <w:szCs w:val="32"/>
          <w:lang w:val="en-US" w:eastAsia="zh-CN" w:bidi="ar-SA"/>
        </w:rPr>
        <w:t>法定代表人授权书</w:t>
      </w:r>
      <w:bookmarkEnd w:id="20"/>
    </w:p>
    <w:p w14:paraId="20121860">
      <w:pPr>
        <w:tabs>
          <w:tab w:val="left" w:pos="8820"/>
        </w:tabs>
        <w:spacing w:line="360" w:lineRule="auto"/>
        <w:ind w:firstLine="480" w:firstLineChars="200"/>
        <w:rPr>
          <w:rFonts w:hint="eastAsia" w:asciiTheme="minorEastAsia" w:hAnsiTheme="minorEastAsia" w:eastAsiaTheme="minorEastAsia" w:cstheme="minorEastAsia"/>
          <w:caps w:val="0"/>
          <w:spacing w:val="0"/>
          <w:w w:val="100"/>
          <w:position w:val="0"/>
          <w:sz w:val="24"/>
          <w:szCs w:val="24"/>
          <w:u w:val="single"/>
        </w:rPr>
      </w:pPr>
      <w:r>
        <w:rPr>
          <w:rFonts w:hint="eastAsia" w:asciiTheme="minorEastAsia" w:hAnsiTheme="minorEastAsia" w:eastAsiaTheme="minorEastAsia" w:cstheme="minorEastAsia"/>
          <w:caps w:val="0"/>
          <w:spacing w:val="0"/>
          <w:w w:val="100"/>
          <w:position w:val="0"/>
          <w:sz w:val="24"/>
          <w:szCs w:val="24"/>
        </w:rPr>
        <w:t>本授权委托书声明：我</w:t>
      </w:r>
      <w:r>
        <w:rPr>
          <w:rFonts w:hint="eastAsia" w:asciiTheme="minorEastAsia" w:hAnsiTheme="minorEastAsia" w:eastAsiaTheme="minorEastAsia" w:cstheme="minorEastAsia"/>
          <w:caps w:val="0"/>
          <w:spacing w:val="0"/>
          <w:w w:val="100"/>
          <w:position w:val="0"/>
          <w:sz w:val="24"/>
          <w:szCs w:val="24"/>
          <w:u w:val="single"/>
        </w:rPr>
        <w:t xml:space="preserve">（法定代表人姓名）   </w:t>
      </w:r>
      <w:r>
        <w:rPr>
          <w:rFonts w:hint="eastAsia" w:asciiTheme="minorEastAsia" w:hAnsiTheme="minorEastAsia" w:eastAsiaTheme="minorEastAsia" w:cstheme="minorEastAsia"/>
          <w:caps w:val="0"/>
          <w:spacing w:val="0"/>
          <w:w w:val="100"/>
          <w:position w:val="0"/>
          <w:sz w:val="24"/>
          <w:szCs w:val="24"/>
        </w:rPr>
        <w:t>系注册于</w:t>
      </w:r>
      <w:r>
        <w:rPr>
          <w:rFonts w:hint="eastAsia" w:asciiTheme="minorEastAsia" w:hAnsiTheme="minorEastAsia" w:eastAsiaTheme="minorEastAsia" w:cstheme="minorEastAsia"/>
          <w:caps w:val="0"/>
          <w:spacing w:val="0"/>
          <w:w w:val="100"/>
          <w:position w:val="0"/>
          <w:sz w:val="24"/>
          <w:szCs w:val="24"/>
          <w:u w:val="single"/>
        </w:rPr>
        <w:t xml:space="preserve">  （供应商地址）</w:t>
      </w:r>
      <w:r>
        <w:rPr>
          <w:rFonts w:hint="eastAsia" w:asciiTheme="minorEastAsia" w:hAnsiTheme="minorEastAsia" w:eastAsiaTheme="minorEastAsia" w:cstheme="minorEastAsia"/>
          <w:caps w:val="0"/>
          <w:spacing w:val="0"/>
          <w:w w:val="100"/>
          <w:position w:val="0"/>
          <w:sz w:val="24"/>
          <w:szCs w:val="24"/>
        </w:rPr>
        <w:t>的</w:t>
      </w:r>
      <w:r>
        <w:rPr>
          <w:rFonts w:hint="eastAsia" w:asciiTheme="minorEastAsia" w:hAnsiTheme="minorEastAsia" w:eastAsiaTheme="minorEastAsia" w:cstheme="minorEastAsia"/>
          <w:caps w:val="0"/>
          <w:spacing w:val="0"/>
          <w:w w:val="100"/>
          <w:position w:val="0"/>
          <w:sz w:val="24"/>
          <w:szCs w:val="24"/>
          <w:u w:val="single"/>
        </w:rPr>
        <w:t xml:space="preserve">（供应商名称）  </w:t>
      </w:r>
      <w:r>
        <w:rPr>
          <w:rFonts w:hint="eastAsia" w:asciiTheme="minorEastAsia" w:hAnsiTheme="minorEastAsia" w:eastAsiaTheme="minorEastAsia" w:cstheme="minorEastAsia"/>
          <w:caps w:val="0"/>
          <w:spacing w:val="0"/>
          <w:w w:val="100"/>
          <w:position w:val="0"/>
          <w:sz w:val="24"/>
          <w:szCs w:val="24"/>
        </w:rPr>
        <w:t>的法定代表人，现代表公司授权下面签字的</w:t>
      </w:r>
      <w:r>
        <w:rPr>
          <w:rFonts w:hint="eastAsia" w:asciiTheme="minorEastAsia" w:hAnsiTheme="minorEastAsia" w:eastAsiaTheme="minorEastAsia" w:cstheme="minorEastAsia"/>
          <w:caps w:val="0"/>
          <w:spacing w:val="0"/>
          <w:w w:val="100"/>
          <w:position w:val="0"/>
          <w:sz w:val="24"/>
          <w:szCs w:val="24"/>
          <w:u w:val="single"/>
        </w:rPr>
        <w:t xml:space="preserve">（被授权人的姓名、职务）   </w:t>
      </w:r>
      <w:r>
        <w:rPr>
          <w:rFonts w:hint="eastAsia" w:asciiTheme="minorEastAsia" w:hAnsiTheme="minorEastAsia" w:eastAsiaTheme="minorEastAsia" w:cstheme="minorEastAsia"/>
          <w:caps w:val="0"/>
          <w:spacing w:val="0"/>
          <w:w w:val="100"/>
          <w:position w:val="0"/>
          <w:sz w:val="24"/>
          <w:szCs w:val="24"/>
        </w:rPr>
        <w:t>为我公司合法代理人，代表本公司参加</w:t>
      </w:r>
      <w:r>
        <w:rPr>
          <w:rFonts w:hint="eastAsia" w:asciiTheme="minorEastAsia" w:hAnsiTheme="minorEastAsia" w:eastAsiaTheme="minorEastAsia" w:cstheme="minorEastAsia"/>
          <w:caps w:val="0"/>
          <w:spacing w:val="0"/>
          <w:w w:val="100"/>
          <w:position w:val="0"/>
          <w:sz w:val="24"/>
          <w:szCs w:val="24"/>
          <w:u w:val="single"/>
        </w:rPr>
        <w:t xml:space="preserve">  （项目名称）  </w:t>
      </w:r>
      <w:r>
        <w:rPr>
          <w:rFonts w:hint="eastAsia" w:asciiTheme="minorEastAsia" w:hAnsiTheme="minorEastAsia" w:eastAsiaTheme="minorEastAsia" w:cstheme="minorEastAsia"/>
          <w:caps w:val="0"/>
          <w:spacing w:val="0"/>
          <w:w w:val="100"/>
          <w:position w:val="0"/>
          <w:sz w:val="24"/>
          <w:szCs w:val="24"/>
        </w:rPr>
        <w:t>采购项目编号为</w:t>
      </w:r>
      <w:r>
        <w:rPr>
          <w:rFonts w:hint="eastAsia" w:asciiTheme="minorEastAsia" w:hAnsiTheme="minorEastAsia" w:eastAsiaTheme="minorEastAsia" w:cstheme="minorEastAsia"/>
          <w:caps w:val="0"/>
          <w:spacing w:val="0"/>
          <w:w w:val="100"/>
          <w:position w:val="0"/>
          <w:sz w:val="24"/>
          <w:szCs w:val="24"/>
          <w:u w:val="single"/>
          <w:lang w:val="en-US" w:eastAsia="zh-CN"/>
        </w:rPr>
        <w:t xml:space="preserve">      </w:t>
      </w:r>
      <w:r>
        <w:rPr>
          <w:rFonts w:hint="eastAsia" w:asciiTheme="minorEastAsia" w:hAnsiTheme="minorEastAsia" w:eastAsiaTheme="minorEastAsia" w:cstheme="minorEastAsia"/>
          <w:caps w:val="0"/>
          <w:spacing w:val="0"/>
          <w:w w:val="100"/>
          <w:position w:val="0"/>
          <w:sz w:val="24"/>
          <w:szCs w:val="24"/>
        </w:rPr>
        <w:t>的采购活动。以我方名义全权处理该项目有关磋商、签订合同以及执行合同等一切事宜。</w:t>
      </w:r>
    </w:p>
    <w:p w14:paraId="695638D7">
      <w:pPr>
        <w:spacing w:line="360" w:lineRule="auto"/>
        <w:ind w:firstLine="480" w:firstLineChars="20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有效期自磋商之日起</w:t>
      </w:r>
      <w:r>
        <w:rPr>
          <w:rFonts w:hint="eastAsia" w:asciiTheme="minorEastAsia" w:hAnsiTheme="minorEastAsia" w:eastAsiaTheme="minorEastAsia" w:cstheme="minorEastAsia"/>
          <w:caps w:val="0"/>
          <w:spacing w:val="0"/>
          <w:w w:val="100"/>
          <w:position w:val="0"/>
          <w:sz w:val="24"/>
          <w:szCs w:val="24"/>
          <w:u w:val="single"/>
        </w:rPr>
        <w:t xml:space="preserve">    </w:t>
      </w:r>
      <w:r>
        <w:rPr>
          <w:rFonts w:hint="eastAsia" w:asciiTheme="minorEastAsia" w:hAnsiTheme="minorEastAsia" w:eastAsiaTheme="minorEastAsia" w:cstheme="minorEastAsia"/>
          <w:caps w:val="0"/>
          <w:spacing w:val="0"/>
          <w:w w:val="100"/>
          <w:position w:val="0"/>
          <w:sz w:val="24"/>
          <w:szCs w:val="24"/>
        </w:rPr>
        <w:t>日历日，特此声明。</w:t>
      </w:r>
    </w:p>
    <w:p w14:paraId="18790E5E">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供应商（单位名称及公章）：________</w:t>
      </w:r>
    </w:p>
    <w:p w14:paraId="21FD3254">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u w:val="single"/>
        </w:rPr>
      </w:pPr>
      <w:r>
        <w:rPr>
          <w:rFonts w:hint="eastAsia" w:asciiTheme="minorEastAsia" w:hAnsiTheme="minorEastAsia" w:eastAsiaTheme="minorEastAsia" w:cstheme="minorEastAsia"/>
          <w:caps w:val="0"/>
          <w:spacing w:val="0"/>
          <w:w w:val="100"/>
          <w:position w:val="0"/>
          <w:sz w:val="24"/>
          <w:szCs w:val="24"/>
        </w:rPr>
        <w:t>法定代表人（签字或盖章）：________</w:t>
      </w:r>
    </w:p>
    <w:p w14:paraId="373A265E">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被授权人（签字）：________性别：________</w:t>
      </w:r>
    </w:p>
    <w:p w14:paraId="447448CF">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u w:val="single"/>
        </w:rPr>
      </w:pPr>
      <w:r>
        <w:rPr>
          <w:rFonts w:hint="eastAsia" w:asciiTheme="minorEastAsia" w:hAnsiTheme="minorEastAsia" w:eastAsiaTheme="minorEastAsia" w:cstheme="minorEastAsia"/>
          <w:caps w:val="0"/>
          <w:spacing w:val="0"/>
          <w:w w:val="100"/>
          <w:position w:val="0"/>
          <w:sz w:val="24"/>
          <w:szCs w:val="24"/>
        </w:rPr>
        <w:t>联系地址：________________</w:t>
      </w:r>
    </w:p>
    <w:p w14:paraId="228D68AA">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u w:val="single"/>
        </w:rPr>
      </w:pPr>
      <w:r>
        <w:rPr>
          <w:rFonts w:hint="eastAsia" w:asciiTheme="minorEastAsia" w:hAnsiTheme="minorEastAsia" w:eastAsiaTheme="minorEastAsia" w:cstheme="minorEastAsia"/>
          <w:caps w:val="0"/>
          <w:spacing w:val="0"/>
          <w:w w:val="100"/>
          <w:position w:val="0"/>
          <w:sz w:val="24"/>
          <w:szCs w:val="24"/>
        </w:rPr>
        <w:t>联系电话：________________</w:t>
      </w:r>
    </w:p>
    <w:p w14:paraId="13F8CDC0">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法定代表人及被授权人身份证</w:t>
      </w:r>
    </w:p>
    <w:tbl>
      <w:tblPr>
        <w:tblStyle w:val="21"/>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2"/>
        <w:gridCol w:w="4531"/>
      </w:tblGrid>
      <w:tr w14:paraId="155E5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jc w:val="center"/>
        </w:trPr>
        <w:tc>
          <w:tcPr>
            <w:tcW w:w="4542" w:type="dxa"/>
            <w:shd w:val="clear" w:color="auto" w:fill="D9D9D9"/>
            <w:vAlign w:val="center"/>
          </w:tcPr>
          <w:p w14:paraId="3F140084">
            <w:pPr>
              <w:pStyle w:val="12"/>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spacing w:val="0"/>
                <w:w w:val="100"/>
                <w:position w:val="0"/>
                <w:sz w:val="22"/>
                <w:szCs w:val="24"/>
                <w:shd w:val="pct10" w:color="auto" w:fill="FFFFFF"/>
              </w:rPr>
            </w:pPr>
            <w:r>
              <w:rPr>
                <w:rFonts w:hint="eastAsia" w:asciiTheme="minorEastAsia" w:hAnsiTheme="minorEastAsia" w:eastAsiaTheme="minorEastAsia" w:cstheme="minorEastAsia"/>
                <w:caps w:val="0"/>
                <w:spacing w:val="0"/>
                <w:w w:val="100"/>
                <w:position w:val="0"/>
                <w:sz w:val="22"/>
                <w:szCs w:val="24"/>
                <w:shd w:val="pct10" w:color="auto" w:fill="FFFFFF"/>
              </w:rPr>
              <w:t>法定代表人身份证（正面）</w:t>
            </w:r>
          </w:p>
        </w:tc>
        <w:tc>
          <w:tcPr>
            <w:tcW w:w="4531" w:type="dxa"/>
            <w:shd w:val="clear" w:color="auto" w:fill="D9D9D9"/>
            <w:vAlign w:val="center"/>
          </w:tcPr>
          <w:p w14:paraId="5AD7E669">
            <w:pPr>
              <w:pStyle w:val="12"/>
              <w:keepNext w:val="0"/>
              <w:keepLines w:val="0"/>
              <w:suppressLineNumbers w:val="0"/>
              <w:spacing w:before="0" w:beforeAutospacing="0" w:after="0" w:afterAutospacing="0" w:line="360" w:lineRule="auto"/>
              <w:ind w:left="0" w:right="0" w:firstLine="440" w:firstLineChars="200"/>
              <w:jc w:val="left"/>
              <w:rPr>
                <w:rFonts w:hint="eastAsia" w:asciiTheme="minorEastAsia" w:hAnsiTheme="minorEastAsia" w:eastAsiaTheme="minorEastAsia" w:cstheme="minorEastAsia"/>
                <w:caps w:val="0"/>
                <w:spacing w:val="0"/>
                <w:w w:val="100"/>
                <w:position w:val="0"/>
                <w:sz w:val="22"/>
                <w:szCs w:val="24"/>
                <w:shd w:val="pct10" w:color="auto" w:fill="FFFFFF"/>
              </w:rPr>
            </w:pPr>
            <w:r>
              <w:rPr>
                <w:rFonts w:hint="eastAsia" w:asciiTheme="minorEastAsia" w:hAnsiTheme="minorEastAsia" w:eastAsiaTheme="minorEastAsia" w:cstheme="minorEastAsia"/>
                <w:caps w:val="0"/>
                <w:spacing w:val="0"/>
                <w:w w:val="100"/>
                <w:position w:val="0"/>
                <w:sz w:val="22"/>
                <w:szCs w:val="24"/>
                <w:shd w:val="pct10" w:color="auto" w:fill="FFFFFF"/>
              </w:rPr>
              <w:t>被授权人身份证（正面）</w:t>
            </w:r>
          </w:p>
        </w:tc>
      </w:tr>
      <w:tr w14:paraId="544F7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jc w:val="center"/>
        </w:trPr>
        <w:tc>
          <w:tcPr>
            <w:tcW w:w="4542" w:type="dxa"/>
            <w:shd w:val="clear" w:color="auto" w:fill="D9D9D9"/>
            <w:vAlign w:val="center"/>
          </w:tcPr>
          <w:p w14:paraId="13685431">
            <w:pPr>
              <w:pStyle w:val="12"/>
              <w:keepNext w:val="0"/>
              <w:keepLines w:val="0"/>
              <w:suppressLineNumbers w:val="0"/>
              <w:spacing w:before="0" w:beforeAutospacing="0" w:after="0" w:afterAutospacing="0" w:line="360" w:lineRule="auto"/>
              <w:ind w:left="0" w:right="0"/>
              <w:jc w:val="left"/>
              <w:rPr>
                <w:rFonts w:hint="eastAsia" w:asciiTheme="minorEastAsia" w:hAnsiTheme="minorEastAsia" w:eastAsiaTheme="minorEastAsia" w:cstheme="minorEastAsia"/>
                <w:caps w:val="0"/>
                <w:spacing w:val="0"/>
                <w:w w:val="100"/>
                <w:position w:val="0"/>
                <w:sz w:val="22"/>
                <w:szCs w:val="24"/>
                <w:shd w:val="pct10" w:color="auto" w:fill="FFFFFF"/>
              </w:rPr>
            </w:pPr>
            <w:r>
              <w:rPr>
                <w:rFonts w:hint="eastAsia" w:asciiTheme="minorEastAsia" w:hAnsiTheme="minorEastAsia" w:eastAsiaTheme="minorEastAsia" w:cstheme="minorEastAsia"/>
                <w:caps w:val="0"/>
                <w:spacing w:val="0"/>
                <w:w w:val="100"/>
                <w:position w:val="0"/>
                <w:sz w:val="22"/>
                <w:szCs w:val="24"/>
                <w:shd w:val="pct10" w:color="auto" w:fill="FFFFFF"/>
              </w:rPr>
              <w:t>法定代表人身份证（反面）</w:t>
            </w:r>
          </w:p>
        </w:tc>
        <w:tc>
          <w:tcPr>
            <w:tcW w:w="4531" w:type="dxa"/>
            <w:shd w:val="clear" w:color="auto" w:fill="D9D9D9"/>
            <w:vAlign w:val="center"/>
          </w:tcPr>
          <w:p w14:paraId="54F3E7D6">
            <w:pPr>
              <w:pStyle w:val="12"/>
              <w:keepNext w:val="0"/>
              <w:keepLines w:val="0"/>
              <w:suppressLineNumbers w:val="0"/>
              <w:spacing w:before="0" w:beforeAutospacing="0" w:after="0" w:afterAutospacing="0" w:line="360" w:lineRule="auto"/>
              <w:ind w:left="0" w:right="0" w:firstLine="440" w:firstLineChars="200"/>
              <w:jc w:val="left"/>
              <w:rPr>
                <w:rFonts w:hint="eastAsia" w:asciiTheme="minorEastAsia" w:hAnsiTheme="minorEastAsia" w:eastAsiaTheme="minorEastAsia" w:cstheme="minorEastAsia"/>
                <w:caps w:val="0"/>
                <w:spacing w:val="0"/>
                <w:w w:val="100"/>
                <w:position w:val="0"/>
                <w:sz w:val="22"/>
                <w:szCs w:val="24"/>
                <w:shd w:val="pct10" w:color="auto" w:fill="FFFFFF"/>
              </w:rPr>
            </w:pPr>
            <w:r>
              <w:rPr>
                <w:rFonts w:hint="eastAsia" w:asciiTheme="minorEastAsia" w:hAnsiTheme="minorEastAsia" w:eastAsiaTheme="minorEastAsia" w:cstheme="minorEastAsia"/>
                <w:caps w:val="0"/>
                <w:spacing w:val="0"/>
                <w:w w:val="100"/>
                <w:position w:val="0"/>
                <w:sz w:val="22"/>
                <w:szCs w:val="24"/>
                <w:shd w:val="pct10" w:color="auto" w:fill="FFFFFF"/>
              </w:rPr>
              <w:t>被授权人身份证（反面）</w:t>
            </w:r>
          </w:p>
        </w:tc>
      </w:tr>
    </w:tbl>
    <w:p w14:paraId="3899C5EE">
      <w:pPr>
        <w:pStyle w:val="12"/>
        <w:spacing w:line="360" w:lineRule="auto"/>
        <w:ind w:firstLine="480" w:firstLineChars="200"/>
        <w:jc w:val="lef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说明：</w:t>
      </w:r>
    </w:p>
    <w:p w14:paraId="7E99FCDD">
      <w:pPr>
        <w:pStyle w:val="12"/>
        <w:numPr>
          <w:ilvl w:val="0"/>
          <w:numId w:val="11"/>
        </w:numPr>
        <w:spacing w:line="360" w:lineRule="auto"/>
        <w:ind w:left="570" w:leftChars="0" w:firstLine="480" w:firstLineChars="0"/>
        <w:jc w:val="lef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本授权书有效期自</w:t>
      </w:r>
      <w:r>
        <w:rPr>
          <w:rFonts w:hint="eastAsia" w:asciiTheme="minorEastAsia" w:hAnsiTheme="minorEastAsia" w:eastAsiaTheme="minorEastAsia" w:cstheme="minorEastAsia"/>
          <w:caps w:val="0"/>
          <w:spacing w:val="0"/>
          <w:w w:val="100"/>
          <w:position w:val="0"/>
          <w:sz w:val="24"/>
          <w:szCs w:val="24"/>
          <w:lang w:val="en-US" w:eastAsia="zh-CN"/>
        </w:rPr>
        <w:t>磋商</w:t>
      </w:r>
      <w:r>
        <w:rPr>
          <w:rFonts w:hint="eastAsia" w:asciiTheme="minorEastAsia" w:hAnsiTheme="minorEastAsia" w:eastAsiaTheme="minorEastAsia" w:cstheme="minorEastAsia"/>
          <w:caps w:val="0"/>
          <w:spacing w:val="0"/>
          <w:w w:val="100"/>
          <w:position w:val="0"/>
          <w:sz w:val="24"/>
          <w:szCs w:val="24"/>
        </w:rPr>
        <w:t>大会之日计算不得少于90日历日。</w:t>
      </w:r>
    </w:p>
    <w:p w14:paraId="4BDB2681">
      <w:pPr>
        <w:pStyle w:val="12"/>
        <w:numPr>
          <w:ilvl w:val="0"/>
          <w:numId w:val="11"/>
        </w:numPr>
        <w:spacing w:line="360" w:lineRule="auto"/>
        <w:ind w:left="570" w:leftChars="0" w:firstLine="480" w:firstLineChars="0"/>
        <w:jc w:val="left"/>
        <w:rPr>
          <w:rFonts w:hint="eastAsia" w:asciiTheme="minorEastAsia" w:hAnsiTheme="minorEastAsia" w:eastAsiaTheme="minorEastAsia" w:cstheme="minorEastAsia"/>
          <w:caps w:val="0"/>
          <w:color w:val="000000"/>
          <w:spacing w:val="0"/>
          <w:w w:val="100"/>
          <w:position w:val="0"/>
          <w:szCs w:val="28"/>
        </w:rPr>
      </w:pPr>
      <w:r>
        <w:rPr>
          <w:rFonts w:hint="eastAsia" w:asciiTheme="minorEastAsia" w:hAnsiTheme="minorEastAsia" w:eastAsiaTheme="minorEastAsia" w:cstheme="minorEastAsia"/>
          <w:caps w:val="0"/>
          <w:spacing w:val="0"/>
          <w:w w:val="100"/>
          <w:position w:val="0"/>
          <w:sz w:val="24"/>
          <w:szCs w:val="24"/>
        </w:rPr>
        <w:t>授权书内容填写要明确，文字要工整清楚，涂改无效。</w:t>
      </w:r>
      <w:r>
        <w:rPr>
          <w:rFonts w:hint="eastAsia" w:asciiTheme="minorEastAsia" w:hAnsiTheme="minorEastAsia" w:eastAsiaTheme="minorEastAsia" w:cstheme="minorEastAsia"/>
          <w:caps w:val="0"/>
          <w:color w:val="000000"/>
          <w:spacing w:val="0"/>
          <w:w w:val="100"/>
          <w:position w:val="0"/>
          <w:szCs w:val="28"/>
        </w:rPr>
        <w:br w:type="page"/>
      </w:r>
    </w:p>
    <w:p w14:paraId="1CF04932">
      <w:pPr>
        <w:autoSpaceDE w:val="0"/>
        <w:autoSpaceDN w:val="0"/>
        <w:adjustRightInd w:val="0"/>
        <w:spacing w:line="360" w:lineRule="auto"/>
        <w:jc w:val="center"/>
        <w:outlineLvl w:val="9"/>
        <w:rPr>
          <w:rFonts w:hint="eastAsia" w:asciiTheme="minorEastAsia" w:hAnsiTheme="minorEastAsia" w:eastAsiaTheme="minorEastAsia" w:cstheme="minorEastAsia"/>
          <w:b/>
          <w:caps w:val="0"/>
          <w:color w:val="000000"/>
          <w:spacing w:val="0"/>
          <w:w w:val="100"/>
          <w:position w:val="0"/>
          <w:sz w:val="32"/>
          <w:szCs w:val="32"/>
        </w:rPr>
      </w:pPr>
      <w:bookmarkStart w:id="21" w:name="_Toc18186"/>
      <w:r>
        <w:rPr>
          <w:rFonts w:hint="eastAsia" w:asciiTheme="minorEastAsia" w:hAnsiTheme="minorEastAsia" w:eastAsiaTheme="minorEastAsia" w:cstheme="minorEastAsia"/>
          <w:b/>
          <w:caps w:val="0"/>
          <w:color w:val="000000"/>
          <w:spacing w:val="0"/>
          <w:w w:val="100"/>
          <w:position w:val="0"/>
          <w:sz w:val="32"/>
          <w:szCs w:val="32"/>
        </w:rPr>
        <w:t>项目经理无在建承诺书</w:t>
      </w:r>
      <w:bookmarkEnd w:id="21"/>
    </w:p>
    <w:p w14:paraId="20DA3C93">
      <w:pPr>
        <w:spacing w:afterLines="100" w:line="360" w:lineRule="auto"/>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u w:val="single"/>
        </w:rPr>
        <w:t>（</w:t>
      </w:r>
      <w:r>
        <w:rPr>
          <w:rFonts w:hint="eastAsia" w:asciiTheme="minorEastAsia" w:hAnsiTheme="minorEastAsia" w:eastAsiaTheme="minorEastAsia" w:cstheme="minorEastAsia"/>
          <w:caps w:val="0"/>
          <w:color w:val="000000"/>
          <w:spacing w:val="0"/>
          <w:w w:val="100"/>
          <w:position w:val="0"/>
          <w:sz w:val="24"/>
          <w:u w:val="single"/>
          <w:lang w:val="en-US" w:eastAsia="zh-CN"/>
        </w:rPr>
        <w:t>采购人</w:t>
      </w:r>
      <w:r>
        <w:rPr>
          <w:rFonts w:hint="eastAsia" w:asciiTheme="minorEastAsia" w:hAnsiTheme="minorEastAsia" w:eastAsiaTheme="minorEastAsia" w:cstheme="minorEastAsia"/>
          <w:caps w:val="0"/>
          <w:color w:val="000000"/>
          <w:spacing w:val="0"/>
          <w:w w:val="100"/>
          <w:position w:val="0"/>
          <w:sz w:val="24"/>
          <w:u w:val="single"/>
        </w:rPr>
        <w:t>名称）</w:t>
      </w:r>
      <w:r>
        <w:rPr>
          <w:rFonts w:hint="eastAsia" w:asciiTheme="minorEastAsia" w:hAnsiTheme="minorEastAsia" w:eastAsiaTheme="minorEastAsia" w:cstheme="minorEastAsia"/>
          <w:caps w:val="0"/>
          <w:color w:val="000000"/>
          <w:spacing w:val="0"/>
          <w:w w:val="100"/>
          <w:position w:val="0"/>
          <w:sz w:val="24"/>
        </w:rPr>
        <w:t>：</w:t>
      </w:r>
    </w:p>
    <w:p w14:paraId="20817115">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t>我方在此声明，我方拟派往</w:t>
      </w:r>
      <w:r>
        <w:rPr>
          <w:rFonts w:hint="eastAsia" w:asciiTheme="minorEastAsia" w:hAnsiTheme="minorEastAsia" w:eastAsiaTheme="minorEastAsia" w:cstheme="minorEastAsia"/>
          <w:caps w:val="0"/>
          <w:color w:val="000000"/>
          <w:spacing w:val="0"/>
          <w:w w:val="100"/>
          <w:position w:val="0"/>
          <w:sz w:val="24"/>
          <w:u w:val="single"/>
        </w:rPr>
        <w:t>（项目名称</w:t>
      </w:r>
      <w:r>
        <w:rPr>
          <w:rFonts w:hint="eastAsia" w:asciiTheme="minorEastAsia" w:hAnsiTheme="minorEastAsia" w:eastAsiaTheme="minorEastAsia" w:cstheme="minorEastAsia"/>
          <w:caps w:val="0"/>
          <w:color w:val="000000"/>
          <w:spacing w:val="0"/>
          <w:w w:val="100"/>
          <w:position w:val="0"/>
          <w:sz w:val="24"/>
          <w:u w:val="single"/>
          <w:lang w:eastAsia="zh-CN"/>
        </w:rPr>
        <w:t>、</w:t>
      </w:r>
      <w:r>
        <w:rPr>
          <w:rFonts w:hint="eastAsia" w:asciiTheme="minorEastAsia" w:hAnsiTheme="minorEastAsia" w:eastAsiaTheme="minorEastAsia" w:cstheme="minorEastAsia"/>
          <w:caps w:val="0"/>
          <w:color w:val="000000"/>
          <w:spacing w:val="0"/>
          <w:w w:val="100"/>
          <w:position w:val="0"/>
          <w:sz w:val="24"/>
          <w:u w:val="single"/>
          <w:lang w:val="en-US" w:eastAsia="zh-CN"/>
        </w:rPr>
        <w:t>项目编号</w:t>
      </w:r>
      <w:r>
        <w:rPr>
          <w:rFonts w:hint="eastAsia" w:asciiTheme="minorEastAsia" w:hAnsiTheme="minorEastAsia" w:eastAsiaTheme="minorEastAsia" w:cstheme="minorEastAsia"/>
          <w:caps w:val="0"/>
          <w:color w:val="000000"/>
          <w:spacing w:val="0"/>
          <w:w w:val="100"/>
          <w:position w:val="0"/>
          <w:sz w:val="24"/>
          <w:u w:val="single"/>
        </w:rPr>
        <w:t xml:space="preserve">）  </w:t>
      </w:r>
      <w:r>
        <w:rPr>
          <w:rFonts w:hint="eastAsia" w:asciiTheme="minorEastAsia" w:hAnsiTheme="minorEastAsia" w:eastAsiaTheme="minorEastAsia" w:cstheme="minorEastAsia"/>
          <w:caps w:val="0"/>
          <w:color w:val="000000"/>
          <w:spacing w:val="0"/>
          <w:w w:val="100"/>
          <w:position w:val="0"/>
          <w:sz w:val="24"/>
        </w:rPr>
        <w:t>（以下简称“本项目”）的项目经理</w:t>
      </w:r>
      <w:r>
        <w:rPr>
          <w:rFonts w:hint="eastAsia" w:asciiTheme="minorEastAsia" w:hAnsiTheme="minorEastAsia" w:eastAsiaTheme="minorEastAsia" w:cstheme="minorEastAsia"/>
          <w:caps w:val="0"/>
          <w:color w:val="000000"/>
          <w:spacing w:val="0"/>
          <w:w w:val="100"/>
          <w:position w:val="0"/>
          <w:sz w:val="24"/>
          <w:u w:val="single"/>
        </w:rPr>
        <w:t>（注册建造师姓名）</w:t>
      </w:r>
      <w:r>
        <w:rPr>
          <w:rFonts w:hint="eastAsia" w:asciiTheme="minorEastAsia" w:hAnsiTheme="minorEastAsia" w:eastAsiaTheme="minorEastAsia" w:cstheme="minorEastAsia"/>
          <w:caps w:val="0"/>
          <w:color w:val="000000"/>
          <w:spacing w:val="0"/>
          <w:w w:val="100"/>
          <w:position w:val="0"/>
          <w:sz w:val="24"/>
        </w:rPr>
        <w:t>现阶段没有担任任何在施建设工程项目的负责人。</w:t>
      </w:r>
    </w:p>
    <w:p w14:paraId="4097045F">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t>我方保证本次</w:t>
      </w:r>
      <w:r>
        <w:rPr>
          <w:rFonts w:hint="eastAsia" w:asciiTheme="minorEastAsia" w:hAnsiTheme="minorEastAsia" w:eastAsiaTheme="minorEastAsia" w:cstheme="minorEastAsia"/>
          <w:caps w:val="0"/>
          <w:color w:val="000000"/>
          <w:spacing w:val="0"/>
          <w:w w:val="100"/>
          <w:position w:val="0"/>
          <w:sz w:val="24"/>
          <w:lang w:val="en-US" w:eastAsia="zh-CN"/>
        </w:rPr>
        <w:t>磋商响应文件中</w:t>
      </w:r>
      <w:r>
        <w:rPr>
          <w:rFonts w:hint="eastAsia" w:asciiTheme="minorEastAsia" w:hAnsiTheme="minorEastAsia" w:eastAsiaTheme="minorEastAsia" w:cstheme="minorEastAsia"/>
          <w:caps w:val="0"/>
          <w:color w:val="000000"/>
          <w:spacing w:val="0"/>
          <w:w w:val="100"/>
          <w:position w:val="0"/>
          <w:sz w:val="24"/>
        </w:rPr>
        <w:t>所有内容和资料均真实、有效、准确，并愿意承担因我方就此弄虚作假所引起的一切法律后果。</w:t>
      </w:r>
    </w:p>
    <w:p w14:paraId="30D7EFA3">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p>
    <w:p w14:paraId="5B1B7D61">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p>
    <w:p w14:paraId="149BA04F">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t>特此承诺</w:t>
      </w:r>
    </w:p>
    <w:p w14:paraId="5D860BFA">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p>
    <w:p w14:paraId="54EEB46A">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p>
    <w:p w14:paraId="243EE811">
      <w:pPr>
        <w:spacing w:line="360" w:lineRule="auto"/>
        <w:ind w:firstLine="480" w:firstLineChars="200"/>
        <w:rPr>
          <w:rFonts w:hint="eastAsia" w:asciiTheme="minorEastAsia" w:hAnsiTheme="minorEastAsia" w:eastAsiaTheme="minorEastAsia" w:cstheme="minorEastAsia"/>
          <w:caps w:val="0"/>
          <w:color w:val="000000"/>
          <w:spacing w:val="0"/>
          <w:w w:val="100"/>
          <w:position w:val="0"/>
          <w:sz w:val="24"/>
        </w:rPr>
      </w:pPr>
    </w:p>
    <w:p w14:paraId="2D2F6D26">
      <w:pPr>
        <w:spacing w:line="360" w:lineRule="auto"/>
        <w:jc w:val="right"/>
        <w:rPr>
          <w:rFonts w:hint="eastAsia" w:asciiTheme="minorEastAsia" w:hAnsiTheme="minorEastAsia" w:eastAsiaTheme="minorEastAsia" w:cstheme="minorEastAsia"/>
          <w:caps w:val="0"/>
          <w:color w:val="000000"/>
          <w:spacing w:val="0"/>
          <w:w w:val="100"/>
          <w:position w:val="0"/>
          <w:sz w:val="24"/>
        </w:rPr>
      </w:pPr>
    </w:p>
    <w:p w14:paraId="41655C9B">
      <w:pPr>
        <w:spacing w:line="360" w:lineRule="auto"/>
        <w:ind w:right="480"/>
        <w:jc w:val="center"/>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t xml:space="preserve">            供应商：（公章）</w:t>
      </w:r>
    </w:p>
    <w:p w14:paraId="3DB3D2D7">
      <w:pPr>
        <w:spacing w:line="360" w:lineRule="auto"/>
        <w:jc w:val="right"/>
        <w:rPr>
          <w:rFonts w:hint="eastAsia" w:asciiTheme="minorEastAsia" w:hAnsiTheme="minorEastAsia" w:eastAsiaTheme="minorEastAsia" w:cstheme="minorEastAsia"/>
          <w:caps w:val="0"/>
          <w:color w:val="000000"/>
          <w:spacing w:val="0"/>
          <w:w w:val="100"/>
          <w:position w:val="0"/>
          <w:sz w:val="24"/>
        </w:rPr>
      </w:pPr>
    </w:p>
    <w:p w14:paraId="13549865">
      <w:pPr>
        <w:spacing w:line="360" w:lineRule="auto"/>
        <w:ind w:right="420"/>
        <w:jc w:val="right"/>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t>法定代表人或其委托代理人：（签字或盖章）</w:t>
      </w:r>
    </w:p>
    <w:p w14:paraId="5D77B852">
      <w:pPr>
        <w:spacing w:line="360" w:lineRule="auto"/>
        <w:jc w:val="right"/>
        <w:rPr>
          <w:rFonts w:hint="eastAsia" w:asciiTheme="minorEastAsia" w:hAnsiTheme="minorEastAsia" w:eastAsiaTheme="minorEastAsia" w:cstheme="minorEastAsia"/>
          <w:caps w:val="0"/>
          <w:color w:val="000000"/>
          <w:spacing w:val="0"/>
          <w:w w:val="100"/>
          <w:position w:val="0"/>
          <w:sz w:val="24"/>
        </w:rPr>
      </w:pPr>
    </w:p>
    <w:p w14:paraId="5DA8FCA5">
      <w:pPr>
        <w:wordWrap w:val="0"/>
        <w:spacing w:line="360" w:lineRule="auto"/>
        <w:jc w:val="right"/>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t xml:space="preserve">     年     月      日</w:t>
      </w:r>
    </w:p>
    <w:p w14:paraId="6A653E38">
      <w:pPr>
        <w:spacing w:line="360" w:lineRule="auto"/>
        <w:rPr>
          <w:rFonts w:hint="eastAsia" w:asciiTheme="minorEastAsia" w:hAnsiTheme="minorEastAsia" w:eastAsiaTheme="minorEastAsia" w:cstheme="minorEastAsia"/>
          <w:caps w:val="0"/>
          <w:color w:val="000000"/>
          <w:spacing w:val="0"/>
          <w:w w:val="100"/>
          <w:position w:val="0"/>
          <w:sz w:val="24"/>
        </w:rPr>
      </w:pPr>
      <w:r>
        <w:rPr>
          <w:rFonts w:hint="eastAsia" w:asciiTheme="minorEastAsia" w:hAnsiTheme="minorEastAsia" w:eastAsiaTheme="minorEastAsia" w:cstheme="minorEastAsia"/>
          <w:caps w:val="0"/>
          <w:color w:val="000000"/>
          <w:spacing w:val="0"/>
          <w:w w:val="100"/>
          <w:position w:val="0"/>
          <w:sz w:val="24"/>
        </w:rPr>
        <w:br w:type="page"/>
      </w:r>
    </w:p>
    <w:p w14:paraId="110AB850">
      <w:pPr>
        <w:autoSpaceDE w:val="0"/>
        <w:autoSpaceDN w:val="0"/>
        <w:adjustRightInd w:val="0"/>
        <w:spacing w:line="360" w:lineRule="auto"/>
        <w:jc w:val="center"/>
        <w:outlineLvl w:val="9"/>
        <w:rPr>
          <w:rFonts w:hint="eastAsia" w:asciiTheme="minorEastAsia" w:hAnsiTheme="minorEastAsia" w:eastAsiaTheme="minorEastAsia" w:cstheme="minorEastAsia"/>
          <w:b/>
          <w:caps w:val="0"/>
          <w:color w:val="000000"/>
          <w:spacing w:val="0"/>
          <w:w w:val="100"/>
          <w:position w:val="0"/>
          <w:sz w:val="32"/>
          <w:szCs w:val="32"/>
          <w:lang w:val="en-US" w:eastAsia="zh-CN"/>
        </w:rPr>
      </w:pPr>
      <w:bookmarkStart w:id="22" w:name="_Toc16701"/>
      <w:r>
        <w:rPr>
          <w:rFonts w:hint="eastAsia" w:asciiTheme="minorEastAsia" w:hAnsiTheme="minorEastAsia" w:eastAsiaTheme="minorEastAsia" w:cstheme="minorEastAsia"/>
          <w:b/>
          <w:caps w:val="0"/>
          <w:color w:val="000000"/>
          <w:spacing w:val="0"/>
          <w:w w:val="100"/>
          <w:position w:val="0"/>
          <w:sz w:val="32"/>
          <w:szCs w:val="32"/>
          <w:lang w:val="en-US" w:eastAsia="zh-CN"/>
        </w:rPr>
        <w:t>供应商信用承诺书</w:t>
      </w:r>
      <w:bookmarkEnd w:id="22"/>
    </w:p>
    <w:p w14:paraId="403523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rPr>
        <w:t>致：</w:t>
      </w:r>
      <w:r>
        <w:rPr>
          <w:rFonts w:hint="eastAsia" w:asciiTheme="minorEastAsia" w:hAnsiTheme="minorEastAsia" w:eastAsiaTheme="minorEastAsia" w:cstheme="minorEastAsia"/>
          <w:caps w:val="0"/>
          <w:spacing w:val="0"/>
          <w:w w:val="100"/>
          <w:position w:val="0"/>
          <w:sz w:val="24"/>
          <w:szCs w:val="24"/>
          <w:lang w:val="en-US" w:eastAsia="zh-CN"/>
        </w:rPr>
        <w:t>陕西云朗项目管理有限公司</w:t>
      </w:r>
    </w:p>
    <w:p w14:paraId="32FF2D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rPr>
        <w:t>我公司</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u w:val="single" w:color="auto"/>
          <w:lang w:val="en-US" w:eastAsia="zh-CN"/>
        </w:rPr>
        <w:t xml:space="preserve">     </w:t>
      </w:r>
      <w:r>
        <w:rPr>
          <w:rFonts w:hint="eastAsia" w:asciiTheme="minorEastAsia" w:hAnsiTheme="minorEastAsia" w:eastAsiaTheme="minorEastAsia" w:cstheme="minorEastAsia"/>
          <w:caps w:val="0"/>
          <w:spacing w:val="0"/>
          <w:w w:val="100"/>
          <w:position w:val="0"/>
          <w:sz w:val="24"/>
          <w:szCs w:val="24"/>
        </w:rPr>
        <w:t>（供应商名称），就参加</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u w:val="single" w:color="auto"/>
          <w:lang w:val="en-US" w:eastAsia="zh-CN"/>
        </w:rPr>
        <w:t xml:space="preserve"> （项目名称）  </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rPr>
        <w:t>采购项目（项目编号：</w:t>
      </w:r>
      <w:r>
        <w:rPr>
          <w:rFonts w:hint="eastAsia" w:asciiTheme="minorEastAsia" w:hAnsiTheme="minorEastAsia" w:eastAsiaTheme="minorEastAsia" w:cstheme="minorEastAsia"/>
          <w:caps w:val="0"/>
          <w:spacing w:val="0"/>
          <w:w w:val="100"/>
          <w:position w:val="0"/>
          <w:sz w:val="24"/>
          <w:szCs w:val="24"/>
          <w:u w:val="single"/>
          <w:lang w:val="en-US" w:eastAsia="zh-CN"/>
        </w:rPr>
        <w:t xml:space="preserve">    </w:t>
      </w:r>
      <w:r>
        <w:rPr>
          <w:rFonts w:hint="eastAsia" w:asciiTheme="minorEastAsia" w:hAnsiTheme="minorEastAsia" w:eastAsiaTheme="minorEastAsia" w:cstheme="minorEastAsia"/>
          <w:caps w:val="0"/>
          <w:spacing w:val="0"/>
          <w:w w:val="100"/>
          <w:position w:val="0"/>
          <w:sz w:val="24"/>
          <w:szCs w:val="24"/>
        </w:rPr>
        <w:t>）竞争性磋商事宜，在此郑重声明：</w:t>
      </w:r>
    </w:p>
    <w:p w14:paraId="322D23DE">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1、我公司所提交的响应文件全部真实有效；</w:t>
      </w:r>
    </w:p>
    <w:p w14:paraId="0E089323">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2、我公司近 3 年来无因安全事故、质量事故、投标违规等不良记录被政府有关部门处罚或仍在处罚期限内的情形存在；</w:t>
      </w:r>
    </w:p>
    <w:p w14:paraId="6580C7B9">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3、我公司近 3 年来无违规违法经营受到责令停产(或停止经营)、吊销生产许可证（或经营许可证）、较大数额罚款等行政处罚的情形存在；</w:t>
      </w:r>
    </w:p>
    <w:p w14:paraId="26652EFE">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4、我公司无企业财产被查封、冻结或处于破产状态或严重亏损状态等情形存在；</w:t>
      </w:r>
    </w:p>
    <w:p w14:paraId="3A05B40C">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5、我公司承诺在磋商过程中，保证不予其他单位围标、串标，不出让磋商资格，不采取不正当手段诋毁、排挤其他供应商，不向采购人、采购代理机构、磋商小组成 员行贿。</w:t>
      </w:r>
    </w:p>
    <w:p w14:paraId="7DDC1F16">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6、我公司</w:t>
      </w:r>
      <w:r>
        <w:rPr>
          <w:rFonts w:hint="eastAsia" w:asciiTheme="minorEastAsia" w:hAnsiTheme="minorEastAsia" w:eastAsiaTheme="minorEastAsia" w:cstheme="minorEastAsia"/>
          <w:caps w:val="0"/>
          <w:spacing w:val="0"/>
          <w:w w:val="100"/>
          <w:position w:val="0"/>
          <w:sz w:val="24"/>
          <w:szCs w:val="24"/>
          <w:lang w:val="en-US" w:eastAsia="zh-CN"/>
        </w:rPr>
        <w:t>未在</w:t>
      </w:r>
      <w:r>
        <w:rPr>
          <w:rFonts w:hint="eastAsia" w:asciiTheme="minorEastAsia" w:hAnsiTheme="minorEastAsia" w:eastAsiaTheme="minorEastAsia" w:cstheme="minorEastAsia"/>
          <w:caps w:val="0"/>
          <w:spacing w:val="0"/>
          <w:w w:val="100"/>
          <w:position w:val="0"/>
          <w:sz w:val="24"/>
          <w:szCs w:val="24"/>
        </w:rPr>
        <w:t>“信用中国”网站(www.creditchina.gov.cn) 中列入失信被执行人和重大税收违法失信主体的供应商。</w:t>
      </w:r>
    </w:p>
    <w:p w14:paraId="635DC947">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lang w:eastAsia="zh-CN"/>
        </w:rPr>
      </w:pPr>
      <w:r>
        <w:rPr>
          <w:rFonts w:hint="eastAsia" w:asciiTheme="minorEastAsia" w:hAnsiTheme="minorEastAsia" w:eastAsiaTheme="minorEastAsia" w:cstheme="minorEastAsia"/>
          <w:caps w:val="0"/>
          <w:spacing w:val="0"/>
          <w:w w:val="100"/>
          <w:position w:val="0"/>
          <w:sz w:val="24"/>
          <w:szCs w:val="24"/>
          <w:lang w:val="en-US" w:eastAsia="zh-CN"/>
        </w:rPr>
        <w:t>7、</w:t>
      </w:r>
      <w:r>
        <w:rPr>
          <w:rFonts w:hint="eastAsia" w:asciiTheme="minorEastAsia" w:hAnsiTheme="minorEastAsia" w:eastAsiaTheme="minorEastAsia" w:cstheme="minorEastAsia"/>
          <w:caps w:val="0"/>
          <w:spacing w:val="0"/>
          <w:w w:val="100"/>
          <w:position w:val="0"/>
          <w:sz w:val="24"/>
          <w:szCs w:val="24"/>
        </w:rPr>
        <w:t>我公司</w:t>
      </w:r>
      <w:r>
        <w:rPr>
          <w:rFonts w:hint="eastAsia" w:asciiTheme="minorEastAsia" w:hAnsiTheme="minorEastAsia" w:eastAsiaTheme="minorEastAsia" w:cstheme="minorEastAsia"/>
          <w:caps w:val="0"/>
          <w:spacing w:val="0"/>
          <w:w w:val="100"/>
          <w:position w:val="0"/>
          <w:sz w:val="24"/>
          <w:szCs w:val="24"/>
          <w:lang w:val="en-US" w:eastAsia="zh-CN"/>
        </w:rPr>
        <w:t>未在</w:t>
      </w:r>
      <w:r>
        <w:rPr>
          <w:rFonts w:hint="eastAsia" w:asciiTheme="minorEastAsia" w:hAnsiTheme="minorEastAsia" w:eastAsiaTheme="minorEastAsia" w:cstheme="minorEastAsia"/>
          <w:caps w:val="0"/>
          <w:spacing w:val="0"/>
          <w:w w:val="100"/>
          <w:position w:val="0"/>
          <w:sz w:val="24"/>
          <w:szCs w:val="24"/>
        </w:rPr>
        <w:t>中国政府采购网(www.ccgp.gov.cn) 政府采购严重违法失信行为记录名单中被财政部门禁止参加政府采购活动的供应商</w:t>
      </w:r>
      <w:r>
        <w:rPr>
          <w:rFonts w:hint="eastAsia" w:asciiTheme="minorEastAsia" w:hAnsiTheme="minorEastAsia" w:eastAsiaTheme="minorEastAsia" w:cstheme="minorEastAsia"/>
          <w:caps w:val="0"/>
          <w:spacing w:val="0"/>
          <w:w w:val="100"/>
          <w:position w:val="0"/>
          <w:sz w:val="24"/>
          <w:szCs w:val="24"/>
          <w:lang w:eastAsia="zh-CN"/>
        </w:rPr>
        <w:t>。</w:t>
      </w:r>
    </w:p>
    <w:p w14:paraId="271C064B">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以上声明若有违反，一经查实，我公司愿意接受政府有关部门的相应处罚，并愿意承担由此带来的法律后果。</w:t>
      </w:r>
    </w:p>
    <w:p w14:paraId="1C36AB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特此声明！</w:t>
      </w:r>
    </w:p>
    <w:p w14:paraId="6AC1A6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aps w:val="0"/>
          <w:spacing w:val="0"/>
          <w:w w:val="100"/>
          <w:position w:val="0"/>
          <w:sz w:val="24"/>
          <w:szCs w:val="24"/>
        </w:rPr>
      </w:pPr>
    </w:p>
    <w:p w14:paraId="5219AB28">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供应商名称 (公章) ： </w:t>
      </w:r>
      <w:r>
        <w:rPr>
          <w:rFonts w:hint="eastAsia" w:asciiTheme="minorEastAsia" w:hAnsiTheme="minorEastAsia" w:eastAsiaTheme="minorEastAsia" w:cstheme="minorEastAsia"/>
          <w:caps w:val="0"/>
          <w:spacing w:val="0"/>
          <w:w w:val="100"/>
          <w:position w:val="0"/>
          <w:sz w:val="24"/>
          <w:szCs w:val="24"/>
          <w:lang w:val="en-US" w:eastAsia="zh-CN"/>
        </w:rPr>
        <w:t xml:space="preserve"> </w:t>
      </w:r>
    </w:p>
    <w:p w14:paraId="755BD7CD">
      <w:pPr>
        <w:keepNext w:val="0"/>
        <w:keepLines w:val="0"/>
        <w:pageBreakBefore w:val="0"/>
        <w:widowControl w:val="0"/>
        <w:kinsoku/>
        <w:wordWrap/>
        <w:overflowPunct/>
        <w:topLinePunct w:val="0"/>
        <w:autoSpaceDE/>
        <w:autoSpaceDN/>
        <w:bidi w:val="0"/>
        <w:adjustRightInd/>
        <w:snapToGrid/>
        <w:spacing w:line="360" w:lineRule="auto"/>
        <w:ind w:right="106" w:firstLine="480" w:firstLineChars="200"/>
        <w:textAlignment w:val="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法定代表人或其授权代表 (签字或加盖人名章) ：</w:t>
      </w:r>
    </w:p>
    <w:p w14:paraId="4F12841D">
      <w:pPr>
        <w:keepNext w:val="0"/>
        <w:keepLines w:val="0"/>
        <w:pageBreakBefore w:val="0"/>
        <w:overflowPunct/>
        <w:topLinePunct w:val="0"/>
        <w:bidi w:val="0"/>
        <w:spacing w:line="360" w:lineRule="auto"/>
        <w:ind w:left="4025" w:firstLine="835" w:firstLineChars="0"/>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rPr>
        <w:t>日    期：</w:t>
      </w:r>
      <w:r>
        <w:rPr>
          <w:rFonts w:hint="eastAsia" w:asciiTheme="minorEastAsia" w:hAnsiTheme="minorEastAsia" w:eastAsiaTheme="minorEastAsia" w:cstheme="minorEastAsia"/>
          <w:caps w:val="0"/>
          <w:spacing w:val="0"/>
          <w:w w:val="100"/>
          <w:position w:val="0"/>
          <w:sz w:val="24"/>
          <w:szCs w:val="24"/>
          <w:lang w:val="en-US" w:eastAsia="zh-CN"/>
        </w:rPr>
        <w:t xml:space="preserve">    </w:t>
      </w:r>
      <w:r>
        <w:rPr>
          <w:rFonts w:hint="eastAsia" w:asciiTheme="minorEastAsia" w:hAnsiTheme="minorEastAsia" w:eastAsiaTheme="minorEastAsia" w:cstheme="minorEastAsia"/>
          <w:caps w:val="0"/>
          <w:spacing w:val="0"/>
          <w:w w:val="100"/>
          <w:position w:val="0"/>
          <w:sz w:val="24"/>
          <w:szCs w:val="24"/>
        </w:rPr>
        <w:t>年</w:t>
      </w:r>
      <w:r>
        <w:rPr>
          <w:rFonts w:hint="eastAsia" w:asciiTheme="minorEastAsia" w:hAnsiTheme="minorEastAsia" w:eastAsiaTheme="minorEastAsia" w:cstheme="minorEastAsia"/>
          <w:caps w:val="0"/>
          <w:spacing w:val="0"/>
          <w:w w:val="100"/>
          <w:position w:val="0"/>
          <w:sz w:val="24"/>
          <w:szCs w:val="24"/>
          <w:lang w:val="en-US" w:eastAsia="zh-CN"/>
        </w:rPr>
        <w:t xml:space="preserve">    </w:t>
      </w:r>
      <w:r>
        <w:rPr>
          <w:rFonts w:hint="eastAsia" w:asciiTheme="minorEastAsia" w:hAnsiTheme="minorEastAsia" w:eastAsiaTheme="minorEastAsia" w:cstheme="minorEastAsia"/>
          <w:caps w:val="0"/>
          <w:spacing w:val="0"/>
          <w:w w:val="100"/>
          <w:position w:val="0"/>
          <w:sz w:val="24"/>
          <w:szCs w:val="24"/>
        </w:rPr>
        <w:t>月</w:t>
      </w:r>
      <w:r>
        <w:rPr>
          <w:rFonts w:hint="eastAsia" w:asciiTheme="minorEastAsia" w:hAnsiTheme="minorEastAsia" w:eastAsiaTheme="minorEastAsia" w:cstheme="minorEastAsia"/>
          <w:caps w:val="0"/>
          <w:spacing w:val="0"/>
          <w:w w:val="100"/>
          <w:position w:val="0"/>
          <w:sz w:val="24"/>
          <w:szCs w:val="24"/>
          <w:lang w:val="en-US" w:eastAsia="zh-CN"/>
        </w:rPr>
        <w:t xml:space="preserve">    </w:t>
      </w:r>
      <w:r>
        <w:rPr>
          <w:rFonts w:hint="eastAsia" w:asciiTheme="minorEastAsia" w:hAnsiTheme="minorEastAsia" w:eastAsiaTheme="minorEastAsia" w:cstheme="minorEastAsia"/>
          <w:caps w:val="0"/>
          <w:spacing w:val="0"/>
          <w:w w:val="100"/>
          <w:position w:val="0"/>
          <w:sz w:val="24"/>
          <w:szCs w:val="24"/>
        </w:rPr>
        <w:t>日</w:t>
      </w:r>
    </w:p>
    <w:p w14:paraId="448AA20B">
      <w:pPr>
        <w:spacing w:line="360" w:lineRule="auto"/>
        <w:jc w:val="center"/>
        <w:rPr>
          <w:rFonts w:hint="eastAsia"/>
          <w:b/>
          <w:bCs/>
          <w:sz w:val="36"/>
          <w:szCs w:val="36"/>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r>
        <w:rPr>
          <w:rFonts w:hint="eastAsia"/>
          <w:b/>
          <w:bCs/>
          <w:sz w:val="36"/>
          <w:szCs w:val="36"/>
        </w:rPr>
        <w:t>劳务报酬发放承诺书</w:t>
      </w:r>
    </w:p>
    <w:p w14:paraId="17C71034">
      <w:pPr>
        <w:spacing w:line="360" w:lineRule="auto"/>
        <w:rPr>
          <w:rFonts w:hint="eastAsia"/>
          <w:sz w:val="24"/>
          <w:szCs w:val="24"/>
        </w:rPr>
      </w:pPr>
      <w:r>
        <w:rPr>
          <w:rFonts w:hint="eastAsia"/>
          <w:sz w:val="24"/>
          <w:szCs w:val="24"/>
        </w:rPr>
        <w:t>致：__________（</w:t>
      </w:r>
      <w:r>
        <w:rPr>
          <w:rFonts w:hint="eastAsia" w:eastAsia="宋体"/>
          <w:sz w:val="24"/>
          <w:szCs w:val="24"/>
          <w:lang w:eastAsia="zh-CN"/>
        </w:rPr>
        <w:t>采购人</w:t>
      </w:r>
      <w:r>
        <w:rPr>
          <w:rFonts w:hint="eastAsia"/>
          <w:sz w:val="24"/>
          <w:szCs w:val="24"/>
        </w:rPr>
        <w:t>/项目业主单位名称）</w:t>
      </w:r>
    </w:p>
    <w:p w14:paraId="2BA975CF">
      <w:pPr>
        <w:spacing w:line="360" w:lineRule="auto"/>
        <w:ind w:left="0" w:leftChars="0" w:firstLine="547" w:firstLineChars="228"/>
        <w:rPr>
          <w:rFonts w:hint="eastAsia"/>
          <w:sz w:val="24"/>
          <w:szCs w:val="24"/>
        </w:rPr>
      </w:pPr>
      <w:r>
        <w:rPr>
          <w:rFonts w:hint="eastAsia"/>
          <w:sz w:val="24"/>
          <w:szCs w:val="24"/>
        </w:rPr>
        <w:t>我单位__________（</w:t>
      </w:r>
      <w:r>
        <w:rPr>
          <w:rFonts w:hint="eastAsia" w:eastAsia="宋体"/>
          <w:sz w:val="24"/>
          <w:szCs w:val="24"/>
          <w:lang w:eastAsia="zh-CN"/>
        </w:rPr>
        <w:t>供应商</w:t>
      </w:r>
      <w:r>
        <w:rPr>
          <w:rFonts w:hint="eastAsia"/>
          <w:sz w:val="24"/>
          <w:szCs w:val="24"/>
        </w:rPr>
        <w:t>名称）参与__________（项目名称）</w:t>
      </w:r>
      <w:r>
        <w:rPr>
          <w:rFonts w:hint="eastAsia" w:eastAsia="宋体"/>
          <w:sz w:val="24"/>
          <w:szCs w:val="24"/>
          <w:lang w:val="en-US" w:eastAsia="zh-CN"/>
        </w:rPr>
        <w:t>磋商响应</w:t>
      </w:r>
      <w:r>
        <w:rPr>
          <w:rFonts w:hint="eastAsia"/>
          <w:sz w:val="24"/>
          <w:szCs w:val="24"/>
        </w:rPr>
        <w:t>。为深入贯彻落实务工增收相关政策，优先吸纳本地劳动力就近务工增收，切实保障参与项目建设群众的合法权益，根据有关要求，结合本项目实际情况，我单位就劳务报酬发放工作郑重承诺如下：</w:t>
      </w:r>
    </w:p>
    <w:p w14:paraId="02FE115A">
      <w:pPr>
        <w:spacing w:line="360" w:lineRule="auto"/>
        <w:ind w:left="0" w:leftChars="0" w:firstLine="547" w:firstLineChars="228"/>
        <w:rPr>
          <w:rFonts w:hint="eastAsia"/>
          <w:sz w:val="24"/>
          <w:szCs w:val="24"/>
        </w:rPr>
      </w:pPr>
      <w:r>
        <w:rPr>
          <w:rFonts w:hint="eastAsia"/>
          <w:sz w:val="24"/>
          <w:szCs w:val="24"/>
        </w:rPr>
        <w:t>一、认真落实务工增收政策要求</w:t>
      </w:r>
    </w:p>
    <w:p w14:paraId="34588A01">
      <w:pPr>
        <w:spacing w:line="360" w:lineRule="auto"/>
        <w:ind w:left="0" w:leftChars="0" w:firstLine="547" w:firstLineChars="228"/>
        <w:rPr>
          <w:rFonts w:hint="eastAsia"/>
          <w:sz w:val="24"/>
          <w:szCs w:val="24"/>
        </w:rPr>
      </w:pPr>
      <w:r>
        <w:rPr>
          <w:rFonts w:hint="eastAsia"/>
          <w:sz w:val="24"/>
          <w:szCs w:val="24"/>
        </w:rPr>
        <w:t>我单位承诺中标</w:t>
      </w:r>
      <w:r>
        <w:rPr>
          <w:rFonts w:hint="eastAsia" w:eastAsia="宋体"/>
          <w:sz w:val="24"/>
          <w:szCs w:val="24"/>
          <w:lang w:val="en-US" w:eastAsia="zh-CN"/>
        </w:rPr>
        <w:t>/成交</w:t>
      </w:r>
      <w:r>
        <w:rPr>
          <w:rFonts w:hint="eastAsia"/>
          <w:sz w:val="24"/>
          <w:szCs w:val="24"/>
        </w:rPr>
        <w:t>后，坚持“能用人工尽量不用机械、能组织当地群众务工尽量组织当地群众务工”的原则，积极吸纳项目所在地群众参与工程建设，确保政策落到实处。</w:t>
      </w:r>
    </w:p>
    <w:p w14:paraId="3812CFF8">
      <w:pPr>
        <w:spacing w:line="360" w:lineRule="auto"/>
        <w:ind w:left="0" w:leftChars="0" w:firstLine="547" w:firstLineChars="228"/>
        <w:rPr>
          <w:rFonts w:hint="eastAsia"/>
          <w:sz w:val="24"/>
          <w:szCs w:val="24"/>
        </w:rPr>
      </w:pPr>
      <w:r>
        <w:rPr>
          <w:rFonts w:hint="eastAsia"/>
          <w:sz w:val="24"/>
          <w:szCs w:val="24"/>
        </w:rPr>
        <w:t>二、积极吸纳当地群众务工就业</w:t>
      </w:r>
    </w:p>
    <w:p w14:paraId="169E5F18">
      <w:pPr>
        <w:spacing w:line="360" w:lineRule="auto"/>
        <w:ind w:left="0" w:leftChars="0" w:firstLine="547" w:firstLineChars="228"/>
        <w:rPr>
          <w:rFonts w:hint="eastAsia"/>
          <w:sz w:val="24"/>
          <w:szCs w:val="24"/>
        </w:rPr>
      </w:pPr>
      <w:r>
        <w:rPr>
          <w:rFonts w:hint="eastAsia"/>
          <w:sz w:val="24"/>
          <w:szCs w:val="24"/>
        </w:rPr>
        <w:t>我单位承诺根据项目建设内容、施工进度及岗位需求，优先组织项目所在乡镇、村组群众参与务工，重点吸纳农村劳动力、脱贫人口、防返贫监测对象及其他低收入群众参与项目建设，努力增加当地群众务工收入。</w:t>
      </w:r>
    </w:p>
    <w:p w14:paraId="06DEB304">
      <w:pPr>
        <w:spacing w:line="360" w:lineRule="auto"/>
        <w:ind w:left="0" w:leftChars="0" w:firstLine="547" w:firstLineChars="228"/>
        <w:rPr>
          <w:rFonts w:hint="eastAsia"/>
          <w:sz w:val="24"/>
          <w:szCs w:val="24"/>
        </w:rPr>
      </w:pPr>
      <w:r>
        <w:rPr>
          <w:rFonts w:hint="eastAsia"/>
          <w:sz w:val="24"/>
          <w:szCs w:val="24"/>
        </w:rPr>
        <w:t>三、严格落实劳务报酬发放要求</w:t>
      </w:r>
    </w:p>
    <w:p w14:paraId="45D50A8B">
      <w:pPr>
        <w:spacing w:line="360" w:lineRule="auto"/>
        <w:ind w:left="0" w:leftChars="0" w:firstLine="547" w:firstLineChars="228"/>
        <w:rPr>
          <w:rFonts w:hint="eastAsia"/>
          <w:sz w:val="24"/>
          <w:szCs w:val="24"/>
        </w:rPr>
      </w:pPr>
      <w:r>
        <w:rPr>
          <w:rFonts w:hint="eastAsia"/>
          <w:sz w:val="24"/>
          <w:szCs w:val="24"/>
        </w:rPr>
        <w:t>我单位承诺按照项目管理相关要求，合理确定劳务用工数量和劳务报酬标准，保障用于发放群众劳务报酬的资金及时落实</w:t>
      </w:r>
      <w:r>
        <w:rPr>
          <w:rFonts w:hint="eastAsia"/>
          <w:sz w:val="24"/>
          <w:szCs w:val="24"/>
          <w:lang w:eastAsia="zh-CN"/>
        </w:rPr>
        <w:t>，</w:t>
      </w:r>
      <w:r>
        <w:rPr>
          <w:rFonts w:hint="eastAsia"/>
          <w:sz w:val="24"/>
          <w:szCs w:val="24"/>
          <w:lang w:val="en-US" w:eastAsia="zh-CN"/>
        </w:rPr>
        <w:t>保证劳务报酬发放不低于42万元</w:t>
      </w:r>
      <w:r>
        <w:rPr>
          <w:rFonts w:hint="eastAsia"/>
          <w:sz w:val="24"/>
          <w:szCs w:val="24"/>
        </w:rPr>
        <w:t>，确保务工群众通过劳动获得应有收益。</w:t>
      </w:r>
    </w:p>
    <w:p w14:paraId="5A9176B4">
      <w:pPr>
        <w:spacing w:line="360" w:lineRule="auto"/>
        <w:ind w:left="0" w:leftChars="0" w:firstLine="547" w:firstLineChars="228"/>
        <w:rPr>
          <w:rFonts w:hint="eastAsia"/>
          <w:sz w:val="24"/>
          <w:szCs w:val="24"/>
        </w:rPr>
      </w:pPr>
      <w:r>
        <w:rPr>
          <w:rFonts w:hint="eastAsia"/>
          <w:sz w:val="24"/>
          <w:szCs w:val="24"/>
        </w:rPr>
        <w:t>四、实行务工人员实名制管理</w:t>
      </w:r>
    </w:p>
    <w:p w14:paraId="72AAA370">
      <w:pPr>
        <w:spacing w:line="360" w:lineRule="auto"/>
        <w:ind w:left="0" w:leftChars="0" w:firstLine="547" w:firstLineChars="228"/>
        <w:rPr>
          <w:rFonts w:hint="eastAsia"/>
          <w:sz w:val="24"/>
          <w:szCs w:val="24"/>
        </w:rPr>
      </w:pPr>
      <w:r>
        <w:rPr>
          <w:rFonts w:hint="eastAsia"/>
          <w:sz w:val="24"/>
          <w:szCs w:val="24"/>
        </w:rPr>
        <w:t>我单位承诺建立务工人员实名制管理制度，对参与项目建设人员进行登记备案，真实记录务工人员姓名、身份证信息、联系方式、务工时间、工作内容、出勤情况、劳务报酬金额等信息，形成完整的劳务用工台账。</w:t>
      </w:r>
    </w:p>
    <w:p w14:paraId="6F49ECD0">
      <w:pPr>
        <w:spacing w:line="360" w:lineRule="auto"/>
        <w:ind w:left="0" w:leftChars="0" w:firstLine="547" w:firstLineChars="228"/>
        <w:rPr>
          <w:rFonts w:hint="eastAsia"/>
          <w:sz w:val="24"/>
          <w:szCs w:val="24"/>
        </w:rPr>
      </w:pPr>
      <w:r>
        <w:rPr>
          <w:rFonts w:hint="eastAsia"/>
          <w:sz w:val="24"/>
          <w:szCs w:val="24"/>
        </w:rPr>
        <w:t>五、确保劳务报酬及时足额发放</w:t>
      </w:r>
    </w:p>
    <w:p w14:paraId="55D76F9B">
      <w:pPr>
        <w:spacing w:line="360" w:lineRule="auto"/>
        <w:ind w:left="0" w:leftChars="0" w:firstLine="547" w:firstLineChars="228"/>
        <w:rPr>
          <w:rFonts w:hint="eastAsia"/>
          <w:sz w:val="24"/>
          <w:szCs w:val="24"/>
        </w:rPr>
      </w:pPr>
      <w:r>
        <w:rPr>
          <w:rFonts w:hint="eastAsia"/>
          <w:sz w:val="24"/>
          <w:szCs w:val="24"/>
        </w:rPr>
        <w:t>我单位承诺严格执行工资支付相关规定，按照合同约定和项目实施进度，及时、足额向务工群众支付劳务报酬，杜绝拖欠、克扣、截留群众工资现象。劳务报酬原则上通过银行转账方式直接支付至务工人员本人账户，确保资金发放规范、安全。</w:t>
      </w:r>
    </w:p>
    <w:p w14:paraId="3D319CC5">
      <w:pPr>
        <w:spacing w:line="360" w:lineRule="auto"/>
        <w:ind w:left="0" w:leftChars="0" w:firstLine="547" w:firstLineChars="228"/>
        <w:rPr>
          <w:rFonts w:hint="eastAsia"/>
          <w:sz w:val="24"/>
          <w:szCs w:val="24"/>
        </w:rPr>
      </w:pPr>
      <w:r>
        <w:rPr>
          <w:rFonts w:hint="eastAsia"/>
          <w:sz w:val="24"/>
          <w:szCs w:val="24"/>
        </w:rPr>
        <w:t>六、完善劳务报酬发放资料</w:t>
      </w:r>
    </w:p>
    <w:p w14:paraId="441CEBAB">
      <w:pPr>
        <w:spacing w:line="360" w:lineRule="auto"/>
        <w:ind w:left="0" w:leftChars="0" w:firstLine="547" w:firstLineChars="228"/>
        <w:rPr>
          <w:rFonts w:hint="eastAsia"/>
          <w:sz w:val="24"/>
          <w:szCs w:val="24"/>
        </w:rPr>
      </w:pPr>
      <w:r>
        <w:rPr>
          <w:rFonts w:hint="eastAsia"/>
          <w:sz w:val="24"/>
          <w:szCs w:val="24"/>
        </w:rPr>
        <w:t>我单位承诺建立健全劳务报酬发放资料档案，妥善保存务工人员花名册、考勤记录、工资发放表、银行支付凭证等相关资料，并按照项目主管部门要求及时报送有关资料，确保项目劳务报酬发放情况真实可查。</w:t>
      </w:r>
    </w:p>
    <w:p w14:paraId="1BAA6055">
      <w:pPr>
        <w:spacing w:line="360" w:lineRule="auto"/>
        <w:ind w:left="0" w:leftChars="0" w:firstLine="547" w:firstLineChars="228"/>
        <w:rPr>
          <w:rFonts w:hint="eastAsia"/>
          <w:sz w:val="24"/>
          <w:szCs w:val="24"/>
        </w:rPr>
      </w:pPr>
      <w:r>
        <w:rPr>
          <w:rFonts w:hint="eastAsia"/>
          <w:sz w:val="24"/>
          <w:szCs w:val="24"/>
        </w:rPr>
        <w:t>七、主动接受监督检查</w:t>
      </w:r>
    </w:p>
    <w:p w14:paraId="76877535">
      <w:pPr>
        <w:spacing w:line="360" w:lineRule="auto"/>
        <w:ind w:left="0" w:leftChars="0" w:firstLine="547" w:firstLineChars="228"/>
        <w:rPr>
          <w:rFonts w:hint="eastAsia"/>
          <w:sz w:val="24"/>
          <w:szCs w:val="24"/>
        </w:rPr>
      </w:pPr>
      <w:r>
        <w:rPr>
          <w:rFonts w:hint="eastAsia"/>
          <w:sz w:val="24"/>
          <w:szCs w:val="24"/>
        </w:rPr>
        <w:t>我单位承诺积极配合各级发展改革部门、项目主管部门、业主单位及相关监督单位对项目实施和劳务报酬发放工作的监督检查，如实提供相关资料，及时整改发现的问题。</w:t>
      </w:r>
    </w:p>
    <w:p w14:paraId="17ECF2A4">
      <w:pPr>
        <w:spacing w:line="360" w:lineRule="auto"/>
        <w:ind w:left="0" w:leftChars="0" w:firstLine="547" w:firstLineChars="228"/>
        <w:rPr>
          <w:rFonts w:hint="eastAsia"/>
          <w:sz w:val="24"/>
          <w:szCs w:val="24"/>
        </w:rPr>
      </w:pPr>
      <w:r>
        <w:rPr>
          <w:rFonts w:hint="eastAsia"/>
          <w:sz w:val="24"/>
          <w:szCs w:val="24"/>
        </w:rPr>
        <w:t>八、违约责任承诺</w:t>
      </w:r>
    </w:p>
    <w:p w14:paraId="4516010F">
      <w:pPr>
        <w:spacing w:line="360" w:lineRule="auto"/>
        <w:ind w:left="0" w:leftChars="0" w:firstLine="547" w:firstLineChars="228"/>
        <w:rPr>
          <w:rFonts w:hint="eastAsia"/>
          <w:sz w:val="24"/>
          <w:szCs w:val="24"/>
        </w:rPr>
      </w:pPr>
      <w:r>
        <w:rPr>
          <w:rFonts w:hint="eastAsia"/>
          <w:sz w:val="24"/>
          <w:szCs w:val="24"/>
        </w:rPr>
        <w:t>如我单位中标后未按照承诺落实劳务报酬发放要求，造成群众利益受损或产生不良影响，我单位自愿承担由此产生的全部责任，并接受有关部门依据法律法规及项目管理规定作出的处理。</w:t>
      </w:r>
    </w:p>
    <w:p w14:paraId="61D7B343">
      <w:pPr>
        <w:spacing w:line="360" w:lineRule="auto"/>
        <w:ind w:left="0" w:leftChars="0" w:firstLine="547" w:firstLineChars="228"/>
        <w:rPr>
          <w:rFonts w:hint="eastAsia"/>
          <w:sz w:val="24"/>
          <w:szCs w:val="24"/>
        </w:rPr>
      </w:pPr>
      <w:r>
        <w:rPr>
          <w:rFonts w:hint="eastAsia"/>
          <w:sz w:val="24"/>
          <w:szCs w:val="24"/>
        </w:rPr>
        <w:t>特此承诺。</w:t>
      </w:r>
    </w:p>
    <w:p w14:paraId="6C5BAE59">
      <w:pPr>
        <w:spacing w:line="360" w:lineRule="auto"/>
        <w:rPr>
          <w:rFonts w:hint="eastAsia"/>
          <w:sz w:val="24"/>
          <w:szCs w:val="24"/>
        </w:rPr>
      </w:pPr>
    </w:p>
    <w:p w14:paraId="496F04C3">
      <w:pPr>
        <w:spacing w:line="360" w:lineRule="auto"/>
        <w:rPr>
          <w:rFonts w:hint="eastAsia"/>
          <w:sz w:val="24"/>
          <w:szCs w:val="24"/>
        </w:rPr>
      </w:pPr>
      <w:r>
        <w:rPr>
          <w:rFonts w:hint="eastAsia" w:eastAsia="宋体"/>
          <w:sz w:val="24"/>
          <w:szCs w:val="24"/>
          <w:lang w:val="en-US" w:eastAsia="zh-CN"/>
        </w:rPr>
        <w:t>承诺人</w:t>
      </w:r>
      <w:r>
        <w:rPr>
          <w:rFonts w:hint="eastAsia"/>
          <w:sz w:val="24"/>
          <w:szCs w:val="24"/>
        </w:rPr>
        <w:t>（盖章）：__________</w:t>
      </w:r>
    </w:p>
    <w:p w14:paraId="772971E0">
      <w:pPr>
        <w:spacing w:line="360" w:lineRule="auto"/>
        <w:rPr>
          <w:rFonts w:hint="eastAsia"/>
          <w:sz w:val="24"/>
          <w:szCs w:val="24"/>
        </w:rPr>
      </w:pPr>
      <w:r>
        <w:rPr>
          <w:rFonts w:hint="eastAsia"/>
          <w:sz w:val="24"/>
          <w:szCs w:val="24"/>
        </w:rPr>
        <w:t>法定代表人或授权代理人（签字或盖章）：__________</w:t>
      </w:r>
    </w:p>
    <w:p w14:paraId="4B556097">
      <w:pPr>
        <w:spacing w:line="360" w:lineRule="auto"/>
        <w:rPr>
          <w:rFonts w:hint="eastAsia"/>
          <w:sz w:val="24"/>
          <w:szCs w:val="24"/>
        </w:rPr>
      </w:pPr>
      <w:r>
        <w:rPr>
          <w:rFonts w:hint="eastAsia"/>
          <w:sz w:val="24"/>
          <w:szCs w:val="24"/>
        </w:rPr>
        <w:t>日期：____年____月____日</w:t>
      </w:r>
    </w:p>
    <w:p w14:paraId="4CF26ED0">
      <w:pP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p>
    <w:p w14:paraId="196F3C08">
      <w:pP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p>
    <w:p w14:paraId="41E046E9">
      <w:pPr>
        <w:keepNext w:val="0"/>
        <w:keepLines w:val="0"/>
        <w:pageBreakBefore w:val="0"/>
        <w:overflowPunct/>
        <w:topLinePunct w:val="0"/>
        <w:bidi w:val="0"/>
        <w:spacing w:line="360" w:lineRule="auto"/>
        <w:ind w:left="3174"/>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五</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、商务响应偏离表</w:t>
      </w:r>
    </w:p>
    <w:tbl>
      <w:tblPr>
        <w:tblStyle w:val="38"/>
        <w:tblW w:w="94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3"/>
        <w:gridCol w:w="3012"/>
        <w:gridCol w:w="3242"/>
        <w:gridCol w:w="2347"/>
      </w:tblGrid>
      <w:tr w14:paraId="6A371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883" w:type="dxa"/>
            <w:vAlign w:val="center"/>
          </w:tcPr>
          <w:p w14:paraId="51068745">
            <w:pPr>
              <w:keepNext w:val="0"/>
              <w:keepLines w:val="0"/>
              <w:pageBreakBefore w:val="0"/>
              <w:overflowPunct/>
              <w:topLinePunct w:val="0"/>
              <w:bidi w:val="0"/>
              <w:spacing w:line="360" w:lineRule="auto"/>
              <w:ind w:left="206"/>
              <w:jc w:val="both"/>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序号</w:t>
            </w:r>
          </w:p>
        </w:tc>
        <w:tc>
          <w:tcPr>
            <w:tcW w:w="3012" w:type="dxa"/>
            <w:vAlign w:val="center"/>
          </w:tcPr>
          <w:p w14:paraId="7F3D481C">
            <w:pPr>
              <w:keepNext w:val="0"/>
              <w:keepLines w:val="0"/>
              <w:pageBreakBefore w:val="0"/>
              <w:overflowPunct/>
              <w:topLinePunct w:val="0"/>
              <w:bidi w:val="0"/>
              <w:spacing w:line="360" w:lineRule="auto"/>
              <w:jc w:val="center"/>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磋商文件要求</w:t>
            </w:r>
          </w:p>
        </w:tc>
        <w:tc>
          <w:tcPr>
            <w:tcW w:w="3242" w:type="dxa"/>
            <w:vAlign w:val="center"/>
          </w:tcPr>
          <w:p w14:paraId="707DD9AE">
            <w:pPr>
              <w:keepNext w:val="0"/>
              <w:keepLines w:val="0"/>
              <w:pageBreakBefore w:val="0"/>
              <w:overflowPunct/>
              <w:topLinePunct w:val="0"/>
              <w:bidi w:val="0"/>
              <w:spacing w:line="360" w:lineRule="auto"/>
              <w:jc w:val="center"/>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投标文件响应</w:t>
            </w:r>
          </w:p>
        </w:tc>
        <w:tc>
          <w:tcPr>
            <w:tcW w:w="2347" w:type="dxa"/>
            <w:vAlign w:val="center"/>
          </w:tcPr>
          <w:p w14:paraId="7AC5B894">
            <w:pPr>
              <w:keepNext w:val="0"/>
              <w:keepLines w:val="0"/>
              <w:pageBreakBefore w:val="0"/>
              <w:overflowPunct/>
              <w:topLinePunct w:val="0"/>
              <w:bidi w:val="0"/>
              <w:spacing w:line="360" w:lineRule="auto"/>
              <w:jc w:val="center"/>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备  注</w:t>
            </w:r>
          </w:p>
        </w:tc>
      </w:tr>
      <w:tr w14:paraId="5E0F4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112F8A01">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3E330FB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05C2B8D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0211E2F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581FB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550F961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331892A6">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4E404F97">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1A0A3247">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29E71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02E159B2">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471E7D3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61D3456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44E625C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245D2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0FAD05BF">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18EF02D1">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1617D52F">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1CFC0616">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6D2B57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219F97B6">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140CB996">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406ABA12">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77A9800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6CF86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2533C30E">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0B22AAF1">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2B90CE08">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0C9BC5C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2A89E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6C487928">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13BE223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5EE64F7C">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4DF6224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25D5B6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0C0EBB7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20AED2F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72416F80">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61C3237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2BAA5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31C920D1">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7B9D8282">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3C3874A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1A38E11C">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60103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62F3F613">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63FB51D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35F370B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4DCEC5DF">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3F6E9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83" w:type="dxa"/>
            <w:vAlign w:val="top"/>
          </w:tcPr>
          <w:p w14:paraId="6E9B88F0">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012" w:type="dxa"/>
            <w:vAlign w:val="top"/>
          </w:tcPr>
          <w:p w14:paraId="0CA031F3">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3242" w:type="dxa"/>
            <w:vAlign w:val="top"/>
          </w:tcPr>
          <w:p w14:paraId="0ECA0CEA">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347" w:type="dxa"/>
            <w:vAlign w:val="top"/>
          </w:tcPr>
          <w:p w14:paraId="725B92F2">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bl>
    <w:p w14:paraId="05249A20">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p w14:paraId="1D013458">
      <w:pPr>
        <w:keepNext w:val="0"/>
        <w:keepLines w:val="0"/>
        <w:pageBreakBefore w:val="0"/>
        <w:overflowPunct/>
        <w:topLinePunct w:val="0"/>
        <w:bidi w:val="0"/>
        <w:spacing w:line="360" w:lineRule="auto"/>
        <w:ind w:left="136"/>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法定代表人或被授权代表</w:t>
      </w:r>
      <w:r>
        <w:rPr>
          <w:rFonts w:hint="eastAsia" w:ascii="宋体" w:hAnsi="宋体" w:eastAsia="宋体" w:cs="宋体"/>
          <w:caps w:val="0"/>
          <w:spacing w:val="0"/>
          <w:w w:val="100"/>
          <w:position w:val="0"/>
          <w:sz w:val="24"/>
          <w:szCs w:val="24"/>
          <w:lang w:eastAsia="zh-CN"/>
        </w:rPr>
        <w:t>（</w:t>
      </w:r>
      <w:r>
        <w:rPr>
          <w:rFonts w:hint="eastAsia" w:ascii="宋体" w:hAnsi="宋体" w:eastAsia="宋体" w:cs="宋体"/>
          <w:caps w:val="0"/>
          <w:spacing w:val="0"/>
          <w:w w:val="100"/>
          <w:position w:val="0"/>
          <w:sz w:val="24"/>
          <w:szCs w:val="24"/>
        </w:rPr>
        <w:t>签字</w:t>
      </w:r>
      <w:r>
        <w:rPr>
          <w:rFonts w:hint="eastAsia" w:ascii="宋体" w:hAnsi="宋体" w:eastAsia="宋体" w:cs="宋体"/>
          <w:caps w:val="0"/>
          <w:spacing w:val="0"/>
          <w:w w:val="100"/>
          <w:position w:val="0"/>
          <w:sz w:val="24"/>
          <w:szCs w:val="24"/>
          <w:lang w:val="en-US" w:eastAsia="zh-CN"/>
        </w:rPr>
        <w:t>或盖章</w:t>
      </w:r>
      <w:r>
        <w:rPr>
          <w:rFonts w:hint="eastAsia" w:ascii="宋体" w:hAnsi="宋体" w:eastAsia="宋体" w:cs="宋体"/>
          <w:caps w:val="0"/>
          <w:spacing w:val="0"/>
          <w:w w:val="100"/>
          <w:position w:val="0"/>
          <w:sz w:val="24"/>
          <w:szCs w:val="24"/>
          <w:lang w:eastAsia="zh-CN"/>
        </w:rPr>
        <w:t>）</w:t>
      </w:r>
      <w:r>
        <w:rPr>
          <w:rFonts w:hint="eastAsia" w:ascii="宋体" w:hAnsi="宋体" w:eastAsia="宋体" w:cs="宋体"/>
          <w:caps w:val="0"/>
          <w:spacing w:val="0"/>
          <w:w w:val="100"/>
          <w:position w:val="0"/>
          <w:sz w:val="24"/>
          <w:szCs w:val="24"/>
        </w:rPr>
        <w:t>：</w:t>
      </w:r>
      <w:r>
        <w:rPr>
          <w:rFonts w:hint="eastAsia" w:ascii="宋体" w:hAnsi="宋体" w:eastAsia="宋体" w:cs="宋体"/>
          <w:caps w:val="0"/>
          <w:spacing w:val="0"/>
          <w:w w:val="100"/>
          <w:position w:val="0"/>
          <w:sz w:val="24"/>
          <w:szCs w:val="24"/>
          <w:u w:val="single" w:color="auto"/>
        </w:rPr>
        <w:t xml:space="preserve">           </w:t>
      </w:r>
    </w:p>
    <w:p w14:paraId="11413B2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p w14:paraId="339B3BFC">
      <w:pPr>
        <w:keepNext w:val="0"/>
        <w:keepLines w:val="0"/>
        <w:pageBreakBefore w:val="0"/>
        <w:overflowPunct/>
        <w:topLinePunct w:val="0"/>
        <w:bidi w:val="0"/>
        <w:spacing w:line="360" w:lineRule="auto"/>
        <w:ind w:left="138"/>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投   标   单   位   公  章 ：</w:t>
      </w:r>
      <w:r>
        <w:rPr>
          <w:rFonts w:hint="eastAsia" w:ascii="宋体" w:hAnsi="宋体" w:eastAsia="宋体" w:cs="宋体"/>
          <w:caps w:val="0"/>
          <w:spacing w:val="0"/>
          <w:w w:val="100"/>
          <w:position w:val="0"/>
          <w:sz w:val="24"/>
          <w:szCs w:val="24"/>
          <w:u w:val="single" w:color="auto"/>
        </w:rPr>
        <w:t xml:space="preserve">                     </w:t>
      </w:r>
    </w:p>
    <w:p w14:paraId="3294BBAE">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p w14:paraId="4C29482B">
      <w:pPr>
        <w:keepNext w:val="0"/>
        <w:keepLines w:val="0"/>
        <w:pageBreakBefore w:val="0"/>
        <w:overflowPunct/>
        <w:topLinePunct w:val="0"/>
        <w:bidi w:val="0"/>
        <w:spacing w:line="360" w:lineRule="auto"/>
        <w:ind w:left="177"/>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日                       期 ：</w:t>
      </w:r>
      <w:r>
        <w:rPr>
          <w:rFonts w:hint="eastAsia" w:ascii="宋体" w:hAnsi="宋体" w:eastAsia="宋体" w:cs="宋体"/>
          <w:caps w:val="0"/>
          <w:spacing w:val="0"/>
          <w:w w:val="100"/>
          <w:position w:val="0"/>
          <w:sz w:val="24"/>
          <w:szCs w:val="24"/>
          <w:u w:val="single" w:color="auto"/>
        </w:rPr>
        <w:t xml:space="preserve">                     </w:t>
      </w:r>
    </w:p>
    <w:p w14:paraId="781D246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p w14:paraId="71F6DF1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p w14:paraId="0EDE6818">
      <w:pPr>
        <w:keepNext w:val="0"/>
        <w:keepLines w:val="0"/>
        <w:pageBreakBefore w:val="0"/>
        <w:overflowPunct/>
        <w:topLinePunct w:val="0"/>
        <w:bidi w:val="0"/>
        <w:spacing w:line="360" w:lineRule="auto"/>
        <w:ind w:left="139" w:right="65" w:hanging="4"/>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rPr>
        <w:t>注：本表只填写响应文件中与磋商文件有偏离 (包括正偏离和负偏离) 的内容，响应文件 与磋商文件要求完全一致的，不用在此表中列出，但须提交空白表。</w:t>
      </w:r>
    </w:p>
    <w:p w14:paraId="721E0C36">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sectPr>
          <w:footerReference r:id="rId15" w:type="default"/>
          <w:pgSz w:w="11906" w:h="16839"/>
          <w:pgMar w:top="1440" w:right="1080" w:bottom="1440" w:left="1080" w:header="964" w:footer="964" w:gutter="0"/>
          <w:pgNumType w:fmt="decimal"/>
          <w:cols w:space="720" w:num="1"/>
        </w:sectPr>
      </w:pPr>
    </w:p>
    <w:p w14:paraId="0BCCBEB1">
      <w:pPr>
        <w:keepNext w:val="0"/>
        <w:keepLines w:val="0"/>
        <w:pageBreakBefore w:val="0"/>
        <w:overflowPunct/>
        <w:topLinePunct w:val="0"/>
        <w:bidi w:val="0"/>
        <w:spacing w:line="360" w:lineRule="auto"/>
        <w:jc w:val="center"/>
        <w:outlineLvl w:val="1"/>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六</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、供应商业绩</w:t>
      </w:r>
    </w:p>
    <w:tbl>
      <w:tblPr>
        <w:tblStyle w:val="38"/>
        <w:tblW w:w="98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9"/>
        <w:gridCol w:w="2034"/>
        <w:gridCol w:w="2126"/>
        <w:gridCol w:w="1738"/>
        <w:gridCol w:w="1600"/>
        <w:gridCol w:w="1386"/>
      </w:tblGrid>
      <w:tr w14:paraId="37D4FA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979" w:type="dxa"/>
            <w:vAlign w:val="top"/>
          </w:tcPr>
          <w:p w14:paraId="6355F62E">
            <w:pPr>
              <w:keepNext w:val="0"/>
              <w:keepLines w:val="0"/>
              <w:pageBreakBefore w:val="0"/>
              <w:overflowPunct/>
              <w:topLinePunct w:val="0"/>
              <w:bidi w:val="0"/>
              <w:spacing w:line="360" w:lineRule="auto"/>
              <w:ind w:left="260"/>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年份</w:t>
            </w:r>
          </w:p>
        </w:tc>
        <w:tc>
          <w:tcPr>
            <w:tcW w:w="2034" w:type="dxa"/>
            <w:vAlign w:val="top"/>
          </w:tcPr>
          <w:p w14:paraId="01DD6F71">
            <w:pPr>
              <w:keepNext w:val="0"/>
              <w:keepLines w:val="0"/>
              <w:pageBreakBefore w:val="0"/>
              <w:overflowPunct/>
              <w:topLinePunct w:val="0"/>
              <w:bidi w:val="0"/>
              <w:spacing w:line="360" w:lineRule="auto"/>
              <w:ind w:left="544"/>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项目名称</w:t>
            </w:r>
          </w:p>
        </w:tc>
        <w:tc>
          <w:tcPr>
            <w:tcW w:w="2126" w:type="dxa"/>
            <w:vAlign w:val="top"/>
          </w:tcPr>
          <w:p w14:paraId="276409D6">
            <w:pPr>
              <w:keepNext w:val="0"/>
              <w:keepLines w:val="0"/>
              <w:pageBreakBefore w:val="0"/>
              <w:overflowPunct/>
              <w:topLinePunct w:val="0"/>
              <w:bidi w:val="0"/>
              <w:spacing w:line="360" w:lineRule="auto"/>
              <w:ind w:left="228"/>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合同金额</w:t>
            </w:r>
            <w:r>
              <w:rPr>
                <w:rFonts w:hint="eastAsia" w:ascii="宋体" w:hAnsi="宋体" w:eastAsia="宋体" w:cs="宋体"/>
                <w:caps w:val="0"/>
                <w:spacing w:val="0"/>
                <w:w w:val="100"/>
                <w:position w:val="0"/>
                <w:sz w:val="24"/>
                <w:szCs w:val="24"/>
              </w:rPr>
              <w:t xml:space="preserve"> </w:t>
            </w: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(元)</w:t>
            </w:r>
          </w:p>
        </w:tc>
        <w:tc>
          <w:tcPr>
            <w:tcW w:w="1738" w:type="dxa"/>
            <w:vAlign w:val="top"/>
          </w:tcPr>
          <w:p w14:paraId="07A2C3E4">
            <w:pPr>
              <w:keepNext w:val="0"/>
              <w:keepLines w:val="0"/>
              <w:pageBreakBefore w:val="0"/>
              <w:overflowPunct/>
              <w:topLinePunct w:val="0"/>
              <w:bidi w:val="0"/>
              <w:spacing w:line="360" w:lineRule="auto"/>
              <w:ind w:left="398"/>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完成时间</w:t>
            </w:r>
          </w:p>
        </w:tc>
        <w:tc>
          <w:tcPr>
            <w:tcW w:w="1600" w:type="dxa"/>
            <w:vAlign w:val="top"/>
          </w:tcPr>
          <w:p w14:paraId="6C5769ED">
            <w:pPr>
              <w:keepNext w:val="0"/>
              <w:keepLines w:val="0"/>
              <w:pageBreakBefore w:val="0"/>
              <w:overflowPunct/>
              <w:topLinePunct w:val="0"/>
              <w:bidi w:val="0"/>
              <w:spacing w:line="360" w:lineRule="auto"/>
              <w:ind w:left="330"/>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完成质量</w:t>
            </w:r>
          </w:p>
        </w:tc>
        <w:tc>
          <w:tcPr>
            <w:tcW w:w="1386" w:type="dxa"/>
            <w:vAlign w:val="top"/>
          </w:tcPr>
          <w:p w14:paraId="33E9DD94">
            <w:pPr>
              <w:keepNext w:val="0"/>
              <w:keepLines w:val="0"/>
              <w:pageBreakBefore w:val="0"/>
              <w:overflowPunct/>
              <w:topLinePunct w:val="0"/>
              <w:bidi w:val="0"/>
              <w:spacing w:line="360" w:lineRule="auto"/>
              <w:ind w:left="457"/>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备注</w:t>
            </w:r>
          </w:p>
        </w:tc>
      </w:tr>
      <w:tr w14:paraId="5AC27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79" w:type="dxa"/>
            <w:vAlign w:val="top"/>
          </w:tcPr>
          <w:p w14:paraId="61166A21">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034" w:type="dxa"/>
            <w:vAlign w:val="top"/>
          </w:tcPr>
          <w:p w14:paraId="399430EA">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126" w:type="dxa"/>
            <w:vAlign w:val="top"/>
          </w:tcPr>
          <w:p w14:paraId="134C200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738" w:type="dxa"/>
            <w:vAlign w:val="top"/>
          </w:tcPr>
          <w:p w14:paraId="4BAD691C">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600" w:type="dxa"/>
            <w:vAlign w:val="top"/>
          </w:tcPr>
          <w:p w14:paraId="4586B85F">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386" w:type="dxa"/>
            <w:vAlign w:val="top"/>
          </w:tcPr>
          <w:p w14:paraId="23ED58EE">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34576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79" w:type="dxa"/>
            <w:vAlign w:val="top"/>
          </w:tcPr>
          <w:p w14:paraId="19805EF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034" w:type="dxa"/>
            <w:vAlign w:val="top"/>
          </w:tcPr>
          <w:p w14:paraId="2D1A18B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126" w:type="dxa"/>
            <w:vAlign w:val="top"/>
          </w:tcPr>
          <w:p w14:paraId="1053D3AC">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738" w:type="dxa"/>
            <w:vAlign w:val="top"/>
          </w:tcPr>
          <w:p w14:paraId="19AB41C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600" w:type="dxa"/>
            <w:vAlign w:val="top"/>
          </w:tcPr>
          <w:p w14:paraId="20A2C80E">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386" w:type="dxa"/>
            <w:vAlign w:val="top"/>
          </w:tcPr>
          <w:p w14:paraId="7D42FB2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056BF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979" w:type="dxa"/>
            <w:vAlign w:val="top"/>
          </w:tcPr>
          <w:p w14:paraId="7578F34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034" w:type="dxa"/>
            <w:vAlign w:val="top"/>
          </w:tcPr>
          <w:p w14:paraId="3E06DF4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126" w:type="dxa"/>
            <w:vAlign w:val="top"/>
          </w:tcPr>
          <w:p w14:paraId="47B5DAFF">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738" w:type="dxa"/>
            <w:vAlign w:val="top"/>
          </w:tcPr>
          <w:p w14:paraId="66A8CF13">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600" w:type="dxa"/>
            <w:vAlign w:val="top"/>
          </w:tcPr>
          <w:p w14:paraId="4F75D08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386" w:type="dxa"/>
            <w:vAlign w:val="top"/>
          </w:tcPr>
          <w:p w14:paraId="5023F10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506AC3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79" w:type="dxa"/>
            <w:vAlign w:val="top"/>
          </w:tcPr>
          <w:p w14:paraId="1A32E37C">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034" w:type="dxa"/>
            <w:vAlign w:val="top"/>
          </w:tcPr>
          <w:p w14:paraId="59EE451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126" w:type="dxa"/>
            <w:vAlign w:val="top"/>
          </w:tcPr>
          <w:p w14:paraId="21904054">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738" w:type="dxa"/>
            <w:vAlign w:val="top"/>
          </w:tcPr>
          <w:p w14:paraId="3C37F4E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600" w:type="dxa"/>
            <w:vAlign w:val="top"/>
          </w:tcPr>
          <w:p w14:paraId="5836EFB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386" w:type="dxa"/>
            <w:vAlign w:val="top"/>
          </w:tcPr>
          <w:p w14:paraId="5F722FD0">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7AF87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79" w:type="dxa"/>
            <w:vAlign w:val="top"/>
          </w:tcPr>
          <w:p w14:paraId="3C452D4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034" w:type="dxa"/>
            <w:vAlign w:val="top"/>
          </w:tcPr>
          <w:p w14:paraId="1638ACA0">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126" w:type="dxa"/>
            <w:vAlign w:val="top"/>
          </w:tcPr>
          <w:p w14:paraId="47D67E10">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738" w:type="dxa"/>
            <w:vAlign w:val="top"/>
          </w:tcPr>
          <w:p w14:paraId="3337E51F">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600" w:type="dxa"/>
            <w:vAlign w:val="top"/>
          </w:tcPr>
          <w:p w14:paraId="2B0C663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386" w:type="dxa"/>
            <w:vAlign w:val="top"/>
          </w:tcPr>
          <w:p w14:paraId="09692259">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r w14:paraId="1C676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979" w:type="dxa"/>
            <w:vAlign w:val="top"/>
          </w:tcPr>
          <w:p w14:paraId="7365321B">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034" w:type="dxa"/>
            <w:vAlign w:val="top"/>
          </w:tcPr>
          <w:p w14:paraId="119232B7">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2126" w:type="dxa"/>
            <w:vAlign w:val="top"/>
          </w:tcPr>
          <w:p w14:paraId="54771CD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738" w:type="dxa"/>
            <w:vAlign w:val="top"/>
          </w:tcPr>
          <w:p w14:paraId="7CF42B43">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600" w:type="dxa"/>
            <w:vAlign w:val="top"/>
          </w:tcPr>
          <w:p w14:paraId="0BDA6D9D">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c>
          <w:tcPr>
            <w:tcW w:w="1386" w:type="dxa"/>
            <w:vAlign w:val="top"/>
          </w:tcPr>
          <w:p w14:paraId="4ECECE15">
            <w:pPr>
              <w:keepNext w:val="0"/>
              <w:keepLines w:val="0"/>
              <w:pageBreakBefore w:val="0"/>
              <w:overflowPunct/>
              <w:topLinePunct w:val="0"/>
              <w:bidi w:val="0"/>
              <w:spacing w:line="360" w:lineRule="auto"/>
              <w:rPr>
                <w:rFonts w:hint="eastAsia" w:ascii="宋体" w:hAnsi="宋体" w:eastAsia="宋体" w:cs="宋体"/>
                <w:caps w:val="0"/>
                <w:spacing w:val="0"/>
                <w:w w:val="100"/>
                <w:position w:val="0"/>
                <w:sz w:val="24"/>
                <w:szCs w:val="24"/>
              </w:rPr>
            </w:pPr>
          </w:p>
        </w:tc>
      </w:tr>
    </w:tbl>
    <w:p w14:paraId="2CFCA2EA">
      <w:pPr>
        <w:keepNext w:val="0"/>
        <w:keepLines w:val="0"/>
        <w:pageBreakBefore w:val="0"/>
        <w:overflowPunct/>
        <w:topLinePunct w:val="0"/>
        <w:bidi w:val="0"/>
        <w:spacing w:line="360" w:lineRule="auto"/>
        <w:ind w:left="133"/>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说明：1、后附</w:t>
      </w:r>
      <w:r>
        <w:rPr>
          <w:rFonts w:hint="eastAsia" w:ascii="宋体" w:hAnsi="宋体" w:eastAsia="宋体" w:cs="宋体"/>
          <w:caps w:val="0"/>
          <w:spacing w:val="0"/>
          <w:w w:val="100"/>
          <w:position w:val="0"/>
          <w:sz w:val="24"/>
          <w:szCs w:val="24"/>
          <w:lang w:val="en-US" w:eastAsia="zh-CN"/>
          <w14:textOutline w14:w="4358" w14:cap="sq" w14:cmpd="sng">
            <w14:solidFill>
              <w14:srgbClr w14:val="000000"/>
            </w14:solidFill>
            <w14:prstDash w14:val="solid"/>
            <w14:bevel/>
          </w14:textOutline>
        </w:rPr>
        <w:t>中标（成交）通知书、合同等</w:t>
      </w: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业绩证明材料。</w:t>
      </w:r>
    </w:p>
    <w:p w14:paraId="0CCCA242">
      <w:pPr>
        <w:keepNext w:val="0"/>
        <w:keepLines w:val="0"/>
        <w:pageBreakBefore w:val="0"/>
        <w:overflowPunct/>
        <w:topLinePunct w:val="0"/>
        <w:bidi w:val="0"/>
        <w:spacing w:line="360" w:lineRule="auto"/>
        <w:ind w:left="853"/>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2、供应商应如实列出以上情况，如有隐瞒，一经查实将导致其响应文件被拒绝。</w:t>
      </w:r>
    </w:p>
    <w:p w14:paraId="355C5A1B">
      <w:pPr>
        <w:keepNext w:val="0"/>
        <w:keepLines w:val="0"/>
        <w:pageBreakBefore w:val="0"/>
        <w:overflowPunct/>
        <w:topLinePunct w:val="0"/>
        <w:bidi w:val="0"/>
        <w:spacing w:line="360" w:lineRule="auto"/>
        <w:ind w:left="855"/>
        <w:rPr>
          <w:rFonts w:hint="eastAsia" w:ascii="宋体" w:hAnsi="宋体" w:eastAsia="宋体" w:cs="宋体"/>
          <w:caps w:val="0"/>
          <w:spacing w:val="0"/>
          <w:w w:val="100"/>
          <w:position w:val="0"/>
          <w:sz w:val="24"/>
          <w:szCs w:val="24"/>
        </w:rPr>
      </w:pPr>
      <w:r>
        <w:rPr>
          <w:rFonts w:hint="eastAsia" w:ascii="宋体" w:hAnsi="宋体" w:eastAsia="宋体" w:cs="宋体"/>
          <w:caps w:val="0"/>
          <w:spacing w:val="0"/>
          <w:w w:val="100"/>
          <w:position w:val="0"/>
          <w:sz w:val="24"/>
          <w:szCs w:val="24"/>
          <w14:textOutline w14:w="4358" w14:cap="sq" w14:cmpd="sng">
            <w14:solidFill>
              <w14:srgbClr w14:val="000000"/>
            </w14:solidFill>
            <w14:prstDash w14:val="solid"/>
            <w14:bevel/>
          </w14:textOutline>
        </w:rPr>
        <w:t>3、未按上述要求提供、填写的，评标时不予以考虑。</w:t>
      </w:r>
    </w:p>
    <w:p w14:paraId="11A3F3B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5D4AA25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662A1B31">
      <w:pPr>
        <w:keepNext w:val="0"/>
        <w:keepLines w:val="0"/>
        <w:pageBreakBefore w:val="0"/>
        <w:overflowPunct/>
        <w:topLinePunct w:val="0"/>
        <w:bidi w:val="0"/>
        <w:spacing w:line="360" w:lineRule="auto"/>
        <w:ind w:left="3749"/>
        <w:rPr>
          <w:rFonts w:hint="eastAsia" w:asciiTheme="minorEastAsia" w:hAnsiTheme="minorEastAsia" w:eastAsiaTheme="minorEastAsia" w:cstheme="minorEastAsia"/>
          <w:caps w:val="0"/>
          <w:spacing w:val="0"/>
          <w:w w:val="100"/>
          <w:position w:val="0"/>
          <w:sz w:val="23"/>
          <w:szCs w:val="23"/>
        </w:rPr>
      </w:pPr>
      <w:r>
        <w:rPr>
          <w:rFonts w:hint="eastAsia" w:asciiTheme="minorEastAsia" w:hAnsiTheme="minorEastAsia" w:eastAsiaTheme="minorEastAsia" w:cstheme="minorEastAsia"/>
          <w:caps w:val="0"/>
          <w:spacing w:val="0"/>
          <w:w w:val="100"/>
          <w:position w:val="0"/>
          <w:sz w:val="23"/>
          <w:szCs w:val="23"/>
        </w:rPr>
        <w:t>供应商名称：</w:t>
      </w:r>
      <w:r>
        <w:rPr>
          <w:rFonts w:hint="eastAsia" w:asciiTheme="minorEastAsia" w:hAnsiTheme="minorEastAsia" w:eastAsiaTheme="minorEastAsia" w:cstheme="minorEastAsia"/>
          <w:caps w:val="0"/>
          <w:spacing w:val="0"/>
          <w:w w:val="100"/>
          <w:position w:val="0"/>
          <w:sz w:val="23"/>
          <w:szCs w:val="23"/>
          <w:u w:val="single" w:color="auto"/>
        </w:rPr>
        <w:t xml:space="preserve">                         </w:t>
      </w:r>
      <w:r>
        <w:rPr>
          <w:rFonts w:hint="eastAsia" w:asciiTheme="minorEastAsia" w:hAnsiTheme="minorEastAsia" w:eastAsiaTheme="minorEastAsia" w:cstheme="minorEastAsia"/>
          <w:caps w:val="0"/>
          <w:spacing w:val="0"/>
          <w:w w:val="100"/>
          <w:position w:val="0"/>
          <w:sz w:val="23"/>
          <w:szCs w:val="23"/>
        </w:rPr>
        <w:t>(单位盖章)</w:t>
      </w:r>
    </w:p>
    <w:p w14:paraId="1E6AA5C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6015F2B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1"/>
        </w:rPr>
      </w:pPr>
    </w:p>
    <w:p w14:paraId="3785BD58">
      <w:pPr>
        <w:keepNext w:val="0"/>
        <w:keepLines w:val="0"/>
        <w:pageBreakBefore w:val="0"/>
        <w:overflowPunct/>
        <w:topLinePunct w:val="0"/>
        <w:bidi w:val="0"/>
        <w:spacing w:line="360" w:lineRule="auto"/>
        <w:ind w:left="6171" w:right="389" w:hanging="2421"/>
        <w:rPr>
          <w:rFonts w:hint="eastAsia" w:asciiTheme="minorEastAsia" w:hAnsiTheme="minorEastAsia" w:eastAsiaTheme="minorEastAsia" w:cstheme="minorEastAsia"/>
          <w:caps w:val="0"/>
          <w:spacing w:val="0"/>
          <w:w w:val="100"/>
          <w:position w:val="0"/>
          <w:sz w:val="23"/>
          <w:szCs w:val="23"/>
        </w:rPr>
      </w:pPr>
      <w:r>
        <w:rPr>
          <w:rFonts w:hint="eastAsia" w:asciiTheme="minorEastAsia" w:hAnsiTheme="minorEastAsia" w:eastAsiaTheme="minorEastAsia" w:cstheme="minorEastAsia"/>
          <w:caps w:val="0"/>
          <w:spacing w:val="0"/>
          <w:w w:val="100"/>
          <w:position w:val="0"/>
          <w:sz w:val="23"/>
          <w:szCs w:val="23"/>
        </w:rPr>
        <w:t>法定代表人或委托代理人：</w:t>
      </w:r>
      <w:r>
        <w:rPr>
          <w:rFonts w:hint="eastAsia" w:asciiTheme="minorEastAsia" w:hAnsiTheme="minorEastAsia" w:eastAsiaTheme="minorEastAsia" w:cstheme="minorEastAsia"/>
          <w:caps w:val="0"/>
          <w:spacing w:val="0"/>
          <w:w w:val="100"/>
          <w:position w:val="0"/>
          <w:sz w:val="23"/>
          <w:szCs w:val="23"/>
          <w:u w:val="single" w:color="auto"/>
        </w:rPr>
        <w:t xml:space="preserve">                   </w:t>
      </w:r>
      <w:r>
        <w:rPr>
          <w:rFonts w:hint="eastAsia" w:asciiTheme="minorEastAsia" w:hAnsiTheme="minorEastAsia" w:eastAsiaTheme="minorEastAsia" w:cstheme="minorEastAsia"/>
          <w:caps w:val="0"/>
          <w:spacing w:val="0"/>
          <w:w w:val="100"/>
          <w:position w:val="0"/>
          <w:sz w:val="23"/>
          <w:szCs w:val="23"/>
        </w:rPr>
        <w:t>(签字) 日期:     年   月  日</w:t>
      </w:r>
    </w:p>
    <w:p w14:paraId="08F058DB">
      <w:pP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p>
    <w:p w14:paraId="7B3B4724">
      <w:pPr>
        <w:keepNext w:val="0"/>
        <w:keepLines w:val="0"/>
        <w:pageBreakBefore w:val="0"/>
        <w:overflowPunct/>
        <w:topLinePunct w:val="0"/>
        <w:bidi w:val="0"/>
        <w:spacing w:line="360" w:lineRule="auto"/>
        <w:ind w:left="1443"/>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七、</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投标单位拒绝政府采购领域商业贿赂承诺书</w:t>
      </w:r>
    </w:p>
    <w:p w14:paraId="6B8A555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420E6F98">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为响应党中央、国务院关于治理政府采购领域商业贿赂行为的号召，我单位在此庄严承诺：</w:t>
      </w:r>
    </w:p>
    <w:p w14:paraId="739591E0">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1、在参与政府采购活动中遵纪守法、诚信经营、公平竞标。</w:t>
      </w:r>
    </w:p>
    <w:p w14:paraId="0DB5BA28">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2、不向政府采购人、采购代理机构和政府采购评审专家进行任何形式的商业贿赂以谋取交易机会。</w:t>
      </w:r>
    </w:p>
    <w:p w14:paraId="04DE2E2D">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3、不向政府采购代理机构和采购人提供虚假资质文件或采用虚假应标方式参与政府采购市场竞争并谋取中标、成交。</w:t>
      </w:r>
    </w:p>
    <w:p w14:paraId="1C7D0EF2">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4、不采取“围标、陪标”等商业欺诈手段获得政府采购定单。</w:t>
      </w:r>
    </w:p>
    <w:p w14:paraId="4A4D4E40">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5、不采取不正当手段诋毁、排挤其他投标单位。</w:t>
      </w:r>
    </w:p>
    <w:p w14:paraId="4B29305E">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6、不在提供商品和服务时“偷梁换柱、以次充好”损害采购人的合法权益。</w:t>
      </w:r>
    </w:p>
    <w:p w14:paraId="218C45A7">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7、不与采购人、采购代理机构政府采购评审专家或其它投标单位恶意串通，进行质疑和投诉，维护政府采购市场秩序。</w:t>
      </w:r>
    </w:p>
    <w:p w14:paraId="521BD059">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8、尊重和接受政府采购监督管理部门的监督和政府采购代理机构招标采购要求，承担因违约行为给采购人造成的损失。</w:t>
      </w:r>
    </w:p>
    <w:p w14:paraId="43DAEB2C">
      <w:pPr>
        <w:keepNext w:val="0"/>
        <w:keepLines w:val="0"/>
        <w:pageBreakBefore w:val="0"/>
        <w:overflowPunct/>
        <w:topLinePunct w:val="0"/>
        <w:bidi w:val="0"/>
        <w:spacing w:line="360" w:lineRule="auto"/>
        <w:ind w:left="5" w:leftChars="0" w:firstLine="468" w:firstLineChars="1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 xml:space="preserve">9、不发生其他有悖于政府采购公开、公平、公正和诚信原则的行为。 </w:t>
      </w:r>
    </w:p>
    <w:p w14:paraId="7F1B569F">
      <w:pPr>
        <w:keepNext w:val="0"/>
        <w:keepLines w:val="0"/>
        <w:pageBreakBefore w:val="0"/>
        <w:overflowPunct/>
        <w:topLinePunct w:val="0"/>
        <w:bidi w:val="0"/>
        <w:spacing w:line="360" w:lineRule="auto"/>
        <w:ind w:left="5" w:leftChars="0" w:firstLine="708" w:firstLineChars="295"/>
        <w:rPr>
          <w:rFonts w:hint="eastAsia" w:asciiTheme="minorEastAsia" w:hAnsiTheme="minorEastAsia" w:eastAsiaTheme="minorEastAsia" w:cstheme="minorEastAsia"/>
          <w:caps w:val="0"/>
          <w:spacing w:val="0"/>
          <w:w w:val="100"/>
          <w:position w:val="0"/>
          <w:sz w:val="24"/>
          <w:szCs w:val="24"/>
        </w:rPr>
      </w:pPr>
    </w:p>
    <w:p w14:paraId="7F80CFD0">
      <w:pPr>
        <w:keepNext w:val="0"/>
        <w:keepLines w:val="0"/>
        <w:pageBreakBefore w:val="0"/>
        <w:overflowPunct/>
        <w:topLinePunct w:val="0"/>
        <w:bidi w:val="0"/>
        <w:spacing w:line="360" w:lineRule="auto"/>
        <w:ind w:left="5" w:leftChars="0" w:firstLine="708" w:firstLineChars="29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承诺单位：</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rPr>
        <w:t>(盖章)</w:t>
      </w:r>
    </w:p>
    <w:p w14:paraId="1392BE44">
      <w:pPr>
        <w:keepNext w:val="0"/>
        <w:keepLines w:val="0"/>
        <w:pageBreakBefore w:val="0"/>
        <w:overflowPunct/>
        <w:topLinePunct w:val="0"/>
        <w:bidi w:val="0"/>
        <w:spacing w:line="360" w:lineRule="auto"/>
        <w:ind w:left="6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全权代表：</w:t>
      </w:r>
      <w:r>
        <w:rPr>
          <w:rFonts w:hint="eastAsia" w:asciiTheme="minorEastAsia" w:hAnsiTheme="minorEastAsia" w:eastAsiaTheme="minorEastAsia" w:cstheme="minorEastAsia"/>
          <w:caps w:val="0"/>
          <w:spacing w:val="0"/>
          <w:w w:val="100"/>
          <w:position w:val="0"/>
          <w:sz w:val="24"/>
          <w:szCs w:val="24"/>
          <w:u w:val="single" w:color="auto"/>
        </w:rPr>
        <w:t xml:space="preserve">                                      </w:t>
      </w:r>
      <w:r>
        <w:rPr>
          <w:rFonts w:hint="eastAsia" w:asciiTheme="minorEastAsia" w:hAnsiTheme="minorEastAsia" w:eastAsiaTheme="minorEastAsia" w:cstheme="minorEastAsia"/>
          <w:caps w:val="0"/>
          <w:spacing w:val="0"/>
          <w:w w:val="100"/>
          <w:position w:val="0"/>
          <w:sz w:val="24"/>
          <w:szCs w:val="24"/>
        </w:rPr>
        <w:t>(签字)</w:t>
      </w:r>
    </w:p>
    <w:p w14:paraId="6CADBC51">
      <w:pPr>
        <w:keepNext w:val="0"/>
        <w:keepLines w:val="0"/>
        <w:pageBreakBefore w:val="0"/>
        <w:overflowPunct/>
        <w:topLinePunct w:val="0"/>
        <w:bidi w:val="0"/>
        <w:spacing w:line="360" w:lineRule="auto"/>
        <w:ind w:left="68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地    址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1E450835">
      <w:pPr>
        <w:keepNext w:val="0"/>
        <w:keepLines w:val="0"/>
        <w:pageBreakBefore w:val="0"/>
        <w:overflowPunct/>
        <w:topLinePunct w:val="0"/>
        <w:bidi w:val="0"/>
        <w:spacing w:line="360" w:lineRule="auto"/>
        <w:ind w:left="69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邮    编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4CFCF2ED">
      <w:pPr>
        <w:keepNext w:val="0"/>
        <w:keepLines w:val="0"/>
        <w:pageBreakBefore w:val="0"/>
        <w:overflowPunct/>
        <w:topLinePunct w:val="0"/>
        <w:bidi w:val="0"/>
        <w:spacing w:line="360" w:lineRule="auto"/>
        <w:ind w:left="709"/>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电    话 ：</w:t>
      </w:r>
      <w:r>
        <w:rPr>
          <w:rFonts w:hint="eastAsia" w:asciiTheme="minorEastAsia" w:hAnsiTheme="minorEastAsia" w:eastAsiaTheme="minorEastAsia" w:cstheme="minorEastAsia"/>
          <w:caps w:val="0"/>
          <w:spacing w:val="0"/>
          <w:w w:val="100"/>
          <w:position w:val="0"/>
          <w:sz w:val="24"/>
          <w:szCs w:val="24"/>
          <w:u w:val="single" w:color="auto"/>
        </w:rPr>
        <w:t xml:space="preserve">                                    </w:t>
      </w:r>
    </w:p>
    <w:p w14:paraId="24DB53A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04E22D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76EBF8D1">
      <w:pPr>
        <w:keepNext w:val="0"/>
        <w:keepLines w:val="0"/>
        <w:pageBreakBefore w:val="0"/>
        <w:overflowPunct/>
        <w:topLinePunct w:val="0"/>
        <w:bidi w:val="0"/>
        <w:spacing w:line="360" w:lineRule="auto"/>
        <w:ind w:left="3938"/>
        <w:rPr>
          <w:rFonts w:hint="eastAsia" w:asciiTheme="minorEastAsia" w:hAnsiTheme="minorEastAsia" w:eastAsiaTheme="minorEastAsia" w:cstheme="minorEastAsia"/>
          <w:caps w:val="0"/>
          <w:spacing w:val="0"/>
          <w:w w:val="100"/>
          <w:position w:val="0"/>
          <w:sz w:val="24"/>
          <w:szCs w:val="24"/>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24"/>
          <w:szCs w:val="24"/>
        </w:rPr>
        <w:t>年      月      日</w:t>
      </w:r>
    </w:p>
    <w:p w14:paraId="0632633F">
      <w:pP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br w:type="page"/>
      </w:r>
    </w:p>
    <w:p w14:paraId="75694B34">
      <w:pPr>
        <w:keepNext w:val="0"/>
        <w:keepLines w:val="0"/>
        <w:pageBreakBefore w:val="0"/>
        <w:overflowPunct/>
        <w:topLinePunct w:val="0"/>
        <w:bidi w:val="0"/>
        <w:spacing w:line="360" w:lineRule="auto"/>
        <w:ind w:left="3938"/>
        <w:rPr>
          <w:rFonts w:hint="eastAsia" w:asciiTheme="minorEastAsia" w:hAnsiTheme="minorEastAsia" w:eastAsiaTheme="minorEastAsia" w:cstheme="minorEastAsia"/>
          <w:caps w:val="0"/>
          <w:spacing w:val="0"/>
          <w:w w:val="100"/>
          <w:position w:val="0"/>
          <w:sz w:val="31"/>
          <w:szCs w:val="31"/>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八、</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投标方案</w:t>
      </w:r>
    </w:p>
    <w:p w14:paraId="7E315079">
      <w:pPr>
        <w:keepNext w:val="0"/>
        <w:keepLines w:val="0"/>
        <w:pageBreakBefore w:val="0"/>
        <w:overflowPunct/>
        <w:topLinePunct w:val="0"/>
        <w:bidi w:val="0"/>
        <w:spacing w:line="360" w:lineRule="auto"/>
        <w:ind w:left="0" w:leftChars="0" w:right="20" w:firstLine="400" w:firstLineChars="16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1．供应商编制施工组织设计的要求：编制时应</w:t>
      </w:r>
      <w:r>
        <w:rPr>
          <w:rFonts w:hint="eastAsia" w:asciiTheme="minorEastAsia" w:hAnsiTheme="minorEastAsia" w:eastAsiaTheme="minorEastAsia" w:cstheme="minorEastAsia"/>
          <w:caps w:val="0"/>
          <w:spacing w:val="0"/>
          <w:w w:val="100"/>
          <w:position w:val="0"/>
          <w:sz w:val="24"/>
          <w:szCs w:val="24"/>
          <w:lang w:val="en-US" w:eastAsia="zh-CN"/>
        </w:rPr>
        <w:t>结合本项目第二章磋商办法</w:t>
      </w:r>
      <w:r>
        <w:rPr>
          <w:rFonts w:hint="eastAsia" w:asciiTheme="minorEastAsia" w:hAnsiTheme="minorEastAsia" w:eastAsiaTheme="minorEastAsia" w:cstheme="minorEastAsia"/>
          <w:caps w:val="0"/>
          <w:spacing w:val="0"/>
          <w:w w:val="100"/>
          <w:position w:val="0"/>
          <w:sz w:val="24"/>
          <w:szCs w:val="24"/>
        </w:rPr>
        <w:t>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554DDE05">
      <w:pPr>
        <w:keepNext w:val="0"/>
        <w:keepLines w:val="0"/>
        <w:pageBreakBefore w:val="0"/>
        <w:overflowPunct/>
        <w:topLinePunct w:val="0"/>
        <w:bidi w:val="0"/>
        <w:spacing w:line="360" w:lineRule="auto"/>
        <w:ind w:left="485"/>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2．施工组织设计除采用文字表述外可附下列图表，图表及格式要求附后。</w:t>
      </w:r>
    </w:p>
    <w:p w14:paraId="137AF4CC">
      <w:pPr>
        <w:keepNext w:val="0"/>
        <w:keepLines w:val="0"/>
        <w:pageBreakBefore w:val="0"/>
        <w:overflowPunct/>
        <w:topLinePunct w:val="0"/>
        <w:bidi w:val="0"/>
        <w:spacing w:line="360" w:lineRule="auto"/>
        <w:ind w:left="499"/>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附表 1：拟投入本项目的主要施工设备表</w:t>
      </w:r>
    </w:p>
    <w:p w14:paraId="1843D5FE">
      <w:pPr>
        <w:keepNext w:val="0"/>
        <w:keepLines w:val="0"/>
        <w:pageBreakBefore w:val="0"/>
        <w:overflowPunct/>
        <w:topLinePunct w:val="0"/>
        <w:bidi w:val="0"/>
        <w:spacing w:line="360" w:lineRule="auto"/>
        <w:ind w:left="499"/>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附表 2：劳动力计划表</w:t>
      </w:r>
    </w:p>
    <w:p w14:paraId="61F9E22E">
      <w:pPr>
        <w:keepNext w:val="0"/>
        <w:keepLines w:val="0"/>
        <w:pageBreakBefore w:val="0"/>
        <w:overflowPunct/>
        <w:topLinePunct w:val="0"/>
        <w:bidi w:val="0"/>
        <w:spacing w:line="360" w:lineRule="auto"/>
        <w:ind w:left="499"/>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附表 3：计划开、竣工日期和施工进度网络图</w:t>
      </w:r>
    </w:p>
    <w:p w14:paraId="4ABE96A0">
      <w:pPr>
        <w:keepNext w:val="0"/>
        <w:keepLines w:val="0"/>
        <w:pageBreakBefore w:val="0"/>
        <w:overflowPunct/>
        <w:topLinePunct w:val="0"/>
        <w:bidi w:val="0"/>
        <w:spacing w:line="360" w:lineRule="auto"/>
        <w:ind w:left="499"/>
        <w:outlineLvl w:val="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附表 4：项目管理机构组成</w:t>
      </w:r>
    </w:p>
    <w:p w14:paraId="67501E1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sectPr>
          <w:footerReference r:id="rId16" w:type="default"/>
          <w:pgSz w:w="11906" w:h="16839"/>
          <w:pgMar w:top="1440" w:right="1080" w:bottom="1440" w:left="1080" w:header="964" w:footer="964" w:gutter="0"/>
          <w:pgNumType w:fmt="decimal"/>
          <w:cols w:space="720" w:num="1"/>
        </w:sectPr>
      </w:pPr>
    </w:p>
    <w:p w14:paraId="6C2E6192">
      <w:pPr>
        <w:keepNext w:val="0"/>
        <w:keepLines w:val="0"/>
        <w:pageBreakBefore w:val="0"/>
        <w:overflowPunct/>
        <w:topLinePunct w:val="0"/>
        <w:bidi w:val="0"/>
        <w:spacing w:line="360" w:lineRule="auto"/>
        <w:outlineLvl w:val="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附表</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1：拟投入本项目的主要施工设备表</w:t>
      </w:r>
    </w:p>
    <w:tbl>
      <w:tblPr>
        <w:tblStyle w:val="38"/>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0"/>
        <w:gridCol w:w="1096"/>
        <w:gridCol w:w="735"/>
        <w:gridCol w:w="754"/>
        <w:gridCol w:w="754"/>
        <w:gridCol w:w="998"/>
        <w:gridCol w:w="1217"/>
        <w:gridCol w:w="850"/>
        <w:gridCol w:w="998"/>
        <w:gridCol w:w="1012"/>
      </w:tblGrid>
      <w:tr w14:paraId="7F444B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98" w:hRule="atLeast"/>
          <w:jc w:val="center"/>
        </w:trPr>
        <w:tc>
          <w:tcPr>
            <w:tcW w:w="680" w:type="dxa"/>
            <w:tcBorders>
              <w:left w:val="single" w:color="000000" w:sz="10" w:space="0"/>
            </w:tcBorders>
            <w:textDirection w:val="tbRlV"/>
            <w:vAlign w:val="top"/>
          </w:tcPr>
          <w:p w14:paraId="5D294CEA">
            <w:pPr>
              <w:keepNext w:val="0"/>
              <w:keepLines w:val="0"/>
              <w:pageBreakBefore w:val="0"/>
              <w:overflowPunct/>
              <w:topLinePunct w:val="0"/>
              <w:bidi w:val="0"/>
              <w:spacing w:line="360" w:lineRule="auto"/>
              <w:ind w:left="11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序 号</w:t>
            </w:r>
          </w:p>
        </w:tc>
        <w:tc>
          <w:tcPr>
            <w:tcW w:w="1096" w:type="dxa"/>
            <w:vAlign w:val="top"/>
          </w:tcPr>
          <w:p w14:paraId="49272CCF">
            <w:pPr>
              <w:keepNext w:val="0"/>
              <w:keepLines w:val="0"/>
              <w:pageBreakBefore w:val="0"/>
              <w:overflowPunct/>
              <w:topLinePunct w:val="0"/>
              <w:bidi w:val="0"/>
              <w:spacing w:line="360" w:lineRule="auto"/>
              <w:ind w:left="423" w:right="194" w:hanging="23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设备名 称</w:t>
            </w:r>
          </w:p>
        </w:tc>
        <w:tc>
          <w:tcPr>
            <w:tcW w:w="735" w:type="dxa"/>
            <w:vAlign w:val="top"/>
          </w:tcPr>
          <w:p w14:paraId="2048A93E">
            <w:pPr>
              <w:keepNext w:val="0"/>
              <w:keepLines w:val="0"/>
              <w:pageBreakBefore w:val="0"/>
              <w:overflowPunct/>
              <w:topLinePunct w:val="0"/>
              <w:bidi w:val="0"/>
              <w:spacing w:line="360" w:lineRule="auto"/>
              <w:ind w:left="127" w:right="131" w:firstLine="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型号 规格</w:t>
            </w:r>
          </w:p>
        </w:tc>
        <w:tc>
          <w:tcPr>
            <w:tcW w:w="754" w:type="dxa"/>
            <w:vAlign w:val="top"/>
          </w:tcPr>
          <w:p w14:paraId="161136C8">
            <w:pPr>
              <w:keepNext w:val="0"/>
              <w:keepLines w:val="0"/>
              <w:pageBreakBefore w:val="0"/>
              <w:overflowPunct/>
              <w:topLinePunct w:val="0"/>
              <w:bidi w:val="0"/>
              <w:spacing w:line="360" w:lineRule="auto"/>
              <w:ind w:left="14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数量</w:t>
            </w:r>
          </w:p>
        </w:tc>
        <w:tc>
          <w:tcPr>
            <w:tcW w:w="754" w:type="dxa"/>
            <w:vAlign w:val="top"/>
          </w:tcPr>
          <w:p w14:paraId="3C3F30EC">
            <w:pPr>
              <w:keepNext w:val="0"/>
              <w:keepLines w:val="0"/>
              <w:pageBreakBefore w:val="0"/>
              <w:overflowPunct/>
              <w:topLinePunct w:val="0"/>
              <w:bidi w:val="0"/>
              <w:spacing w:line="360" w:lineRule="auto"/>
              <w:ind w:left="139" w:right="137" w:firstLine="23"/>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国别 产地</w:t>
            </w:r>
          </w:p>
        </w:tc>
        <w:tc>
          <w:tcPr>
            <w:tcW w:w="998" w:type="dxa"/>
            <w:vAlign w:val="top"/>
          </w:tcPr>
          <w:p w14:paraId="051F7A43">
            <w:pPr>
              <w:keepNext w:val="0"/>
              <w:keepLines w:val="0"/>
              <w:pageBreakBefore w:val="0"/>
              <w:overflowPunct/>
              <w:topLinePunct w:val="0"/>
              <w:bidi w:val="0"/>
              <w:spacing w:line="360" w:lineRule="auto"/>
              <w:ind w:left="26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制造</w:t>
            </w:r>
          </w:p>
          <w:p w14:paraId="47C03F23">
            <w:pPr>
              <w:keepNext w:val="0"/>
              <w:keepLines w:val="0"/>
              <w:pageBreakBefore w:val="0"/>
              <w:overflowPunct/>
              <w:topLinePunct w:val="0"/>
              <w:bidi w:val="0"/>
              <w:spacing w:line="360" w:lineRule="auto"/>
              <w:ind w:left="266"/>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年份</w:t>
            </w:r>
          </w:p>
        </w:tc>
        <w:tc>
          <w:tcPr>
            <w:tcW w:w="1217" w:type="dxa"/>
            <w:vAlign w:val="top"/>
          </w:tcPr>
          <w:p w14:paraId="3EAF3EDE">
            <w:pPr>
              <w:keepNext w:val="0"/>
              <w:keepLines w:val="0"/>
              <w:pageBreakBefore w:val="0"/>
              <w:overflowPunct/>
              <w:topLinePunct w:val="0"/>
              <w:bidi w:val="0"/>
              <w:spacing w:line="360" w:lineRule="auto"/>
              <w:ind w:left="146" w:right="122" w:hanging="1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额定功率 ( KW )</w:t>
            </w:r>
          </w:p>
        </w:tc>
        <w:tc>
          <w:tcPr>
            <w:tcW w:w="850" w:type="dxa"/>
            <w:vAlign w:val="top"/>
          </w:tcPr>
          <w:p w14:paraId="1E5421C8">
            <w:pPr>
              <w:keepNext w:val="0"/>
              <w:keepLines w:val="0"/>
              <w:pageBreakBefore w:val="0"/>
              <w:overflowPunct/>
              <w:topLinePunct w:val="0"/>
              <w:bidi w:val="0"/>
              <w:spacing w:line="360" w:lineRule="auto"/>
              <w:ind w:left="19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生产</w:t>
            </w:r>
          </w:p>
          <w:p w14:paraId="105C3851">
            <w:pPr>
              <w:keepNext w:val="0"/>
              <w:keepLines w:val="0"/>
              <w:pageBreakBefore w:val="0"/>
              <w:overflowPunct/>
              <w:topLinePunct w:val="0"/>
              <w:bidi w:val="0"/>
              <w:spacing w:line="360" w:lineRule="auto"/>
              <w:ind w:left="205"/>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能力</w:t>
            </w:r>
          </w:p>
        </w:tc>
        <w:tc>
          <w:tcPr>
            <w:tcW w:w="998" w:type="dxa"/>
            <w:vAlign w:val="top"/>
          </w:tcPr>
          <w:p w14:paraId="1F73E3FB">
            <w:pPr>
              <w:keepNext w:val="0"/>
              <w:keepLines w:val="0"/>
              <w:pageBreakBefore w:val="0"/>
              <w:overflowPunct/>
              <w:topLinePunct w:val="0"/>
              <w:bidi w:val="0"/>
              <w:spacing w:line="360" w:lineRule="auto"/>
              <w:ind w:left="154" w:right="128"/>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用于施 工部位</w:t>
            </w:r>
          </w:p>
        </w:tc>
        <w:tc>
          <w:tcPr>
            <w:tcW w:w="1012" w:type="dxa"/>
            <w:tcBorders>
              <w:right w:val="single" w:color="000000" w:sz="10" w:space="0"/>
            </w:tcBorders>
            <w:vAlign w:val="top"/>
          </w:tcPr>
          <w:p w14:paraId="0C07ADEE">
            <w:pPr>
              <w:keepNext w:val="0"/>
              <w:keepLines w:val="0"/>
              <w:pageBreakBefore w:val="0"/>
              <w:overflowPunct/>
              <w:topLinePunct w:val="0"/>
              <w:bidi w:val="0"/>
              <w:spacing w:line="360" w:lineRule="auto"/>
              <w:ind w:left="27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备注</w:t>
            </w:r>
          </w:p>
        </w:tc>
      </w:tr>
      <w:tr w14:paraId="2B11D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680" w:type="dxa"/>
            <w:tcBorders>
              <w:left w:val="single" w:color="000000" w:sz="10" w:space="0"/>
            </w:tcBorders>
            <w:vAlign w:val="top"/>
          </w:tcPr>
          <w:p w14:paraId="30C8D67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96" w:type="dxa"/>
            <w:vAlign w:val="top"/>
          </w:tcPr>
          <w:p w14:paraId="7B5FDED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35" w:type="dxa"/>
            <w:vAlign w:val="top"/>
          </w:tcPr>
          <w:p w14:paraId="4DC1A54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06091DC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123EEB5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2CFA7C0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217" w:type="dxa"/>
            <w:vAlign w:val="top"/>
          </w:tcPr>
          <w:p w14:paraId="6FC7520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0" w:type="dxa"/>
            <w:vAlign w:val="top"/>
          </w:tcPr>
          <w:p w14:paraId="777F6BA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19433E2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12" w:type="dxa"/>
            <w:tcBorders>
              <w:right w:val="single" w:color="000000" w:sz="10" w:space="0"/>
            </w:tcBorders>
            <w:vAlign w:val="top"/>
          </w:tcPr>
          <w:p w14:paraId="6AA0EB1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6A8D81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680" w:type="dxa"/>
            <w:tcBorders>
              <w:left w:val="single" w:color="000000" w:sz="10" w:space="0"/>
            </w:tcBorders>
            <w:vAlign w:val="top"/>
          </w:tcPr>
          <w:p w14:paraId="54DE2A1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96" w:type="dxa"/>
            <w:vAlign w:val="top"/>
          </w:tcPr>
          <w:p w14:paraId="5587F89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35" w:type="dxa"/>
            <w:vAlign w:val="top"/>
          </w:tcPr>
          <w:p w14:paraId="18909E7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3B11453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5671F31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4ED214F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217" w:type="dxa"/>
            <w:vAlign w:val="top"/>
          </w:tcPr>
          <w:p w14:paraId="19D79F2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0" w:type="dxa"/>
            <w:vAlign w:val="top"/>
          </w:tcPr>
          <w:p w14:paraId="41C889A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3D40184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12" w:type="dxa"/>
            <w:tcBorders>
              <w:right w:val="single" w:color="000000" w:sz="10" w:space="0"/>
            </w:tcBorders>
            <w:vAlign w:val="top"/>
          </w:tcPr>
          <w:p w14:paraId="41972DC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095E3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680" w:type="dxa"/>
            <w:tcBorders>
              <w:left w:val="single" w:color="000000" w:sz="10" w:space="0"/>
            </w:tcBorders>
            <w:vAlign w:val="top"/>
          </w:tcPr>
          <w:p w14:paraId="3C17CA1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96" w:type="dxa"/>
            <w:vAlign w:val="top"/>
          </w:tcPr>
          <w:p w14:paraId="5D10D12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35" w:type="dxa"/>
            <w:vAlign w:val="top"/>
          </w:tcPr>
          <w:p w14:paraId="778B711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695C1A0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0D16561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337C7FA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217" w:type="dxa"/>
            <w:vAlign w:val="top"/>
          </w:tcPr>
          <w:p w14:paraId="62AEFB8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0" w:type="dxa"/>
            <w:vAlign w:val="top"/>
          </w:tcPr>
          <w:p w14:paraId="037ADB2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08349FB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12" w:type="dxa"/>
            <w:tcBorders>
              <w:right w:val="single" w:color="000000" w:sz="10" w:space="0"/>
            </w:tcBorders>
            <w:vAlign w:val="top"/>
          </w:tcPr>
          <w:p w14:paraId="712FB9F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0D05F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680" w:type="dxa"/>
            <w:tcBorders>
              <w:left w:val="single" w:color="000000" w:sz="10" w:space="0"/>
            </w:tcBorders>
            <w:vAlign w:val="top"/>
          </w:tcPr>
          <w:p w14:paraId="247591F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96" w:type="dxa"/>
            <w:vAlign w:val="top"/>
          </w:tcPr>
          <w:p w14:paraId="3A2307D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35" w:type="dxa"/>
            <w:vAlign w:val="top"/>
          </w:tcPr>
          <w:p w14:paraId="70932E6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01C4326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2B1210D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25ABF27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217" w:type="dxa"/>
            <w:vAlign w:val="top"/>
          </w:tcPr>
          <w:p w14:paraId="34369F5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0" w:type="dxa"/>
            <w:vAlign w:val="top"/>
          </w:tcPr>
          <w:p w14:paraId="7F0C051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52F8804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12" w:type="dxa"/>
            <w:tcBorders>
              <w:right w:val="single" w:color="000000" w:sz="10" w:space="0"/>
            </w:tcBorders>
            <w:vAlign w:val="top"/>
          </w:tcPr>
          <w:p w14:paraId="475F743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7AAFD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trPr>
        <w:tc>
          <w:tcPr>
            <w:tcW w:w="680" w:type="dxa"/>
            <w:tcBorders>
              <w:left w:val="single" w:color="000000" w:sz="10" w:space="0"/>
            </w:tcBorders>
            <w:vAlign w:val="top"/>
          </w:tcPr>
          <w:p w14:paraId="07F2B55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96" w:type="dxa"/>
            <w:vAlign w:val="top"/>
          </w:tcPr>
          <w:p w14:paraId="646953F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35" w:type="dxa"/>
            <w:vAlign w:val="top"/>
          </w:tcPr>
          <w:p w14:paraId="7CB0F57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4B94738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1EEFBBB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0C517E8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217" w:type="dxa"/>
            <w:vAlign w:val="top"/>
          </w:tcPr>
          <w:p w14:paraId="3FB087D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0" w:type="dxa"/>
            <w:vAlign w:val="top"/>
          </w:tcPr>
          <w:p w14:paraId="77DB8E5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3B6CFD8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12" w:type="dxa"/>
            <w:tcBorders>
              <w:right w:val="single" w:color="000000" w:sz="10" w:space="0"/>
            </w:tcBorders>
            <w:vAlign w:val="top"/>
          </w:tcPr>
          <w:p w14:paraId="693EDE2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0B2E4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jc w:val="center"/>
        </w:trPr>
        <w:tc>
          <w:tcPr>
            <w:tcW w:w="680" w:type="dxa"/>
            <w:tcBorders>
              <w:left w:val="single" w:color="000000" w:sz="10" w:space="0"/>
            </w:tcBorders>
            <w:vAlign w:val="top"/>
          </w:tcPr>
          <w:p w14:paraId="11725FC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96" w:type="dxa"/>
            <w:vAlign w:val="top"/>
          </w:tcPr>
          <w:p w14:paraId="187539F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35" w:type="dxa"/>
            <w:vAlign w:val="top"/>
          </w:tcPr>
          <w:p w14:paraId="3F156DE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001C70B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754" w:type="dxa"/>
            <w:vAlign w:val="top"/>
          </w:tcPr>
          <w:p w14:paraId="65B8E76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02FFEBB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217" w:type="dxa"/>
            <w:vAlign w:val="top"/>
          </w:tcPr>
          <w:p w14:paraId="5E62A2C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50" w:type="dxa"/>
            <w:vAlign w:val="top"/>
          </w:tcPr>
          <w:p w14:paraId="6D32875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98" w:type="dxa"/>
            <w:vAlign w:val="top"/>
          </w:tcPr>
          <w:p w14:paraId="76D442D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12" w:type="dxa"/>
            <w:tcBorders>
              <w:right w:val="single" w:color="000000" w:sz="10" w:space="0"/>
            </w:tcBorders>
            <w:vAlign w:val="top"/>
          </w:tcPr>
          <w:p w14:paraId="255911B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bl>
    <w:p w14:paraId="7E0CAAE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3795" w14:cap="sq" w14:cmpd="sng">
            <w14:solidFill>
              <w14:srgbClr w14:val="000000"/>
            </w14:solidFill>
            <w14:prstDash w14:val="solid"/>
            <w14:bevel/>
          </w14:textOutline>
        </w:rPr>
        <w:t>备注：机械设备不作为项目准入条件，但应作出相关承诺。</w:t>
      </w:r>
    </w:p>
    <w:p w14:paraId="29A08D54">
      <w:pPr>
        <w:keepNext w:val="0"/>
        <w:keepLines w:val="0"/>
        <w:pageBreakBefore w:val="0"/>
        <w:overflowPunct/>
        <w:topLinePunct w:val="0"/>
        <w:bidi w:val="0"/>
        <w:spacing w:line="360" w:lineRule="auto"/>
        <w:ind w:left="3427"/>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pPr>
    </w:p>
    <w:p w14:paraId="38C9735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附表</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2：劳动力计划表</w:t>
      </w:r>
    </w:p>
    <w:p w14:paraId="5F03DE01">
      <w:pPr>
        <w:keepNext w:val="0"/>
        <w:keepLines w:val="0"/>
        <w:pageBreakBefore w:val="0"/>
        <w:overflowPunct/>
        <w:topLinePunct w:val="0"/>
        <w:bidi w:val="0"/>
        <w:spacing w:line="360" w:lineRule="auto"/>
        <w:jc w:val="right"/>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单位：人</w:t>
      </w:r>
    </w:p>
    <w:tbl>
      <w:tblPr>
        <w:tblStyle w:val="38"/>
        <w:tblW w:w="91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0"/>
        <w:gridCol w:w="1184"/>
        <w:gridCol w:w="1184"/>
        <w:gridCol w:w="1185"/>
        <w:gridCol w:w="1183"/>
        <w:gridCol w:w="1185"/>
        <w:gridCol w:w="1183"/>
        <w:gridCol w:w="1199"/>
      </w:tblGrid>
      <w:tr w14:paraId="701A3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jc w:val="center"/>
        </w:trPr>
        <w:tc>
          <w:tcPr>
            <w:tcW w:w="810" w:type="dxa"/>
            <w:tcBorders>
              <w:left w:val="single" w:color="000000" w:sz="10" w:space="0"/>
              <w:right w:val="single" w:color="000000" w:sz="4" w:space="0"/>
            </w:tcBorders>
            <w:vAlign w:val="top"/>
          </w:tcPr>
          <w:p w14:paraId="7E145955">
            <w:pPr>
              <w:keepNext w:val="0"/>
              <w:keepLines w:val="0"/>
              <w:pageBreakBefore w:val="0"/>
              <w:overflowPunct/>
              <w:topLinePunct w:val="0"/>
              <w:bidi w:val="0"/>
              <w:spacing w:line="360" w:lineRule="auto"/>
              <w:ind w:left="161"/>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工种</w:t>
            </w:r>
          </w:p>
        </w:tc>
        <w:tc>
          <w:tcPr>
            <w:tcW w:w="8303" w:type="dxa"/>
            <w:gridSpan w:val="7"/>
            <w:tcBorders>
              <w:left w:val="single" w:color="000000" w:sz="4" w:space="0"/>
              <w:right w:val="single" w:color="000000" w:sz="10" w:space="0"/>
            </w:tcBorders>
            <w:vAlign w:val="top"/>
          </w:tcPr>
          <w:p w14:paraId="1E7AE954">
            <w:pPr>
              <w:keepNext w:val="0"/>
              <w:keepLines w:val="0"/>
              <w:pageBreakBefore w:val="0"/>
              <w:overflowPunct/>
              <w:topLinePunct w:val="0"/>
              <w:bidi w:val="0"/>
              <w:spacing w:line="360" w:lineRule="auto"/>
              <w:ind w:left="247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按工程施工阶段投入劳动力情况</w:t>
            </w:r>
          </w:p>
        </w:tc>
      </w:tr>
      <w:tr w14:paraId="695A6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810" w:type="dxa"/>
            <w:tcBorders>
              <w:left w:val="single" w:color="000000" w:sz="10" w:space="0"/>
              <w:right w:val="single" w:color="000000" w:sz="4" w:space="0"/>
            </w:tcBorders>
            <w:vAlign w:val="top"/>
          </w:tcPr>
          <w:p w14:paraId="211D4E1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7E61566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676C93D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3BB7323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376B931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5878824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52B52DB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5E32EB8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26B91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10" w:type="dxa"/>
            <w:tcBorders>
              <w:left w:val="single" w:color="000000" w:sz="10" w:space="0"/>
              <w:right w:val="single" w:color="000000" w:sz="4" w:space="0"/>
            </w:tcBorders>
            <w:vAlign w:val="top"/>
          </w:tcPr>
          <w:p w14:paraId="7A1D3A1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02FEA01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68A7E28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19A5CB0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430FCD8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44BAC8B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5A23A04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6B9A94F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767CC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10" w:type="dxa"/>
            <w:tcBorders>
              <w:left w:val="single" w:color="000000" w:sz="10" w:space="0"/>
              <w:right w:val="single" w:color="000000" w:sz="4" w:space="0"/>
            </w:tcBorders>
            <w:vAlign w:val="top"/>
          </w:tcPr>
          <w:p w14:paraId="18E3B01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6AA825C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017B5F0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08D328C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125A12B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23F8B4F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1FBE5FC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720F58F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1150C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810" w:type="dxa"/>
            <w:tcBorders>
              <w:left w:val="single" w:color="000000" w:sz="10" w:space="0"/>
              <w:right w:val="single" w:color="000000" w:sz="4" w:space="0"/>
            </w:tcBorders>
            <w:vAlign w:val="top"/>
          </w:tcPr>
          <w:p w14:paraId="7E957A3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1E2BB7B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1C9B6A0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62F3B8E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13D148E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5DBBC6F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4E8A421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5EDC225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3B89B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10" w:type="dxa"/>
            <w:tcBorders>
              <w:left w:val="single" w:color="000000" w:sz="10" w:space="0"/>
              <w:right w:val="single" w:color="000000" w:sz="4" w:space="0"/>
            </w:tcBorders>
            <w:vAlign w:val="top"/>
          </w:tcPr>
          <w:p w14:paraId="4F3866C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4F1D732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56AEE0A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07E2D1A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448629B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759018A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1CBBA9A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05896B9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1D4B2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810" w:type="dxa"/>
            <w:tcBorders>
              <w:left w:val="single" w:color="000000" w:sz="10" w:space="0"/>
              <w:right w:val="single" w:color="000000" w:sz="4" w:space="0"/>
            </w:tcBorders>
            <w:vAlign w:val="top"/>
          </w:tcPr>
          <w:p w14:paraId="040A2BE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47B9193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40A376B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66B3054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78D4A94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59941B6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5AC3C79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136F464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7AA403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10" w:type="dxa"/>
            <w:tcBorders>
              <w:left w:val="single" w:color="000000" w:sz="10" w:space="0"/>
              <w:right w:val="single" w:color="000000" w:sz="4" w:space="0"/>
            </w:tcBorders>
            <w:vAlign w:val="top"/>
          </w:tcPr>
          <w:p w14:paraId="221D725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1E66A16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4AA3FED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607AC92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2AF9A47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151A279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3AB4C21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3849168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6A057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10" w:type="dxa"/>
            <w:tcBorders>
              <w:left w:val="single" w:color="000000" w:sz="10" w:space="0"/>
              <w:right w:val="single" w:color="000000" w:sz="4" w:space="0"/>
            </w:tcBorders>
            <w:vAlign w:val="top"/>
          </w:tcPr>
          <w:p w14:paraId="0393875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359C295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75FEFF4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417829D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235E135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3D8A941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36D5063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0BE73B1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2D7D5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10" w:type="dxa"/>
            <w:tcBorders>
              <w:left w:val="single" w:color="000000" w:sz="10" w:space="0"/>
              <w:right w:val="single" w:color="000000" w:sz="4" w:space="0"/>
            </w:tcBorders>
            <w:vAlign w:val="top"/>
          </w:tcPr>
          <w:p w14:paraId="24E47DD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6F57618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41FA854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230463B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18DEE95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0746036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3F7C5BB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651763B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648D7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jc w:val="center"/>
        </w:trPr>
        <w:tc>
          <w:tcPr>
            <w:tcW w:w="810" w:type="dxa"/>
            <w:tcBorders>
              <w:left w:val="single" w:color="000000" w:sz="10" w:space="0"/>
              <w:right w:val="single" w:color="000000" w:sz="4" w:space="0"/>
            </w:tcBorders>
            <w:vAlign w:val="top"/>
          </w:tcPr>
          <w:p w14:paraId="433F0FF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31A8061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4" w:type="dxa"/>
            <w:tcBorders>
              <w:left w:val="single" w:color="000000" w:sz="4" w:space="0"/>
              <w:right w:val="single" w:color="000000" w:sz="4" w:space="0"/>
            </w:tcBorders>
            <w:vAlign w:val="top"/>
          </w:tcPr>
          <w:p w14:paraId="74B7B0A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2E9A01A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1DE89CC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5" w:type="dxa"/>
            <w:tcBorders>
              <w:left w:val="single" w:color="000000" w:sz="4" w:space="0"/>
              <w:right w:val="single" w:color="000000" w:sz="4" w:space="0"/>
            </w:tcBorders>
            <w:vAlign w:val="top"/>
          </w:tcPr>
          <w:p w14:paraId="1EB9E3A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83" w:type="dxa"/>
            <w:tcBorders>
              <w:left w:val="single" w:color="000000" w:sz="4" w:space="0"/>
              <w:right w:val="single" w:color="000000" w:sz="4" w:space="0"/>
            </w:tcBorders>
            <w:vAlign w:val="top"/>
          </w:tcPr>
          <w:p w14:paraId="602A07C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99" w:type="dxa"/>
            <w:tcBorders>
              <w:left w:val="single" w:color="000000" w:sz="4" w:space="0"/>
              <w:right w:val="single" w:color="000000" w:sz="10" w:space="0"/>
            </w:tcBorders>
            <w:vAlign w:val="top"/>
          </w:tcPr>
          <w:p w14:paraId="7B577E3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bl>
    <w:p w14:paraId="3D6892F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4C3909A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sectPr>
          <w:footerReference r:id="rId17" w:type="default"/>
          <w:pgSz w:w="11906" w:h="16839"/>
          <w:pgMar w:top="1440" w:right="1080" w:bottom="1440" w:left="1080" w:header="964" w:footer="964" w:gutter="0"/>
          <w:pgNumType w:fmt="decimal"/>
          <w:cols w:space="720" w:num="1"/>
        </w:sectPr>
      </w:pPr>
    </w:p>
    <w:p w14:paraId="64A77321">
      <w:pPr>
        <w:keepNext w:val="0"/>
        <w:keepLines w:val="0"/>
        <w:pageBreakBefore w:val="0"/>
        <w:overflowPunct/>
        <w:topLinePunct w:val="0"/>
        <w:bidi w:val="0"/>
        <w:spacing w:line="360" w:lineRule="auto"/>
        <w:outlineLvl w:val="2"/>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附表</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3：计划开、竣工日期和施工进度网络图</w:t>
      </w:r>
    </w:p>
    <w:p w14:paraId="2D557A66">
      <w:pPr>
        <w:keepNext w:val="0"/>
        <w:keepLines w:val="0"/>
        <w:pageBreakBefore w:val="0"/>
        <w:overflowPunct/>
        <w:topLinePunct w:val="0"/>
        <w:bidi w:val="0"/>
        <w:spacing w:line="360" w:lineRule="auto"/>
        <w:ind w:firstLine="494"/>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1．供应商应递交施工进度网络图或施工进度表，说明按招标文件要求的计划工期进行施 工的各个关键日期。</w:t>
      </w:r>
    </w:p>
    <w:p w14:paraId="4FA29D0D">
      <w:pPr>
        <w:keepNext w:val="0"/>
        <w:keepLines w:val="0"/>
        <w:pageBreakBefore w:val="0"/>
        <w:overflowPunct/>
        <w:topLinePunct w:val="0"/>
        <w:bidi w:val="0"/>
        <w:spacing w:line="360" w:lineRule="auto"/>
        <w:ind w:left="480"/>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2．施工进度表可采用网络图 (或横道图) 表示。</w:t>
      </w:r>
    </w:p>
    <w:p w14:paraId="4F17D28B">
      <w:pPr>
        <w:keepNext w:val="0"/>
        <w:keepLines w:val="0"/>
        <w:pageBreakBefore w:val="0"/>
        <w:overflowPunct/>
        <w:topLinePunct w:val="0"/>
        <w:bidi w:val="0"/>
        <w:spacing w:line="360" w:lineRule="auto"/>
        <w:ind w:left="7"/>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pPr>
    </w:p>
    <w:p w14:paraId="0B0D2A81">
      <w:pPr>
        <w:keepNext w:val="0"/>
        <w:keepLines w:val="0"/>
        <w:pageBreakBefore w:val="0"/>
        <w:overflowPunct/>
        <w:topLinePunct w:val="0"/>
        <w:bidi w:val="0"/>
        <w:spacing w:line="360" w:lineRule="auto"/>
        <w:ind w:left="7"/>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附表</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4：项目管理机构组成</w:t>
      </w:r>
    </w:p>
    <w:p w14:paraId="5AD89AA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一)</w:t>
      </w:r>
      <w:r>
        <w:rPr>
          <w:rFonts w:hint="eastAsia" w:asciiTheme="minorEastAsia" w:hAnsiTheme="minorEastAsia" w:eastAsiaTheme="minorEastAsia" w:cstheme="minorEastAsia"/>
          <w:caps w:val="0"/>
          <w:spacing w:val="0"/>
          <w:w w:val="100"/>
          <w:position w:val="0"/>
          <w:sz w:val="24"/>
          <w:szCs w:val="24"/>
        </w:rPr>
        <w:t xml:space="preserve"> </w:t>
      </w:r>
      <w:r>
        <w:rPr>
          <w:rFonts w:hint="eastAsia" w:asciiTheme="minorEastAsia" w:hAnsiTheme="minorEastAsia" w:eastAsiaTheme="minorEastAsia" w:cstheme="minorEastAsia"/>
          <w:caps w:val="0"/>
          <w:spacing w:val="0"/>
          <w:w w:val="100"/>
          <w:position w:val="0"/>
          <w:sz w:val="24"/>
          <w:szCs w:val="24"/>
          <w14:textOutline w14:w="4358" w14:cap="sq" w14:cmpd="sng">
            <w14:solidFill>
              <w14:srgbClr w14:val="000000"/>
            </w14:solidFill>
            <w14:prstDash w14:val="solid"/>
            <w14:bevel/>
          </w14:textOutline>
        </w:rPr>
        <w:t>项目管理机构人员组成表</w:t>
      </w:r>
    </w:p>
    <w:tbl>
      <w:tblPr>
        <w:tblStyle w:val="38"/>
        <w:tblW w:w="9540"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3"/>
        <w:gridCol w:w="943"/>
        <w:gridCol w:w="840"/>
        <w:gridCol w:w="1163"/>
        <w:gridCol w:w="1024"/>
        <w:gridCol w:w="1490"/>
        <w:gridCol w:w="2707"/>
      </w:tblGrid>
      <w:tr w14:paraId="730AC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6" w:hRule="atLeast"/>
        </w:trPr>
        <w:tc>
          <w:tcPr>
            <w:tcW w:w="1373" w:type="dxa"/>
            <w:tcBorders>
              <w:left w:val="single" w:color="000000" w:sz="10" w:space="0"/>
            </w:tcBorders>
            <w:vAlign w:val="center"/>
          </w:tcPr>
          <w:p w14:paraId="7434F311">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姓名</w:t>
            </w:r>
          </w:p>
        </w:tc>
        <w:tc>
          <w:tcPr>
            <w:tcW w:w="943" w:type="dxa"/>
            <w:vAlign w:val="center"/>
          </w:tcPr>
          <w:p w14:paraId="16C7E29B">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性别</w:t>
            </w:r>
          </w:p>
        </w:tc>
        <w:tc>
          <w:tcPr>
            <w:tcW w:w="840" w:type="dxa"/>
            <w:vAlign w:val="center"/>
          </w:tcPr>
          <w:p w14:paraId="1C3254CB">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年龄</w:t>
            </w:r>
          </w:p>
        </w:tc>
        <w:tc>
          <w:tcPr>
            <w:tcW w:w="1163" w:type="dxa"/>
            <w:vAlign w:val="center"/>
          </w:tcPr>
          <w:p w14:paraId="5CF89F82">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职称</w:t>
            </w:r>
          </w:p>
        </w:tc>
        <w:tc>
          <w:tcPr>
            <w:tcW w:w="1024" w:type="dxa"/>
            <w:vAlign w:val="center"/>
          </w:tcPr>
          <w:p w14:paraId="322B7C4A">
            <w:pPr>
              <w:keepNext w:val="0"/>
              <w:keepLines w:val="0"/>
              <w:pageBreakBefore w:val="0"/>
              <w:overflowPunct/>
              <w:topLinePunct w:val="0"/>
              <w:bidi w:val="0"/>
              <w:spacing w:line="360" w:lineRule="auto"/>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专业</w:t>
            </w:r>
          </w:p>
        </w:tc>
        <w:tc>
          <w:tcPr>
            <w:tcW w:w="1490" w:type="dxa"/>
            <w:vAlign w:val="center"/>
          </w:tcPr>
          <w:p w14:paraId="4C537603">
            <w:pPr>
              <w:keepNext w:val="0"/>
              <w:keepLines w:val="0"/>
              <w:pageBreakBefore w:val="0"/>
              <w:overflowPunct/>
              <w:topLinePunct w:val="0"/>
              <w:bidi w:val="0"/>
              <w:spacing w:line="360" w:lineRule="auto"/>
              <w:ind w:right="258"/>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资格证书 编号</w:t>
            </w:r>
          </w:p>
        </w:tc>
        <w:tc>
          <w:tcPr>
            <w:tcW w:w="2707" w:type="dxa"/>
            <w:tcBorders>
              <w:right w:val="single" w:color="000000" w:sz="10" w:space="0"/>
            </w:tcBorders>
            <w:vAlign w:val="center"/>
          </w:tcPr>
          <w:p w14:paraId="469C6092">
            <w:pPr>
              <w:keepNext w:val="0"/>
              <w:keepLines w:val="0"/>
              <w:pageBreakBefore w:val="0"/>
              <w:overflowPunct/>
              <w:topLinePunct w:val="0"/>
              <w:bidi w:val="0"/>
              <w:spacing w:line="360" w:lineRule="auto"/>
              <w:ind w:right="377"/>
              <w:jc w:val="center"/>
              <w:rPr>
                <w:rFonts w:hint="eastAsia" w:asciiTheme="minorEastAsia" w:hAnsiTheme="minorEastAsia" w:eastAsiaTheme="minorEastAsia" w:cstheme="minorEastAsia"/>
                <w:caps w:val="0"/>
                <w:spacing w:val="0"/>
                <w:w w:val="100"/>
                <w:position w:val="0"/>
                <w:sz w:val="24"/>
                <w:szCs w:val="24"/>
              </w:rPr>
            </w:pPr>
            <w:r>
              <w:rPr>
                <w:rFonts w:hint="eastAsia" w:asciiTheme="minorEastAsia" w:hAnsiTheme="minorEastAsia" w:eastAsiaTheme="minorEastAsia" w:cstheme="minorEastAsia"/>
                <w:caps w:val="0"/>
                <w:spacing w:val="0"/>
                <w:w w:val="100"/>
                <w:position w:val="0"/>
                <w:sz w:val="24"/>
                <w:szCs w:val="24"/>
              </w:rPr>
              <w:t>拟在本项目中担任的工作或岗位</w:t>
            </w:r>
          </w:p>
        </w:tc>
      </w:tr>
      <w:tr w14:paraId="78C13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1373" w:type="dxa"/>
            <w:tcBorders>
              <w:left w:val="single" w:color="000000" w:sz="10" w:space="0"/>
            </w:tcBorders>
            <w:vAlign w:val="top"/>
          </w:tcPr>
          <w:p w14:paraId="3F1FC3C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244C3EC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38FCC95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479B726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16907EB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79C49557">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127ECBE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6C874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73" w:type="dxa"/>
            <w:tcBorders>
              <w:left w:val="single" w:color="000000" w:sz="10" w:space="0"/>
            </w:tcBorders>
            <w:vAlign w:val="top"/>
          </w:tcPr>
          <w:p w14:paraId="708FD8E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56FFCA4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24A1B8B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7931182E">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3ECDCF4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4EE3A4F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6986492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0BD10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73" w:type="dxa"/>
            <w:tcBorders>
              <w:left w:val="single" w:color="000000" w:sz="10" w:space="0"/>
            </w:tcBorders>
            <w:vAlign w:val="top"/>
          </w:tcPr>
          <w:p w14:paraId="7F66CDF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2F19BA6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724F579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7534777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2C631814">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7849FBE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60D408B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1D223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73" w:type="dxa"/>
            <w:tcBorders>
              <w:left w:val="single" w:color="000000" w:sz="10" w:space="0"/>
            </w:tcBorders>
            <w:vAlign w:val="top"/>
          </w:tcPr>
          <w:p w14:paraId="2721834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5AC9154F">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188C30C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55D37632">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3422E25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671BF72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686F06F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3FB9FE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1373" w:type="dxa"/>
            <w:tcBorders>
              <w:left w:val="single" w:color="000000" w:sz="10" w:space="0"/>
            </w:tcBorders>
            <w:vAlign w:val="top"/>
          </w:tcPr>
          <w:p w14:paraId="0AECAC1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719D7D5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4B868F2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3D54C10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18CBDA69">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7166EDDA">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32F11BE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3C17FD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73" w:type="dxa"/>
            <w:tcBorders>
              <w:left w:val="single" w:color="000000" w:sz="10" w:space="0"/>
            </w:tcBorders>
            <w:vAlign w:val="top"/>
          </w:tcPr>
          <w:p w14:paraId="597946B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1239E84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139A3C2C">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0E539E1D">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17795DC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77BA3A0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63EE6433">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r w14:paraId="2ECB6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73" w:type="dxa"/>
            <w:tcBorders>
              <w:left w:val="single" w:color="000000" w:sz="10" w:space="0"/>
            </w:tcBorders>
            <w:vAlign w:val="top"/>
          </w:tcPr>
          <w:p w14:paraId="7288AC5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943" w:type="dxa"/>
            <w:vAlign w:val="top"/>
          </w:tcPr>
          <w:p w14:paraId="0301D07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840" w:type="dxa"/>
            <w:vAlign w:val="top"/>
          </w:tcPr>
          <w:p w14:paraId="106CBBA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163" w:type="dxa"/>
            <w:vAlign w:val="top"/>
          </w:tcPr>
          <w:p w14:paraId="5225A065">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024" w:type="dxa"/>
            <w:vAlign w:val="top"/>
          </w:tcPr>
          <w:p w14:paraId="1391503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1490" w:type="dxa"/>
            <w:vAlign w:val="top"/>
          </w:tcPr>
          <w:p w14:paraId="254EA5B0">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c>
          <w:tcPr>
            <w:tcW w:w="2707" w:type="dxa"/>
            <w:tcBorders>
              <w:right w:val="single" w:color="000000" w:sz="10" w:space="0"/>
            </w:tcBorders>
            <w:vAlign w:val="top"/>
          </w:tcPr>
          <w:p w14:paraId="685AA6E8">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tc>
      </w:tr>
    </w:tbl>
    <w:p w14:paraId="3F440816">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pPr>
    </w:p>
    <w:p w14:paraId="0C1C9F61">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sz w:val="24"/>
          <w:szCs w:val="24"/>
        </w:rPr>
        <w:sectPr>
          <w:footerReference r:id="rId18" w:type="default"/>
          <w:pgSz w:w="11906" w:h="16839"/>
          <w:pgMar w:top="1440" w:right="1080" w:bottom="1440" w:left="1080" w:header="964" w:footer="964" w:gutter="0"/>
          <w:pgNumType w:fmt="decimal"/>
          <w:cols w:space="720" w:num="1"/>
        </w:sectPr>
      </w:pPr>
    </w:p>
    <w:p w14:paraId="41E42371">
      <w:pPr>
        <w:keepNext w:val="0"/>
        <w:keepLines w:val="0"/>
        <w:pageBreakBefore w:val="0"/>
        <w:tabs>
          <w:tab w:val="left" w:pos="1755"/>
        </w:tabs>
        <w:overflowPunct/>
        <w:topLinePunct w:val="0"/>
        <w:bidi w:val="0"/>
        <w:spacing w:line="360" w:lineRule="auto"/>
        <w:jc w:val="center"/>
        <w:outlineLvl w:val="1"/>
        <w:rPr>
          <w:rFonts w:hint="eastAsia" w:asciiTheme="minorEastAsia" w:hAnsiTheme="minorEastAsia" w:eastAsiaTheme="minorEastAsia" w:cstheme="minorEastAsia"/>
          <w:b/>
          <w:bCs/>
          <w:caps w:val="0"/>
          <w:color w:val="auto"/>
          <w:spacing w:val="0"/>
          <w:w w:val="100"/>
          <w:position w:val="0"/>
          <w:sz w:val="28"/>
          <w:szCs w:val="28"/>
          <w:lang w:val="en-US" w:eastAsia="zh-CN"/>
        </w:rPr>
      </w:pPr>
      <w:r>
        <w:rPr>
          <w:rFonts w:hint="eastAsia" w:asciiTheme="minorEastAsia" w:hAnsiTheme="minorEastAsia" w:eastAsiaTheme="minorEastAsia" w:cstheme="minorEastAsia"/>
          <w:caps w:val="0"/>
          <w:spacing w:val="0"/>
          <w:w w:val="100"/>
          <w:position w:val="0"/>
          <w:sz w:val="31"/>
          <w:szCs w:val="31"/>
          <w:lang w:val="en-US" w:eastAsia="zh-CN"/>
          <w14:textOutline w14:w="5793" w14:cap="sq" w14:cmpd="sng">
            <w14:solidFill>
              <w14:srgbClr w14:val="000000"/>
            </w14:solidFill>
            <w14:prstDash w14:val="solid"/>
            <w14:bevel/>
          </w14:textOutline>
        </w:rPr>
        <w:t>九、</w:t>
      </w:r>
      <w:r>
        <w:rPr>
          <w:rFonts w:hint="eastAsia" w:asciiTheme="minorEastAsia" w:hAnsiTheme="minorEastAsia" w:eastAsiaTheme="minorEastAsia" w:cstheme="minorEastAsia"/>
          <w:caps w:val="0"/>
          <w:spacing w:val="0"/>
          <w:w w:val="100"/>
          <w:position w:val="0"/>
          <w:sz w:val="31"/>
          <w:szCs w:val="31"/>
          <w:lang w:eastAsia="zh-CN"/>
          <w14:textOutline w14:w="5793" w14:cap="sq" w14:cmpd="sng">
            <w14:solidFill>
              <w14:srgbClr w14:val="000000"/>
            </w14:solidFill>
            <w14:prstDash w14:val="solid"/>
            <w14:bevel/>
          </w14:textOutline>
        </w:rPr>
        <w:t>供应商</w:t>
      </w:r>
      <w:r>
        <w:rPr>
          <w:rFonts w:hint="eastAsia" w:asciiTheme="minorEastAsia" w:hAnsiTheme="minorEastAsia" w:eastAsiaTheme="minorEastAsia" w:cstheme="minorEastAsia"/>
          <w:caps w:val="0"/>
          <w:spacing w:val="0"/>
          <w:w w:val="100"/>
          <w:position w:val="0"/>
          <w:sz w:val="31"/>
          <w:szCs w:val="31"/>
          <w14:textOutline w14:w="5793" w14:cap="sq" w14:cmpd="sng">
            <w14:solidFill>
              <w14:srgbClr w14:val="000000"/>
            </w14:solidFill>
            <w14:prstDash w14:val="solid"/>
            <w14:bevel/>
          </w14:textOutline>
        </w:rPr>
        <w:t>认为有必要提供的其它证明资料</w:t>
      </w:r>
    </w:p>
    <w:p w14:paraId="7DAAAF84">
      <w:pPr>
        <w:pStyle w:val="39"/>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lang w:eastAsia="zh-CN"/>
        </w:rPr>
      </w:pPr>
    </w:p>
    <w:p w14:paraId="507BEB3B">
      <w:pPr>
        <w:keepNext w:val="0"/>
        <w:keepLines w:val="0"/>
        <w:pageBreakBefore w:val="0"/>
        <w:overflowPunct/>
        <w:topLinePunct w:val="0"/>
        <w:bidi w:val="0"/>
        <w:spacing w:line="360" w:lineRule="auto"/>
        <w:rPr>
          <w:rFonts w:hint="eastAsia" w:asciiTheme="minorEastAsia" w:hAnsiTheme="minorEastAsia" w:eastAsiaTheme="minorEastAsia" w:cstheme="minorEastAsia"/>
          <w:caps w:val="0"/>
          <w:spacing w:val="0"/>
          <w:w w:val="100"/>
          <w:position w:val="0"/>
        </w:rPr>
      </w:pPr>
    </w:p>
    <w:sectPr>
      <w:footerReference r:id="rId19" w:type="default"/>
      <w:pgSz w:w="11906" w:h="16839"/>
      <w:pgMar w:top="1440" w:right="1080" w:bottom="1440" w:left="1080" w:header="0" w:footer="76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92FF0">
    <w:pPr>
      <w:spacing w:line="230" w:lineRule="auto"/>
      <w:ind w:left="3713"/>
      <w:rPr>
        <w:rFonts w:ascii="宋体" w:hAnsi="宋体" w:eastAsia="宋体" w:cs="宋体"/>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B8FE6F">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FB8FE6F">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4CB0C">
    <w:pPr>
      <w:spacing w:line="14" w:lineRule="auto"/>
      <w:rPr>
        <w:rFonts w:ascii="Arial"/>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7F173">
                          <w:pPr>
                            <w:pStyle w:val="1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0597F173">
                    <w:pPr>
                      <w:pStyle w:val="1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130AE">
    <w:pPr>
      <w:spacing w:line="230" w:lineRule="auto"/>
      <w:ind w:left="4099"/>
      <w:rPr>
        <w:rFonts w:ascii="宋体" w:hAnsi="宋体" w:eastAsia="宋体" w:cs="宋体"/>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B000F4">
                          <w:pPr>
                            <w:pStyle w:val="15"/>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16B000F4">
                    <w:pPr>
                      <w:pStyle w:val="15"/>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62C55">
    <w:pPr>
      <w:spacing w:line="230" w:lineRule="auto"/>
      <w:ind w:left="4049"/>
      <w:rPr>
        <w:rFonts w:ascii="宋体" w:hAnsi="宋体" w:eastAsia="宋体" w:cs="宋体"/>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EA234A">
                          <w:pPr>
                            <w:pStyle w:val="15"/>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06EA234A">
                    <w:pPr>
                      <w:pStyle w:val="15"/>
                    </w:pPr>
                    <w:r>
                      <w:t xml:space="preserve">第 </w:t>
                    </w:r>
                    <w:r>
                      <w:fldChar w:fldCharType="begin"/>
                    </w:r>
                    <w:r>
                      <w:instrText xml:space="preserve"> PAGE  \* MERGEFORMAT </w:instrText>
                    </w:r>
                    <w:r>
                      <w:fldChar w:fldCharType="separate"/>
                    </w:r>
                    <w:r>
                      <w:t>9</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3609F">
    <w:pPr>
      <w:pStyle w:val="15"/>
      <w:rPr>
        <w:rFonts w:ascii="Times New Roman" w:hAnsi="Times New Roman" w:eastAsia="仿宋_GB2312"/>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7FF51E">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17FF51E">
                    <w:pPr>
                      <w:pStyle w:val="1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1A4DD">
    <w:pPr>
      <w:spacing w:line="230" w:lineRule="auto"/>
      <w:ind w:left="3409"/>
      <w:rPr>
        <w:rFonts w:ascii="宋体" w:hAnsi="宋体" w:eastAsia="宋体" w:cs="宋体"/>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3CD0CF">
                          <w:pPr>
                            <w:pStyle w:val="15"/>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723CD0CF">
                    <w:pPr>
                      <w:pStyle w:val="15"/>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59503">
    <w:pPr>
      <w:spacing w:line="230" w:lineRule="auto"/>
      <w:ind w:left="4053"/>
      <w:rPr>
        <w:rFonts w:ascii="宋体" w:hAnsi="宋体" w:eastAsia="宋体" w:cs="宋体"/>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0E1D7">
                          <w:pPr>
                            <w:pStyle w:val="15"/>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7000E1D7">
                    <w:pPr>
                      <w:pStyle w:val="15"/>
                    </w:pPr>
                    <w:r>
                      <w:t xml:space="preserve">第 </w:t>
                    </w:r>
                    <w:r>
                      <w:fldChar w:fldCharType="begin"/>
                    </w:r>
                    <w:r>
                      <w:instrText xml:space="preserve"> PAGE  \* MERGEFORMAT </w:instrText>
                    </w:r>
                    <w:r>
                      <w:fldChar w:fldCharType="separate"/>
                    </w:r>
                    <w:r>
                      <w:t>41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E8C64">
    <w:pPr>
      <w:spacing w:line="230" w:lineRule="auto"/>
      <w:ind w:left="4234"/>
      <w:rPr>
        <w:rFonts w:ascii="宋体" w:hAnsi="宋体" w:eastAsia="宋体" w:cs="宋体"/>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8A1BAF">
                          <w:pPr>
                            <w:pStyle w:val="15"/>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668A1BAF">
                    <w:pPr>
                      <w:pStyle w:val="15"/>
                    </w:pPr>
                    <w:r>
                      <w:t xml:space="preserve">第 </w:t>
                    </w:r>
                    <w:r>
                      <w:fldChar w:fldCharType="begin"/>
                    </w:r>
                    <w:r>
                      <w:instrText xml:space="preserve"> PAGE  \* MERGEFORMAT </w:instrText>
                    </w:r>
                    <w:r>
                      <w:fldChar w:fldCharType="separate"/>
                    </w:r>
                    <w:r>
                      <w:t>44</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98E30">
    <w:pPr>
      <w:pStyle w:val="15"/>
      <w:ind w:right="360" w:firstLine="360"/>
    </w:pP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BDF86">
                          <w:pPr>
                            <w:pStyle w:val="15"/>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9EBDF86">
                    <w:pPr>
                      <w:pStyle w:val="15"/>
                    </w:pPr>
                    <w:r>
                      <w:fldChar w:fldCharType="begin"/>
                    </w:r>
                    <w:r>
                      <w:instrText xml:space="preserve"> PAGE  \* MERGEFORMAT </w:instrText>
                    </w:r>
                    <w:r>
                      <w:fldChar w:fldCharType="separate"/>
                    </w:r>
                    <w:r>
                      <w:t>- 4 -</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5E163">
    <w:pPr>
      <w:spacing w:line="230" w:lineRule="auto"/>
      <w:ind w:left="3848"/>
      <w:rPr>
        <w:rFonts w:ascii="宋体" w:hAnsi="宋体" w:eastAsia="宋体" w:cs="宋体"/>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DB47F">
                          <w:pPr>
                            <w:pStyle w:val="15"/>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6C2DB47F">
                    <w:pPr>
                      <w:pStyle w:val="15"/>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8B6FE">
    <w:pPr>
      <w:spacing w:line="230" w:lineRule="auto"/>
      <w:ind w:left="4054"/>
      <w:rPr>
        <w:rFonts w:ascii="宋体" w:hAnsi="宋体" w:eastAsia="宋体" w:cs="宋体"/>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40E16B">
                          <w:pPr>
                            <w:pStyle w:val="15"/>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7640E16B">
                    <w:pPr>
                      <w:pStyle w:val="15"/>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3D3AD">
    <w:pPr>
      <w:spacing w:line="230" w:lineRule="auto"/>
      <w:ind w:left="3812"/>
      <w:rPr>
        <w:rFonts w:ascii="宋体" w:hAnsi="宋体" w:eastAsia="宋体" w:cs="宋体"/>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103C3E">
                          <w:pPr>
                            <w:pStyle w:val="15"/>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34103C3E">
                    <w:pPr>
                      <w:pStyle w:val="15"/>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F6D9D">
    <w:pPr>
      <w:spacing w:line="230" w:lineRule="auto"/>
      <w:ind w:left="4042"/>
      <w:rPr>
        <w:rFonts w:ascii="宋体" w:hAnsi="宋体" w:eastAsia="宋体" w:cs="宋体"/>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4FB585">
                          <w:pPr>
                            <w:pStyle w:val="15"/>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784FB585">
                    <w:pPr>
                      <w:pStyle w:val="15"/>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668F5">
    <w:pPr>
      <w:spacing w:line="230" w:lineRule="auto"/>
      <w:ind w:left="4060"/>
      <w:rPr>
        <w:rFonts w:ascii="宋体" w:hAnsi="宋体" w:eastAsia="宋体" w:cs="宋体"/>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E1BC4B">
                          <w:pPr>
                            <w:pStyle w:val="15"/>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0BE1BC4B">
                    <w:pPr>
                      <w:pStyle w:val="15"/>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8B2BF">
    <w:pPr>
      <w:widowControl w:val="0"/>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58CE1E"/>
    <w:multiLevelType w:val="singleLevel"/>
    <w:tmpl w:val="A258CE1E"/>
    <w:lvl w:ilvl="0" w:tentative="0">
      <w:start w:val="1"/>
      <w:numFmt w:val="decimalEnclosedCircleChinese"/>
      <w:suff w:val="nothing"/>
      <w:lvlText w:val="%1　"/>
      <w:lvlJc w:val="left"/>
      <w:pPr>
        <w:ind w:left="0" w:firstLine="400"/>
      </w:pPr>
      <w:rPr>
        <w:rFonts w:hint="eastAsia"/>
      </w:rPr>
    </w:lvl>
  </w:abstractNum>
  <w:abstractNum w:abstractNumId="1">
    <w:nsid w:val="C78EEADF"/>
    <w:multiLevelType w:val="singleLevel"/>
    <w:tmpl w:val="C78EEADF"/>
    <w:lvl w:ilvl="0" w:tentative="0">
      <w:start w:val="1"/>
      <w:numFmt w:val="decimal"/>
      <w:suff w:val="nothing"/>
      <w:lvlText w:val="%1、"/>
      <w:lvlJc w:val="left"/>
      <w:pPr>
        <w:ind w:left="210" w:firstLine="0"/>
      </w:pPr>
    </w:lvl>
  </w:abstractNum>
  <w:abstractNum w:abstractNumId="2">
    <w:nsid w:val="E2334455"/>
    <w:multiLevelType w:val="singleLevel"/>
    <w:tmpl w:val="E2334455"/>
    <w:lvl w:ilvl="0" w:tentative="0">
      <w:start w:val="6"/>
      <w:numFmt w:val="decimal"/>
      <w:lvlText w:val="%1."/>
      <w:lvlJc w:val="left"/>
      <w:pPr>
        <w:tabs>
          <w:tab w:val="left" w:pos="312"/>
        </w:tabs>
      </w:pPr>
    </w:lvl>
  </w:abstractNum>
  <w:abstractNum w:abstractNumId="3">
    <w:nsid w:val="0000000D"/>
    <w:multiLevelType w:val="multilevel"/>
    <w:tmpl w:val="0000000D"/>
    <w:lvl w:ilvl="0" w:tentative="0">
      <w:start w:val="1"/>
      <w:numFmt w:val="decimal"/>
      <w:lvlText w:val="%1."/>
      <w:lvlJc w:val="left"/>
      <w:pPr>
        <w:ind w:left="960" w:hanging="36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4">
    <w:nsid w:val="0EAE1D4F"/>
    <w:multiLevelType w:val="singleLevel"/>
    <w:tmpl w:val="0EAE1D4F"/>
    <w:lvl w:ilvl="0" w:tentative="0">
      <w:start w:val="1"/>
      <w:numFmt w:val="decimal"/>
      <w:suff w:val="nothing"/>
      <w:lvlText w:val="%1．"/>
      <w:lvlJc w:val="left"/>
      <w:pPr>
        <w:ind w:left="570"/>
      </w:pPr>
    </w:lvl>
  </w:abstractNum>
  <w:abstractNum w:abstractNumId="5">
    <w:nsid w:val="10812340"/>
    <w:multiLevelType w:val="singleLevel"/>
    <w:tmpl w:val="10812340"/>
    <w:lvl w:ilvl="0" w:tentative="0">
      <w:start w:val="2"/>
      <w:numFmt w:val="decimal"/>
      <w:lvlText w:val="%1."/>
      <w:lvlJc w:val="left"/>
      <w:pPr>
        <w:tabs>
          <w:tab w:val="left" w:pos="312"/>
        </w:tabs>
      </w:pPr>
    </w:lvl>
  </w:abstractNum>
  <w:abstractNum w:abstractNumId="6">
    <w:nsid w:val="110EC6C8"/>
    <w:multiLevelType w:val="singleLevel"/>
    <w:tmpl w:val="110EC6C8"/>
    <w:lvl w:ilvl="0" w:tentative="0">
      <w:start w:val="1"/>
      <w:numFmt w:val="decimal"/>
      <w:suff w:val="space"/>
      <w:lvlText w:val="（%1）"/>
      <w:lvlJc w:val="left"/>
    </w:lvl>
  </w:abstractNum>
  <w:abstractNum w:abstractNumId="7">
    <w:nsid w:val="16202BE4"/>
    <w:multiLevelType w:val="singleLevel"/>
    <w:tmpl w:val="16202BE4"/>
    <w:lvl w:ilvl="0" w:tentative="0">
      <w:start w:val="1"/>
      <w:numFmt w:val="chineseCounting"/>
      <w:suff w:val="nothing"/>
      <w:lvlText w:val="%1、"/>
      <w:lvlJc w:val="left"/>
      <w:rPr>
        <w:rFonts w:hint="eastAsia"/>
      </w:rPr>
    </w:lvl>
  </w:abstractNum>
  <w:abstractNum w:abstractNumId="8">
    <w:nsid w:val="38217FF8"/>
    <w:multiLevelType w:val="singleLevel"/>
    <w:tmpl w:val="38217FF8"/>
    <w:lvl w:ilvl="0" w:tentative="0">
      <w:start w:val="1"/>
      <w:numFmt w:val="chineseCounting"/>
      <w:suff w:val="nothing"/>
      <w:lvlText w:val="%1、"/>
      <w:lvlJc w:val="left"/>
      <w:rPr>
        <w:rFonts w:hint="eastAsia"/>
      </w:rPr>
    </w:lvl>
  </w:abstractNum>
  <w:abstractNum w:abstractNumId="9">
    <w:nsid w:val="3B9B7191"/>
    <w:multiLevelType w:val="singleLevel"/>
    <w:tmpl w:val="3B9B7191"/>
    <w:lvl w:ilvl="0" w:tentative="0">
      <w:start w:val="2"/>
      <w:numFmt w:val="decimal"/>
      <w:suff w:val="nothing"/>
      <w:lvlText w:val="%1、"/>
      <w:lvlJc w:val="left"/>
    </w:lvl>
  </w:abstractNum>
  <w:abstractNum w:abstractNumId="10">
    <w:nsid w:val="7AD97CC4"/>
    <w:multiLevelType w:val="singleLevel"/>
    <w:tmpl w:val="7AD97CC4"/>
    <w:lvl w:ilvl="0" w:tentative="0">
      <w:start w:val="1"/>
      <w:numFmt w:val="decimal"/>
      <w:suff w:val="nothing"/>
      <w:lvlText w:val="%1、"/>
      <w:lvlJc w:val="left"/>
      <w:pPr>
        <w:tabs>
          <w:tab w:val="left" w:pos="0"/>
        </w:tabs>
      </w:pPr>
      <w:rPr>
        <w:rFonts w:hint="default"/>
      </w:rPr>
    </w:lvl>
  </w:abstractNum>
  <w:num w:numId="1">
    <w:abstractNumId w:val="0"/>
  </w:num>
  <w:num w:numId="2">
    <w:abstractNumId w:val="2"/>
  </w:num>
  <w:num w:numId="3">
    <w:abstractNumId w:val="5"/>
  </w:num>
  <w:num w:numId="4">
    <w:abstractNumId w:val="9"/>
  </w:num>
  <w:num w:numId="5">
    <w:abstractNumId w:val="10"/>
  </w:num>
  <w:num w:numId="6">
    <w:abstractNumId w:val="8"/>
  </w:num>
  <w:num w:numId="7">
    <w:abstractNumId w:val="1"/>
  </w:num>
  <w:num w:numId="8">
    <w:abstractNumId w:val="7"/>
  </w:num>
  <w:num w:numId="9">
    <w:abstractNumId w:val="6"/>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yOWQ1MWQ0MmI0MjU0NDhiYjc3NWIzYzAzMGQ3N2UifQ=="/>
  </w:docVars>
  <w:rsids>
    <w:rsidRoot w:val="71B66971"/>
    <w:rsid w:val="013D1640"/>
    <w:rsid w:val="01AA6449"/>
    <w:rsid w:val="03317569"/>
    <w:rsid w:val="0B7D32E8"/>
    <w:rsid w:val="14AF1B93"/>
    <w:rsid w:val="14DF5D99"/>
    <w:rsid w:val="15846DED"/>
    <w:rsid w:val="19A159FA"/>
    <w:rsid w:val="1BF97D9D"/>
    <w:rsid w:val="1D78748F"/>
    <w:rsid w:val="1E3229DE"/>
    <w:rsid w:val="228F39D4"/>
    <w:rsid w:val="22E74CA9"/>
    <w:rsid w:val="24D12D46"/>
    <w:rsid w:val="273B6E85"/>
    <w:rsid w:val="2878484C"/>
    <w:rsid w:val="2E3868DF"/>
    <w:rsid w:val="2FAB3AD9"/>
    <w:rsid w:val="349D5B3B"/>
    <w:rsid w:val="34F151C9"/>
    <w:rsid w:val="36FC5EEE"/>
    <w:rsid w:val="37B06D62"/>
    <w:rsid w:val="37D849D5"/>
    <w:rsid w:val="39386A94"/>
    <w:rsid w:val="3CBB3CAD"/>
    <w:rsid w:val="3CFE0345"/>
    <w:rsid w:val="42897AF0"/>
    <w:rsid w:val="477C1D8D"/>
    <w:rsid w:val="47B32C18"/>
    <w:rsid w:val="49FE1F7F"/>
    <w:rsid w:val="4ACD3B88"/>
    <w:rsid w:val="4B995706"/>
    <w:rsid w:val="4E9370AE"/>
    <w:rsid w:val="4EBC0D47"/>
    <w:rsid w:val="507F61A7"/>
    <w:rsid w:val="52285154"/>
    <w:rsid w:val="52F96A4B"/>
    <w:rsid w:val="5A0449D9"/>
    <w:rsid w:val="5BC470DA"/>
    <w:rsid w:val="5D835033"/>
    <w:rsid w:val="5DD375E7"/>
    <w:rsid w:val="5F9E711E"/>
    <w:rsid w:val="607A3486"/>
    <w:rsid w:val="63830228"/>
    <w:rsid w:val="64022845"/>
    <w:rsid w:val="6576598C"/>
    <w:rsid w:val="65BB30E1"/>
    <w:rsid w:val="665A1E94"/>
    <w:rsid w:val="6771311C"/>
    <w:rsid w:val="6A9D02FA"/>
    <w:rsid w:val="6AAB7C4A"/>
    <w:rsid w:val="6EA44F3A"/>
    <w:rsid w:val="6F0B232F"/>
    <w:rsid w:val="6F375468"/>
    <w:rsid w:val="70DE64EE"/>
    <w:rsid w:val="71B66971"/>
    <w:rsid w:val="73AC6F2F"/>
    <w:rsid w:val="778F45CD"/>
    <w:rsid w:val="7BB6214F"/>
    <w:rsid w:val="7F0F034E"/>
    <w:rsid w:val="7FAF14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autoRedefine/>
    <w:qFormat/>
    <w:uiPriority w:val="0"/>
    <w:pPr>
      <w:keepNext/>
      <w:keepLines/>
      <w:spacing w:before="260" w:after="260" w:line="416" w:lineRule="auto"/>
      <w:outlineLvl w:val="2"/>
    </w:pPr>
    <w:rPr>
      <w:rFonts w:ascii="Times New Roman" w:hAnsi="Times New Roman"/>
      <w:b/>
      <w:bCs/>
      <w:sz w:val="32"/>
      <w:szCs w:val="32"/>
    </w:rPr>
  </w:style>
  <w:style w:type="paragraph" w:styleId="5">
    <w:name w:val="heading 4"/>
    <w:basedOn w:val="1"/>
    <w:next w:val="1"/>
    <w:autoRedefine/>
    <w:qFormat/>
    <w:uiPriority w:val="0"/>
    <w:pPr>
      <w:keepNext/>
      <w:keepLines/>
      <w:spacing w:line="360" w:lineRule="auto"/>
      <w:outlineLvl w:val="3"/>
    </w:pPr>
    <w:rPr>
      <w:rFonts w:ascii="Arial" w:hAnsi="Arial" w:eastAsia="宋体"/>
      <w:b/>
      <w:bCs/>
      <w:kern w:val="2"/>
      <w:sz w:val="21"/>
      <w:szCs w:val="28"/>
    </w:rPr>
  </w:style>
  <w:style w:type="paragraph" w:styleId="6">
    <w:name w:val="heading 6"/>
    <w:basedOn w:val="1"/>
    <w:next w:val="1"/>
    <w:autoRedefine/>
    <w:qFormat/>
    <w:uiPriority w:val="0"/>
    <w:pPr>
      <w:keepNext/>
      <w:keepLines/>
      <w:widowControl/>
      <w:tabs>
        <w:tab w:val="left" w:pos="1440"/>
      </w:tabs>
      <w:spacing w:before="240" w:beforeLines="0" w:after="64" w:afterLines="0" w:line="320" w:lineRule="auto"/>
      <w:ind w:left="1152" w:hanging="1152"/>
      <w:jc w:val="left"/>
      <w:outlineLvl w:val="5"/>
    </w:pPr>
    <w:rPr>
      <w:rFonts w:ascii="Arial" w:hAnsi="Arial" w:eastAsia="黑体"/>
      <w:b/>
      <w:bCs/>
      <w:sz w:val="24"/>
      <w:szCs w:val="24"/>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7">
    <w:name w:val="Normal Indent"/>
    <w:basedOn w:val="1"/>
    <w:autoRedefine/>
    <w:qFormat/>
    <w:uiPriority w:val="0"/>
    <w:pPr>
      <w:spacing w:line="360" w:lineRule="auto"/>
      <w:ind w:firstLine="200" w:firstLineChars="200"/>
    </w:pPr>
    <w:rPr>
      <w:sz w:val="24"/>
      <w:szCs w:val="20"/>
    </w:rPr>
  </w:style>
  <w:style w:type="paragraph" w:styleId="8">
    <w:name w:val="Body Text"/>
    <w:basedOn w:val="1"/>
    <w:next w:val="1"/>
    <w:autoRedefine/>
    <w:qFormat/>
    <w:uiPriority w:val="0"/>
    <w:pPr>
      <w:spacing w:after="120" w:afterLines="0"/>
    </w:pPr>
    <w:rPr>
      <w:rFonts w:ascii="Calibri" w:eastAsia="宋体"/>
      <w:kern w:val="2"/>
      <w:sz w:val="21"/>
      <w:szCs w:val="24"/>
    </w:rPr>
  </w:style>
  <w:style w:type="paragraph" w:styleId="9">
    <w:name w:val="Body Text Indent"/>
    <w:basedOn w:val="1"/>
    <w:next w:val="10"/>
    <w:autoRedefine/>
    <w:qFormat/>
    <w:uiPriority w:val="0"/>
    <w:pPr>
      <w:spacing w:after="120" w:afterLines="0"/>
      <w:ind w:left="420" w:leftChars="200"/>
    </w:pPr>
    <w:rPr>
      <w:rFonts w:ascii="Calibri" w:eastAsia="宋体"/>
      <w:kern w:val="2"/>
      <w:sz w:val="21"/>
      <w:szCs w:val="24"/>
    </w:rPr>
  </w:style>
  <w:style w:type="paragraph" w:customStyle="1" w:styleId="10">
    <w:name w:val="Default"/>
    <w:next w:val="11"/>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1">
    <w:name w:val="toc 2"/>
    <w:basedOn w:val="1"/>
    <w:next w:val="1"/>
    <w:autoRedefine/>
    <w:qFormat/>
    <w:uiPriority w:val="0"/>
    <w:pPr>
      <w:ind w:left="420" w:leftChars="200"/>
    </w:pPr>
    <w:rPr>
      <w:szCs w:val="24"/>
    </w:rPr>
  </w:style>
  <w:style w:type="paragraph" w:styleId="12">
    <w:name w:val="Plain Text"/>
    <w:basedOn w:val="1"/>
    <w:qFormat/>
    <w:uiPriority w:val="0"/>
    <w:pPr>
      <w:spacing w:line="324" w:lineRule="auto"/>
    </w:pPr>
    <w:rPr>
      <w:rFonts w:ascii="宋体" w:hAnsi="Courier New" w:cs="宋体"/>
    </w:rPr>
  </w:style>
  <w:style w:type="paragraph" w:styleId="13">
    <w:name w:val="toc 8"/>
    <w:basedOn w:val="1"/>
    <w:next w:val="1"/>
    <w:autoRedefine/>
    <w:qFormat/>
    <w:uiPriority w:val="39"/>
    <w:pPr>
      <w:ind w:left="2940" w:leftChars="1400"/>
    </w:pPr>
  </w:style>
  <w:style w:type="paragraph" w:styleId="14">
    <w:name w:val="Body Text Indent 2"/>
    <w:basedOn w:val="1"/>
    <w:autoRedefine/>
    <w:qFormat/>
    <w:uiPriority w:val="0"/>
    <w:pPr>
      <w:spacing w:after="120" w:line="480" w:lineRule="auto"/>
      <w:ind w:left="200" w:leftChars="200"/>
    </w:p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qFormat/>
    <w:uiPriority w:val="39"/>
    <w:pPr>
      <w:tabs>
        <w:tab w:val="right" w:leader="dot" w:pos="9344"/>
      </w:tabs>
      <w:spacing w:before="120" w:after="120" w:line="360" w:lineRule="auto"/>
      <w:jc w:val="left"/>
    </w:pPr>
    <w:rPr>
      <w:rFonts w:ascii="宋体"/>
      <w:b/>
      <w:bCs/>
      <w:caps/>
      <w:sz w:val="24"/>
      <w:szCs w:val="20"/>
    </w:rPr>
  </w:style>
  <w:style w:type="paragraph" w:styleId="18">
    <w:name w:val="Normal (Web)"/>
    <w:basedOn w:val="1"/>
    <w:autoRedefine/>
    <w:qFormat/>
    <w:uiPriority w:val="0"/>
    <w:pPr>
      <w:widowControl/>
      <w:spacing w:before="100" w:beforeLines="0" w:beforeAutospacing="1" w:after="100" w:afterLines="0" w:afterAutospacing="1"/>
      <w:jc w:val="left"/>
    </w:pPr>
    <w:rPr>
      <w:rFonts w:ascii="宋体" w:hAnsi="宋体"/>
      <w:kern w:val="0"/>
      <w:sz w:val="24"/>
    </w:rPr>
  </w:style>
  <w:style w:type="paragraph" w:styleId="19">
    <w:name w:val="Body Text First Indent"/>
    <w:basedOn w:val="8"/>
    <w:autoRedefine/>
    <w:qFormat/>
    <w:uiPriority w:val="0"/>
    <w:pPr>
      <w:ind w:firstLine="420" w:firstLineChars="100"/>
    </w:pPr>
  </w:style>
  <w:style w:type="paragraph" w:styleId="20">
    <w:name w:val="Body Text First Indent 2"/>
    <w:basedOn w:val="9"/>
    <w:next w:val="1"/>
    <w:autoRedefine/>
    <w:qFormat/>
    <w:uiPriority w:val="0"/>
    <w:pPr>
      <w:ind w:firstLine="420" w:firstLineChars="20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rPr>
      <w:b/>
      <w:bCs/>
    </w:rPr>
  </w:style>
  <w:style w:type="character" w:styleId="25">
    <w:name w:val="page number"/>
    <w:basedOn w:val="23"/>
    <w:qFormat/>
    <w:uiPriority w:val="0"/>
  </w:style>
  <w:style w:type="character" w:styleId="26">
    <w:name w:val="FollowedHyperlink"/>
    <w:basedOn w:val="23"/>
    <w:autoRedefine/>
    <w:qFormat/>
    <w:uiPriority w:val="0"/>
    <w:rPr>
      <w:color w:val="800080"/>
      <w:u w:val="none"/>
    </w:rPr>
  </w:style>
  <w:style w:type="character" w:styleId="27">
    <w:name w:val="Emphasis"/>
    <w:basedOn w:val="23"/>
    <w:autoRedefine/>
    <w:qFormat/>
    <w:uiPriority w:val="0"/>
    <w:rPr>
      <w:b/>
      <w:bCs/>
      <w:bdr w:val="single" w:color="BDBEC1" w:sz="4" w:space="0"/>
      <w:shd w:val="clear" w:fill="FFFFFF"/>
    </w:rPr>
  </w:style>
  <w:style w:type="character" w:styleId="28">
    <w:name w:val="HTML Definition"/>
    <w:basedOn w:val="23"/>
    <w:autoRedefine/>
    <w:qFormat/>
    <w:uiPriority w:val="0"/>
  </w:style>
  <w:style w:type="character" w:styleId="29">
    <w:name w:val="HTML Typewriter"/>
    <w:basedOn w:val="23"/>
    <w:autoRedefine/>
    <w:qFormat/>
    <w:uiPriority w:val="0"/>
    <w:rPr>
      <w:rFonts w:ascii="monospace" w:hAnsi="monospace" w:eastAsia="monospace" w:cs="monospace"/>
      <w:sz w:val="20"/>
    </w:rPr>
  </w:style>
  <w:style w:type="character" w:styleId="30">
    <w:name w:val="HTML Acronym"/>
    <w:basedOn w:val="23"/>
    <w:qFormat/>
    <w:uiPriority w:val="0"/>
  </w:style>
  <w:style w:type="character" w:styleId="31">
    <w:name w:val="HTML Variable"/>
    <w:basedOn w:val="23"/>
    <w:autoRedefine/>
    <w:qFormat/>
    <w:uiPriority w:val="0"/>
  </w:style>
  <w:style w:type="character" w:styleId="32">
    <w:name w:val="Hyperlink"/>
    <w:basedOn w:val="23"/>
    <w:autoRedefine/>
    <w:qFormat/>
    <w:uiPriority w:val="0"/>
    <w:rPr>
      <w:color w:val="0000FF"/>
      <w:u w:val="none"/>
    </w:rPr>
  </w:style>
  <w:style w:type="character" w:styleId="33">
    <w:name w:val="HTML Code"/>
    <w:basedOn w:val="23"/>
    <w:autoRedefine/>
    <w:qFormat/>
    <w:uiPriority w:val="0"/>
    <w:rPr>
      <w:rFonts w:hint="default" w:ascii="monospace" w:hAnsi="monospace" w:eastAsia="monospace" w:cs="monospace"/>
      <w:sz w:val="20"/>
    </w:rPr>
  </w:style>
  <w:style w:type="character" w:styleId="34">
    <w:name w:val="HTML Cite"/>
    <w:basedOn w:val="23"/>
    <w:autoRedefine/>
    <w:qFormat/>
    <w:uiPriority w:val="0"/>
  </w:style>
  <w:style w:type="character" w:styleId="35">
    <w:name w:val="HTML Keyboard"/>
    <w:basedOn w:val="23"/>
    <w:autoRedefine/>
    <w:qFormat/>
    <w:uiPriority w:val="0"/>
    <w:rPr>
      <w:rFonts w:hint="default" w:ascii="monospace" w:hAnsi="monospace" w:eastAsia="monospace" w:cs="monospace"/>
      <w:sz w:val="20"/>
    </w:rPr>
  </w:style>
  <w:style w:type="character" w:styleId="36">
    <w:name w:val="HTML Sample"/>
    <w:basedOn w:val="23"/>
    <w:autoRedefine/>
    <w:qFormat/>
    <w:uiPriority w:val="0"/>
    <w:rPr>
      <w:rFonts w:hint="default" w:ascii="monospace" w:hAnsi="monospace" w:eastAsia="monospace" w:cs="monospace"/>
    </w:rPr>
  </w:style>
  <w:style w:type="paragraph" w:customStyle="1" w:styleId="37">
    <w:name w:val="Body text|1"/>
    <w:basedOn w:val="1"/>
    <w:autoRedefine/>
    <w:qFormat/>
    <w:uiPriority w:val="0"/>
    <w:pPr>
      <w:widowControl w:val="0"/>
      <w:shd w:val="clear" w:color="auto" w:fill="auto"/>
      <w:spacing w:line="389" w:lineRule="auto"/>
      <w:ind w:firstLine="400"/>
    </w:pPr>
    <w:rPr>
      <w:rFonts w:ascii="宋体" w:hAnsi="宋体" w:eastAsia="宋体" w:cs="宋体"/>
      <w:u w:val="none"/>
      <w:shd w:val="clear" w:color="auto" w:fill="auto"/>
      <w:lang w:val="zh-TW" w:eastAsia="zh-TW" w:bidi="zh-TW"/>
    </w:rPr>
  </w:style>
  <w:style w:type="table" w:customStyle="1" w:styleId="38">
    <w:name w:val="Table Normal"/>
    <w:autoRedefine/>
    <w:semiHidden/>
    <w:unhideWhenUsed/>
    <w:qFormat/>
    <w:uiPriority w:val="0"/>
    <w:tblPr>
      <w:tblCellMar>
        <w:top w:w="0" w:type="dxa"/>
        <w:left w:w="0" w:type="dxa"/>
        <w:bottom w:w="0" w:type="dxa"/>
        <w:right w:w="0" w:type="dxa"/>
      </w:tblCellMar>
    </w:tblPr>
  </w:style>
  <w:style w:type="paragraph" w:customStyle="1" w:styleId="39">
    <w:name w:val="正文缩进1"/>
    <w:basedOn w:val="1"/>
    <w:autoRedefine/>
    <w:qFormat/>
    <w:uiPriority w:val="0"/>
    <w:pPr>
      <w:ind w:firstLine="420" w:firstLineChars="200"/>
    </w:pPr>
  </w:style>
  <w:style w:type="paragraph" w:customStyle="1" w:styleId="40">
    <w:name w:val="_Style 4"/>
    <w:basedOn w:val="2"/>
    <w:next w:val="1"/>
    <w:autoRedefine/>
    <w:qFormat/>
    <w:uiPriority w:val="0"/>
    <w:pPr>
      <w:outlineLvl w:val="9"/>
    </w:pPr>
  </w:style>
  <w:style w:type="paragraph" w:customStyle="1" w:styleId="41">
    <w:name w:val="TOC 标题1"/>
    <w:basedOn w:val="2"/>
    <w:next w:val="1"/>
    <w:autoRedefine/>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styleId="42">
    <w:name w:val="List Paragraph"/>
    <w:basedOn w:val="1"/>
    <w:autoRedefine/>
    <w:qFormat/>
    <w:uiPriority w:val="34"/>
    <w:pPr>
      <w:ind w:firstLine="420" w:firstLineChars="200"/>
    </w:pPr>
    <w:rPr>
      <w:rFonts w:ascii="Calibri" w:hAnsi="Calibri" w:eastAsia="宋体"/>
      <w:szCs w:val="22"/>
    </w:rPr>
  </w:style>
  <w:style w:type="character" w:customStyle="1" w:styleId="43">
    <w:name w:val="font41"/>
    <w:basedOn w:val="23"/>
    <w:autoRedefine/>
    <w:qFormat/>
    <w:uiPriority w:val="0"/>
    <w:rPr>
      <w:rFonts w:hint="eastAsia" w:ascii="宋体" w:hAnsi="宋体" w:eastAsia="宋体" w:cs="宋体"/>
      <w:color w:val="000000"/>
      <w:sz w:val="20"/>
      <w:szCs w:val="20"/>
      <w:u w:val="none"/>
    </w:rPr>
  </w:style>
  <w:style w:type="character" w:customStyle="1" w:styleId="44">
    <w:name w:val="font61"/>
    <w:basedOn w:val="23"/>
    <w:autoRedefine/>
    <w:qFormat/>
    <w:uiPriority w:val="0"/>
    <w:rPr>
      <w:rFonts w:hint="eastAsia" w:ascii="宋体" w:hAnsi="宋体" w:eastAsia="宋体" w:cs="宋体"/>
      <w:color w:val="000000"/>
      <w:sz w:val="20"/>
      <w:szCs w:val="20"/>
      <w:u w:val="single"/>
    </w:rPr>
  </w:style>
  <w:style w:type="character" w:customStyle="1" w:styleId="45">
    <w:name w:val="font71"/>
    <w:basedOn w:val="23"/>
    <w:autoRedefine/>
    <w:qFormat/>
    <w:uiPriority w:val="0"/>
    <w:rPr>
      <w:rFonts w:hint="eastAsia" w:ascii="宋体" w:hAnsi="宋体" w:eastAsia="宋体" w:cs="宋体"/>
      <w:color w:val="000000"/>
      <w:sz w:val="20"/>
      <w:szCs w:val="20"/>
      <w:u w:val="none"/>
    </w:rPr>
  </w:style>
  <w:style w:type="character" w:customStyle="1" w:styleId="46">
    <w:name w:val="font01"/>
    <w:basedOn w:val="23"/>
    <w:qFormat/>
    <w:uiPriority w:val="0"/>
    <w:rPr>
      <w:rFonts w:ascii="Arial" w:hAnsi="Arial" w:cs="Arial"/>
      <w:color w:val="000000"/>
      <w:sz w:val="20"/>
      <w:szCs w:val="20"/>
      <w:u w:val="none"/>
    </w:rPr>
  </w:style>
  <w:style w:type="paragraph" w:customStyle="1" w:styleId="47">
    <w:name w:val="null3"/>
    <w:hidden/>
    <w:qFormat/>
    <w:uiPriority w:val="0"/>
    <w:rPr>
      <w:rFonts w:hint="eastAsia" w:asciiTheme="minorHAnsi" w:hAnsiTheme="minorHAnsi" w:eastAsiaTheme="minorEastAsia" w:cstheme="minorBidi"/>
      <w:lang w:val="en-US" w:eastAsia="zh-Hans"/>
    </w:rPr>
  </w:style>
  <w:style w:type="character" w:customStyle="1" w:styleId="48">
    <w:name w:val="font51"/>
    <w:basedOn w:val="23"/>
    <w:qFormat/>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8.png"/><Relationship Id="rId27" Type="http://schemas.openxmlformats.org/officeDocument/2006/relationships/image" Target="media/image7.png"/><Relationship Id="rId26" Type="http://schemas.openxmlformats.org/officeDocument/2006/relationships/image" Target="media/image6.png"/><Relationship Id="rId25" Type="http://schemas.openxmlformats.org/officeDocument/2006/relationships/image" Target="media/image5.png"/><Relationship Id="rId24" Type="http://schemas.openxmlformats.org/officeDocument/2006/relationships/image" Target="media/image4.png"/><Relationship Id="rId23" Type="http://schemas.openxmlformats.org/officeDocument/2006/relationships/image" Target="media/image3.jpeg"/><Relationship Id="rId22" Type="http://schemas.openxmlformats.org/officeDocument/2006/relationships/image" Target="media/image2.jpeg"/><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66</Pages>
  <Words>8610</Words>
  <Characters>9699</Characters>
  <Lines>0</Lines>
  <Paragraphs>0</Paragraphs>
  <TotalTime>4</TotalTime>
  <ScaleCrop>false</ScaleCrop>
  <LinksUpToDate>false</LinksUpToDate>
  <CharactersWithSpaces>9918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2023-12-26T07:19:00Z</dcterms:created>
  <dc:creator>忆江南</dc:creator>
  <cp:lastModifiedBy>云朗监理小熊</cp:lastModifiedBy>
  <dcterms:modified xsi:type="dcterms:W3CDTF">2026-09-16T03:53:14Z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28D4359E541F4AD9B27E88DFD165A63A_13</vt:lpwstr>
  </property>
  <property fmtid="{D5CDD505-2E9C-101B-9397-08002B2CF9AE}" pid="4" name="KSOTemplateDocerSaveRecord">
    <vt:lpwstr>eyJoZGlkIjoiNTYyOWQ1MWQ0MmI0MjU0NDhiYjc3NWIzYzAzMGQ3N2UiLCJ1c2VySWQiOiIxMjAyNzQzNzYxIn0=</vt:lpwstr>
  </property>
</Properties>
</file>