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9184D07">
      <w:pPr>
        <w:ind w:firstLine="420" w:firstLineChars="0"/>
        <w:rPr>
          <w:rFonts w:hint="eastAsia" w:ascii="宋体" w:hAnsi="宋体" w:eastAsia="宋体" w:cs="宋体"/>
          <w:color w:val="auto"/>
          <w:lang w:val="en-US" w:eastAsia="zh-CN"/>
        </w:rPr>
      </w:pPr>
    </w:p>
    <w:p w14:paraId="1601F5AC">
      <w:pPr>
        <w:rPr>
          <w:rFonts w:hint="eastAsia" w:ascii="宋体" w:hAnsi="宋体" w:eastAsia="宋体" w:cs="宋体"/>
          <w:color w:val="auto"/>
          <w:lang w:val="en-US" w:eastAsia="zh-CN"/>
        </w:rPr>
      </w:pPr>
    </w:p>
    <w:p w14:paraId="1A00534E">
      <w:pPr>
        <w:spacing w:before="156" w:beforeLines="50" w:line="360" w:lineRule="auto"/>
        <w:jc w:val="left"/>
        <w:rPr>
          <w:rFonts w:hint="default" w:ascii="宋体" w:hAnsi="宋体" w:eastAsia="宋体" w:cs="宋体"/>
          <w:b/>
          <w:bCs/>
          <w:color w:val="auto"/>
          <w:sz w:val="28"/>
          <w:szCs w:val="28"/>
          <w:lang w:val="en-US" w:eastAsia="zh-CN"/>
        </w:rPr>
      </w:pPr>
      <w:r>
        <w:rPr>
          <w:rFonts w:hint="eastAsia" w:ascii="宋体" w:hAnsi="宋体" w:eastAsia="宋体" w:cs="宋体"/>
          <w:b/>
          <w:bCs/>
          <w:color w:val="auto"/>
          <w:sz w:val="28"/>
          <w:szCs w:val="28"/>
        </w:rPr>
        <w:t>项目编号：</w:t>
      </w:r>
      <w:r>
        <w:rPr>
          <w:rFonts w:hint="eastAsia" w:ascii="宋体" w:hAnsi="宋体" w:cs="宋体"/>
          <w:b/>
          <w:bCs/>
          <w:color w:val="auto"/>
          <w:sz w:val="28"/>
          <w:szCs w:val="28"/>
          <w:lang w:val="en-US" w:eastAsia="zh-CN"/>
        </w:rPr>
        <w:t>FZC2026-094</w:t>
      </w:r>
    </w:p>
    <w:p w14:paraId="4AFD5C18">
      <w:pPr>
        <w:spacing w:line="360" w:lineRule="auto"/>
        <w:ind w:firstLine="281" w:firstLineChars="100"/>
        <w:jc w:val="center"/>
        <w:rPr>
          <w:rFonts w:hint="eastAsia" w:ascii="宋体" w:hAnsi="宋体" w:eastAsia="宋体" w:cs="宋体"/>
          <w:b/>
          <w:bCs/>
          <w:color w:val="auto"/>
          <w:sz w:val="28"/>
          <w:szCs w:val="28"/>
          <w:lang w:eastAsia="zh-CN"/>
        </w:rPr>
      </w:pPr>
    </w:p>
    <w:p w14:paraId="3F6341FB">
      <w:pPr>
        <w:spacing w:line="360" w:lineRule="auto"/>
        <w:jc w:val="both"/>
        <w:rPr>
          <w:rFonts w:hint="eastAsia" w:ascii="宋体" w:hAnsi="宋体" w:eastAsia="宋体" w:cs="宋体"/>
          <w:b/>
          <w:bCs/>
          <w:color w:val="auto"/>
          <w:sz w:val="28"/>
          <w:szCs w:val="28"/>
          <w:lang w:eastAsia="zh-CN"/>
        </w:rPr>
      </w:pPr>
    </w:p>
    <w:p w14:paraId="7DC9A1B0">
      <w:pPr>
        <w:spacing w:before="156" w:beforeLines="50" w:line="360" w:lineRule="auto"/>
        <w:jc w:val="center"/>
        <w:rPr>
          <w:rFonts w:hint="eastAsia" w:ascii="宋体" w:hAnsi="宋体" w:cs="宋体"/>
          <w:b/>
          <w:bCs/>
          <w:color w:val="auto"/>
          <w:spacing w:val="20"/>
          <w:kern w:val="0"/>
          <w:sz w:val="52"/>
          <w:szCs w:val="52"/>
          <w:lang w:val="en-US" w:eastAsia="zh-CN"/>
        </w:rPr>
      </w:pPr>
      <w:r>
        <w:rPr>
          <w:rFonts w:hint="eastAsia" w:ascii="宋体" w:hAnsi="宋体" w:cs="宋体"/>
          <w:b/>
          <w:bCs/>
          <w:color w:val="auto"/>
          <w:spacing w:val="20"/>
          <w:kern w:val="0"/>
          <w:sz w:val="52"/>
          <w:szCs w:val="52"/>
          <w:lang w:val="en-US" w:eastAsia="zh-CN"/>
        </w:rPr>
        <w:t>洛河河堤排洪口挡墙加固维修工程</w:t>
      </w:r>
    </w:p>
    <w:p w14:paraId="31F5C301">
      <w:pPr>
        <w:spacing w:before="156" w:beforeLines="50" w:line="360" w:lineRule="auto"/>
        <w:jc w:val="center"/>
        <w:rPr>
          <w:rFonts w:hint="eastAsia" w:ascii="宋体" w:hAnsi="宋体" w:eastAsia="宋体" w:cs="宋体"/>
          <w:b/>
          <w:bCs/>
          <w:color w:val="auto"/>
          <w:spacing w:val="20"/>
          <w:kern w:val="0"/>
          <w:sz w:val="56"/>
          <w:szCs w:val="56"/>
        </w:rPr>
      </w:pPr>
      <w:r>
        <w:rPr>
          <w:rFonts w:hint="eastAsia" w:ascii="宋体" w:hAnsi="宋体" w:eastAsia="宋体" w:cs="宋体"/>
          <w:b/>
          <w:bCs/>
          <w:color w:val="auto"/>
          <w:spacing w:val="20"/>
          <w:kern w:val="0"/>
          <w:sz w:val="56"/>
          <w:szCs w:val="56"/>
          <w:lang w:eastAsia="zh-CN"/>
        </w:rPr>
        <w:t>竞争性磋商</w:t>
      </w:r>
      <w:r>
        <w:rPr>
          <w:rFonts w:hint="eastAsia" w:ascii="宋体" w:hAnsi="宋体" w:eastAsia="宋体" w:cs="宋体"/>
          <w:b/>
          <w:bCs/>
          <w:color w:val="auto"/>
          <w:spacing w:val="20"/>
          <w:kern w:val="0"/>
          <w:sz w:val="56"/>
          <w:szCs w:val="56"/>
        </w:rPr>
        <w:t>文件</w:t>
      </w:r>
    </w:p>
    <w:p w14:paraId="3B16BF45">
      <w:pPr>
        <w:spacing w:line="360" w:lineRule="auto"/>
        <w:rPr>
          <w:rFonts w:hint="eastAsia" w:ascii="宋体" w:hAnsi="宋体" w:eastAsia="宋体" w:cs="宋体"/>
          <w:b/>
          <w:color w:val="auto"/>
          <w:sz w:val="36"/>
          <w:szCs w:val="36"/>
        </w:rPr>
      </w:pPr>
    </w:p>
    <w:p w14:paraId="06462B51">
      <w:pPr>
        <w:ind w:firstLine="361" w:firstLineChars="100"/>
        <w:jc w:val="center"/>
        <w:rPr>
          <w:rFonts w:hint="eastAsia" w:ascii="宋体" w:hAnsi="宋体" w:eastAsia="宋体" w:cs="宋体"/>
          <w:b/>
          <w:bCs/>
          <w:color w:val="auto"/>
          <w:sz w:val="36"/>
          <w:szCs w:val="44"/>
        </w:rPr>
      </w:pPr>
    </w:p>
    <w:p w14:paraId="56A6F9AD">
      <w:pPr>
        <w:pStyle w:val="7"/>
        <w:rPr>
          <w:rFonts w:hint="eastAsia" w:ascii="宋体" w:hAnsi="宋体" w:eastAsia="宋体" w:cs="宋体"/>
          <w:b/>
          <w:bCs/>
          <w:color w:val="auto"/>
          <w:sz w:val="36"/>
          <w:szCs w:val="44"/>
        </w:rPr>
      </w:pPr>
    </w:p>
    <w:p w14:paraId="34F2B093">
      <w:pPr>
        <w:rPr>
          <w:rFonts w:hint="eastAsia" w:ascii="宋体" w:hAnsi="宋体" w:eastAsia="宋体" w:cs="宋体"/>
          <w:color w:val="auto"/>
        </w:rPr>
      </w:pPr>
    </w:p>
    <w:p w14:paraId="23786BC1">
      <w:pPr>
        <w:jc w:val="both"/>
        <w:rPr>
          <w:rFonts w:hint="eastAsia" w:ascii="宋体" w:hAnsi="宋体" w:eastAsia="宋体" w:cs="宋体"/>
          <w:b/>
          <w:bCs/>
          <w:color w:val="auto"/>
          <w:sz w:val="32"/>
          <w:szCs w:val="44"/>
          <w:lang w:val="en-US" w:eastAsia="zh-CN"/>
        </w:rPr>
      </w:pPr>
    </w:p>
    <w:p w14:paraId="2CFD5DEF">
      <w:pPr>
        <w:ind w:firstLine="1928" w:firstLineChars="600"/>
        <w:jc w:val="both"/>
        <w:rPr>
          <w:rFonts w:hint="eastAsia" w:ascii="宋体" w:hAnsi="宋体" w:eastAsia="宋体" w:cs="宋体"/>
          <w:b/>
          <w:bCs/>
          <w:color w:val="auto"/>
          <w:sz w:val="32"/>
          <w:szCs w:val="44"/>
          <w:lang w:val="en-US" w:eastAsia="zh-CN"/>
        </w:rPr>
      </w:pPr>
      <w:r>
        <w:rPr>
          <w:rFonts w:hint="eastAsia" w:ascii="宋体" w:hAnsi="宋体" w:eastAsia="宋体" w:cs="宋体"/>
          <w:b/>
          <w:bCs/>
          <w:color w:val="auto"/>
          <w:sz w:val="32"/>
          <w:szCs w:val="44"/>
          <w:lang w:val="en-US" w:eastAsia="zh-CN"/>
        </w:rPr>
        <w:drawing>
          <wp:anchor distT="0" distB="0" distL="114300" distR="114300" simplePos="0" relativeHeight="251661312" behindDoc="1" locked="0" layoutInCell="1" allowOverlap="1">
            <wp:simplePos x="0" y="0"/>
            <wp:positionH relativeFrom="column">
              <wp:posOffset>2305050</wp:posOffset>
            </wp:positionH>
            <wp:positionV relativeFrom="paragraph">
              <wp:posOffset>184785</wp:posOffset>
            </wp:positionV>
            <wp:extent cx="1979930" cy="1979930"/>
            <wp:effectExtent l="0" t="0" r="1270" b="1270"/>
            <wp:wrapNone/>
            <wp:docPr id="4" name="图片 4" descr="电子签章"/>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电子签章"/>
                    <pic:cNvPicPr>
                      <a:picLocks noChangeAspect="1"/>
                    </pic:cNvPicPr>
                  </pic:nvPicPr>
                  <pic:blipFill>
                    <a:blip r:embed="rId12"/>
                    <a:stretch>
                      <a:fillRect/>
                    </a:stretch>
                  </pic:blipFill>
                  <pic:spPr>
                    <a:xfrm>
                      <a:off x="0" y="0"/>
                      <a:ext cx="1979930" cy="1979930"/>
                    </a:xfrm>
                    <a:prstGeom prst="rect">
                      <a:avLst/>
                    </a:prstGeom>
                  </pic:spPr>
                </pic:pic>
              </a:graphicData>
            </a:graphic>
          </wp:anchor>
        </w:drawing>
      </w:r>
    </w:p>
    <w:p w14:paraId="65ED21AA">
      <w:pPr>
        <w:ind w:firstLine="1928" w:firstLineChars="600"/>
        <w:jc w:val="both"/>
        <w:rPr>
          <w:rFonts w:hint="default" w:ascii="宋体" w:hAnsi="宋体" w:eastAsia="宋体" w:cs="宋体"/>
          <w:b/>
          <w:bCs/>
          <w:color w:val="auto"/>
          <w:sz w:val="32"/>
          <w:szCs w:val="44"/>
          <w:lang w:val="en-US"/>
        </w:rPr>
      </w:pPr>
      <w:r>
        <w:rPr>
          <w:rFonts w:hint="eastAsia" w:ascii="宋体" w:hAnsi="宋体" w:eastAsia="宋体" w:cs="宋体"/>
          <w:b/>
          <w:bCs/>
          <w:color w:val="auto"/>
          <w:sz w:val="32"/>
          <w:szCs w:val="44"/>
          <w:lang w:val="en-US" w:eastAsia="zh-CN"/>
        </w:rPr>
        <w:t>采购单位：</w:t>
      </w:r>
      <w:r>
        <w:rPr>
          <w:rFonts w:hint="eastAsia" w:ascii="宋体" w:hAnsi="宋体" w:cs="宋体"/>
          <w:b/>
          <w:bCs/>
          <w:color w:val="auto"/>
          <w:sz w:val="32"/>
          <w:szCs w:val="44"/>
          <w:lang w:val="en-US" w:eastAsia="zh-CN"/>
        </w:rPr>
        <w:t>富县城市管理执法局</w:t>
      </w:r>
    </w:p>
    <w:p w14:paraId="35C60754">
      <w:pPr>
        <w:jc w:val="center"/>
        <w:rPr>
          <w:rFonts w:hint="eastAsia" w:ascii="宋体" w:hAnsi="宋体" w:eastAsia="宋体" w:cs="宋体"/>
          <w:b/>
          <w:bCs/>
          <w:color w:val="auto"/>
          <w:sz w:val="32"/>
          <w:szCs w:val="44"/>
        </w:rPr>
      </w:pPr>
    </w:p>
    <w:p w14:paraId="6E9185FF">
      <w:pPr>
        <w:ind w:firstLine="1928" w:firstLineChars="600"/>
        <w:jc w:val="both"/>
        <w:rPr>
          <w:rFonts w:hint="eastAsia" w:ascii="宋体" w:hAnsi="宋体" w:eastAsia="宋体" w:cs="宋体"/>
          <w:b/>
          <w:bCs/>
          <w:color w:val="auto"/>
          <w:sz w:val="32"/>
          <w:szCs w:val="44"/>
          <w:lang w:val="en-US" w:eastAsia="zh-CN"/>
        </w:rPr>
      </w:pPr>
      <w:r>
        <w:rPr>
          <w:rFonts w:hint="eastAsia" w:ascii="宋体" w:hAnsi="宋体" w:eastAsia="宋体" w:cs="宋体"/>
          <w:b/>
          <w:bCs/>
          <w:color w:val="auto"/>
          <w:sz w:val="32"/>
          <w:szCs w:val="44"/>
        </w:rPr>
        <w:t>采购代理机构：</w:t>
      </w:r>
      <w:r>
        <w:rPr>
          <w:rFonts w:hint="eastAsia" w:ascii="宋体" w:hAnsi="宋体" w:eastAsia="宋体" w:cs="宋体"/>
          <w:b/>
          <w:bCs/>
          <w:color w:val="auto"/>
          <w:sz w:val="32"/>
          <w:szCs w:val="44"/>
          <w:lang w:val="en-US" w:eastAsia="zh-CN"/>
        </w:rPr>
        <w:t>富县政府采购管理中心</w:t>
      </w:r>
    </w:p>
    <w:p w14:paraId="23CE836E">
      <w:pPr>
        <w:tabs>
          <w:tab w:val="left" w:pos="3642"/>
        </w:tabs>
        <w:jc w:val="center"/>
        <w:rPr>
          <w:rFonts w:hint="eastAsia" w:ascii="宋体" w:hAnsi="宋体" w:eastAsia="宋体" w:cs="宋体"/>
          <w:b/>
          <w:color w:val="auto"/>
          <w:sz w:val="36"/>
        </w:rPr>
      </w:pPr>
    </w:p>
    <w:p w14:paraId="300BD101">
      <w:pPr>
        <w:tabs>
          <w:tab w:val="left" w:pos="3642"/>
        </w:tabs>
        <w:ind w:firstLine="3540" w:firstLineChars="1102"/>
        <w:jc w:val="both"/>
        <w:rPr>
          <w:rFonts w:hint="eastAsia" w:ascii="宋体" w:hAnsi="宋体" w:eastAsia="宋体" w:cs="宋体"/>
          <w:b/>
          <w:color w:val="auto"/>
          <w:sz w:val="32"/>
          <w:szCs w:val="32"/>
        </w:rPr>
      </w:pPr>
    </w:p>
    <w:p w14:paraId="21CF0461">
      <w:pPr>
        <w:tabs>
          <w:tab w:val="left" w:pos="3642"/>
        </w:tabs>
        <w:ind w:firstLine="3540" w:firstLineChars="1102"/>
        <w:jc w:val="both"/>
        <w:rPr>
          <w:rFonts w:hint="eastAsia" w:ascii="宋体" w:hAnsi="宋体" w:eastAsia="宋体" w:cs="宋体"/>
          <w:b/>
          <w:color w:val="auto"/>
          <w:sz w:val="36"/>
        </w:rPr>
      </w:pPr>
      <w:r>
        <w:rPr>
          <w:rFonts w:hint="eastAsia" w:ascii="宋体" w:hAnsi="宋体" w:eastAsia="宋体" w:cs="宋体"/>
          <w:b/>
          <w:color w:val="auto"/>
          <w:sz w:val="32"/>
          <w:szCs w:val="32"/>
        </w:rPr>
        <w:t>二〇二</w:t>
      </w:r>
      <w:r>
        <w:rPr>
          <w:rFonts w:hint="eastAsia" w:ascii="宋体" w:hAnsi="宋体" w:cs="宋体"/>
          <w:b/>
          <w:color w:val="auto"/>
          <w:sz w:val="32"/>
          <w:szCs w:val="32"/>
          <w:lang w:val="en-US" w:eastAsia="zh-CN"/>
        </w:rPr>
        <w:t>六</w:t>
      </w:r>
      <w:r>
        <w:rPr>
          <w:rFonts w:hint="eastAsia" w:ascii="宋体" w:hAnsi="宋体" w:eastAsia="宋体" w:cs="宋体"/>
          <w:b/>
          <w:color w:val="auto"/>
          <w:sz w:val="32"/>
          <w:szCs w:val="32"/>
        </w:rPr>
        <w:t>年</w:t>
      </w:r>
      <w:r>
        <w:rPr>
          <w:rFonts w:hint="eastAsia" w:ascii="宋体" w:hAnsi="宋体" w:cs="宋体"/>
          <w:b/>
          <w:color w:val="auto"/>
          <w:sz w:val="32"/>
          <w:szCs w:val="32"/>
          <w:lang w:val="en-US" w:eastAsia="zh-CN"/>
        </w:rPr>
        <w:t>九</w:t>
      </w:r>
      <w:r>
        <w:rPr>
          <w:rFonts w:hint="eastAsia" w:ascii="宋体" w:hAnsi="宋体" w:eastAsia="宋体" w:cs="宋体"/>
          <w:b/>
          <w:color w:val="auto"/>
          <w:sz w:val="32"/>
          <w:szCs w:val="32"/>
        </w:rPr>
        <w:t>月</w:t>
      </w:r>
    </w:p>
    <w:p w14:paraId="1BCACA36">
      <w:pPr>
        <w:tabs>
          <w:tab w:val="left" w:pos="3642"/>
        </w:tabs>
        <w:jc w:val="center"/>
        <w:rPr>
          <w:rFonts w:hint="eastAsia" w:ascii="宋体" w:hAnsi="宋体" w:eastAsia="宋体" w:cs="宋体"/>
          <w:b/>
          <w:bCs/>
          <w:color w:val="auto"/>
          <w:sz w:val="44"/>
          <w:szCs w:val="44"/>
        </w:rPr>
      </w:pPr>
    </w:p>
    <w:p w14:paraId="511B8110">
      <w:pPr>
        <w:tabs>
          <w:tab w:val="left" w:pos="3642"/>
        </w:tabs>
        <w:jc w:val="center"/>
        <w:rPr>
          <w:rFonts w:hint="eastAsia" w:ascii="宋体" w:hAnsi="宋体" w:eastAsia="宋体" w:cs="宋体"/>
          <w:b/>
          <w:bCs/>
          <w:color w:val="auto"/>
          <w:sz w:val="44"/>
          <w:szCs w:val="44"/>
        </w:rPr>
      </w:pPr>
      <w:r>
        <w:rPr>
          <w:rFonts w:hint="eastAsia" w:ascii="宋体" w:hAnsi="宋体" w:eastAsia="宋体" w:cs="宋体"/>
          <w:b/>
          <w:bCs/>
          <w:color w:val="auto"/>
          <w:sz w:val="44"/>
          <w:szCs w:val="44"/>
        </w:rPr>
        <w:t xml:space="preserve">目 </w:t>
      </w:r>
      <w:r>
        <w:rPr>
          <w:rFonts w:hint="eastAsia" w:ascii="宋体" w:hAnsi="宋体" w:eastAsia="宋体" w:cs="宋体"/>
          <w:b/>
          <w:bCs/>
          <w:color w:val="auto"/>
          <w:sz w:val="44"/>
          <w:szCs w:val="44"/>
          <w:lang w:val="en-US" w:eastAsia="zh-CN"/>
        </w:rPr>
        <w:t xml:space="preserve"> </w:t>
      </w:r>
      <w:r>
        <w:rPr>
          <w:rFonts w:hint="eastAsia" w:ascii="宋体" w:hAnsi="宋体" w:eastAsia="宋体" w:cs="宋体"/>
          <w:b/>
          <w:bCs/>
          <w:color w:val="auto"/>
          <w:sz w:val="44"/>
          <w:szCs w:val="44"/>
        </w:rPr>
        <w:t xml:space="preserve"> 录</w:t>
      </w:r>
    </w:p>
    <w:p w14:paraId="18224C7A">
      <w:pPr>
        <w:ind w:firstLine="420"/>
        <w:rPr>
          <w:rFonts w:hint="eastAsia" w:ascii="宋体" w:hAnsi="宋体" w:eastAsia="宋体" w:cs="宋体"/>
          <w:color w:val="auto"/>
        </w:rPr>
      </w:pPr>
    </w:p>
    <w:p w14:paraId="5E16676B">
      <w:pPr>
        <w:ind w:firstLine="420"/>
        <w:rPr>
          <w:rFonts w:hint="eastAsia" w:ascii="宋体" w:hAnsi="宋体" w:eastAsia="宋体" w:cs="宋体"/>
          <w:color w:val="auto"/>
        </w:rPr>
      </w:pPr>
    </w:p>
    <w:p w14:paraId="5437A0C3">
      <w:pPr>
        <w:pStyle w:val="7"/>
        <w:rPr>
          <w:rFonts w:hint="eastAsia" w:ascii="宋体" w:hAnsi="宋体" w:eastAsia="宋体" w:cs="宋体"/>
          <w:color w:val="auto"/>
        </w:rPr>
      </w:pPr>
    </w:p>
    <w:p w14:paraId="63ACA54A">
      <w:pPr>
        <w:spacing w:line="480" w:lineRule="auto"/>
        <w:ind w:firstLine="643" w:firstLineChars="200"/>
        <w:rPr>
          <w:rFonts w:hint="eastAsia" w:ascii="宋体" w:hAnsi="宋体" w:eastAsia="宋体" w:cs="宋体"/>
          <w:b/>
          <w:color w:val="auto"/>
          <w:sz w:val="32"/>
          <w:szCs w:val="32"/>
        </w:rPr>
      </w:pPr>
      <w:r>
        <w:rPr>
          <w:rFonts w:hint="eastAsia" w:ascii="宋体" w:hAnsi="宋体" w:eastAsia="宋体" w:cs="宋体"/>
          <w:b/>
          <w:color w:val="auto"/>
          <w:sz w:val="32"/>
          <w:szCs w:val="32"/>
        </w:rPr>
        <w:t>第一部分  磋商</w:t>
      </w:r>
      <w:r>
        <w:rPr>
          <w:rFonts w:hint="eastAsia" w:ascii="宋体" w:hAnsi="宋体" w:eastAsia="宋体" w:cs="宋体"/>
          <w:b/>
          <w:color w:val="auto"/>
          <w:sz w:val="32"/>
          <w:szCs w:val="32"/>
          <w:lang w:val="en-US" w:eastAsia="zh-CN"/>
        </w:rPr>
        <w:t>公告</w:t>
      </w:r>
      <w:r>
        <w:rPr>
          <w:rFonts w:hint="eastAsia" w:ascii="宋体" w:hAnsi="宋体" w:eastAsia="宋体" w:cs="宋体"/>
          <w:b/>
          <w:color w:val="auto"/>
          <w:sz w:val="32"/>
          <w:szCs w:val="32"/>
        </w:rPr>
        <w:t xml:space="preserve"> </w:t>
      </w:r>
    </w:p>
    <w:p w14:paraId="2F9FA9FA">
      <w:pPr>
        <w:spacing w:line="480" w:lineRule="auto"/>
        <w:ind w:firstLine="643" w:firstLineChars="200"/>
        <w:rPr>
          <w:rFonts w:hint="eastAsia" w:ascii="宋体" w:hAnsi="宋体" w:eastAsia="宋体" w:cs="宋体"/>
          <w:b/>
          <w:color w:val="auto"/>
          <w:sz w:val="32"/>
          <w:szCs w:val="32"/>
          <w:lang w:val="en-US" w:eastAsia="zh-CN"/>
        </w:rPr>
      </w:pPr>
    </w:p>
    <w:p w14:paraId="040ED5A0">
      <w:pPr>
        <w:spacing w:line="480" w:lineRule="auto"/>
        <w:ind w:firstLine="643" w:firstLineChars="200"/>
        <w:rPr>
          <w:rFonts w:hint="eastAsia" w:ascii="宋体" w:hAnsi="宋体" w:eastAsia="宋体" w:cs="宋体"/>
          <w:b/>
          <w:color w:val="auto"/>
          <w:sz w:val="32"/>
          <w:szCs w:val="32"/>
        </w:rPr>
      </w:pPr>
      <w:r>
        <w:rPr>
          <w:rFonts w:hint="eastAsia" w:ascii="宋体" w:hAnsi="宋体" w:eastAsia="宋体" w:cs="宋体"/>
          <w:b/>
          <w:color w:val="auto"/>
          <w:sz w:val="32"/>
          <w:szCs w:val="32"/>
        </w:rPr>
        <w:t>第二部分  供应商须知</w:t>
      </w:r>
    </w:p>
    <w:p w14:paraId="2CF7A756">
      <w:pPr>
        <w:spacing w:line="480" w:lineRule="auto"/>
        <w:ind w:firstLine="643" w:firstLineChars="200"/>
        <w:rPr>
          <w:rFonts w:hint="eastAsia" w:ascii="宋体" w:hAnsi="宋体" w:eastAsia="宋体" w:cs="宋体"/>
          <w:b/>
          <w:color w:val="auto"/>
          <w:sz w:val="32"/>
          <w:szCs w:val="32"/>
        </w:rPr>
      </w:pPr>
    </w:p>
    <w:p w14:paraId="74D588FC">
      <w:pPr>
        <w:spacing w:line="480" w:lineRule="auto"/>
        <w:ind w:firstLine="643" w:firstLineChars="200"/>
        <w:rPr>
          <w:rFonts w:hint="eastAsia" w:ascii="宋体" w:hAnsi="宋体" w:eastAsia="宋体" w:cs="宋体"/>
          <w:b/>
          <w:color w:val="auto"/>
          <w:sz w:val="32"/>
          <w:szCs w:val="32"/>
        </w:rPr>
      </w:pPr>
      <w:r>
        <w:rPr>
          <w:rFonts w:hint="eastAsia" w:ascii="宋体" w:hAnsi="宋体" w:eastAsia="宋体" w:cs="宋体"/>
          <w:b/>
          <w:color w:val="auto"/>
          <w:sz w:val="32"/>
          <w:szCs w:val="32"/>
        </w:rPr>
        <w:t xml:space="preserve">第三部分  磋商内容及要求 </w:t>
      </w:r>
    </w:p>
    <w:p w14:paraId="5D798C1E">
      <w:pPr>
        <w:spacing w:line="480" w:lineRule="auto"/>
        <w:ind w:firstLine="643" w:firstLineChars="200"/>
        <w:rPr>
          <w:rFonts w:hint="eastAsia" w:ascii="宋体" w:hAnsi="宋体" w:eastAsia="宋体" w:cs="宋体"/>
          <w:b/>
          <w:color w:val="auto"/>
          <w:sz w:val="32"/>
          <w:szCs w:val="32"/>
        </w:rPr>
      </w:pPr>
    </w:p>
    <w:p w14:paraId="4297075D">
      <w:pPr>
        <w:spacing w:line="480" w:lineRule="auto"/>
        <w:ind w:firstLine="643" w:firstLineChars="200"/>
        <w:rPr>
          <w:rFonts w:hint="eastAsia" w:ascii="宋体" w:hAnsi="宋体" w:eastAsia="宋体" w:cs="宋体"/>
          <w:color w:val="auto"/>
          <w:sz w:val="32"/>
          <w:szCs w:val="32"/>
        </w:rPr>
      </w:pPr>
      <w:r>
        <w:rPr>
          <w:rFonts w:hint="eastAsia" w:ascii="宋体" w:hAnsi="宋体" w:eastAsia="宋体" w:cs="宋体"/>
          <w:b/>
          <w:color w:val="auto"/>
          <w:sz w:val="32"/>
          <w:szCs w:val="32"/>
        </w:rPr>
        <w:t>第四部分  商务及合同主要条款</w:t>
      </w:r>
    </w:p>
    <w:p w14:paraId="3459B6FF">
      <w:pPr>
        <w:spacing w:line="480" w:lineRule="auto"/>
        <w:ind w:firstLine="643" w:firstLineChars="200"/>
        <w:rPr>
          <w:rFonts w:hint="eastAsia" w:ascii="宋体" w:hAnsi="宋体" w:eastAsia="宋体" w:cs="宋体"/>
          <w:b/>
          <w:color w:val="auto"/>
          <w:sz w:val="32"/>
          <w:szCs w:val="32"/>
        </w:rPr>
      </w:pPr>
    </w:p>
    <w:p w14:paraId="1D21D6C3">
      <w:pPr>
        <w:spacing w:line="480" w:lineRule="auto"/>
        <w:ind w:firstLine="643" w:firstLineChars="200"/>
        <w:rPr>
          <w:rFonts w:hint="eastAsia" w:ascii="宋体" w:hAnsi="宋体" w:eastAsia="宋体" w:cs="宋体"/>
          <w:b/>
          <w:color w:val="auto"/>
          <w:sz w:val="30"/>
          <w:szCs w:val="30"/>
        </w:rPr>
      </w:pPr>
      <w:r>
        <w:rPr>
          <w:rFonts w:hint="eastAsia" w:ascii="宋体" w:hAnsi="宋体" w:eastAsia="宋体" w:cs="宋体"/>
          <w:b/>
          <w:color w:val="auto"/>
          <w:sz w:val="32"/>
          <w:szCs w:val="32"/>
        </w:rPr>
        <w:t>第五部分  响应文件格式</w:t>
      </w:r>
      <w:r>
        <w:rPr>
          <w:rFonts w:hint="eastAsia" w:ascii="宋体" w:hAnsi="宋体" w:eastAsia="宋体" w:cs="宋体"/>
          <w:b/>
          <w:color w:val="auto"/>
          <w:sz w:val="28"/>
          <w:szCs w:val="28"/>
        </w:rPr>
        <w:t xml:space="preserve"> </w:t>
      </w:r>
      <w:r>
        <w:rPr>
          <w:rFonts w:hint="eastAsia" w:ascii="宋体" w:hAnsi="宋体" w:eastAsia="宋体" w:cs="宋体"/>
          <w:b/>
          <w:color w:val="auto"/>
          <w:sz w:val="30"/>
          <w:szCs w:val="30"/>
        </w:rPr>
        <w:t xml:space="preserve">   </w:t>
      </w:r>
    </w:p>
    <w:p w14:paraId="26DB1C01">
      <w:pPr>
        <w:spacing w:line="480" w:lineRule="auto"/>
        <w:ind w:firstLine="602" w:firstLineChars="200"/>
        <w:rPr>
          <w:rFonts w:hint="eastAsia" w:ascii="宋体" w:hAnsi="宋体" w:eastAsia="宋体" w:cs="宋体"/>
          <w:b/>
          <w:color w:val="auto"/>
          <w:sz w:val="30"/>
          <w:szCs w:val="30"/>
        </w:rPr>
      </w:pPr>
    </w:p>
    <w:p w14:paraId="0F1DDCEC">
      <w:pPr>
        <w:spacing w:line="480" w:lineRule="auto"/>
        <w:ind w:firstLine="602" w:firstLineChars="200"/>
        <w:rPr>
          <w:rFonts w:hint="eastAsia" w:ascii="宋体" w:hAnsi="宋体" w:eastAsia="宋体" w:cs="宋体"/>
          <w:b/>
          <w:color w:val="auto"/>
          <w:sz w:val="32"/>
          <w:szCs w:val="32"/>
        </w:rPr>
        <w:sectPr>
          <w:headerReference r:id="rId5" w:type="default"/>
          <w:footerReference r:id="rId6" w:type="default"/>
          <w:pgSz w:w="11906" w:h="16838"/>
          <w:pgMar w:top="2098" w:right="1474" w:bottom="1984" w:left="1587" w:header="851" w:footer="992" w:gutter="0"/>
          <w:pgNumType w:fmt="decimalFullWidth" w:start="1"/>
          <w:cols w:space="720" w:num="1"/>
          <w:docGrid w:linePitch="326" w:charSpace="0"/>
        </w:sectPr>
      </w:pPr>
      <w:r>
        <w:rPr>
          <w:rFonts w:hint="eastAsia" w:ascii="宋体" w:hAnsi="宋体" w:eastAsia="宋体" w:cs="宋体"/>
          <w:b/>
          <w:color w:val="auto"/>
          <w:sz w:val="30"/>
          <w:szCs w:val="30"/>
        </w:rPr>
        <w:t xml:space="preserve"> </w:t>
      </w:r>
    </w:p>
    <w:p w14:paraId="5C8C8724">
      <w:pPr>
        <w:spacing w:line="480" w:lineRule="auto"/>
        <w:jc w:val="center"/>
        <w:rPr>
          <w:rFonts w:hint="eastAsia" w:ascii="宋体" w:hAnsi="宋体" w:eastAsia="宋体" w:cs="宋体"/>
          <w:b/>
          <w:color w:val="auto"/>
          <w:sz w:val="24"/>
          <w:szCs w:val="24"/>
          <w:lang w:eastAsia="zh-CN"/>
        </w:rPr>
      </w:pPr>
      <w:r>
        <w:rPr>
          <w:rFonts w:hint="eastAsia" w:ascii="宋体" w:hAnsi="宋体" w:eastAsia="宋体" w:cs="宋体"/>
          <w:b/>
          <w:bCs w:val="0"/>
          <w:color w:val="auto"/>
          <w:kern w:val="2"/>
          <w:sz w:val="40"/>
          <w:szCs w:val="40"/>
          <w:lang w:val="en-US" w:eastAsia="zh-CN" w:bidi="ar-SA"/>
        </w:rPr>
        <w:t>第一部分  磋商公告</w:t>
      </w:r>
    </w:p>
    <w:p w14:paraId="21373727">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tabs>
          <w:tab w:val="left" w:pos="0"/>
        </w:tabs>
        <w:kinsoku/>
        <w:wordWrap w:val="0"/>
        <w:overflowPunct/>
        <w:topLinePunct w:val="0"/>
        <w:autoSpaceDE/>
        <w:autoSpaceDN/>
        <w:bidi w:val="0"/>
        <w:adjustRightInd/>
        <w:snapToGrid/>
        <w:spacing w:before="10" w:beforeAutospacing="0" w:after="10" w:afterAutospacing="0" w:line="460" w:lineRule="exact"/>
        <w:ind w:left="0" w:right="0"/>
        <w:jc w:val="left"/>
        <w:textAlignment w:val="auto"/>
        <w:rPr>
          <w:rFonts w:hint="eastAsia" w:ascii="新宋体" w:hAnsi="新宋体" w:eastAsia="新宋体" w:cs="新宋体"/>
          <w:b w:val="0"/>
          <w:bCs w:val="0"/>
          <w:color w:val="auto"/>
          <w:sz w:val="24"/>
          <w:szCs w:val="24"/>
          <w:highlight w:val="none"/>
        </w:rPr>
      </w:pPr>
      <w:r>
        <w:rPr>
          <w:rStyle w:val="20"/>
          <w:rFonts w:hint="eastAsia" w:ascii="新宋体" w:hAnsi="新宋体" w:eastAsia="新宋体" w:cs="新宋体"/>
          <w:b/>
          <w:bCs/>
          <w:i w:val="0"/>
          <w:iCs w:val="0"/>
          <w:caps w:val="0"/>
          <w:color w:val="auto"/>
          <w:spacing w:val="0"/>
          <w:sz w:val="24"/>
          <w:szCs w:val="24"/>
          <w:highlight w:val="none"/>
          <w:shd w:val="clear" w:color="auto" w:fill="FFFFFF"/>
        </w:rPr>
        <w:t>项目概况</w:t>
      </w:r>
    </w:p>
    <w:p w14:paraId="73E42616">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0" w:beforeAutospacing="0" w:after="10" w:afterAutospacing="0" w:line="460" w:lineRule="exact"/>
        <w:ind w:left="0" w:right="0" w:firstLine="480"/>
        <w:jc w:val="both"/>
        <w:textAlignment w:val="auto"/>
        <w:rPr>
          <w:rFonts w:hint="eastAsia" w:ascii="新宋体" w:hAnsi="新宋体" w:eastAsia="新宋体" w:cs="新宋体"/>
          <w:i w:val="0"/>
          <w:iCs w:val="0"/>
          <w:caps w:val="0"/>
          <w:color w:val="auto"/>
          <w:spacing w:val="0"/>
          <w:sz w:val="24"/>
          <w:szCs w:val="24"/>
          <w:highlight w:val="none"/>
          <w:shd w:val="clear" w:color="auto" w:fill="FFFFFF"/>
          <w:lang w:val="en-US" w:eastAsia="zh-CN"/>
        </w:rPr>
      </w:pPr>
      <w:r>
        <w:rPr>
          <w:rFonts w:hint="eastAsia" w:ascii="新宋体" w:hAnsi="新宋体" w:eastAsia="新宋体" w:cs="新宋体"/>
          <w:i w:val="0"/>
          <w:iCs w:val="0"/>
          <w:caps w:val="0"/>
          <w:color w:val="auto"/>
          <w:spacing w:val="0"/>
          <w:sz w:val="24"/>
          <w:szCs w:val="24"/>
          <w:highlight w:val="none"/>
          <w:shd w:val="clear" w:color="auto" w:fill="FFFFFF"/>
          <w:lang w:val="en-US" w:eastAsia="zh-CN"/>
        </w:rPr>
        <w:t>洛河河堤排洪口挡墙加固维修工程在陕西省延安市富县洛滨路地税大楼6楼601室获取磋商文件，并于2026年9月28日14:30（北京时间）前递交响应文件。</w:t>
      </w:r>
    </w:p>
    <w:p w14:paraId="2A91E7DC">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0" w:beforeAutospacing="0" w:after="10" w:afterAutospacing="0" w:line="460" w:lineRule="exact"/>
        <w:ind w:left="0" w:right="0" w:firstLine="480"/>
        <w:jc w:val="both"/>
        <w:textAlignment w:val="auto"/>
        <w:rPr>
          <w:rFonts w:hint="eastAsia" w:ascii="新宋体" w:hAnsi="新宋体" w:eastAsia="新宋体" w:cs="新宋体"/>
          <w:i w:val="0"/>
          <w:iCs w:val="0"/>
          <w:caps w:val="0"/>
          <w:color w:val="auto"/>
          <w:spacing w:val="0"/>
          <w:sz w:val="24"/>
          <w:szCs w:val="24"/>
          <w:highlight w:val="none"/>
          <w:shd w:val="clear" w:color="auto" w:fill="FFFFFF"/>
          <w:lang w:val="en-US" w:eastAsia="zh-CN"/>
        </w:rPr>
      </w:pPr>
      <w:r>
        <w:rPr>
          <w:rFonts w:hint="eastAsia" w:ascii="新宋体" w:hAnsi="新宋体" w:eastAsia="新宋体" w:cs="新宋体"/>
          <w:i w:val="0"/>
          <w:iCs w:val="0"/>
          <w:caps w:val="0"/>
          <w:color w:val="auto"/>
          <w:spacing w:val="0"/>
          <w:sz w:val="24"/>
          <w:szCs w:val="24"/>
          <w:highlight w:val="none"/>
          <w:shd w:val="clear" w:color="auto" w:fill="FFFFFF"/>
          <w:lang w:val="en-US" w:eastAsia="zh-CN"/>
        </w:rPr>
        <w:t>一、项目基本情况</w:t>
      </w:r>
    </w:p>
    <w:p w14:paraId="3DFDD8A8">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0" w:beforeAutospacing="0" w:after="10" w:afterAutospacing="0" w:line="460" w:lineRule="exact"/>
        <w:ind w:left="0" w:right="0" w:firstLine="480"/>
        <w:jc w:val="both"/>
        <w:textAlignment w:val="auto"/>
        <w:rPr>
          <w:rFonts w:hint="eastAsia" w:ascii="新宋体" w:hAnsi="新宋体" w:eastAsia="新宋体" w:cs="新宋体"/>
          <w:i w:val="0"/>
          <w:iCs w:val="0"/>
          <w:caps w:val="0"/>
          <w:color w:val="auto"/>
          <w:spacing w:val="0"/>
          <w:sz w:val="24"/>
          <w:szCs w:val="24"/>
          <w:highlight w:val="none"/>
          <w:shd w:val="clear" w:color="auto" w:fill="FFFFFF"/>
          <w:lang w:val="en-US" w:eastAsia="zh-CN"/>
        </w:rPr>
      </w:pPr>
      <w:r>
        <w:rPr>
          <w:rFonts w:hint="eastAsia" w:ascii="新宋体" w:hAnsi="新宋体" w:eastAsia="新宋体" w:cs="新宋体"/>
          <w:i w:val="0"/>
          <w:iCs w:val="0"/>
          <w:caps w:val="0"/>
          <w:color w:val="auto"/>
          <w:spacing w:val="0"/>
          <w:sz w:val="24"/>
          <w:szCs w:val="24"/>
          <w:highlight w:val="none"/>
          <w:shd w:val="clear" w:color="auto" w:fill="FFFFFF"/>
          <w:lang w:val="en-US" w:eastAsia="zh-CN"/>
        </w:rPr>
        <w:t>项目编号：FZC2026-094</w:t>
      </w:r>
    </w:p>
    <w:p w14:paraId="7C659FF0">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0" w:beforeAutospacing="0" w:after="10" w:afterAutospacing="0" w:line="460" w:lineRule="exact"/>
        <w:ind w:left="0" w:right="0" w:firstLine="480"/>
        <w:jc w:val="both"/>
        <w:textAlignment w:val="auto"/>
        <w:rPr>
          <w:rFonts w:hint="eastAsia" w:ascii="新宋体" w:hAnsi="新宋体" w:eastAsia="新宋体" w:cs="新宋体"/>
          <w:i w:val="0"/>
          <w:iCs w:val="0"/>
          <w:caps w:val="0"/>
          <w:color w:val="auto"/>
          <w:spacing w:val="0"/>
          <w:sz w:val="24"/>
          <w:szCs w:val="24"/>
          <w:highlight w:val="none"/>
          <w:shd w:val="clear" w:color="auto" w:fill="FFFFFF"/>
          <w:lang w:val="en-US" w:eastAsia="zh-CN"/>
        </w:rPr>
      </w:pPr>
      <w:r>
        <w:rPr>
          <w:rFonts w:hint="eastAsia" w:ascii="新宋体" w:hAnsi="新宋体" w:eastAsia="新宋体" w:cs="新宋体"/>
          <w:i w:val="0"/>
          <w:iCs w:val="0"/>
          <w:caps w:val="0"/>
          <w:color w:val="auto"/>
          <w:spacing w:val="0"/>
          <w:sz w:val="24"/>
          <w:szCs w:val="24"/>
          <w:highlight w:val="none"/>
          <w:shd w:val="clear" w:color="auto" w:fill="FFFFFF"/>
          <w:lang w:val="en-US" w:eastAsia="zh-CN"/>
        </w:rPr>
        <w:t>项目名称：洛河河堤排洪口挡墙加固维修工程</w:t>
      </w:r>
    </w:p>
    <w:p w14:paraId="7E60578F">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0" w:beforeAutospacing="0" w:after="10" w:afterAutospacing="0" w:line="460" w:lineRule="exact"/>
        <w:ind w:left="0" w:right="0" w:firstLine="480"/>
        <w:jc w:val="both"/>
        <w:textAlignment w:val="auto"/>
        <w:rPr>
          <w:rFonts w:hint="eastAsia" w:ascii="新宋体" w:hAnsi="新宋体" w:eastAsia="新宋体" w:cs="新宋体"/>
          <w:i w:val="0"/>
          <w:iCs w:val="0"/>
          <w:caps w:val="0"/>
          <w:color w:val="auto"/>
          <w:spacing w:val="0"/>
          <w:sz w:val="24"/>
          <w:szCs w:val="24"/>
          <w:highlight w:val="none"/>
          <w:shd w:val="clear" w:color="auto" w:fill="FFFFFF"/>
          <w:lang w:val="en-US" w:eastAsia="zh-CN"/>
        </w:rPr>
      </w:pPr>
      <w:r>
        <w:rPr>
          <w:rFonts w:hint="eastAsia" w:ascii="新宋体" w:hAnsi="新宋体" w:eastAsia="新宋体" w:cs="新宋体"/>
          <w:i w:val="0"/>
          <w:iCs w:val="0"/>
          <w:caps w:val="0"/>
          <w:color w:val="auto"/>
          <w:spacing w:val="0"/>
          <w:sz w:val="24"/>
          <w:szCs w:val="24"/>
          <w:highlight w:val="none"/>
          <w:shd w:val="clear" w:color="auto" w:fill="FFFFFF"/>
          <w:lang w:val="en-US" w:eastAsia="zh-CN"/>
        </w:rPr>
        <w:t>采购方式：竞争性磋商</w:t>
      </w:r>
    </w:p>
    <w:p w14:paraId="58CCF012">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0" w:beforeAutospacing="0" w:after="10" w:afterAutospacing="0" w:line="460" w:lineRule="exact"/>
        <w:ind w:left="0" w:right="0" w:firstLine="480"/>
        <w:jc w:val="both"/>
        <w:textAlignment w:val="auto"/>
        <w:rPr>
          <w:rFonts w:hint="eastAsia" w:ascii="新宋体" w:hAnsi="新宋体" w:eastAsia="新宋体" w:cs="新宋体"/>
          <w:i w:val="0"/>
          <w:iCs w:val="0"/>
          <w:caps w:val="0"/>
          <w:color w:val="auto"/>
          <w:spacing w:val="0"/>
          <w:sz w:val="24"/>
          <w:szCs w:val="24"/>
          <w:highlight w:val="none"/>
          <w:shd w:val="clear" w:color="auto" w:fill="FFFFFF"/>
        </w:rPr>
      </w:pPr>
      <w:r>
        <w:rPr>
          <w:rFonts w:hint="eastAsia" w:ascii="新宋体" w:hAnsi="新宋体" w:eastAsia="新宋体" w:cs="新宋体"/>
          <w:i w:val="0"/>
          <w:iCs w:val="0"/>
          <w:caps w:val="0"/>
          <w:color w:val="auto"/>
          <w:spacing w:val="0"/>
          <w:sz w:val="24"/>
          <w:szCs w:val="24"/>
          <w:highlight w:val="none"/>
          <w:shd w:val="clear" w:color="auto" w:fill="FFFFFF"/>
        </w:rPr>
        <w:t>预算金额：</w:t>
      </w:r>
      <w:r>
        <w:rPr>
          <w:rFonts w:hint="eastAsia" w:ascii="新宋体" w:hAnsi="新宋体" w:eastAsia="新宋体" w:cs="新宋体"/>
          <w:i w:val="0"/>
          <w:iCs w:val="0"/>
          <w:caps w:val="0"/>
          <w:color w:val="auto"/>
          <w:spacing w:val="0"/>
          <w:sz w:val="24"/>
          <w:szCs w:val="24"/>
          <w:highlight w:val="none"/>
          <w:shd w:val="clear" w:color="auto" w:fill="FFFFFF"/>
          <w:lang w:val="en-US" w:eastAsia="zh-CN"/>
        </w:rPr>
        <w:t>1,290,409.17</w:t>
      </w:r>
      <w:r>
        <w:rPr>
          <w:rFonts w:hint="eastAsia" w:ascii="新宋体" w:hAnsi="新宋体" w:eastAsia="新宋体" w:cs="新宋体"/>
          <w:i w:val="0"/>
          <w:iCs w:val="0"/>
          <w:caps w:val="0"/>
          <w:color w:val="auto"/>
          <w:spacing w:val="0"/>
          <w:sz w:val="24"/>
          <w:szCs w:val="24"/>
          <w:highlight w:val="none"/>
          <w:shd w:val="clear" w:color="auto" w:fill="FFFFFF"/>
        </w:rPr>
        <w:t>元</w:t>
      </w:r>
    </w:p>
    <w:p w14:paraId="566CF76F">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0" w:beforeAutospacing="0" w:after="10" w:afterAutospacing="0" w:line="460" w:lineRule="exact"/>
        <w:ind w:left="0" w:right="0" w:firstLine="480"/>
        <w:jc w:val="both"/>
        <w:textAlignment w:val="auto"/>
        <w:rPr>
          <w:rFonts w:hint="eastAsia" w:ascii="新宋体" w:hAnsi="新宋体" w:eastAsia="新宋体" w:cs="新宋体"/>
          <w:i w:val="0"/>
          <w:iCs w:val="0"/>
          <w:caps w:val="0"/>
          <w:color w:val="auto"/>
          <w:spacing w:val="0"/>
          <w:sz w:val="24"/>
          <w:szCs w:val="24"/>
          <w:highlight w:val="none"/>
          <w:shd w:val="clear" w:color="auto" w:fill="FFFFFF"/>
        </w:rPr>
      </w:pPr>
      <w:r>
        <w:rPr>
          <w:rFonts w:hint="eastAsia" w:ascii="新宋体" w:hAnsi="新宋体" w:eastAsia="新宋体" w:cs="新宋体"/>
          <w:i w:val="0"/>
          <w:iCs w:val="0"/>
          <w:caps w:val="0"/>
          <w:color w:val="auto"/>
          <w:spacing w:val="0"/>
          <w:sz w:val="24"/>
          <w:szCs w:val="24"/>
          <w:highlight w:val="none"/>
          <w:shd w:val="clear" w:color="auto" w:fill="FFFFFF"/>
        </w:rPr>
        <w:t>采购需求：</w:t>
      </w:r>
    </w:p>
    <w:p w14:paraId="6A43659F">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0" w:beforeAutospacing="0" w:after="10" w:afterAutospacing="0" w:line="460" w:lineRule="exact"/>
        <w:ind w:left="0" w:right="0" w:firstLine="480"/>
        <w:jc w:val="both"/>
        <w:textAlignment w:val="auto"/>
        <w:rPr>
          <w:rFonts w:hint="eastAsia" w:ascii="新宋体" w:hAnsi="新宋体" w:eastAsia="新宋体" w:cs="新宋体"/>
          <w:i w:val="0"/>
          <w:iCs w:val="0"/>
          <w:caps w:val="0"/>
          <w:color w:val="auto"/>
          <w:spacing w:val="0"/>
          <w:sz w:val="24"/>
          <w:szCs w:val="24"/>
          <w:highlight w:val="none"/>
          <w:shd w:val="clear" w:color="auto" w:fill="FFFFFF"/>
        </w:rPr>
      </w:pPr>
      <w:r>
        <w:rPr>
          <w:rFonts w:hint="eastAsia" w:ascii="新宋体" w:hAnsi="新宋体" w:eastAsia="新宋体" w:cs="新宋体"/>
          <w:i w:val="0"/>
          <w:iCs w:val="0"/>
          <w:caps w:val="0"/>
          <w:color w:val="auto"/>
          <w:spacing w:val="0"/>
          <w:sz w:val="24"/>
          <w:szCs w:val="24"/>
          <w:highlight w:val="none"/>
          <w:shd w:val="clear" w:color="auto" w:fill="FFFFFF"/>
        </w:rPr>
        <w:t>合同包</w:t>
      </w:r>
      <w:r>
        <w:rPr>
          <w:rFonts w:hint="eastAsia" w:ascii="新宋体" w:hAnsi="新宋体" w:eastAsia="新宋体" w:cs="新宋体"/>
          <w:i w:val="0"/>
          <w:iCs w:val="0"/>
          <w:caps w:val="0"/>
          <w:color w:val="auto"/>
          <w:spacing w:val="0"/>
          <w:sz w:val="24"/>
          <w:szCs w:val="24"/>
          <w:highlight w:val="none"/>
          <w:shd w:val="clear" w:color="auto" w:fill="FFFFFF"/>
          <w:lang w:val="en-US" w:eastAsia="zh-CN"/>
        </w:rPr>
        <w:t>1(洛河河堤排洪口挡墙加固维修工程</w:t>
      </w:r>
      <w:r>
        <w:rPr>
          <w:rFonts w:hint="eastAsia" w:ascii="新宋体" w:hAnsi="新宋体" w:eastAsia="新宋体" w:cs="新宋体"/>
          <w:i w:val="0"/>
          <w:iCs w:val="0"/>
          <w:caps w:val="0"/>
          <w:color w:val="auto"/>
          <w:spacing w:val="0"/>
          <w:sz w:val="24"/>
          <w:szCs w:val="24"/>
          <w:highlight w:val="none"/>
          <w:shd w:val="clear" w:color="auto" w:fill="FFFFFF"/>
        </w:rPr>
        <w:t>):</w:t>
      </w:r>
    </w:p>
    <w:p w14:paraId="2B7E4E68">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0" w:beforeAutospacing="0" w:after="10" w:afterAutospacing="0" w:line="460" w:lineRule="exact"/>
        <w:ind w:left="0" w:right="0" w:firstLine="480"/>
        <w:jc w:val="both"/>
        <w:textAlignment w:val="auto"/>
        <w:rPr>
          <w:rFonts w:hint="eastAsia" w:ascii="新宋体" w:hAnsi="新宋体" w:eastAsia="新宋体" w:cs="新宋体"/>
          <w:i w:val="0"/>
          <w:iCs w:val="0"/>
          <w:caps w:val="0"/>
          <w:color w:val="auto"/>
          <w:spacing w:val="0"/>
          <w:sz w:val="24"/>
          <w:szCs w:val="24"/>
          <w:highlight w:val="none"/>
          <w:shd w:val="clear" w:color="auto" w:fill="FFFFFF"/>
        </w:rPr>
      </w:pPr>
      <w:r>
        <w:rPr>
          <w:rFonts w:hint="eastAsia" w:ascii="新宋体" w:hAnsi="新宋体" w:eastAsia="新宋体" w:cs="新宋体"/>
          <w:i w:val="0"/>
          <w:iCs w:val="0"/>
          <w:caps w:val="0"/>
          <w:color w:val="auto"/>
          <w:spacing w:val="0"/>
          <w:sz w:val="24"/>
          <w:szCs w:val="24"/>
          <w:highlight w:val="none"/>
          <w:shd w:val="clear" w:color="auto" w:fill="FFFFFF"/>
        </w:rPr>
        <w:t>合同包预算金额：</w:t>
      </w:r>
      <w:r>
        <w:rPr>
          <w:rFonts w:hint="eastAsia" w:ascii="微软雅黑" w:hAnsi="微软雅黑" w:eastAsia="微软雅黑" w:cs="微软雅黑"/>
          <w:i w:val="0"/>
          <w:iCs w:val="0"/>
          <w:caps w:val="0"/>
          <w:color w:val="auto"/>
          <w:spacing w:val="0"/>
          <w:sz w:val="21"/>
          <w:szCs w:val="21"/>
          <w:shd w:val="clear" w:fill="FFFFFF"/>
          <w:lang w:eastAsia="zh-CN"/>
        </w:rPr>
        <w:t>1,290,409.17</w:t>
      </w:r>
      <w:r>
        <w:rPr>
          <w:rFonts w:ascii="微软雅黑" w:hAnsi="微软雅黑" w:eastAsia="微软雅黑" w:cs="微软雅黑"/>
          <w:i w:val="0"/>
          <w:iCs w:val="0"/>
          <w:caps w:val="0"/>
          <w:color w:val="auto"/>
          <w:spacing w:val="0"/>
          <w:sz w:val="21"/>
          <w:szCs w:val="21"/>
          <w:shd w:val="clear" w:fill="FFFFFF"/>
        </w:rPr>
        <w:t>元</w:t>
      </w:r>
    </w:p>
    <w:p w14:paraId="3279309C">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0" w:beforeAutospacing="0" w:after="10" w:afterAutospacing="0" w:line="460" w:lineRule="exact"/>
        <w:ind w:left="0" w:right="0" w:firstLine="480"/>
        <w:jc w:val="both"/>
        <w:textAlignment w:val="auto"/>
        <w:rPr>
          <w:rFonts w:hint="eastAsia" w:ascii="新宋体" w:hAnsi="新宋体" w:eastAsia="新宋体" w:cs="新宋体"/>
          <w:i w:val="0"/>
          <w:iCs w:val="0"/>
          <w:caps w:val="0"/>
          <w:color w:val="auto"/>
          <w:spacing w:val="0"/>
          <w:sz w:val="24"/>
          <w:szCs w:val="24"/>
          <w:highlight w:val="none"/>
          <w:shd w:val="clear" w:color="auto" w:fill="FFFFFF"/>
        </w:rPr>
      </w:pPr>
      <w:r>
        <w:rPr>
          <w:rFonts w:hint="eastAsia" w:ascii="新宋体" w:hAnsi="新宋体" w:eastAsia="新宋体" w:cs="新宋体"/>
          <w:i w:val="0"/>
          <w:iCs w:val="0"/>
          <w:caps w:val="0"/>
          <w:color w:val="auto"/>
          <w:spacing w:val="0"/>
          <w:sz w:val="24"/>
          <w:szCs w:val="24"/>
          <w:highlight w:val="none"/>
          <w:shd w:val="clear" w:color="auto" w:fill="FFFFFF"/>
        </w:rPr>
        <w:t>合同包最高限价：</w:t>
      </w:r>
      <w:r>
        <w:rPr>
          <w:rFonts w:hint="eastAsia" w:ascii="微软雅黑" w:hAnsi="微软雅黑" w:eastAsia="微软雅黑" w:cs="微软雅黑"/>
          <w:i w:val="0"/>
          <w:iCs w:val="0"/>
          <w:caps w:val="0"/>
          <w:color w:val="auto"/>
          <w:spacing w:val="0"/>
          <w:sz w:val="21"/>
          <w:szCs w:val="21"/>
          <w:shd w:val="clear" w:fill="FFFFFF"/>
          <w:lang w:eastAsia="zh-CN"/>
        </w:rPr>
        <w:t>1,290,409.17</w:t>
      </w:r>
      <w:r>
        <w:rPr>
          <w:rFonts w:ascii="微软雅黑" w:hAnsi="微软雅黑" w:eastAsia="微软雅黑" w:cs="微软雅黑"/>
          <w:i w:val="0"/>
          <w:iCs w:val="0"/>
          <w:caps w:val="0"/>
          <w:color w:val="auto"/>
          <w:spacing w:val="0"/>
          <w:sz w:val="21"/>
          <w:szCs w:val="21"/>
          <w:shd w:val="clear" w:fill="FFFFFF"/>
        </w:rPr>
        <w:t>元</w:t>
      </w:r>
    </w:p>
    <w:tbl>
      <w:tblPr>
        <w:tblStyle w:val="17"/>
        <w:tblW w:w="4997" w:type="pct"/>
        <w:jc w:val="center"/>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autofit"/>
        <w:tblCellMar>
          <w:top w:w="0" w:type="dxa"/>
          <w:left w:w="0" w:type="dxa"/>
          <w:bottom w:w="0" w:type="dxa"/>
          <w:right w:w="0" w:type="dxa"/>
        </w:tblCellMar>
      </w:tblPr>
      <w:tblGrid>
        <w:gridCol w:w="645"/>
        <w:gridCol w:w="1395"/>
        <w:gridCol w:w="2085"/>
        <w:gridCol w:w="857"/>
        <w:gridCol w:w="1088"/>
        <w:gridCol w:w="1502"/>
        <w:gridCol w:w="1502"/>
      </w:tblGrid>
      <w:tr w14:paraId="5B40AFAB">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728" w:hRule="atLeast"/>
          <w:tblHeader/>
          <w:jc w:val="center"/>
        </w:trPr>
        <w:tc>
          <w:tcPr>
            <w:tcW w:w="356" w:type="pct"/>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0CCF5BAE">
            <w:pPr>
              <w:keepNext w:val="0"/>
              <w:keepLines w:val="0"/>
              <w:pageBreakBefore w:val="0"/>
              <w:widowControl/>
              <w:suppressLineNumbers w:val="0"/>
              <w:kinsoku/>
              <w:wordWrap w:val="0"/>
              <w:overflowPunct/>
              <w:topLinePunct w:val="0"/>
              <w:autoSpaceDE/>
              <w:autoSpaceDN/>
              <w:bidi w:val="0"/>
              <w:adjustRightInd/>
              <w:snapToGrid/>
              <w:spacing w:before="10" w:beforeAutospacing="0" w:after="10" w:afterAutospacing="0" w:line="460" w:lineRule="exact"/>
              <w:ind w:left="0" w:right="0"/>
              <w:jc w:val="center"/>
              <w:textAlignment w:val="auto"/>
              <w:rPr>
                <w:rFonts w:hint="eastAsia" w:ascii="新宋体" w:hAnsi="新宋体" w:eastAsia="新宋体" w:cs="新宋体"/>
                <w:b/>
                <w:bCs/>
                <w:color w:val="auto"/>
                <w:sz w:val="24"/>
                <w:szCs w:val="24"/>
                <w:highlight w:val="none"/>
              </w:rPr>
            </w:pPr>
            <w:r>
              <w:rPr>
                <w:rFonts w:hint="eastAsia" w:ascii="新宋体" w:hAnsi="新宋体" w:eastAsia="新宋体" w:cs="新宋体"/>
                <w:b/>
                <w:bCs/>
                <w:color w:val="auto"/>
                <w:kern w:val="0"/>
                <w:sz w:val="24"/>
                <w:szCs w:val="24"/>
                <w:highlight w:val="none"/>
                <w:lang w:val="en-US" w:eastAsia="zh-CN" w:bidi="ar"/>
              </w:rPr>
              <w:t>品目号</w:t>
            </w:r>
          </w:p>
        </w:tc>
        <w:tc>
          <w:tcPr>
            <w:tcW w:w="768" w:type="pct"/>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4F357725">
            <w:pPr>
              <w:keepNext w:val="0"/>
              <w:keepLines w:val="0"/>
              <w:pageBreakBefore w:val="0"/>
              <w:widowControl/>
              <w:suppressLineNumbers w:val="0"/>
              <w:kinsoku/>
              <w:wordWrap w:val="0"/>
              <w:overflowPunct/>
              <w:topLinePunct w:val="0"/>
              <w:autoSpaceDE/>
              <w:autoSpaceDN/>
              <w:bidi w:val="0"/>
              <w:adjustRightInd/>
              <w:snapToGrid/>
              <w:spacing w:before="10" w:beforeAutospacing="0" w:after="10" w:afterAutospacing="0" w:line="460" w:lineRule="exact"/>
              <w:ind w:left="0" w:right="0"/>
              <w:jc w:val="center"/>
              <w:textAlignment w:val="auto"/>
              <w:rPr>
                <w:rFonts w:hint="eastAsia" w:ascii="新宋体" w:hAnsi="新宋体" w:eastAsia="新宋体" w:cs="新宋体"/>
                <w:b/>
                <w:bCs/>
                <w:color w:val="auto"/>
                <w:sz w:val="24"/>
                <w:szCs w:val="24"/>
                <w:highlight w:val="none"/>
              </w:rPr>
            </w:pPr>
            <w:r>
              <w:rPr>
                <w:rFonts w:hint="eastAsia" w:ascii="新宋体" w:hAnsi="新宋体" w:eastAsia="新宋体" w:cs="新宋体"/>
                <w:b/>
                <w:bCs/>
                <w:color w:val="auto"/>
                <w:kern w:val="0"/>
                <w:sz w:val="24"/>
                <w:szCs w:val="24"/>
                <w:highlight w:val="none"/>
                <w:lang w:val="en-US" w:eastAsia="zh-CN" w:bidi="ar"/>
              </w:rPr>
              <w:t>品目名称</w:t>
            </w:r>
          </w:p>
        </w:tc>
        <w:tc>
          <w:tcPr>
            <w:tcW w:w="1148" w:type="pct"/>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7B37E4C6">
            <w:pPr>
              <w:keepNext w:val="0"/>
              <w:keepLines w:val="0"/>
              <w:pageBreakBefore w:val="0"/>
              <w:widowControl/>
              <w:suppressLineNumbers w:val="0"/>
              <w:kinsoku/>
              <w:wordWrap w:val="0"/>
              <w:overflowPunct/>
              <w:topLinePunct w:val="0"/>
              <w:autoSpaceDE/>
              <w:autoSpaceDN/>
              <w:bidi w:val="0"/>
              <w:adjustRightInd/>
              <w:snapToGrid/>
              <w:spacing w:before="10" w:beforeAutospacing="0" w:after="10" w:afterAutospacing="0" w:line="460" w:lineRule="exact"/>
              <w:ind w:left="0" w:right="0"/>
              <w:jc w:val="center"/>
              <w:textAlignment w:val="auto"/>
              <w:rPr>
                <w:rFonts w:hint="eastAsia" w:ascii="新宋体" w:hAnsi="新宋体" w:eastAsia="新宋体" w:cs="新宋体"/>
                <w:b/>
                <w:bCs/>
                <w:color w:val="auto"/>
                <w:sz w:val="24"/>
                <w:szCs w:val="24"/>
                <w:highlight w:val="none"/>
              </w:rPr>
            </w:pPr>
            <w:r>
              <w:rPr>
                <w:rFonts w:hint="eastAsia" w:ascii="新宋体" w:hAnsi="新宋体" w:eastAsia="新宋体" w:cs="新宋体"/>
                <w:b/>
                <w:bCs/>
                <w:color w:val="auto"/>
                <w:kern w:val="0"/>
                <w:sz w:val="24"/>
                <w:szCs w:val="24"/>
                <w:highlight w:val="none"/>
                <w:lang w:val="en-US" w:eastAsia="zh-CN" w:bidi="ar"/>
              </w:rPr>
              <w:t>采购标的</w:t>
            </w:r>
          </w:p>
        </w:tc>
        <w:tc>
          <w:tcPr>
            <w:tcW w:w="472" w:type="pct"/>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31FB792F">
            <w:pPr>
              <w:keepNext w:val="0"/>
              <w:keepLines w:val="0"/>
              <w:pageBreakBefore w:val="0"/>
              <w:widowControl/>
              <w:suppressLineNumbers w:val="0"/>
              <w:kinsoku/>
              <w:wordWrap w:val="0"/>
              <w:overflowPunct/>
              <w:topLinePunct w:val="0"/>
              <w:autoSpaceDE/>
              <w:autoSpaceDN/>
              <w:bidi w:val="0"/>
              <w:adjustRightInd/>
              <w:snapToGrid/>
              <w:spacing w:before="10" w:beforeAutospacing="0" w:after="10" w:afterAutospacing="0" w:line="460" w:lineRule="exact"/>
              <w:ind w:left="0" w:right="0"/>
              <w:jc w:val="center"/>
              <w:textAlignment w:val="auto"/>
              <w:rPr>
                <w:rFonts w:hint="eastAsia" w:ascii="新宋体" w:hAnsi="新宋体" w:eastAsia="新宋体" w:cs="新宋体"/>
                <w:b/>
                <w:bCs/>
                <w:color w:val="auto"/>
                <w:sz w:val="24"/>
                <w:szCs w:val="24"/>
                <w:highlight w:val="none"/>
              </w:rPr>
            </w:pPr>
            <w:r>
              <w:rPr>
                <w:rFonts w:hint="eastAsia" w:ascii="新宋体" w:hAnsi="新宋体" w:eastAsia="新宋体" w:cs="新宋体"/>
                <w:b/>
                <w:bCs/>
                <w:color w:val="auto"/>
                <w:kern w:val="0"/>
                <w:sz w:val="24"/>
                <w:szCs w:val="24"/>
                <w:highlight w:val="none"/>
                <w:lang w:val="en-US" w:eastAsia="zh-CN" w:bidi="ar"/>
              </w:rPr>
              <w:t>数量（单位）</w:t>
            </w:r>
          </w:p>
        </w:tc>
        <w:tc>
          <w:tcPr>
            <w:tcW w:w="599" w:type="pct"/>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28FDE910">
            <w:pPr>
              <w:keepNext w:val="0"/>
              <w:keepLines w:val="0"/>
              <w:pageBreakBefore w:val="0"/>
              <w:widowControl/>
              <w:suppressLineNumbers w:val="0"/>
              <w:kinsoku/>
              <w:wordWrap w:val="0"/>
              <w:overflowPunct/>
              <w:topLinePunct w:val="0"/>
              <w:autoSpaceDE/>
              <w:autoSpaceDN/>
              <w:bidi w:val="0"/>
              <w:adjustRightInd/>
              <w:snapToGrid/>
              <w:spacing w:before="10" w:beforeAutospacing="0" w:after="10" w:afterAutospacing="0" w:line="460" w:lineRule="exact"/>
              <w:ind w:left="0" w:right="0"/>
              <w:jc w:val="center"/>
              <w:textAlignment w:val="auto"/>
              <w:rPr>
                <w:rFonts w:hint="eastAsia" w:ascii="新宋体" w:hAnsi="新宋体" w:eastAsia="新宋体" w:cs="新宋体"/>
                <w:b/>
                <w:bCs/>
                <w:color w:val="auto"/>
                <w:sz w:val="24"/>
                <w:szCs w:val="24"/>
                <w:highlight w:val="none"/>
              </w:rPr>
            </w:pPr>
            <w:r>
              <w:rPr>
                <w:rFonts w:hint="eastAsia" w:ascii="新宋体" w:hAnsi="新宋体" w:eastAsia="新宋体" w:cs="新宋体"/>
                <w:b/>
                <w:bCs/>
                <w:color w:val="auto"/>
                <w:kern w:val="0"/>
                <w:sz w:val="24"/>
                <w:szCs w:val="24"/>
                <w:highlight w:val="none"/>
                <w:lang w:val="en-US" w:eastAsia="zh-CN" w:bidi="ar"/>
              </w:rPr>
              <w:t>技术规格、参数及要求</w:t>
            </w:r>
          </w:p>
        </w:tc>
        <w:tc>
          <w:tcPr>
            <w:tcW w:w="827" w:type="pct"/>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2CA19952">
            <w:pPr>
              <w:keepNext w:val="0"/>
              <w:keepLines w:val="0"/>
              <w:pageBreakBefore w:val="0"/>
              <w:widowControl/>
              <w:suppressLineNumbers w:val="0"/>
              <w:kinsoku/>
              <w:wordWrap w:val="0"/>
              <w:overflowPunct/>
              <w:topLinePunct w:val="0"/>
              <w:autoSpaceDE/>
              <w:autoSpaceDN/>
              <w:bidi w:val="0"/>
              <w:adjustRightInd/>
              <w:snapToGrid/>
              <w:spacing w:before="10" w:beforeAutospacing="0" w:after="10" w:afterAutospacing="0" w:line="460" w:lineRule="exact"/>
              <w:ind w:left="0" w:right="0"/>
              <w:jc w:val="center"/>
              <w:textAlignment w:val="auto"/>
              <w:rPr>
                <w:rFonts w:hint="eastAsia" w:ascii="新宋体" w:hAnsi="新宋体" w:eastAsia="新宋体" w:cs="新宋体"/>
                <w:b/>
                <w:bCs/>
                <w:color w:val="auto"/>
                <w:sz w:val="24"/>
                <w:szCs w:val="24"/>
                <w:highlight w:val="none"/>
              </w:rPr>
            </w:pPr>
            <w:r>
              <w:rPr>
                <w:rFonts w:hint="eastAsia" w:ascii="新宋体" w:hAnsi="新宋体" w:eastAsia="新宋体" w:cs="新宋体"/>
                <w:b/>
                <w:bCs/>
                <w:color w:val="auto"/>
                <w:kern w:val="0"/>
                <w:sz w:val="24"/>
                <w:szCs w:val="24"/>
                <w:highlight w:val="none"/>
                <w:lang w:val="en-US" w:eastAsia="zh-CN" w:bidi="ar"/>
              </w:rPr>
              <w:t>品目预算(元)</w:t>
            </w:r>
          </w:p>
        </w:tc>
        <w:tc>
          <w:tcPr>
            <w:tcW w:w="827" w:type="pct"/>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3CEEB91D">
            <w:pPr>
              <w:keepNext w:val="0"/>
              <w:keepLines w:val="0"/>
              <w:pageBreakBefore w:val="0"/>
              <w:widowControl/>
              <w:suppressLineNumbers w:val="0"/>
              <w:kinsoku/>
              <w:wordWrap w:val="0"/>
              <w:overflowPunct/>
              <w:topLinePunct w:val="0"/>
              <w:autoSpaceDE/>
              <w:autoSpaceDN/>
              <w:bidi w:val="0"/>
              <w:adjustRightInd/>
              <w:snapToGrid/>
              <w:spacing w:before="10" w:beforeAutospacing="0" w:after="10" w:afterAutospacing="0" w:line="460" w:lineRule="exact"/>
              <w:ind w:left="0" w:right="0"/>
              <w:jc w:val="center"/>
              <w:textAlignment w:val="auto"/>
              <w:rPr>
                <w:rFonts w:hint="eastAsia" w:ascii="新宋体" w:hAnsi="新宋体" w:eastAsia="新宋体" w:cs="新宋体"/>
                <w:b/>
                <w:bCs/>
                <w:color w:val="auto"/>
                <w:sz w:val="24"/>
                <w:szCs w:val="24"/>
                <w:highlight w:val="none"/>
              </w:rPr>
            </w:pPr>
            <w:r>
              <w:rPr>
                <w:rFonts w:hint="eastAsia" w:ascii="新宋体" w:hAnsi="新宋体" w:eastAsia="新宋体" w:cs="新宋体"/>
                <w:b/>
                <w:bCs/>
                <w:color w:val="auto"/>
                <w:kern w:val="0"/>
                <w:sz w:val="24"/>
                <w:szCs w:val="24"/>
                <w:highlight w:val="none"/>
                <w:lang w:val="en-US" w:eastAsia="zh-CN" w:bidi="ar"/>
              </w:rPr>
              <w:t>最高限价(元)</w:t>
            </w:r>
          </w:p>
        </w:tc>
      </w:tr>
      <w:tr w14:paraId="5D490C9C">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480" w:hRule="atLeast"/>
          <w:jc w:val="center"/>
        </w:trPr>
        <w:tc>
          <w:tcPr>
            <w:tcW w:w="356" w:type="pct"/>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42F13289">
            <w:pPr>
              <w:keepNext w:val="0"/>
              <w:keepLines w:val="0"/>
              <w:pageBreakBefore w:val="0"/>
              <w:widowControl/>
              <w:suppressLineNumbers w:val="0"/>
              <w:kinsoku/>
              <w:wordWrap w:val="0"/>
              <w:overflowPunct/>
              <w:topLinePunct w:val="0"/>
              <w:autoSpaceDE/>
              <w:autoSpaceDN/>
              <w:bidi w:val="0"/>
              <w:adjustRightInd/>
              <w:snapToGrid/>
              <w:spacing w:before="10" w:beforeAutospacing="0" w:after="10" w:afterAutospacing="0" w:line="460" w:lineRule="exact"/>
              <w:ind w:left="0" w:right="0"/>
              <w:jc w:val="center"/>
              <w:textAlignment w:val="auto"/>
              <w:rPr>
                <w:rFonts w:hint="eastAsia" w:ascii="新宋体" w:hAnsi="新宋体" w:eastAsia="新宋体" w:cs="新宋体"/>
                <w:color w:val="auto"/>
                <w:sz w:val="24"/>
                <w:szCs w:val="24"/>
                <w:highlight w:val="none"/>
              </w:rPr>
            </w:pPr>
            <w:r>
              <w:rPr>
                <w:rFonts w:hint="eastAsia" w:ascii="新宋体" w:hAnsi="新宋体" w:eastAsia="新宋体" w:cs="新宋体"/>
                <w:color w:val="auto"/>
                <w:kern w:val="0"/>
                <w:sz w:val="24"/>
                <w:szCs w:val="24"/>
                <w:highlight w:val="none"/>
                <w:lang w:val="en-US" w:eastAsia="zh-CN" w:bidi="ar"/>
              </w:rPr>
              <w:t>1-1</w:t>
            </w:r>
          </w:p>
        </w:tc>
        <w:tc>
          <w:tcPr>
            <w:tcW w:w="768" w:type="pct"/>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607AC2C7">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0" w:beforeAutospacing="0" w:after="10" w:afterAutospacing="0" w:line="460" w:lineRule="exact"/>
              <w:ind w:right="0"/>
              <w:jc w:val="left"/>
              <w:textAlignment w:val="auto"/>
              <w:rPr>
                <w:rFonts w:hint="eastAsia" w:ascii="新宋体" w:hAnsi="新宋体" w:eastAsia="新宋体" w:cs="新宋体"/>
                <w:i w:val="0"/>
                <w:iCs w:val="0"/>
                <w:caps w:val="0"/>
                <w:color w:val="auto"/>
                <w:spacing w:val="0"/>
                <w:sz w:val="21"/>
                <w:szCs w:val="21"/>
                <w:highlight w:val="none"/>
                <w:shd w:val="clear" w:color="auto" w:fill="FFFFFF"/>
              </w:rPr>
            </w:pPr>
            <w:r>
              <w:rPr>
                <w:rFonts w:hint="eastAsia" w:ascii="新宋体" w:hAnsi="新宋体" w:eastAsia="新宋体" w:cs="新宋体"/>
                <w:i w:val="0"/>
                <w:iCs w:val="0"/>
                <w:caps w:val="0"/>
                <w:color w:val="auto"/>
                <w:spacing w:val="0"/>
                <w:sz w:val="21"/>
                <w:szCs w:val="21"/>
                <w:highlight w:val="none"/>
                <w:shd w:val="clear" w:color="auto" w:fill="FFFFFF"/>
              </w:rPr>
              <w:t>其他建筑工程</w:t>
            </w:r>
          </w:p>
        </w:tc>
        <w:tc>
          <w:tcPr>
            <w:tcW w:w="1148" w:type="pct"/>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3AF4BD0C">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0" w:beforeAutospacing="0" w:after="10" w:afterAutospacing="0" w:line="460" w:lineRule="exact"/>
              <w:ind w:right="0"/>
              <w:jc w:val="center"/>
              <w:textAlignment w:val="auto"/>
              <w:rPr>
                <w:rFonts w:hint="eastAsia" w:ascii="新宋体" w:hAnsi="新宋体" w:eastAsia="新宋体" w:cs="新宋体"/>
                <w:i w:val="0"/>
                <w:iCs w:val="0"/>
                <w:caps w:val="0"/>
                <w:color w:val="auto"/>
                <w:spacing w:val="0"/>
                <w:sz w:val="21"/>
                <w:szCs w:val="21"/>
                <w:highlight w:val="none"/>
                <w:shd w:val="clear" w:color="auto" w:fill="FFFFFF"/>
                <w:lang w:val="en-US" w:eastAsia="zh-CN"/>
              </w:rPr>
            </w:pPr>
            <w:r>
              <w:rPr>
                <w:rFonts w:hint="eastAsia" w:ascii="新宋体" w:hAnsi="新宋体" w:eastAsia="新宋体" w:cs="新宋体"/>
                <w:i w:val="0"/>
                <w:iCs w:val="0"/>
                <w:caps w:val="0"/>
                <w:color w:val="auto"/>
                <w:spacing w:val="0"/>
                <w:sz w:val="21"/>
                <w:szCs w:val="21"/>
                <w:highlight w:val="none"/>
                <w:shd w:val="clear" w:color="auto" w:fill="FFFFFF"/>
                <w:lang w:eastAsia="zh-CN"/>
              </w:rPr>
              <w:t>洛河河堤排洪口挡墙加固维修工程</w:t>
            </w:r>
          </w:p>
        </w:tc>
        <w:tc>
          <w:tcPr>
            <w:tcW w:w="472" w:type="pct"/>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2B7ED4CC">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0" w:beforeAutospacing="0" w:after="10" w:afterAutospacing="0" w:line="460" w:lineRule="exact"/>
              <w:ind w:right="0"/>
              <w:jc w:val="both"/>
              <w:textAlignment w:val="auto"/>
              <w:rPr>
                <w:rFonts w:hint="eastAsia" w:ascii="微软雅黑" w:hAnsi="微软雅黑" w:eastAsia="微软雅黑" w:cs="微软雅黑"/>
                <w:i w:val="0"/>
                <w:iCs w:val="0"/>
                <w:caps w:val="0"/>
                <w:color w:val="auto"/>
                <w:spacing w:val="0"/>
                <w:sz w:val="21"/>
                <w:szCs w:val="21"/>
                <w:shd w:val="clear" w:fill="FFFFFF"/>
              </w:rPr>
            </w:pPr>
            <w:r>
              <w:rPr>
                <w:rFonts w:hint="eastAsia" w:ascii="微软雅黑" w:hAnsi="微软雅黑" w:eastAsia="微软雅黑" w:cs="微软雅黑"/>
                <w:i w:val="0"/>
                <w:iCs w:val="0"/>
                <w:caps w:val="0"/>
                <w:color w:val="auto"/>
                <w:spacing w:val="0"/>
                <w:sz w:val="21"/>
                <w:szCs w:val="21"/>
                <w:shd w:val="clear" w:fill="FFFFFF"/>
                <w:lang w:val="en-US" w:eastAsia="zh-CN"/>
              </w:rPr>
              <w:t>1(项)</w:t>
            </w:r>
          </w:p>
        </w:tc>
        <w:tc>
          <w:tcPr>
            <w:tcW w:w="599" w:type="pct"/>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02FFCD1E">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0" w:beforeAutospacing="0" w:after="10" w:afterAutospacing="0" w:line="460" w:lineRule="exact"/>
              <w:ind w:right="0"/>
              <w:jc w:val="both"/>
              <w:textAlignment w:val="auto"/>
              <w:rPr>
                <w:rFonts w:hint="eastAsia" w:ascii="微软雅黑" w:hAnsi="微软雅黑" w:eastAsia="微软雅黑" w:cs="微软雅黑"/>
                <w:i w:val="0"/>
                <w:iCs w:val="0"/>
                <w:caps w:val="0"/>
                <w:color w:val="auto"/>
                <w:spacing w:val="0"/>
                <w:sz w:val="21"/>
                <w:szCs w:val="21"/>
                <w:shd w:val="clear" w:fill="FFFFFF"/>
              </w:rPr>
            </w:pPr>
            <w:r>
              <w:rPr>
                <w:rFonts w:hint="eastAsia" w:ascii="微软雅黑" w:hAnsi="微软雅黑" w:eastAsia="微软雅黑" w:cs="微软雅黑"/>
                <w:i w:val="0"/>
                <w:iCs w:val="0"/>
                <w:caps w:val="0"/>
                <w:color w:val="auto"/>
                <w:spacing w:val="0"/>
                <w:sz w:val="21"/>
                <w:szCs w:val="21"/>
                <w:shd w:val="clear" w:fill="FFFFFF"/>
                <w:lang w:val="en-US" w:eastAsia="zh-CN"/>
              </w:rPr>
              <w:t>详见采购文件</w:t>
            </w:r>
          </w:p>
        </w:tc>
        <w:tc>
          <w:tcPr>
            <w:tcW w:w="827" w:type="pct"/>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5EB81676">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0" w:beforeAutospacing="0" w:after="10" w:afterAutospacing="0" w:line="460" w:lineRule="exact"/>
              <w:ind w:right="0"/>
              <w:jc w:val="both"/>
              <w:textAlignment w:val="auto"/>
              <w:rPr>
                <w:rFonts w:hint="eastAsia" w:ascii="微软雅黑" w:hAnsi="微软雅黑" w:eastAsia="微软雅黑" w:cs="微软雅黑"/>
                <w:i w:val="0"/>
                <w:iCs w:val="0"/>
                <w:caps w:val="0"/>
                <w:color w:val="auto"/>
                <w:spacing w:val="0"/>
                <w:sz w:val="21"/>
                <w:szCs w:val="21"/>
                <w:shd w:val="clear" w:fill="FFFFFF"/>
                <w:lang w:eastAsia="zh-CN"/>
              </w:rPr>
            </w:pPr>
            <w:r>
              <w:rPr>
                <w:rFonts w:hint="eastAsia" w:ascii="微软雅黑" w:hAnsi="微软雅黑" w:eastAsia="微软雅黑" w:cs="微软雅黑"/>
                <w:i w:val="0"/>
                <w:iCs w:val="0"/>
                <w:caps w:val="0"/>
                <w:color w:val="auto"/>
                <w:spacing w:val="0"/>
                <w:sz w:val="21"/>
                <w:szCs w:val="21"/>
                <w:shd w:val="clear" w:fill="FFFFFF"/>
                <w:lang w:eastAsia="zh-CN"/>
              </w:rPr>
              <w:t>1,290,409.17</w:t>
            </w:r>
          </w:p>
        </w:tc>
        <w:tc>
          <w:tcPr>
            <w:tcW w:w="827" w:type="pct"/>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28598BC3">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0" w:beforeAutospacing="0" w:after="10" w:afterAutospacing="0" w:line="460" w:lineRule="exact"/>
              <w:ind w:right="0"/>
              <w:jc w:val="both"/>
              <w:textAlignment w:val="auto"/>
              <w:rPr>
                <w:rFonts w:hint="eastAsia" w:ascii="微软雅黑" w:hAnsi="微软雅黑" w:eastAsia="微软雅黑" w:cs="微软雅黑"/>
                <w:i w:val="0"/>
                <w:iCs w:val="0"/>
                <w:caps w:val="0"/>
                <w:color w:val="auto"/>
                <w:spacing w:val="0"/>
                <w:sz w:val="21"/>
                <w:szCs w:val="21"/>
                <w:shd w:val="clear" w:fill="FFFFFF"/>
              </w:rPr>
            </w:pPr>
            <w:r>
              <w:rPr>
                <w:rFonts w:hint="eastAsia" w:ascii="微软雅黑" w:hAnsi="微软雅黑" w:eastAsia="微软雅黑" w:cs="微软雅黑"/>
                <w:i w:val="0"/>
                <w:iCs w:val="0"/>
                <w:caps w:val="0"/>
                <w:color w:val="auto"/>
                <w:spacing w:val="0"/>
                <w:sz w:val="21"/>
                <w:szCs w:val="21"/>
                <w:shd w:val="clear" w:fill="FFFFFF"/>
                <w:lang w:eastAsia="zh-CN"/>
              </w:rPr>
              <w:t>1,290,409.17</w:t>
            </w:r>
          </w:p>
        </w:tc>
      </w:tr>
    </w:tbl>
    <w:p w14:paraId="38507267">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0" w:beforeAutospacing="0" w:after="10" w:afterAutospacing="0" w:line="460" w:lineRule="exact"/>
        <w:ind w:right="0" w:firstLine="480" w:firstLineChars="200"/>
        <w:jc w:val="both"/>
        <w:textAlignment w:val="auto"/>
        <w:rPr>
          <w:rFonts w:hint="eastAsia" w:ascii="新宋体" w:hAnsi="新宋体" w:eastAsia="新宋体" w:cs="新宋体"/>
          <w:color w:val="auto"/>
          <w:sz w:val="24"/>
          <w:szCs w:val="24"/>
          <w:highlight w:val="none"/>
        </w:rPr>
      </w:pPr>
      <w:r>
        <w:rPr>
          <w:rFonts w:hint="eastAsia" w:ascii="新宋体" w:hAnsi="新宋体" w:eastAsia="新宋体" w:cs="新宋体"/>
          <w:i w:val="0"/>
          <w:iCs w:val="0"/>
          <w:caps w:val="0"/>
          <w:color w:val="auto"/>
          <w:spacing w:val="0"/>
          <w:sz w:val="24"/>
          <w:szCs w:val="24"/>
          <w:highlight w:val="none"/>
          <w:shd w:val="clear" w:color="auto" w:fill="FFFFFF"/>
        </w:rPr>
        <w:t>本合同包不接受联合体投标</w:t>
      </w:r>
    </w:p>
    <w:p w14:paraId="2E3730FE">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0" w:beforeAutospacing="0" w:after="10" w:afterAutospacing="0" w:line="460" w:lineRule="exact"/>
        <w:ind w:right="0" w:firstLine="480" w:firstLineChars="200"/>
        <w:jc w:val="both"/>
        <w:textAlignment w:val="auto"/>
        <w:rPr>
          <w:rFonts w:hint="default" w:ascii="新宋体" w:hAnsi="新宋体" w:eastAsia="新宋体" w:cs="新宋体"/>
          <w:color w:val="auto"/>
          <w:sz w:val="24"/>
          <w:szCs w:val="24"/>
          <w:highlight w:val="none"/>
          <w:lang w:val="en-US" w:eastAsia="zh-CN"/>
        </w:rPr>
      </w:pPr>
      <w:r>
        <w:rPr>
          <w:rFonts w:hint="eastAsia" w:ascii="新宋体" w:hAnsi="新宋体" w:eastAsia="新宋体" w:cs="新宋体"/>
          <w:i w:val="0"/>
          <w:iCs w:val="0"/>
          <w:caps w:val="0"/>
          <w:color w:val="auto"/>
          <w:spacing w:val="0"/>
          <w:sz w:val="24"/>
          <w:szCs w:val="24"/>
          <w:highlight w:val="none"/>
          <w:shd w:val="clear" w:color="auto" w:fill="FFFFFF"/>
        </w:rPr>
        <w:t>合同履行期限</w:t>
      </w:r>
      <w:r>
        <w:rPr>
          <w:rFonts w:hint="eastAsia" w:ascii="新宋体" w:hAnsi="新宋体" w:eastAsia="新宋体" w:cs="新宋体"/>
          <w:i w:val="0"/>
          <w:iCs w:val="0"/>
          <w:caps w:val="0"/>
          <w:color w:val="auto"/>
          <w:spacing w:val="0"/>
          <w:sz w:val="24"/>
          <w:szCs w:val="24"/>
          <w:highlight w:val="none"/>
          <w:shd w:val="clear" w:color="auto" w:fill="FFFFFF"/>
          <w:lang w:eastAsia="zh-CN"/>
        </w:rPr>
        <w:t>：</w:t>
      </w:r>
      <w:r>
        <w:rPr>
          <w:rFonts w:hint="eastAsia" w:ascii="新宋体" w:hAnsi="新宋体" w:eastAsia="新宋体" w:cs="新宋体"/>
          <w:i w:val="0"/>
          <w:iCs w:val="0"/>
          <w:caps w:val="0"/>
          <w:color w:val="auto"/>
          <w:spacing w:val="0"/>
          <w:sz w:val="24"/>
          <w:szCs w:val="24"/>
          <w:highlight w:val="none"/>
          <w:shd w:val="clear" w:color="auto" w:fill="FFFFFF"/>
          <w:lang w:val="en-US" w:eastAsia="zh-CN"/>
        </w:rPr>
        <w:t>详见磋商文件。</w:t>
      </w:r>
    </w:p>
    <w:p w14:paraId="65A416F7">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0" w:beforeAutospacing="0" w:after="10" w:afterAutospacing="0" w:line="460" w:lineRule="exact"/>
        <w:ind w:left="0" w:right="0"/>
        <w:jc w:val="left"/>
        <w:textAlignment w:val="auto"/>
        <w:rPr>
          <w:rFonts w:hint="eastAsia" w:ascii="新宋体" w:hAnsi="新宋体" w:eastAsia="新宋体" w:cs="新宋体"/>
          <w:b w:val="0"/>
          <w:bCs w:val="0"/>
          <w:color w:val="auto"/>
          <w:sz w:val="24"/>
          <w:szCs w:val="24"/>
          <w:highlight w:val="none"/>
        </w:rPr>
      </w:pPr>
      <w:r>
        <w:rPr>
          <w:rStyle w:val="20"/>
          <w:rFonts w:hint="eastAsia" w:ascii="新宋体" w:hAnsi="新宋体" w:eastAsia="新宋体" w:cs="新宋体"/>
          <w:b/>
          <w:bCs/>
          <w:i w:val="0"/>
          <w:iCs w:val="0"/>
          <w:caps w:val="0"/>
          <w:color w:val="auto"/>
          <w:spacing w:val="0"/>
          <w:sz w:val="24"/>
          <w:szCs w:val="24"/>
          <w:highlight w:val="none"/>
          <w:shd w:val="clear" w:color="auto" w:fill="FFFFFF"/>
        </w:rPr>
        <w:t>二、申请人的资格要求：</w:t>
      </w:r>
    </w:p>
    <w:p w14:paraId="2423DA20">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0" w:beforeAutospacing="0" w:after="10" w:afterAutospacing="0" w:line="460" w:lineRule="exact"/>
        <w:ind w:left="0" w:right="0" w:firstLine="480"/>
        <w:jc w:val="both"/>
        <w:textAlignment w:val="auto"/>
        <w:rPr>
          <w:rFonts w:hint="eastAsia" w:ascii="新宋体" w:hAnsi="新宋体" w:eastAsia="新宋体" w:cs="新宋体"/>
          <w:color w:val="auto"/>
          <w:sz w:val="24"/>
          <w:szCs w:val="24"/>
          <w:highlight w:val="none"/>
        </w:rPr>
      </w:pPr>
      <w:r>
        <w:rPr>
          <w:rFonts w:hint="eastAsia" w:ascii="新宋体" w:hAnsi="新宋体" w:eastAsia="新宋体" w:cs="新宋体"/>
          <w:i w:val="0"/>
          <w:iCs w:val="0"/>
          <w:caps w:val="0"/>
          <w:color w:val="auto"/>
          <w:spacing w:val="0"/>
          <w:sz w:val="24"/>
          <w:szCs w:val="24"/>
          <w:highlight w:val="none"/>
          <w:shd w:val="clear" w:color="auto" w:fill="FFFFFF"/>
        </w:rPr>
        <w:t>1.满足《中华人民共和国政府采购法》第二十二条规定;</w:t>
      </w:r>
    </w:p>
    <w:p w14:paraId="20853559">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0" w:beforeAutospacing="0" w:after="10" w:afterAutospacing="0" w:line="460" w:lineRule="exact"/>
        <w:ind w:left="0" w:right="0" w:firstLine="480"/>
        <w:jc w:val="both"/>
        <w:textAlignment w:val="auto"/>
        <w:rPr>
          <w:rFonts w:hint="eastAsia" w:ascii="新宋体" w:hAnsi="新宋体" w:eastAsia="新宋体" w:cs="新宋体"/>
          <w:color w:val="auto"/>
          <w:sz w:val="24"/>
          <w:szCs w:val="24"/>
          <w:highlight w:val="none"/>
        </w:rPr>
      </w:pPr>
      <w:r>
        <w:rPr>
          <w:rFonts w:hint="eastAsia" w:ascii="新宋体" w:hAnsi="新宋体" w:eastAsia="新宋体" w:cs="新宋体"/>
          <w:i w:val="0"/>
          <w:iCs w:val="0"/>
          <w:caps w:val="0"/>
          <w:color w:val="auto"/>
          <w:spacing w:val="0"/>
          <w:sz w:val="24"/>
          <w:szCs w:val="24"/>
          <w:highlight w:val="none"/>
          <w:shd w:val="clear" w:color="auto" w:fill="FFFFFF"/>
        </w:rPr>
        <w:t>2.落实政府采购政策需满足的资格要求：</w:t>
      </w:r>
    </w:p>
    <w:p w14:paraId="651B8C4D">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0" w:beforeAutospacing="0" w:after="10" w:afterAutospacing="0" w:line="460" w:lineRule="exact"/>
        <w:ind w:left="480" w:right="0" w:firstLine="0"/>
        <w:jc w:val="both"/>
        <w:textAlignment w:val="auto"/>
        <w:rPr>
          <w:rFonts w:hint="eastAsia" w:ascii="新宋体" w:hAnsi="新宋体" w:eastAsia="新宋体" w:cs="新宋体"/>
          <w:i w:val="0"/>
          <w:iCs w:val="0"/>
          <w:caps w:val="0"/>
          <w:color w:val="auto"/>
          <w:spacing w:val="0"/>
          <w:sz w:val="24"/>
          <w:szCs w:val="24"/>
          <w:highlight w:val="none"/>
          <w:shd w:val="clear" w:color="auto" w:fill="FFFFFF"/>
        </w:rPr>
      </w:pPr>
      <w:r>
        <w:rPr>
          <w:rFonts w:hint="eastAsia" w:ascii="新宋体" w:hAnsi="新宋体" w:eastAsia="新宋体" w:cs="新宋体"/>
          <w:i w:val="0"/>
          <w:iCs w:val="0"/>
          <w:caps w:val="0"/>
          <w:color w:val="auto"/>
          <w:spacing w:val="0"/>
          <w:sz w:val="24"/>
          <w:szCs w:val="24"/>
          <w:highlight w:val="none"/>
          <w:shd w:val="clear" w:color="auto" w:fill="FFFFFF"/>
        </w:rPr>
        <w:t>合同包</w:t>
      </w:r>
      <w:r>
        <w:rPr>
          <w:rFonts w:hint="eastAsia" w:ascii="新宋体" w:hAnsi="新宋体" w:eastAsia="新宋体" w:cs="新宋体"/>
          <w:i w:val="0"/>
          <w:iCs w:val="0"/>
          <w:caps w:val="0"/>
          <w:color w:val="auto"/>
          <w:spacing w:val="0"/>
          <w:sz w:val="24"/>
          <w:szCs w:val="24"/>
          <w:highlight w:val="none"/>
          <w:shd w:val="clear" w:color="auto" w:fill="FFFFFF"/>
          <w:lang w:val="en-US" w:eastAsia="zh-CN"/>
        </w:rPr>
        <w:t>1</w:t>
      </w:r>
      <w:r>
        <w:rPr>
          <w:rFonts w:hint="eastAsia" w:ascii="新宋体" w:hAnsi="新宋体" w:eastAsia="新宋体" w:cs="新宋体"/>
          <w:i w:val="0"/>
          <w:iCs w:val="0"/>
          <w:caps w:val="0"/>
          <w:color w:val="auto"/>
          <w:spacing w:val="0"/>
          <w:sz w:val="24"/>
          <w:szCs w:val="24"/>
          <w:highlight w:val="none"/>
          <w:shd w:val="clear" w:color="auto" w:fill="FFFFFF"/>
        </w:rPr>
        <w:t>(</w:t>
      </w:r>
      <w:r>
        <w:rPr>
          <w:rFonts w:hint="eastAsia" w:ascii="新宋体" w:hAnsi="新宋体" w:eastAsia="新宋体" w:cs="新宋体"/>
          <w:i w:val="0"/>
          <w:iCs w:val="0"/>
          <w:caps w:val="0"/>
          <w:color w:val="auto"/>
          <w:spacing w:val="0"/>
          <w:sz w:val="24"/>
          <w:szCs w:val="24"/>
          <w:highlight w:val="none"/>
          <w:shd w:val="clear" w:color="auto" w:fill="FFFFFF"/>
          <w:lang w:eastAsia="zh-CN"/>
        </w:rPr>
        <w:t>洛河河堤排洪口挡墙加固维修工程</w:t>
      </w:r>
      <w:r>
        <w:rPr>
          <w:rFonts w:hint="eastAsia" w:ascii="新宋体" w:hAnsi="新宋体" w:eastAsia="新宋体" w:cs="新宋体"/>
          <w:i w:val="0"/>
          <w:iCs w:val="0"/>
          <w:caps w:val="0"/>
          <w:color w:val="auto"/>
          <w:spacing w:val="0"/>
          <w:sz w:val="24"/>
          <w:szCs w:val="24"/>
          <w:highlight w:val="none"/>
          <w:shd w:val="clear" w:color="auto" w:fill="FFFFFF"/>
        </w:rPr>
        <w:t>)落实政府采购政策需满足的资格要求如下:</w:t>
      </w:r>
    </w:p>
    <w:p w14:paraId="10488476">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0" w:beforeAutospacing="0" w:after="10" w:afterAutospacing="0" w:line="460" w:lineRule="exact"/>
        <w:ind w:left="480" w:right="0" w:firstLine="0"/>
        <w:jc w:val="both"/>
        <w:textAlignment w:val="auto"/>
        <w:rPr>
          <w:rFonts w:hint="eastAsia" w:ascii="新宋体" w:hAnsi="新宋体" w:eastAsia="新宋体" w:cs="新宋体"/>
          <w:i w:val="0"/>
          <w:iCs w:val="0"/>
          <w:caps w:val="0"/>
          <w:color w:val="auto"/>
          <w:spacing w:val="0"/>
          <w:sz w:val="24"/>
          <w:szCs w:val="24"/>
          <w:highlight w:val="none"/>
          <w:shd w:val="clear" w:color="auto" w:fill="FFFFFF"/>
        </w:rPr>
      </w:pPr>
      <w:r>
        <w:rPr>
          <w:rFonts w:hint="eastAsia" w:ascii="新宋体" w:hAnsi="新宋体" w:eastAsia="新宋体" w:cs="新宋体"/>
          <w:i w:val="0"/>
          <w:iCs w:val="0"/>
          <w:caps w:val="0"/>
          <w:color w:val="auto"/>
          <w:spacing w:val="0"/>
          <w:sz w:val="24"/>
          <w:szCs w:val="24"/>
          <w:highlight w:val="none"/>
          <w:shd w:val="clear" w:color="auto" w:fill="FFFFFF"/>
        </w:rPr>
        <w:t>2.1《政府采购促进中小企业发展管理办法》（财库〔2020〕46号）；</w:t>
      </w:r>
    </w:p>
    <w:p w14:paraId="67839A8F">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0" w:beforeAutospacing="0" w:after="10" w:afterAutospacing="0" w:line="460" w:lineRule="exact"/>
        <w:ind w:left="480" w:right="0" w:firstLine="0"/>
        <w:jc w:val="both"/>
        <w:textAlignment w:val="auto"/>
        <w:rPr>
          <w:rFonts w:hint="eastAsia" w:ascii="新宋体" w:hAnsi="新宋体" w:eastAsia="新宋体" w:cs="新宋体"/>
          <w:i w:val="0"/>
          <w:iCs w:val="0"/>
          <w:caps w:val="0"/>
          <w:color w:val="auto"/>
          <w:spacing w:val="0"/>
          <w:sz w:val="24"/>
          <w:szCs w:val="24"/>
          <w:highlight w:val="none"/>
          <w:shd w:val="clear" w:color="auto" w:fill="FFFFFF"/>
        </w:rPr>
      </w:pPr>
      <w:r>
        <w:rPr>
          <w:rFonts w:hint="eastAsia" w:ascii="新宋体" w:hAnsi="新宋体" w:eastAsia="新宋体" w:cs="新宋体"/>
          <w:i w:val="0"/>
          <w:iCs w:val="0"/>
          <w:caps w:val="0"/>
          <w:color w:val="auto"/>
          <w:spacing w:val="0"/>
          <w:sz w:val="24"/>
          <w:szCs w:val="24"/>
          <w:highlight w:val="none"/>
          <w:shd w:val="clear" w:color="auto" w:fill="FFFFFF"/>
        </w:rPr>
        <w:t>2.2《财政部 司法部关于政府采购支持监狱企业发展有关问题的通知》（财库〔2014〕68号）；</w:t>
      </w:r>
    </w:p>
    <w:p w14:paraId="07145D86">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0" w:beforeAutospacing="0" w:after="10" w:afterAutospacing="0" w:line="460" w:lineRule="exact"/>
        <w:ind w:left="480" w:right="0" w:firstLine="0"/>
        <w:jc w:val="both"/>
        <w:textAlignment w:val="auto"/>
        <w:rPr>
          <w:rFonts w:hint="eastAsia" w:ascii="新宋体" w:hAnsi="新宋体" w:eastAsia="新宋体" w:cs="新宋体"/>
          <w:i w:val="0"/>
          <w:iCs w:val="0"/>
          <w:caps w:val="0"/>
          <w:color w:val="auto"/>
          <w:spacing w:val="0"/>
          <w:sz w:val="24"/>
          <w:szCs w:val="24"/>
          <w:highlight w:val="none"/>
          <w:shd w:val="clear" w:color="auto" w:fill="FFFFFF"/>
        </w:rPr>
      </w:pPr>
      <w:r>
        <w:rPr>
          <w:rFonts w:hint="eastAsia" w:ascii="新宋体" w:hAnsi="新宋体" w:eastAsia="新宋体" w:cs="新宋体"/>
          <w:i w:val="0"/>
          <w:iCs w:val="0"/>
          <w:caps w:val="0"/>
          <w:color w:val="auto"/>
          <w:spacing w:val="0"/>
          <w:sz w:val="24"/>
          <w:szCs w:val="24"/>
          <w:highlight w:val="none"/>
          <w:shd w:val="clear" w:color="auto" w:fill="FFFFFF"/>
        </w:rPr>
        <w:t>2.3《财政部 民政部 中国残疾人联合会关于促进残疾人就业政府采购政策的通知》（财库〔2017〕141号）；</w:t>
      </w:r>
    </w:p>
    <w:p w14:paraId="476DFB20">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0" w:beforeAutospacing="0" w:after="10" w:afterAutospacing="0" w:line="460" w:lineRule="exact"/>
        <w:ind w:left="480" w:right="0" w:firstLine="0"/>
        <w:jc w:val="both"/>
        <w:textAlignment w:val="auto"/>
        <w:rPr>
          <w:rFonts w:hint="eastAsia" w:ascii="新宋体" w:hAnsi="新宋体" w:eastAsia="新宋体" w:cs="新宋体"/>
          <w:i w:val="0"/>
          <w:iCs w:val="0"/>
          <w:caps w:val="0"/>
          <w:color w:val="auto"/>
          <w:spacing w:val="0"/>
          <w:sz w:val="24"/>
          <w:szCs w:val="24"/>
          <w:highlight w:val="none"/>
          <w:shd w:val="clear" w:color="auto" w:fill="FFFFFF"/>
        </w:rPr>
      </w:pPr>
      <w:r>
        <w:rPr>
          <w:rFonts w:hint="eastAsia" w:ascii="新宋体" w:hAnsi="新宋体" w:eastAsia="新宋体" w:cs="新宋体"/>
          <w:i w:val="0"/>
          <w:iCs w:val="0"/>
          <w:caps w:val="0"/>
          <w:color w:val="auto"/>
          <w:spacing w:val="0"/>
          <w:sz w:val="24"/>
          <w:szCs w:val="24"/>
          <w:highlight w:val="none"/>
          <w:shd w:val="clear" w:color="auto" w:fill="FFFFFF"/>
        </w:rPr>
        <w:t>2.4《关于调整优化节能产品、环境标志产品政府采购执行机制的通知》（财库〔2019〕9号）；</w:t>
      </w:r>
    </w:p>
    <w:p w14:paraId="69CD5EE6">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0" w:beforeAutospacing="0" w:after="10" w:afterAutospacing="0" w:line="460" w:lineRule="exact"/>
        <w:ind w:left="480" w:right="0" w:firstLine="0"/>
        <w:jc w:val="both"/>
        <w:textAlignment w:val="auto"/>
        <w:rPr>
          <w:rFonts w:hint="eastAsia" w:ascii="新宋体" w:hAnsi="新宋体" w:eastAsia="新宋体" w:cs="新宋体"/>
          <w:i w:val="0"/>
          <w:iCs w:val="0"/>
          <w:caps w:val="0"/>
          <w:color w:val="auto"/>
          <w:spacing w:val="0"/>
          <w:sz w:val="24"/>
          <w:szCs w:val="24"/>
          <w:highlight w:val="none"/>
          <w:shd w:val="clear" w:color="auto" w:fill="FFFFFF"/>
        </w:rPr>
      </w:pPr>
      <w:r>
        <w:rPr>
          <w:rFonts w:hint="eastAsia" w:ascii="新宋体" w:hAnsi="新宋体" w:eastAsia="新宋体" w:cs="新宋体"/>
          <w:i w:val="0"/>
          <w:iCs w:val="0"/>
          <w:caps w:val="0"/>
          <w:color w:val="auto"/>
          <w:spacing w:val="0"/>
          <w:sz w:val="24"/>
          <w:szCs w:val="24"/>
          <w:highlight w:val="none"/>
          <w:shd w:val="clear" w:color="auto" w:fill="FFFFFF"/>
        </w:rPr>
        <w:t>2.5《国务院办公厅关于建立政府强制采购节能产品制度的通知》(国办发〔2007〕51号)；</w:t>
      </w:r>
    </w:p>
    <w:p w14:paraId="0DEA4541">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0" w:beforeAutospacing="0" w:after="10" w:afterAutospacing="0" w:line="460" w:lineRule="exact"/>
        <w:ind w:left="480" w:right="0" w:firstLine="0"/>
        <w:jc w:val="both"/>
        <w:textAlignment w:val="auto"/>
        <w:rPr>
          <w:rFonts w:hint="eastAsia" w:ascii="新宋体" w:hAnsi="新宋体" w:eastAsia="新宋体" w:cs="新宋体"/>
          <w:i w:val="0"/>
          <w:iCs w:val="0"/>
          <w:caps w:val="0"/>
          <w:color w:val="auto"/>
          <w:spacing w:val="0"/>
          <w:sz w:val="24"/>
          <w:szCs w:val="24"/>
          <w:highlight w:val="none"/>
          <w:shd w:val="clear" w:color="auto" w:fill="FFFFFF"/>
        </w:rPr>
      </w:pPr>
      <w:r>
        <w:rPr>
          <w:rFonts w:hint="eastAsia" w:ascii="新宋体" w:hAnsi="新宋体" w:eastAsia="新宋体" w:cs="新宋体"/>
          <w:i w:val="0"/>
          <w:iCs w:val="0"/>
          <w:caps w:val="0"/>
          <w:color w:val="auto"/>
          <w:spacing w:val="0"/>
          <w:sz w:val="24"/>
          <w:szCs w:val="24"/>
          <w:highlight w:val="none"/>
          <w:shd w:val="clear" w:color="auto" w:fill="FFFFFF"/>
        </w:rPr>
        <w:t>2.6《财政部 发展改革委 生态环境部 市场监管总局关于调整优化节能产品、环境标志产品政府采购执行机制的通知》（财库〔2019〕9号）；</w:t>
      </w:r>
    </w:p>
    <w:p w14:paraId="3328DCEC">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0" w:beforeAutospacing="0" w:after="10" w:afterAutospacing="0" w:line="460" w:lineRule="exact"/>
        <w:ind w:left="480" w:right="0" w:firstLine="0"/>
        <w:jc w:val="both"/>
        <w:textAlignment w:val="auto"/>
        <w:rPr>
          <w:rFonts w:hint="eastAsia" w:ascii="新宋体" w:hAnsi="新宋体" w:eastAsia="新宋体" w:cs="新宋体"/>
          <w:i w:val="0"/>
          <w:iCs w:val="0"/>
          <w:caps w:val="0"/>
          <w:color w:val="auto"/>
          <w:spacing w:val="0"/>
          <w:sz w:val="24"/>
          <w:szCs w:val="24"/>
          <w:highlight w:val="none"/>
          <w:shd w:val="clear" w:color="auto" w:fill="FFFFFF"/>
        </w:rPr>
      </w:pPr>
      <w:r>
        <w:rPr>
          <w:rFonts w:hint="eastAsia" w:ascii="新宋体" w:hAnsi="新宋体" w:eastAsia="新宋体" w:cs="新宋体"/>
          <w:i w:val="0"/>
          <w:iCs w:val="0"/>
          <w:caps w:val="0"/>
          <w:color w:val="auto"/>
          <w:spacing w:val="0"/>
          <w:sz w:val="24"/>
          <w:szCs w:val="24"/>
          <w:highlight w:val="none"/>
          <w:shd w:val="clear" w:color="auto" w:fill="FFFFFF"/>
        </w:rPr>
        <w:t>2.7《财政部 农业农村部 国家乡村振兴局关于运用政府采购政策支持乡村产业振兴的通知》（财库〔2021〕19号）；</w:t>
      </w:r>
    </w:p>
    <w:p w14:paraId="7EDAB759">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0" w:beforeAutospacing="0" w:after="10" w:afterAutospacing="0" w:line="460" w:lineRule="exact"/>
        <w:ind w:left="480" w:right="0" w:firstLine="0"/>
        <w:jc w:val="both"/>
        <w:textAlignment w:val="auto"/>
        <w:rPr>
          <w:rFonts w:hint="eastAsia" w:ascii="新宋体" w:hAnsi="新宋体" w:eastAsia="新宋体" w:cs="新宋体"/>
          <w:i w:val="0"/>
          <w:iCs w:val="0"/>
          <w:caps w:val="0"/>
          <w:color w:val="auto"/>
          <w:spacing w:val="0"/>
          <w:sz w:val="24"/>
          <w:szCs w:val="24"/>
          <w:highlight w:val="none"/>
          <w:shd w:val="clear" w:color="auto" w:fill="FFFFFF"/>
        </w:rPr>
      </w:pPr>
      <w:r>
        <w:rPr>
          <w:rFonts w:hint="eastAsia" w:ascii="新宋体" w:hAnsi="新宋体" w:eastAsia="新宋体" w:cs="新宋体"/>
          <w:i w:val="0"/>
          <w:iCs w:val="0"/>
          <w:caps w:val="0"/>
          <w:color w:val="auto"/>
          <w:spacing w:val="0"/>
          <w:sz w:val="24"/>
          <w:szCs w:val="24"/>
          <w:highlight w:val="none"/>
          <w:shd w:val="clear" w:color="auto" w:fill="FFFFFF"/>
        </w:rPr>
        <w:t>2.8《陕西省财政厅关于加快推进我省中小企业政府采购信用融资工作的通知》（陕财办采〔2020〕15号）；</w:t>
      </w:r>
    </w:p>
    <w:p w14:paraId="5412F392">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0" w:beforeAutospacing="0" w:after="10" w:afterAutospacing="0" w:line="460" w:lineRule="exact"/>
        <w:ind w:left="480" w:right="0" w:firstLine="0"/>
        <w:jc w:val="both"/>
        <w:textAlignment w:val="auto"/>
        <w:rPr>
          <w:rFonts w:hint="eastAsia" w:ascii="新宋体" w:hAnsi="新宋体" w:eastAsia="新宋体" w:cs="新宋体"/>
          <w:i w:val="0"/>
          <w:iCs w:val="0"/>
          <w:caps w:val="0"/>
          <w:color w:val="auto"/>
          <w:spacing w:val="0"/>
          <w:sz w:val="24"/>
          <w:szCs w:val="24"/>
          <w:highlight w:val="none"/>
          <w:shd w:val="clear" w:color="auto" w:fill="FFFFFF"/>
        </w:rPr>
      </w:pPr>
      <w:r>
        <w:rPr>
          <w:rFonts w:hint="eastAsia" w:ascii="新宋体" w:hAnsi="新宋体" w:eastAsia="新宋体" w:cs="新宋体"/>
          <w:i w:val="0"/>
          <w:iCs w:val="0"/>
          <w:caps w:val="0"/>
          <w:color w:val="auto"/>
          <w:spacing w:val="0"/>
          <w:sz w:val="24"/>
          <w:szCs w:val="24"/>
          <w:highlight w:val="none"/>
          <w:shd w:val="clear" w:color="auto" w:fill="FFFFFF"/>
        </w:rPr>
        <w:t>2.9《关于进一步加大政府采购支持中小企业力度的通知》(财库〔2022〕19号)；</w:t>
      </w:r>
    </w:p>
    <w:p w14:paraId="5D77FF53">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0" w:beforeAutospacing="0" w:after="10" w:afterAutospacing="0" w:line="460" w:lineRule="exact"/>
        <w:ind w:left="480" w:right="0" w:firstLine="0"/>
        <w:jc w:val="both"/>
        <w:textAlignment w:val="auto"/>
        <w:rPr>
          <w:rFonts w:hint="eastAsia" w:ascii="新宋体" w:hAnsi="新宋体" w:eastAsia="新宋体" w:cs="新宋体"/>
          <w:i w:val="0"/>
          <w:iCs w:val="0"/>
          <w:caps w:val="0"/>
          <w:color w:val="auto"/>
          <w:spacing w:val="0"/>
          <w:sz w:val="24"/>
          <w:szCs w:val="24"/>
          <w:highlight w:val="none"/>
          <w:shd w:val="clear" w:color="auto" w:fill="FFFFFF"/>
        </w:rPr>
      </w:pPr>
      <w:r>
        <w:rPr>
          <w:rFonts w:hint="eastAsia" w:ascii="新宋体" w:hAnsi="新宋体" w:eastAsia="新宋体" w:cs="新宋体"/>
          <w:i w:val="0"/>
          <w:iCs w:val="0"/>
          <w:caps w:val="0"/>
          <w:color w:val="auto"/>
          <w:spacing w:val="0"/>
          <w:sz w:val="24"/>
          <w:szCs w:val="24"/>
          <w:highlight w:val="none"/>
          <w:shd w:val="clear" w:color="auto" w:fill="FFFFFF"/>
        </w:rPr>
        <w:t>2.10《陕西省财政厅关于印发&lt;陕西省中小企业政府采购信用融资办法&gt;的通知》（陕财办采〔2018〕23号）相关政策、业务流程、办理平台；</w:t>
      </w:r>
    </w:p>
    <w:p w14:paraId="06851130">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0" w:beforeAutospacing="0" w:after="10" w:afterAutospacing="0" w:line="460" w:lineRule="exact"/>
        <w:ind w:left="480" w:right="0" w:firstLine="0"/>
        <w:jc w:val="both"/>
        <w:textAlignment w:val="auto"/>
        <w:rPr>
          <w:rFonts w:hint="eastAsia" w:ascii="新宋体" w:hAnsi="新宋体" w:eastAsia="新宋体" w:cs="新宋体"/>
          <w:i w:val="0"/>
          <w:iCs w:val="0"/>
          <w:caps w:val="0"/>
          <w:color w:val="auto"/>
          <w:spacing w:val="0"/>
          <w:sz w:val="24"/>
          <w:szCs w:val="24"/>
          <w:highlight w:val="none"/>
          <w:shd w:val="clear" w:color="auto" w:fill="FFFFFF"/>
        </w:rPr>
      </w:pPr>
      <w:r>
        <w:rPr>
          <w:rFonts w:hint="eastAsia" w:ascii="新宋体" w:hAnsi="新宋体" w:eastAsia="新宋体" w:cs="新宋体"/>
          <w:i w:val="0"/>
          <w:iCs w:val="0"/>
          <w:caps w:val="0"/>
          <w:color w:val="auto"/>
          <w:spacing w:val="0"/>
          <w:sz w:val="24"/>
          <w:szCs w:val="24"/>
          <w:highlight w:val="none"/>
          <w:shd w:val="clear" w:color="auto" w:fill="FFFFFF"/>
        </w:rPr>
        <w:t>2.11《陕西省财政厅关于进一步落实政府采购支持中小企业相关政策的通知》(陕财办采(2023)3号)。</w:t>
      </w:r>
    </w:p>
    <w:p w14:paraId="7232FC73">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0" w:beforeAutospacing="0" w:after="10" w:afterAutospacing="0" w:line="460" w:lineRule="exact"/>
        <w:ind w:left="480" w:right="0" w:firstLine="0"/>
        <w:jc w:val="both"/>
        <w:textAlignment w:val="auto"/>
        <w:rPr>
          <w:rFonts w:hint="eastAsia" w:ascii="新宋体" w:hAnsi="新宋体" w:eastAsia="新宋体" w:cs="新宋体"/>
          <w:i w:val="0"/>
          <w:iCs w:val="0"/>
          <w:caps w:val="0"/>
          <w:color w:val="auto"/>
          <w:spacing w:val="0"/>
          <w:sz w:val="24"/>
          <w:szCs w:val="24"/>
          <w:highlight w:val="none"/>
          <w:shd w:val="clear" w:color="auto" w:fill="FFFFFF"/>
        </w:rPr>
      </w:pPr>
      <w:r>
        <w:rPr>
          <w:rFonts w:hint="eastAsia" w:ascii="新宋体" w:hAnsi="新宋体" w:eastAsia="新宋体" w:cs="新宋体"/>
          <w:i w:val="0"/>
          <w:iCs w:val="0"/>
          <w:caps w:val="0"/>
          <w:color w:val="auto"/>
          <w:spacing w:val="0"/>
          <w:sz w:val="24"/>
          <w:szCs w:val="24"/>
          <w:highlight w:val="none"/>
          <w:shd w:val="clear" w:color="auto" w:fill="FFFFFF"/>
        </w:rPr>
        <w:t>2.12《陕西省财政厅关于进一步优化政府采购营商环境有关事项的通知》(陕财办采(2023)4号)。</w:t>
      </w:r>
    </w:p>
    <w:p w14:paraId="62B5EA15">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0" w:beforeAutospacing="0" w:after="10" w:afterAutospacing="0" w:line="460" w:lineRule="exact"/>
        <w:ind w:left="480" w:right="0" w:firstLine="0"/>
        <w:jc w:val="both"/>
        <w:textAlignment w:val="auto"/>
        <w:rPr>
          <w:rFonts w:hint="eastAsia" w:ascii="新宋体" w:hAnsi="新宋体" w:eastAsia="新宋体" w:cs="新宋体"/>
          <w:i w:val="0"/>
          <w:iCs w:val="0"/>
          <w:caps w:val="0"/>
          <w:color w:val="auto"/>
          <w:spacing w:val="0"/>
          <w:sz w:val="24"/>
          <w:szCs w:val="24"/>
          <w:highlight w:val="none"/>
          <w:shd w:val="clear" w:color="auto" w:fill="FFFFFF"/>
        </w:rPr>
      </w:pPr>
      <w:r>
        <w:rPr>
          <w:rFonts w:hint="eastAsia" w:ascii="新宋体" w:hAnsi="新宋体" w:eastAsia="新宋体" w:cs="新宋体"/>
          <w:i w:val="0"/>
          <w:iCs w:val="0"/>
          <w:caps w:val="0"/>
          <w:color w:val="auto"/>
          <w:spacing w:val="0"/>
          <w:sz w:val="24"/>
          <w:szCs w:val="24"/>
          <w:highlight w:val="none"/>
          <w:shd w:val="clear" w:color="auto" w:fill="FFFFFF"/>
        </w:rPr>
        <w:t>2.13其他需要落实的政府采购政策。</w:t>
      </w:r>
    </w:p>
    <w:p w14:paraId="45B45A9B">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0" w:beforeAutospacing="0" w:after="10" w:afterAutospacing="0" w:line="460" w:lineRule="exact"/>
        <w:ind w:left="0" w:right="0" w:firstLine="480"/>
        <w:jc w:val="both"/>
        <w:textAlignment w:val="auto"/>
        <w:rPr>
          <w:rFonts w:hint="eastAsia" w:ascii="新宋体" w:hAnsi="新宋体" w:eastAsia="新宋体" w:cs="新宋体"/>
          <w:color w:val="auto"/>
          <w:sz w:val="24"/>
          <w:szCs w:val="24"/>
        </w:rPr>
      </w:pPr>
      <w:r>
        <w:rPr>
          <w:rFonts w:hint="eastAsia" w:ascii="新宋体" w:hAnsi="新宋体" w:eastAsia="新宋体" w:cs="新宋体"/>
          <w:i w:val="0"/>
          <w:iCs w:val="0"/>
          <w:caps w:val="0"/>
          <w:color w:val="auto"/>
          <w:spacing w:val="0"/>
          <w:sz w:val="24"/>
          <w:szCs w:val="24"/>
          <w:shd w:val="clear" w:color="auto" w:fill="FFFFFF"/>
        </w:rPr>
        <w:t>3.本项目的特定资格要求：</w:t>
      </w:r>
    </w:p>
    <w:p w14:paraId="3CE1250A">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0" w:beforeAutospacing="0" w:after="10" w:afterAutospacing="0" w:line="460" w:lineRule="exact"/>
        <w:ind w:left="0" w:right="0" w:firstLine="480"/>
        <w:jc w:val="both"/>
        <w:textAlignment w:val="auto"/>
        <w:rPr>
          <w:rFonts w:hint="eastAsia" w:ascii="新宋体" w:hAnsi="新宋体" w:eastAsia="新宋体" w:cs="新宋体"/>
          <w:i w:val="0"/>
          <w:iCs w:val="0"/>
          <w:caps w:val="0"/>
          <w:color w:val="auto"/>
          <w:spacing w:val="0"/>
          <w:sz w:val="24"/>
          <w:szCs w:val="24"/>
          <w:highlight w:val="none"/>
          <w:shd w:val="clear" w:color="auto" w:fill="FFFFFF"/>
          <w:lang w:eastAsia="zh-CN"/>
        </w:rPr>
      </w:pPr>
      <w:bookmarkStart w:id="0" w:name="OLE_LINK4"/>
      <w:r>
        <w:rPr>
          <w:rFonts w:hint="eastAsia" w:ascii="新宋体" w:hAnsi="新宋体" w:eastAsia="新宋体" w:cs="新宋体"/>
          <w:i w:val="0"/>
          <w:iCs w:val="0"/>
          <w:caps w:val="0"/>
          <w:color w:val="auto"/>
          <w:spacing w:val="0"/>
          <w:sz w:val="24"/>
          <w:szCs w:val="24"/>
          <w:highlight w:val="none"/>
          <w:shd w:val="clear" w:color="auto" w:fill="FFFFFF"/>
          <w:lang w:eastAsia="zh-CN"/>
        </w:rPr>
        <w:t>合同包</w:t>
      </w:r>
      <w:r>
        <w:rPr>
          <w:rFonts w:hint="eastAsia" w:ascii="新宋体" w:hAnsi="新宋体" w:eastAsia="新宋体" w:cs="新宋体"/>
          <w:i w:val="0"/>
          <w:iCs w:val="0"/>
          <w:caps w:val="0"/>
          <w:color w:val="auto"/>
          <w:spacing w:val="0"/>
          <w:sz w:val="24"/>
          <w:szCs w:val="24"/>
          <w:highlight w:val="none"/>
          <w:shd w:val="clear" w:color="auto" w:fill="FFFFFF"/>
          <w:lang w:val="en-US" w:eastAsia="zh-CN"/>
        </w:rPr>
        <w:t>1</w:t>
      </w:r>
      <w:r>
        <w:rPr>
          <w:rFonts w:hint="eastAsia" w:ascii="新宋体" w:hAnsi="新宋体" w:eastAsia="新宋体" w:cs="新宋体"/>
          <w:i w:val="0"/>
          <w:iCs w:val="0"/>
          <w:caps w:val="0"/>
          <w:color w:val="auto"/>
          <w:spacing w:val="0"/>
          <w:sz w:val="24"/>
          <w:szCs w:val="24"/>
          <w:highlight w:val="none"/>
          <w:shd w:val="clear" w:color="auto" w:fill="FFFFFF"/>
          <w:lang w:eastAsia="zh-CN"/>
        </w:rPr>
        <w:t>(洛河河堤排洪口挡墙加固维修工程)特定资格要求如下:</w:t>
      </w:r>
    </w:p>
    <w:p w14:paraId="1AB93ADE">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0" w:beforeAutospacing="0" w:after="10" w:afterAutospacing="0" w:line="460" w:lineRule="exact"/>
        <w:ind w:left="0" w:right="0" w:firstLine="480"/>
        <w:jc w:val="both"/>
        <w:textAlignment w:val="auto"/>
        <w:rPr>
          <w:rFonts w:hint="eastAsia" w:ascii="新宋体" w:hAnsi="新宋体" w:eastAsia="新宋体" w:cs="新宋体"/>
          <w:i w:val="0"/>
          <w:iCs w:val="0"/>
          <w:caps w:val="0"/>
          <w:color w:val="auto"/>
          <w:spacing w:val="0"/>
          <w:sz w:val="24"/>
          <w:szCs w:val="24"/>
          <w:highlight w:val="none"/>
          <w:shd w:val="clear" w:color="auto" w:fill="FFFFFF"/>
          <w:lang w:eastAsia="zh-CN"/>
        </w:rPr>
      </w:pPr>
      <w:r>
        <w:rPr>
          <w:rFonts w:hint="eastAsia" w:ascii="新宋体" w:hAnsi="新宋体" w:eastAsia="新宋体" w:cs="新宋体"/>
          <w:i w:val="0"/>
          <w:iCs w:val="0"/>
          <w:caps w:val="0"/>
          <w:color w:val="auto"/>
          <w:spacing w:val="0"/>
          <w:sz w:val="24"/>
          <w:szCs w:val="24"/>
          <w:highlight w:val="none"/>
          <w:shd w:val="clear" w:color="auto" w:fill="FFFFFF"/>
          <w:lang w:eastAsia="zh-CN"/>
        </w:rPr>
        <w:t>3.1具有独立承担民事责任能力的法人、其他组织或自然人，并出具合法有效的营业执照或事业单位法人证书等国家规定的相关证明，自然人参与的提供其身份证明；</w:t>
      </w:r>
    </w:p>
    <w:p w14:paraId="49F583FB">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0" w:beforeAutospacing="0" w:after="10" w:afterAutospacing="0" w:line="460" w:lineRule="exact"/>
        <w:ind w:left="0" w:right="0" w:firstLine="480"/>
        <w:jc w:val="both"/>
        <w:textAlignment w:val="auto"/>
        <w:rPr>
          <w:rFonts w:hint="eastAsia" w:ascii="新宋体" w:hAnsi="新宋体" w:eastAsia="新宋体" w:cs="新宋体"/>
          <w:i w:val="0"/>
          <w:iCs w:val="0"/>
          <w:caps w:val="0"/>
          <w:color w:val="auto"/>
          <w:spacing w:val="0"/>
          <w:sz w:val="24"/>
          <w:szCs w:val="24"/>
          <w:highlight w:val="none"/>
          <w:shd w:val="clear" w:color="auto" w:fill="FFFFFF"/>
          <w:lang w:eastAsia="zh-CN"/>
        </w:rPr>
      </w:pPr>
      <w:r>
        <w:rPr>
          <w:rFonts w:hint="eastAsia" w:ascii="新宋体" w:hAnsi="新宋体" w:eastAsia="新宋体" w:cs="新宋体"/>
          <w:i w:val="0"/>
          <w:iCs w:val="0"/>
          <w:caps w:val="0"/>
          <w:color w:val="auto"/>
          <w:spacing w:val="0"/>
          <w:sz w:val="24"/>
          <w:szCs w:val="24"/>
          <w:highlight w:val="none"/>
          <w:shd w:val="clear" w:color="auto" w:fill="FFFFFF"/>
          <w:lang w:eastAsia="zh-CN"/>
        </w:rPr>
        <w:t>3.2 法定代表人授权书：供应商应授权合法的人员参加投标，其中法定代表人直接参加的，须出具身份证，并与营业执照上信息一致；被授权代表参加的，须出具法定代表人授权书及被授权人身份证；（非法人单位的负责人均参照执行）；</w:t>
      </w:r>
    </w:p>
    <w:p w14:paraId="2A375674">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0" w:beforeAutospacing="0" w:after="10" w:afterAutospacing="0" w:line="460" w:lineRule="exact"/>
        <w:ind w:left="0" w:right="0" w:firstLine="480"/>
        <w:jc w:val="both"/>
        <w:textAlignment w:val="auto"/>
        <w:rPr>
          <w:rFonts w:hint="eastAsia" w:ascii="新宋体" w:hAnsi="新宋体" w:eastAsia="新宋体" w:cs="新宋体"/>
          <w:i w:val="0"/>
          <w:iCs w:val="0"/>
          <w:caps w:val="0"/>
          <w:color w:val="auto"/>
          <w:spacing w:val="0"/>
          <w:sz w:val="24"/>
          <w:szCs w:val="24"/>
          <w:highlight w:val="none"/>
          <w:shd w:val="clear" w:color="auto" w:fill="FFFFFF"/>
          <w:lang w:eastAsia="zh-CN"/>
        </w:rPr>
      </w:pPr>
      <w:r>
        <w:rPr>
          <w:rFonts w:hint="eastAsia" w:ascii="新宋体" w:hAnsi="新宋体" w:eastAsia="新宋体" w:cs="新宋体"/>
          <w:i w:val="0"/>
          <w:iCs w:val="0"/>
          <w:caps w:val="0"/>
          <w:color w:val="auto"/>
          <w:spacing w:val="0"/>
          <w:sz w:val="24"/>
          <w:szCs w:val="24"/>
          <w:highlight w:val="none"/>
          <w:shd w:val="clear" w:color="auto" w:fill="FFFFFF"/>
          <w:lang w:eastAsia="zh-CN"/>
        </w:rPr>
        <w:t>3.3财务状况报告：提供2025年度的供应商经审计的财务报告（至少包含资产负债表和利润表，成立时间至提交投标文件截止时间不足一年的可提供成立后任意时段的资产负债表）或开标前三个月内其基本账户银行出具的资信证明；</w:t>
      </w:r>
    </w:p>
    <w:p w14:paraId="3B2A626B">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0" w:beforeAutospacing="0" w:after="10" w:afterAutospacing="0" w:line="460" w:lineRule="exact"/>
        <w:ind w:left="0" w:right="0" w:firstLine="480"/>
        <w:jc w:val="both"/>
        <w:textAlignment w:val="auto"/>
        <w:rPr>
          <w:rFonts w:hint="eastAsia" w:ascii="新宋体" w:hAnsi="新宋体" w:eastAsia="新宋体" w:cs="新宋体"/>
          <w:i w:val="0"/>
          <w:iCs w:val="0"/>
          <w:caps w:val="0"/>
          <w:color w:val="auto"/>
          <w:spacing w:val="0"/>
          <w:sz w:val="24"/>
          <w:szCs w:val="24"/>
          <w:highlight w:val="none"/>
          <w:shd w:val="clear" w:color="auto" w:fill="FFFFFF"/>
          <w:lang w:eastAsia="zh-CN"/>
        </w:rPr>
      </w:pPr>
      <w:r>
        <w:rPr>
          <w:rFonts w:hint="eastAsia" w:ascii="新宋体" w:hAnsi="新宋体" w:eastAsia="新宋体" w:cs="新宋体"/>
          <w:i w:val="0"/>
          <w:iCs w:val="0"/>
          <w:caps w:val="0"/>
          <w:color w:val="auto"/>
          <w:spacing w:val="0"/>
          <w:sz w:val="24"/>
          <w:szCs w:val="24"/>
          <w:highlight w:val="none"/>
          <w:shd w:val="clear" w:color="auto" w:fill="FFFFFF"/>
          <w:lang w:eastAsia="zh-CN"/>
        </w:rPr>
        <w:t>3.4税收缴纳证明：提供投标截止时间前1年内任意一个月完税凭证或税务机关开具的完税证明（任意税种）；依法免税的应提供相关文件证明；</w:t>
      </w:r>
    </w:p>
    <w:p w14:paraId="39781702">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0" w:beforeAutospacing="0" w:after="10" w:afterAutospacing="0" w:line="460" w:lineRule="exact"/>
        <w:ind w:left="0" w:right="0" w:firstLine="480"/>
        <w:jc w:val="both"/>
        <w:textAlignment w:val="auto"/>
        <w:rPr>
          <w:rFonts w:hint="eastAsia" w:ascii="新宋体" w:hAnsi="新宋体" w:eastAsia="新宋体" w:cs="新宋体"/>
          <w:i w:val="0"/>
          <w:iCs w:val="0"/>
          <w:caps w:val="0"/>
          <w:color w:val="auto"/>
          <w:spacing w:val="0"/>
          <w:sz w:val="24"/>
          <w:szCs w:val="24"/>
          <w:highlight w:val="none"/>
          <w:shd w:val="clear" w:color="auto" w:fill="FFFFFF"/>
          <w:lang w:eastAsia="zh-CN"/>
        </w:rPr>
      </w:pPr>
      <w:r>
        <w:rPr>
          <w:rFonts w:hint="eastAsia" w:ascii="新宋体" w:hAnsi="新宋体" w:eastAsia="新宋体" w:cs="新宋体"/>
          <w:i w:val="0"/>
          <w:iCs w:val="0"/>
          <w:caps w:val="0"/>
          <w:color w:val="auto"/>
          <w:spacing w:val="0"/>
          <w:sz w:val="24"/>
          <w:szCs w:val="24"/>
          <w:highlight w:val="none"/>
          <w:shd w:val="clear" w:color="auto" w:fill="FFFFFF"/>
          <w:lang w:eastAsia="zh-CN"/>
        </w:rPr>
        <w:t>3.5社会保障资金缴纳证明：提供投标截止时间前1年内任意一个月的社会保障资金缴存证明或社保机构开具的社会保险参保缴费情况证明；依法不需要缴纳社会保障资金的应提供相关文件证明；</w:t>
      </w:r>
    </w:p>
    <w:p w14:paraId="4121785A">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0" w:beforeAutospacing="0" w:after="10" w:afterAutospacing="0" w:line="460" w:lineRule="exact"/>
        <w:ind w:left="0" w:right="0" w:firstLine="480"/>
        <w:jc w:val="both"/>
        <w:textAlignment w:val="auto"/>
        <w:rPr>
          <w:rFonts w:hint="eastAsia" w:ascii="新宋体" w:hAnsi="新宋体" w:eastAsia="新宋体" w:cs="新宋体"/>
          <w:i w:val="0"/>
          <w:iCs w:val="0"/>
          <w:caps w:val="0"/>
          <w:color w:val="auto"/>
          <w:spacing w:val="0"/>
          <w:sz w:val="24"/>
          <w:szCs w:val="24"/>
          <w:highlight w:val="none"/>
          <w:shd w:val="clear" w:color="auto" w:fill="FFFFFF"/>
          <w:lang w:eastAsia="zh-CN"/>
        </w:rPr>
      </w:pPr>
      <w:r>
        <w:rPr>
          <w:rFonts w:hint="eastAsia" w:ascii="新宋体" w:hAnsi="新宋体" w:eastAsia="新宋体" w:cs="新宋体"/>
          <w:i w:val="0"/>
          <w:iCs w:val="0"/>
          <w:caps w:val="0"/>
          <w:color w:val="auto"/>
          <w:spacing w:val="0"/>
          <w:sz w:val="24"/>
          <w:szCs w:val="24"/>
          <w:highlight w:val="none"/>
          <w:shd w:val="clear" w:color="auto" w:fill="FFFFFF"/>
          <w:lang w:eastAsia="zh-CN"/>
        </w:rPr>
        <w:t xml:space="preserve">3.6 书面声明：提供《供应商信用记录书面声明函》。经查，供应商未被列入“信用中国”网站记录的 “失信被执行人”或“重大税收违法失信主体”名单；不处于“中国政府采购网” 记录的“政府采购严重违法失信行为信息记录名单”中的禁止参加政府采购活动期间；    </w:t>
      </w:r>
    </w:p>
    <w:p w14:paraId="747C3725">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0" w:beforeAutospacing="0" w:after="10" w:afterAutospacing="0" w:line="460" w:lineRule="exact"/>
        <w:ind w:left="0" w:right="0" w:firstLine="480"/>
        <w:jc w:val="both"/>
        <w:textAlignment w:val="auto"/>
        <w:rPr>
          <w:rFonts w:hint="eastAsia" w:ascii="新宋体" w:hAnsi="新宋体" w:eastAsia="新宋体" w:cs="新宋体"/>
          <w:i w:val="0"/>
          <w:iCs w:val="0"/>
          <w:caps w:val="0"/>
          <w:color w:val="auto"/>
          <w:spacing w:val="0"/>
          <w:sz w:val="24"/>
          <w:szCs w:val="24"/>
          <w:highlight w:val="none"/>
          <w:shd w:val="clear" w:color="auto" w:fill="FFFFFF"/>
          <w:lang w:eastAsia="zh-CN"/>
        </w:rPr>
      </w:pPr>
      <w:r>
        <w:rPr>
          <w:rFonts w:hint="eastAsia" w:ascii="新宋体" w:hAnsi="新宋体" w:eastAsia="新宋体" w:cs="新宋体"/>
          <w:i w:val="0"/>
          <w:iCs w:val="0"/>
          <w:caps w:val="0"/>
          <w:color w:val="auto"/>
          <w:spacing w:val="0"/>
          <w:sz w:val="24"/>
          <w:szCs w:val="24"/>
          <w:highlight w:val="none"/>
          <w:shd w:val="clear" w:color="auto" w:fill="FFFFFF"/>
          <w:lang w:eastAsia="zh-CN"/>
        </w:rPr>
        <w:t>3.7</w:t>
      </w:r>
      <w:bookmarkStart w:id="7" w:name="_GoBack"/>
      <w:bookmarkEnd w:id="7"/>
      <w:r>
        <w:rPr>
          <w:rFonts w:hint="eastAsia" w:ascii="新宋体" w:hAnsi="新宋体" w:eastAsia="新宋体" w:cs="新宋体"/>
          <w:i w:val="0"/>
          <w:iCs w:val="0"/>
          <w:caps w:val="0"/>
          <w:color w:val="auto"/>
          <w:spacing w:val="0"/>
          <w:sz w:val="24"/>
          <w:szCs w:val="24"/>
          <w:highlight w:val="none"/>
          <w:shd w:val="clear" w:color="auto" w:fill="FFFFFF"/>
          <w:lang w:eastAsia="zh-CN"/>
        </w:rPr>
        <w:t>投标人须提供市政工程施工总承包三级及以上资质（含三级）；项目经理须具备市政公用工程专业二级建造师及以上执业资格和有效的安全生产考核合格B证书,且未担任其他在建工程的项目经理（提供无在建承诺书），在本单位缴纳三个月以上养老保险。</w:t>
      </w:r>
    </w:p>
    <w:p w14:paraId="505C7230">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0" w:beforeAutospacing="0" w:after="10" w:afterAutospacing="0" w:line="460" w:lineRule="exact"/>
        <w:ind w:left="0" w:right="0" w:firstLine="480"/>
        <w:jc w:val="both"/>
        <w:textAlignment w:val="auto"/>
        <w:rPr>
          <w:rFonts w:hint="eastAsia" w:ascii="新宋体" w:hAnsi="新宋体" w:eastAsia="新宋体" w:cs="新宋体"/>
          <w:i w:val="0"/>
          <w:iCs w:val="0"/>
          <w:caps w:val="0"/>
          <w:color w:val="auto"/>
          <w:spacing w:val="0"/>
          <w:sz w:val="24"/>
          <w:szCs w:val="24"/>
          <w:highlight w:val="none"/>
          <w:shd w:val="clear" w:color="auto" w:fill="FFFFFF"/>
          <w:lang w:eastAsia="zh-CN"/>
        </w:rPr>
      </w:pPr>
      <w:r>
        <w:rPr>
          <w:rFonts w:hint="eastAsia" w:ascii="新宋体" w:hAnsi="新宋体" w:eastAsia="新宋体" w:cs="新宋体"/>
          <w:i w:val="0"/>
          <w:iCs w:val="0"/>
          <w:caps w:val="0"/>
          <w:color w:val="auto"/>
          <w:spacing w:val="0"/>
          <w:sz w:val="24"/>
          <w:szCs w:val="24"/>
          <w:highlight w:val="none"/>
          <w:shd w:val="clear" w:color="auto" w:fill="FFFFFF"/>
          <w:lang w:eastAsia="zh-CN"/>
        </w:rPr>
        <w:t>3.8单位负责人为同一人或者存在直接控股、管理关系的不同供应商，不得参加同一合同项下的政府采购活动；</w:t>
      </w:r>
    </w:p>
    <w:p w14:paraId="3E86412F">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0" w:beforeAutospacing="0" w:after="10" w:afterAutospacing="0" w:line="460" w:lineRule="exact"/>
        <w:ind w:left="0" w:right="0" w:firstLine="480"/>
        <w:jc w:val="both"/>
        <w:textAlignment w:val="auto"/>
        <w:rPr>
          <w:rFonts w:hint="eastAsia" w:ascii="新宋体" w:hAnsi="新宋体" w:eastAsia="新宋体" w:cs="新宋体"/>
          <w:i w:val="0"/>
          <w:iCs w:val="0"/>
          <w:caps w:val="0"/>
          <w:color w:val="auto"/>
          <w:spacing w:val="0"/>
          <w:sz w:val="24"/>
          <w:szCs w:val="24"/>
          <w:highlight w:val="none"/>
          <w:shd w:val="clear" w:color="auto" w:fill="FFFFFF"/>
          <w:lang w:eastAsia="zh-CN"/>
        </w:rPr>
      </w:pPr>
      <w:r>
        <w:rPr>
          <w:rFonts w:hint="eastAsia" w:ascii="新宋体" w:hAnsi="新宋体" w:eastAsia="新宋体" w:cs="新宋体"/>
          <w:i w:val="0"/>
          <w:iCs w:val="0"/>
          <w:caps w:val="0"/>
          <w:color w:val="auto"/>
          <w:spacing w:val="0"/>
          <w:sz w:val="24"/>
          <w:szCs w:val="24"/>
          <w:highlight w:val="none"/>
          <w:shd w:val="clear" w:color="auto" w:fill="FFFFFF"/>
          <w:lang w:eastAsia="zh-CN"/>
        </w:rPr>
        <w:t>3.9本项目不允许联合体投标；</w:t>
      </w:r>
    </w:p>
    <w:p w14:paraId="103344BB">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0" w:beforeAutospacing="0" w:after="10" w:afterAutospacing="0" w:line="460" w:lineRule="exact"/>
        <w:ind w:left="0" w:right="0" w:firstLine="480"/>
        <w:jc w:val="both"/>
        <w:textAlignment w:val="auto"/>
        <w:rPr>
          <w:rFonts w:hint="eastAsia" w:ascii="新宋体" w:hAnsi="新宋体" w:eastAsia="新宋体" w:cs="新宋体"/>
          <w:i w:val="0"/>
          <w:iCs w:val="0"/>
          <w:caps w:val="0"/>
          <w:color w:val="auto"/>
          <w:spacing w:val="0"/>
          <w:sz w:val="24"/>
          <w:szCs w:val="24"/>
          <w:highlight w:val="none"/>
          <w:shd w:val="clear" w:color="auto" w:fill="FFFFFF"/>
          <w:lang w:eastAsia="zh-CN"/>
        </w:rPr>
      </w:pPr>
      <w:r>
        <w:rPr>
          <w:rFonts w:hint="eastAsia" w:ascii="新宋体" w:hAnsi="新宋体" w:eastAsia="新宋体" w:cs="新宋体"/>
          <w:i w:val="0"/>
          <w:iCs w:val="0"/>
          <w:caps w:val="0"/>
          <w:color w:val="auto"/>
          <w:spacing w:val="0"/>
          <w:sz w:val="24"/>
          <w:szCs w:val="24"/>
          <w:highlight w:val="none"/>
          <w:shd w:val="clear" w:color="auto" w:fill="FFFFFF"/>
          <w:lang w:eastAsia="zh-CN"/>
        </w:rPr>
        <w:t>3.10本项目专门面向中小企业。</w:t>
      </w:r>
    </w:p>
    <w:bookmarkEnd w:id="0"/>
    <w:p w14:paraId="4D997AA7">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0" w:beforeAutospacing="0" w:after="10" w:afterAutospacing="0" w:line="460" w:lineRule="exact"/>
        <w:ind w:left="0" w:right="0"/>
        <w:jc w:val="left"/>
        <w:textAlignment w:val="auto"/>
        <w:rPr>
          <w:rFonts w:hint="eastAsia" w:ascii="新宋体" w:hAnsi="新宋体" w:eastAsia="新宋体" w:cs="新宋体"/>
          <w:b w:val="0"/>
          <w:bCs w:val="0"/>
          <w:color w:val="auto"/>
          <w:sz w:val="24"/>
          <w:szCs w:val="24"/>
          <w:highlight w:val="none"/>
        </w:rPr>
      </w:pPr>
      <w:r>
        <w:rPr>
          <w:rStyle w:val="20"/>
          <w:rFonts w:hint="eastAsia" w:ascii="新宋体" w:hAnsi="新宋体" w:eastAsia="新宋体" w:cs="新宋体"/>
          <w:b/>
          <w:bCs/>
          <w:i w:val="0"/>
          <w:iCs w:val="0"/>
          <w:caps w:val="0"/>
          <w:color w:val="auto"/>
          <w:spacing w:val="0"/>
          <w:sz w:val="24"/>
          <w:szCs w:val="24"/>
          <w:highlight w:val="none"/>
          <w:shd w:val="clear" w:color="auto" w:fill="FFFFFF"/>
        </w:rPr>
        <w:t>三、获取</w:t>
      </w:r>
      <w:r>
        <w:rPr>
          <w:rStyle w:val="20"/>
          <w:rFonts w:hint="eastAsia" w:ascii="新宋体" w:hAnsi="新宋体" w:eastAsia="新宋体" w:cs="新宋体"/>
          <w:b/>
          <w:bCs/>
          <w:i w:val="0"/>
          <w:iCs w:val="0"/>
          <w:caps w:val="0"/>
          <w:color w:val="auto"/>
          <w:spacing w:val="0"/>
          <w:sz w:val="24"/>
          <w:szCs w:val="24"/>
          <w:highlight w:val="none"/>
          <w:shd w:val="clear" w:color="auto" w:fill="FFFFFF"/>
          <w:lang w:val="en-US" w:eastAsia="zh-CN"/>
        </w:rPr>
        <w:t>磋商</w:t>
      </w:r>
      <w:r>
        <w:rPr>
          <w:rStyle w:val="20"/>
          <w:rFonts w:hint="eastAsia" w:ascii="新宋体" w:hAnsi="新宋体" w:eastAsia="新宋体" w:cs="新宋体"/>
          <w:b/>
          <w:bCs/>
          <w:i w:val="0"/>
          <w:iCs w:val="0"/>
          <w:caps w:val="0"/>
          <w:color w:val="auto"/>
          <w:spacing w:val="0"/>
          <w:sz w:val="24"/>
          <w:szCs w:val="24"/>
          <w:highlight w:val="none"/>
          <w:shd w:val="clear" w:color="auto" w:fill="FFFFFF"/>
        </w:rPr>
        <w:t>文件</w:t>
      </w:r>
    </w:p>
    <w:p w14:paraId="7D11C20E">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0" w:beforeAutospacing="0" w:after="10" w:afterAutospacing="0" w:line="460" w:lineRule="exact"/>
        <w:ind w:left="480" w:right="0" w:firstLine="0"/>
        <w:jc w:val="both"/>
        <w:textAlignment w:val="auto"/>
        <w:rPr>
          <w:rFonts w:hint="eastAsia" w:ascii="新宋体" w:hAnsi="新宋体" w:eastAsia="新宋体" w:cs="新宋体"/>
          <w:i w:val="0"/>
          <w:iCs w:val="0"/>
          <w:caps w:val="0"/>
          <w:color w:val="auto"/>
          <w:spacing w:val="0"/>
          <w:sz w:val="24"/>
          <w:szCs w:val="24"/>
          <w:highlight w:val="none"/>
          <w:shd w:val="clear" w:color="auto" w:fill="FFFFFF"/>
        </w:rPr>
      </w:pPr>
      <w:r>
        <w:rPr>
          <w:rFonts w:hint="eastAsia" w:ascii="新宋体" w:hAnsi="新宋体" w:eastAsia="新宋体" w:cs="新宋体"/>
          <w:i w:val="0"/>
          <w:iCs w:val="0"/>
          <w:caps w:val="0"/>
          <w:color w:val="auto"/>
          <w:spacing w:val="0"/>
          <w:sz w:val="24"/>
          <w:szCs w:val="24"/>
          <w:highlight w:val="none"/>
          <w:shd w:val="clear" w:color="auto" w:fill="FFFFFF"/>
        </w:rPr>
        <w:t>时间：202</w:t>
      </w:r>
      <w:r>
        <w:rPr>
          <w:rFonts w:hint="eastAsia" w:ascii="新宋体" w:hAnsi="新宋体" w:eastAsia="新宋体" w:cs="新宋体"/>
          <w:i w:val="0"/>
          <w:iCs w:val="0"/>
          <w:caps w:val="0"/>
          <w:color w:val="auto"/>
          <w:spacing w:val="0"/>
          <w:sz w:val="24"/>
          <w:szCs w:val="24"/>
          <w:highlight w:val="none"/>
          <w:shd w:val="clear" w:color="auto" w:fill="FFFFFF"/>
          <w:lang w:val="en-US" w:eastAsia="zh-CN"/>
        </w:rPr>
        <w:t>6</w:t>
      </w:r>
      <w:r>
        <w:rPr>
          <w:rFonts w:hint="eastAsia" w:ascii="新宋体" w:hAnsi="新宋体" w:eastAsia="新宋体" w:cs="新宋体"/>
          <w:i w:val="0"/>
          <w:iCs w:val="0"/>
          <w:caps w:val="0"/>
          <w:color w:val="auto"/>
          <w:spacing w:val="0"/>
          <w:sz w:val="24"/>
          <w:szCs w:val="24"/>
          <w:highlight w:val="none"/>
          <w:shd w:val="clear" w:color="auto" w:fill="FFFFFF"/>
        </w:rPr>
        <w:t>年</w:t>
      </w:r>
      <w:r>
        <w:rPr>
          <w:rFonts w:hint="eastAsia" w:ascii="新宋体" w:hAnsi="新宋体" w:eastAsia="新宋体" w:cs="新宋体"/>
          <w:i w:val="0"/>
          <w:iCs w:val="0"/>
          <w:caps w:val="0"/>
          <w:color w:val="auto"/>
          <w:spacing w:val="0"/>
          <w:sz w:val="24"/>
          <w:szCs w:val="24"/>
          <w:highlight w:val="none"/>
          <w:shd w:val="clear" w:color="auto" w:fill="FFFFFF"/>
          <w:lang w:val="en-US" w:eastAsia="zh-CN"/>
        </w:rPr>
        <w:t>9</w:t>
      </w:r>
      <w:r>
        <w:rPr>
          <w:rFonts w:hint="eastAsia" w:ascii="新宋体" w:hAnsi="新宋体" w:eastAsia="新宋体" w:cs="新宋体"/>
          <w:i w:val="0"/>
          <w:iCs w:val="0"/>
          <w:caps w:val="0"/>
          <w:color w:val="auto"/>
          <w:spacing w:val="0"/>
          <w:sz w:val="24"/>
          <w:szCs w:val="24"/>
          <w:highlight w:val="none"/>
          <w:shd w:val="clear" w:color="auto" w:fill="FFFFFF"/>
        </w:rPr>
        <w:t>月</w:t>
      </w:r>
      <w:r>
        <w:rPr>
          <w:rFonts w:hint="eastAsia" w:ascii="新宋体" w:hAnsi="新宋体" w:eastAsia="新宋体" w:cs="新宋体"/>
          <w:i w:val="0"/>
          <w:iCs w:val="0"/>
          <w:caps w:val="0"/>
          <w:color w:val="auto"/>
          <w:spacing w:val="0"/>
          <w:sz w:val="24"/>
          <w:szCs w:val="24"/>
          <w:highlight w:val="none"/>
          <w:shd w:val="clear" w:color="auto" w:fill="FFFFFF"/>
          <w:lang w:val="en-US" w:eastAsia="zh-CN"/>
        </w:rPr>
        <w:t>18</w:t>
      </w:r>
      <w:r>
        <w:rPr>
          <w:rFonts w:hint="eastAsia" w:ascii="新宋体" w:hAnsi="新宋体" w:eastAsia="新宋体" w:cs="新宋体"/>
          <w:i w:val="0"/>
          <w:iCs w:val="0"/>
          <w:caps w:val="0"/>
          <w:color w:val="auto"/>
          <w:spacing w:val="0"/>
          <w:sz w:val="24"/>
          <w:szCs w:val="24"/>
          <w:highlight w:val="none"/>
          <w:shd w:val="clear" w:color="auto" w:fill="FFFFFF"/>
        </w:rPr>
        <w:t>日至202</w:t>
      </w:r>
      <w:r>
        <w:rPr>
          <w:rFonts w:hint="eastAsia" w:ascii="新宋体" w:hAnsi="新宋体" w:eastAsia="新宋体" w:cs="新宋体"/>
          <w:i w:val="0"/>
          <w:iCs w:val="0"/>
          <w:caps w:val="0"/>
          <w:color w:val="auto"/>
          <w:spacing w:val="0"/>
          <w:sz w:val="24"/>
          <w:szCs w:val="24"/>
          <w:highlight w:val="none"/>
          <w:shd w:val="clear" w:color="auto" w:fill="FFFFFF"/>
          <w:lang w:val="en-US" w:eastAsia="zh-CN"/>
        </w:rPr>
        <w:t>6</w:t>
      </w:r>
      <w:r>
        <w:rPr>
          <w:rFonts w:hint="eastAsia" w:ascii="新宋体" w:hAnsi="新宋体" w:eastAsia="新宋体" w:cs="新宋体"/>
          <w:i w:val="0"/>
          <w:iCs w:val="0"/>
          <w:caps w:val="0"/>
          <w:color w:val="auto"/>
          <w:spacing w:val="0"/>
          <w:sz w:val="24"/>
          <w:szCs w:val="24"/>
          <w:highlight w:val="none"/>
          <w:shd w:val="clear" w:color="auto" w:fill="FFFFFF"/>
        </w:rPr>
        <w:t>年</w:t>
      </w:r>
      <w:r>
        <w:rPr>
          <w:rFonts w:hint="eastAsia" w:ascii="新宋体" w:hAnsi="新宋体" w:eastAsia="新宋体" w:cs="新宋体"/>
          <w:i w:val="0"/>
          <w:iCs w:val="0"/>
          <w:caps w:val="0"/>
          <w:color w:val="auto"/>
          <w:spacing w:val="0"/>
          <w:sz w:val="24"/>
          <w:szCs w:val="24"/>
          <w:highlight w:val="none"/>
          <w:shd w:val="clear" w:color="auto" w:fill="FFFFFF"/>
          <w:lang w:val="en-US" w:eastAsia="zh-CN"/>
        </w:rPr>
        <w:t>9</w:t>
      </w:r>
      <w:r>
        <w:rPr>
          <w:rFonts w:hint="eastAsia" w:ascii="新宋体" w:hAnsi="新宋体" w:eastAsia="新宋体" w:cs="新宋体"/>
          <w:i w:val="0"/>
          <w:iCs w:val="0"/>
          <w:caps w:val="0"/>
          <w:color w:val="auto"/>
          <w:spacing w:val="0"/>
          <w:sz w:val="24"/>
          <w:szCs w:val="24"/>
          <w:highlight w:val="none"/>
          <w:shd w:val="clear" w:color="auto" w:fill="FFFFFF"/>
        </w:rPr>
        <w:t>月</w:t>
      </w:r>
      <w:r>
        <w:rPr>
          <w:rFonts w:hint="eastAsia" w:ascii="新宋体" w:hAnsi="新宋体" w:eastAsia="新宋体" w:cs="新宋体"/>
          <w:i w:val="0"/>
          <w:iCs w:val="0"/>
          <w:caps w:val="0"/>
          <w:color w:val="auto"/>
          <w:spacing w:val="0"/>
          <w:sz w:val="24"/>
          <w:szCs w:val="24"/>
          <w:highlight w:val="none"/>
          <w:shd w:val="clear" w:color="auto" w:fill="FFFFFF"/>
          <w:lang w:val="en-US" w:eastAsia="zh-CN"/>
        </w:rPr>
        <w:t>23</w:t>
      </w:r>
      <w:r>
        <w:rPr>
          <w:rFonts w:hint="eastAsia" w:ascii="新宋体" w:hAnsi="新宋体" w:eastAsia="新宋体" w:cs="新宋体"/>
          <w:i w:val="0"/>
          <w:iCs w:val="0"/>
          <w:caps w:val="0"/>
          <w:color w:val="auto"/>
          <w:spacing w:val="0"/>
          <w:sz w:val="24"/>
          <w:szCs w:val="24"/>
          <w:highlight w:val="none"/>
          <w:shd w:val="clear" w:color="auto" w:fill="FFFFFF"/>
        </w:rPr>
        <w:t>日，每天上午 0</w:t>
      </w:r>
      <w:r>
        <w:rPr>
          <w:rFonts w:hint="eastAsia" w:ascii="新宋体" w:hAnsi="新宋体" w:eastAsia="新宋体" w:cs="新宋体"/>
          <w:i w:val="0"/>
          <w:iCs w:val="0"/>
          <w:caps w:val="0"/>
          <w:color w:val="auto"/>
          <w:spacing w:val="0"/>
          <w:sz w:val="24"/>
          <w:szCs w:val="24"/>
          <w:highlight w:val="none"/>
          <w:shd w:val="clear" w:color="auto" w:fill="FFFFFF"/>
          <w:lang w:val="en-US" w:eastAsia="zh-CN"/>
        </w:rPr>
        <w:t>8</w:t>
      </w:r>
      <w:r>
        <w:rPr>
          <w:rFonts w:hint="eastAsia" w:ascii="新宋体" w:hAnsi="新宋体" w:eastAsia="新宋体" w:cs="新宋体"/>
          <w:i w:val="0"/>
          <w:iCs w:val="0"/>
          <w:caps w:val="0"/>
          <w:color w:val="auto"/>
          <w:spacing w:val="0"/>
          <w:sz w:val="24"/>
          <w:szCs w:val="24"/>
          <w:highlight w:val="none"/>
          <w:shd w:val="clear" w:color="auto" w:fill="FFFFFF"/>
        </w:rPr>
        <w:t>:00:00 至</w:t>
      </w:r>
    </w:p>
    <w:p w14:paraId="5DEAF5BF">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0" w:beforeAutospacing="0" w:after="10" w:afterAutospacing="0" w:line="460" w:lineRule="exact"/>
        <w:ind w:left="480" w:right="0" w:firstLine="0"/>
        <w:jc w:val="both"/>
        <w:textAlignment w:val="auto"/>
        <w:rPr>
          <w:rFonts w:hint="eastAsia" w:ascii="新宋体" w:hAnsi="新宋体" w:eastAsia="新宋体" w:cs="新宋体"/>
          <w:i w:val="0"/>
          <w:iCs w:val="0"/>
          <w:caps w:val="0"/>
          <w:color w:val="auto"/>
          <w:spacing w:val="0"/>
          <w:sz w:val="24"/>
          <w:szCs w:val="24"/>
          <w:highlight w:val="none"/>
          <w:shd w:val="clear" w:color="auto" w:fill="FFFFFF"/>
        </w:rPr>
      </w:pPr>
      <w:r>
        <w:rPr>
          <w:rFonts w:hint="eastAsia" w:ascii="新宋体" w:hAnsi="新宋体" w:eastAsia="新宋体" w:cs="新宋体"/>
          <w:i w:val="0"/>
          <w:iCs w:val="0"/>
          <w:caps w:val="0"/>
          <w:color w:val="auto"/>
          <w:spacing w:val="0"/>
          <w:sz w:val="24"/>
          <w:szCs w:val="24"/>
          <w:highlight w:val="none"/>
          <w:shd w:val="clear" w:color="auto" w:fill="FFFFFF"/>
        </w:rPr>
        <w:t> 12:00:00，下午14:00:00至</w:t>
      </w:r>
      <w:r>
        <w:rPr>
          <w:rFonts w:hint="eastAsia" w:ascii="新宋体" w:hAnsi="新宋体" w:eastAsia="新宋体" w:cs="新宋体"/>
          <w:i w:val="0"/>
          <w:iCs w:val="0"/>
          <w:caps w:val="0"/>
          <w:color w:val="auto"/>
          <w:spacing w:val="0"/>
          <w:sz w:val="24"/>
          <w:szCs w:val="24"/>
          <w:highlight w:val="none"/>
          <w:shd w:val="clear" w:color="auto" w:fill="FFFFFF"/>
          <w:lang w:val="en-US" w:eastAsia="zh-CN"/>
        </w:rPr>
        <w:t>18</w:t>
      </w:r>
      <w:r>
        <w:rPr>
          <w:rFonts w:hint="eastAsia" w:ascii="新宋体" w:hAnsi="新宋体" w:eastAsia="新宋体" w:cs="新宋体"/>
          <w:i w:val="0"/>
          <w:iCs w:val="0"/>
          <w:caps w:val="0"/>
          <w:color w:val="auto"/>
          <w:spacing w:val="0"/>
          <w:sz w:val="24"/>
          <w:szCs w:val="24"/>
          <w:highlight w:val="none"/>
          <w:shd w:val="clear" w:color="auto" w:fill="FFFFFF"/>
        </w:rPr>
        <w:t>:</w:t>
      </w:r>
      <w:r>
        <w:rPr>
          <w:rFonts w:hint="eastAsia" w:ascii="新宋体" w:hAnsi="新宋体" w:eastAsia="新宋体" w:cs="新宋体"/>
          <w:i w:val="0"/>
          <w:iCs w:val="0"/>
          <w:caps w:val="0"/>
          <w:color w:val="auto"/>
          <w:spacing w:val="0"/>
          <w:sz w:val="24"/>
          <w:szCs w:val="24"/>
          <w:highlight w:val="none"/>
          <w:shd w:val="clear" w:color="auto" w:fill="FFFFFF"/>
          <w:lang w:val="en-US" w:eastAsia="zh-CN"/>
        </w:rPr>
        <w:t>0</w:t>
      </w:r>
      <w:r>
        <w:rPr>
          <w:rFonts w:hint="eastAsia" w:ascii="新宋体" w:hAnsi="新宋体" w:eastAsia="新宋体" w:cs="新宋体"/>
          <w:i w:val="0"/>
          <w:iCs w:val="0"/>
          <w:caps w:val="0"/>
          <w:color w:val="auto"/>
          <w:spacing w:val="0"/>
          <w:sz w:val="24"/>
          <w:szCs w:val="24"/>
          <w:highlight w:val="none"/>
          <w:shd w:val="clear" w:color="auto" w:fill="FFFFFF"/>
        </w:rPr>
        <w:t>0:00（北京时间）</w:t>
      </w:r>
    </w:p>
    <w:p w14:paraId="548239BA">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0" w:beforeAutospacing="0" w:after="10" w:afterAutospacing="0" w:line="460" w:lineRule="exact"/>
        <w:ind w:left="480" w:right="0" w:firstLine="0"/>
        <w:jc w:val="both"/>
        <w:textAlignment w:val="auto"/>
        <w:rPr>
          <w:rFonts w:hint="eastAsia" w:ascii="新宋体" w:hAnsi="新宋体" w:eastAsia="新宋体" w:cs="新宋体"/>
          <w:i w:val="0"/>
          <w:iCs w:val="0"/>
          <w:caps w:val="0"/>
          <w:color w:val="auto"/>
          <w:spacing w:val="0"/>
          <w:sz w:val="24"/>
          <w:szCs w:val="24"/>
          <w:highlight w:val="none"/>
          <w:shd w:val="clear" w:color="auto" w:fill="FFFFFF"/>
        </w:rPr>
      </w:pPr>
      <w:r>
        <w:rPr>
          <w:rFonts w:hint="eastAsia" w:ascii="新宋体" w:hAnsi="新宋体" w:eastAsia="新宋体" w:cs="新宋体"/>
          <w:i w:val="0"/>
          <w:iCs w:val="0"/>
          <w:caps w:val="0"/>
          <w:color w:val="auto"/>
          <w:spacing w:val="0"/>
          <w:sz w:val="24"/>
          <w:szCs w:val="24"/>
          <w:highlight w:val="none"/>
          <w:shd w:val="clear" w:color="auto" w:fill="FFFFFF"/>
        </w:rPr>
        <w:t>途径：</w:t>
      </w:r>
      <w:r>
        <w:rPr>
          <w:rFonts w:hint="eastAsia" w:ascii="新宋体" w:hAnsi="新宋体" w:eastAsia="新宋体" w:cs="新宋体"/>
          <w:i w:val="0"/>
          <w:iCs w:val="0"/>
          <w:caps w:val="0"/>
          <w:color w:val="auto"/>
          <w:spacing w:val="0"/>
          <w:sz w:val="24"/>
          <w:szCs w:val="24"/>
          <w:highlight w:val="none"/>
          <w:shd w:val="clear" w:color="auto" w:fill="FFFFFF"/>
          <w:lang w:val="en-US" w:eastAsia="zh-CN"/>
        </w:rPr>
        <w:t>陕西省延安市富县洛滨路地税大楼6楼601室</w:t>
      </w:r>
    </w:p>
    <w:p w14:paraId="38B62391">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0" w:beforeAutospacing="0" w:after="10" w:afterAutospacing="0" w:line="460" w:lineRule="exact"/>
        <w:ind w:left="480" w:right="0" w:firstLine="0"/>
        <w:jc w:val="both"/>
        <w:textAlignment w:val="auto"/>
        <w:rPr>
          <w:rFonts w:hint="eastAsia" w:ascii="新宋体" w:hAnsi="新宋体" w:eastAsia="新宋体" w:cs="新宋体"/>
          <w:i w:val="0"/>
          <w:iCs w:val="0"/>
          <w:caps w:val="0"/>
          <w:color w:val="auto"/>
          <w:spacing w:val="0"/>
          <w:sz w:val="24"/>
          <w:szCs w:val="24"/>
          <w:highlight w:val="none"/>
          <w:shd w:val="clear" w:color="auto" w:fill="FFFFFF"/>
        </w:rPr>
      </w:pPr>
      <w:r>
        <w:rPr>
          <w:rFonts w:hint="eastAsia" w:ascii="新宋体" w:hAnsi="新宋体" w:eastAsia="新宋体" w:cs="新宋体"/>
          <w:i w:val="0"/>
          <w:iCs w:val="0"/>
          <w:caps w:val="0"/>
          <w:color w:val="auto"/>
          <w:spacing w:val="0"/>
          <w:sz w:val="24"/>
          <w:szCs w:val="24"/>
          <w:highlight w:val="none"/>
          <w:shd w:val="clear" w:color="auto" w:fill="FFFFFF"/>
        </w:rPr>
        <w:t>方式：现场获取</w:t>
      </w:r>
    </w:p>
    <w:p w14:paraId="4C9FE4E5">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0" w:beforeAutospacing="0" w:after="10" w:afterAutospacing="0" w:line="460" w:lineRule="exact"/>
        <w:ind w:left="480" w:right="0" w:firstLine="0"/>
        <w:jc w:val="both"/>
        <w:textAlignment w:val="auto"/>
        <w:rPr>
          <w:rFonts w:hint="eastAsia" w:ascii="新宋体" w:hAnsi="新宋体" w:eastAsia="新宋体" w:cs="新宋体"/>
          <w:i w:val="0"/>
          <w:iCs w:val="0"/>
          <w:caps w:val="0"/>
          <w:color w:val="auto"/>
          <w:spacing w:val="0"/>
          <w:sz w:val="24"/>
          <w:szCs w:val="24"/>
          <w:highlight w:val="none"/>
          <w:shd w:val="clear" w:color="auto" w:fill="FFFFFF"/>
        </w:rPr>
      </w:pPr>
      <w:r>
        <w:rPr>
          <w:rFonts w:hint="eastAsia" w:ascii="新宋体" w:hAnsi="新宋体" w:eastAsia="新宋体" w:cs="新宋体"/>
          <w:i w:val="0"/>
          <w:iCs w:val="0"/>
          <w:caps w:val="0"/>
          <w:color w:val="auto"/>
          <w:spacing w:val="0"/>
          <w:sz w:val="24"/>
          <w:szCs w:val="24"/>
          <w:highlight w:val="none"/>
          <w:shd w:val="clear" w:color="auto" w:fill="FFFFFF"/>
        </w:rPr>
        <w:t>售价：</w:t>
      </w:r>
      <w:r>
        <w:rPr>
          <w:rFonts w:hint="eastAsia" w:ascii="新宋体" w:hAnsi="新宋体" w:eastAsia="新宋体" w:cs="新宋体"/>
          <w:i w:val="0"/>
          <w:iCs w:val="0"/>
          <w:caps w:val="0"/>
          <w:color w:val="auto"/>
          <w:spacing w:val="0"/>
          <w:sz w:val="24"/>
          <w:szCs w:val="24"/>
          <w:highlight w:val="none"/>
          <w:shd w:val="clear" w:color="auto" w:fill="FFFFFF"/>
          <w:lang w:val="en-US" w:eastAsia="zh-CN"/>
        </w:rPr>
        <w:t>0</w:t>
      </w:r>
      <w:r>
        <w:rPr>
          <w:rFonts w:hint="eastAsia" w:ascii="新宋体" w:hAnsi="新宋体" w:eastAsia="新宋体" w:cs="新宋体"/>
          <w:i w:val="0"/>
          <w:iCs w:val="0"/>
          <w:caps w:val="0"/>
          <w:color w:val="auto"/>
          <w:spacing w:val="0"/>
          <w:sz w:val="24"/>
          <w:szCs w:val="24"/>
          <w:highlight w:val="none"/>
          <w:shd w:val="clear" w:color="auto" w:fill="FFFFFF"/>
        </w:rPr>
        <w:t>元</w:t>
      </w:r>
    </w:p>
    <w:p w14:paraId="4FC7E936">
      <w:pPr>
        <w:pStyle w:val="12"/>
        <w:bidi w:val="0"/>
        <w:rPr>
          <w:rFonts w:hint="eastAsia" w:ascii="新宋体" w:hAnsi="新宋体" w:eastAsia="新宋体" w:cs="新宋体"/>
          <w:b/>
          <w:bCs/>
          <w:i w:val="0"/>
          <w:iCs w:val="0"/>
          <w:caps w:val="0"/>
          <w:color w:val="auto"/>
          <w:spacing w:val="0"/>
          <w:kern w:val="0"/>
          <w:sz w:val="24"/>
          <w:szCs w:val="24"/>
          <w:highlight w:val="none"/>
          <w:shd w:val="clear" w:color="auto" w:fill="FFFFFF"/>
          <w:lang w:val="en-US" w:eastAsia="zh-CN" w:bidi="ar-SA"/>
        </w:rPr>
      </w:pPr>
      <w:r>
        <w:rPr>
          <w:rFonts w:hint="eastAsia" w:ascii="新宋体" w:hAnsi="新宋体" w:eastAsia="新宋体" w:cs="新宋体"/>
          <w:b/>
          <w:bCs/>
          <w:i w:val="0"/>
          <w:iCs w:val="0"/>
          <w:caps w:val="0"/>
          <w:color w:val="auto"/>
          <w:spacing w:val="0"/>
          <w:kern w:val="0"/>
          <w:sz w:val="24"/>
          <w:szCs w:val="24"/>
          <w:highlight w:val="none"/>
          <w:shd w:val="clear" w:color="auto" w:fill="FFFFFF"/>
          <w:lang w:val="en-US" w:eastAsia="zh-CN" w:bidi="ar-SA"/>
        </w:rPr>
        <w:t>四、提交响应文件截止时间、开标时间和地点</w:t>
      </w:r>
    </w:p>
    <w:p w14:paraId="47D72BAC">
      <w:pPr>
        <w:pStyle w:val="12"/>
        <w:bidi w:val="0"/>
        <w:ind w:firstLine="480" w:firstLineChars="200"/>
        <w:rPr>
          <w:rFonts w:hint="eastAsia" w:ascii="新宋体" w:hAnsi="新宋体" w:eastAsia="新宋体" w:cs="新宋体"/>
          <w:i w:val="0"/>
          <w:iCs w:val="0"/>
          <w:caps w:val="0"/>
          <w:color w:val="auto"/>
          <w:spacing w:val="0"/>
          <w:kern w:val="0"/>
          <w:sz w:val="24"/>
          <w:szCs w:val="24"/>
          <w:highlight w:val="none"/>
          <w:shd w:val="clear" w:color="auto" w:fill="FFFFFF"/>
          <w:lang w:val="en-US" w:eastAsia="zh-CN" w:bidi="ar-SA"/>
        </w:rPr>
      </w:pPr>
      <w:bookmarkStart w:id="1" w:name="OLE_LINK6"/>
      <w:r>
        <w:rPr>
          <w:rFonts w:hint="eastAsia" w:ascii="新宋体" w:hAnsi="新宋体" w:eastAsia="新宋体" w:cs="新宋体"/>
          <w:i w:val="0"/>
          <w:iCs w:val="0"/>
          <w:caps w:val="0"/>
          <w:color w:val="auto"/>
          <w:spacing w:val="0"/>
          <w:kern w:val="0"/>
          <w:sz w:val="24"/>
          <w:szCs w:val="24"/>
          <w:highlight w:val="none"/>
          <w:shd w:val="clear" w:color="auto" w:fill="FFFFFF"/>
          <w:lang w:val="en-US" w:eastAsia="zh-CN" w:bidi="ar-SA"/>
        </w:rPr>
        <w:t>时间： 2026年9月28日14:30（北京时间）</w:t>
      </w:r>
    </w:p>
    <w:p w14:paraId="6B8C3D8D">
      <w:pPr>
        <w:pStyle w:val="12"/>
        <w:bidi w:val="0"/>
        <w:ind w:firstLine="480" w:firstLineChars="200"/>
        <w:rPr>
          <w:rFonts w:hint="default" w:ascii="新宋体" w:hAnsi="新宋体" w:eastAsia="新宋体" w:cs="新宋体"/>
          <w:i w:val="0"/>
          <w:iCs w:val="0"/>
          <w:caps w:val="0"/>
          <w:color w:val="auto"/>
          <w:spacing w:val="0"/>
          <w:kern w:val="0"/>
          <w:sz w:val="24"/>
          <w:szCs w:val="24"/>
          <w:highlight w:val="none"/>
          <w:shd w:val="clear" w:color="auto" w:fill="FFFFFF"/>
          <w:lang w:val="en-US" w:eastAsia="zh-CN" w:bidi="ar-SA"/>
        </w:rPr>
      </w:pPr>
      <w:r>
        <w:rPr>
          <w:rFonts w:hint="eastAsia" w:ascii="新宋体" w:hAnsi="新宋体" w:eastAsia="新宋体" w:cs="新宋体"/>
          <w:i w:val="0"/>
          <w:iCs w:val="0"/>
          <w:caps w:val="0"/>
          <w:color w:val="auto"/>
          <w:spacing w:val="0"/>
          <w:kern w:val="0"/>
          <w:sz w:val="24"/>
          <w:szCs w:val="24"/>
          <w:highlight w:val="none"/>
          <w:shd w:val="clear" w:color="auto" w:fill="FFFFFF"/>
          <w:lang w:val="en-US" w:eastAsia="zh-CN" w:bidi="ar-SA"/>
        </w:rPr>
        <w:t>提交响应文件地点：延安市公共资源交易中心开标6室</w:t>
      </w:r>
    </w:p>
    <w:p w14:paraId="0C7BCD7E">
      <w:pPr>
        <w:pStyle w:val="12"/>
        <w:bidi w:val="0"/>
        <w:ind w:firstLine="480" w:firstLineChars="200"/>
        <w:rPr>
          <w:rFonts w:hint="eastAsia" w:ascii="新宋体" w:hAnsi="新宋体" w:eastAsia="新宋体" w:cs="新宋体"/>
          <w:i w:val="0"/>
          <w:iCs w:val="0"/>
          <w:caps w:val="0"/>
          <w:color w:val="auto"/>
          <w:spacing w:val="0"/>
          <w:kern w:val="0"/>
          <w:sz w:val="24"/>
          <w:szCs w:val="24"/>
          <w:highlight w:val="none"/>
          <w:shd w:val="clear" w:color="auto" w:fill="FFFFFF"/>
          <w:lang w:val="en-US" w:eastAsia="zh-CN" w:bidi="ar-SA"/>
        </w:rPr>
      </w:pPr>
      <w:r>
        <w:rPr>
          <w:rFonts w:hint="eastAsia" w:ascii="新宋体" w:hAnsi="新宋体" w:eastAsia="新宋体" w:cs="新宋体"/>
          <w:i w:val="0"/>
          <w:iCs w:val="0"/>
          <w:caps w:val="0"/>
          <w:color w:val="auto"/>
          <w:spacing w:val="0"/>
          <w:kern w:val="0"/>
          <w:sz w:val="24"/>
          <w:szCs w:val="24"/>
          <w:highlight w:val="none"/>
          <w:shd w:val="clear" w:color="auto" w:fill="FFFFFF"/>
          <w:lang w:val="en-US" w:eastAsia="zh-CN" w:bidi="ar-SA"/>
        </w:rPr>
        <w:t>开标地点：延安市公共资源交易中心开标6室</w:t>
      </w:r>
    </w:p>
    <w:bookmarkEnd w:id="1"/>
    <w:p w14:paraId="7583E936">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0" w:beforeAutospacing="0" w:after="10" w:afterAutospacing="0" w:line="460" w:lineRule="exact"/>
        <w:ind w:left="0" w:right="0"/>
        <w:jc w:val="left"/>
        <w:textAlignment w:val="auto"/>
        <w:rPr>
          <w:rFonts w:hint="eastAsia" w:ascii="新宋体" w:hAnsi="新宋体" w:eastAsia="新宋体" w:cs="新宋体"/>
          <w:i w:val="0"/>
          <w:iCs w:val="0"/>
          <w:caps w:val="0"/>
          <w:color w:val="auto"/>
          <w:spacing w:val="0"/>
          <w:kern w:val="0"/>
          <w:sz w:val="24"/>
          <w:szCs w:val="24"/>
          <w:highlight w:val="none"/>
          <w:shd w:val="clear" w:color="auto" w:fill="FFFFFF"/>
          <w:lang w:val="en-US" w:eastAsia="zh-CN" w:bidi="ar-SA"/>
        </w:rPr>
      </w:pPr>
      <w:r>
        <w:rPr>
          <w:rFonts w:hint="eastAsia" w:ascii="新宋体" w:hAnsi="新宋体" w:eastAsia="新宋体" w:cs="新宋体"/>
          <w:i w:val="0"/>
          <w:iCs w:val="0"/>
          <w:caps w:val="0"/>
          <w:color w:val="auto"/>
          <w:spacing w:val="0"/>
          <w:kern w:val="0"/>
          <w:sz w:val="24"/>
          <w:szCs w:val="24"/>
          <w:highlight w:val="none"/>
          <w:shd w:val="clear" w:color="auto" w:fill="FFFFFF"/>
          <w:lang w:val="en-US" w:eastAsia="zh-CN" w:bidi="ar-SA"/>
        </w:rPr>
        <w:t>五、公告期限</w:t>
      </w:r>
    </w:p>
    <w:p w14:paraId="0BE95EA6">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0" w:beforeAutospacing="0" w:after="10" w:afterAutospacing="0" w:line="460" w:lineRule="exact"/>
        <w:ind w:left="0" w:right="0" w:firstLine="480"/>
        <w:jc w:val="both"/>
        <w:textAlignment w:val="auto"/>
        <w:rPr>
          <w:rFonts w:hint="eastAsia" w:ascii="新宋体" w:hAnsi="新宋体" w:eastAsia="新宋体" w:cs="新宋体"/>
          <w:color w:val="auto"/>
          <w:sz w:val="24"/>
          <w:szCs w:val="24"/>
          <w:highlight w:val="none"/>
        </w:rPr>
      </w:pPr>
      <w:r>
        <w:rPr>
          <w:rFonts w:hint="eastAsia" w:ascii="新宋体" w:hAnsi="新宋体" w:eastAsia="新宋体" w:cs="新宋体"/>
          <w:i w:val="0"/>
          <w:iCs w:val="0"/>
          <w:caps w:val="0"/>
          <w:color w:val="auto"/>
          <w:spacing w:val="0"/>
          <w:sz w:val="24"/>
          <w:szCs w:val="24"/>
          <w:highlight w:val="none"/>
          <w:shd w:val="clear" w:color="auto" w:fill="FFFFFF"/>
        </w:rPr>
        <w:t>自本公告发布之日起5个工作日。</w:t>
      </w:r>
    </w:p>
    <w:p w14:paraId="37A85265">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0" w:beforeAutospacing="0" w:after="10" w:afterAutospacing="0" w:line="460" w:lineRule="exact"/>
        <w:ind w:left="0" w:right="0"/>
        <w:jc w:val="left"/>
        <w:textAlignment w:val="auto"/>
        <w:rPr>
          <w:rFonts w:hint="eastAsia" w:ascii="新宋体" w:hAnsi="新宋体" w:eastAsia="新宋体" w:cs="新宋体"/>
          <w:b w:val="0"/>
          <w:bCs w:val="0"/>
          <w:color w:val="auto"/>
          <w:sz w:val="24"/>
          <w:szCs w:val="24"/>
          <w:highlight w:val="none"/>
        </w:rPr>
      </w:pPr>
      <w:r>
        <w:rPr>
          <w:rStyle w:val="20"/>
          <w:rFonts w:hint="eastAsia" w:ascii="新宋体" w:hAnsi="新宋体" w:eastAsia="新宋体" w:cs="新宋体"/>
          <w:b/>
          <w:bCs/>
          <w:i w:val="0"/>
          <w:iCs w:val="0"/>
          <w:caps w:val="0"/>
          <w:color w:val="auto"/>
          <w:spacing w:val="0"/>
          <w:sz w:val="24"/>
          <w:szCs w:val="24"/>
          <w:highlight w:val="none"/>
          <w:shd w:val="clear" w:color="auto" w:fill="FFFFFF"/>
        </w:rPr>
        <w:t>六、其他补充事宜</w:t>
      </w:r>
    </w:p>
    <w:p w14:paraId="53558C9A">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0" w:beforeAutospacing="0" w:after="10" w:afterAutospacing="0" w:line="460" w:lineRule="exact"/>
        <w:ind w:left="0" w:right="0" w:firstLine="480"/>
        <w:jc w:val="both"/>
        <w:textAlignment w:val="auto"/>
        <w:rPr>
          <w:rFonts w:hint="eastAsia" w:ascii="新宋体" w:hAnsi="新宋体" w:eastAsia="新宋体" w:cs="新宋体"/>
          <w:i w:val="0"/>
          <w:iCs w:val="0"/>
          <w:caps w:val="0"/>
          <w:color w:val="auto"/>
          <w:spacing w:val="0"/>
          <w:sz w:val="24"/>
          <w:szCs w:val="24"/>
          <w:highlight w:val="none"/>
          <w:shd w:val="clear" w:color="auto" w:fill="FFFFFF"/>
        </w:rPr>
      </w:pPr>
      <w:r>
        <w:rPr>
          <w:rFonts w:hint="eastAsia" w:ascii="新宋体" w:hAnsi="新宋体" w:eastAsia="新宋体" w:cs="新宋体"/>
          <w:i w:val="0"/>
          <w:iCs w:val="0"/>
          <w:caps w:val="0"/>
          <w:color w:val="auto"/>
          <w:spacing w:val="0"/>
          <w:sz w:val="24"/>
          <w:szCs w:val="24"/>
          <w:highlight w:val="none"/>
          <w:shd w:val="clear" w:color="auto" w:fill="FFFFFF"/>
        </w:rPr>
        <w:t>1.领取竞争性磋商文件时，请携带介绍信及本人有效身份证原件（加盖公章复印件一份）(现场领取）。</w:t>
      </w:r>
    </w:p>
    <w:p w14:paraId="1613340B">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0" w:beforeAutospacing="0" w:after="10" w:afterAutospacing="0" w:line="460" w:lineRule="exact"/>
        <w:ind w:left="0" w:right="0" w:firstLine="480"/>
        <w:jc w:val="both"/>
        <w:textAlignment w:val="auto"/>
        <w:rPr>
          <w:rFonts w:hint="default" w:ascii="新宋体" w:hAnsi="新宋体" w:eastAsia="新宋体" w:cs="新宋体"/>
          <w:i w:val="0"/>
          <w:iCs w:val="0"/>
          <w:caps w:val="0"/>
          <w:color w:val="auto"/>
          <w:spacing w:val="0"/>
          <w:sz w:val="24"/>
          <w:szCs w:val="24"/>
          <w:highlight w:val="none"/>
          <w:shd w:val="clear" w:color="auto" w:fill="FFFFFF"/>
          <w:lang w:val="en-US" w:eastAsia="zh-CN"/>
        </w:rPr>
      </w:pPr>
      <w:r>
        <w:rPr>
          <w:rFonts w:hint="eastAsia" w:ascii="新宋体" w:hAnsi="新宋体" w:eastAsia="新宋体" w:cs="新宋体"/>
          <w:i w:val="0"/>
          <w:iCs w:val="0"/>
          <w:caps w:val="0"/>
          <w:color w:val="auto"/>
          <w:spacing w:val="0"/>
          <w:sz w:val="24"/>
          <w:szCs w:val="24"/>
          <w:highlight w:val="none"/>
          <w:shd w:val="clear" w:color="auto" w:fill="FFFFFF"/>
        </w:rPr>
        <w:t>2.请供应商按照陕西省财政厅关于政府采购供应商注册登记有关事项的通知中的要求，通过陕西省政府采购网注册登记加入陕西省政府采购供应商库。</w:t>
      </w:r>
    </w:p>
    <w:p w14:paraId="60779581">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0" w:beforeAutospacing="0" w:after="10" w:afterAutospacing="0" w:line="460" w:lineRule="exact"/>
        <w:ind w:left="0" w:right="0"/>
        <w:jc w:val="left"/>
        <w:textAlignment w:val="auto"/>
        <w:rPr>
          <w:rFonts w:hint="eastAsia" w:ascii="新宋体" w:hAnsi="新宋体" w:eastAsia="新宋体" w:cs="新宋体"/>
          <w:b w:val="0"/>
          <w:bCs w:val="0"/>
          <w:color w:val="auto"/>
          <w:sz w:val="24"/>
          <w:szCs w:val="24"/>
          <w:highlight w:val="none"/>
        </w:rPr>
      </w:pPr>
      <w:r>
        <w:rPr>
          <w:rStyle w:val="20"/>
          <w:rFonts w:hint="eastAsia" w:ascii="新宋体" w:hAnsi="新宋体" w:eastAsia="新宋体" w:cs="新宋体"/>
          <w:b/>
          <w:bCs/>
          <w:i w:val="0"/>
          <w:iCs w:val="0"/>
          <w:caps w:val="0"/>
          <w:color w:val="auto"/>
          <w:spacing w:val="0"/>
          <w:sz w:val="24"/>
          <w:szCs w:val="24"/>
          <w:highlight w:val="none"/>
          <w:shd w:val="clear" w:color="auto" w:fill="FFFFFF"/>
        </w:rPr>
        <w:t>七、对本次招标提出询问，请按以下方式联系。</w:t>
      </w:r>
    </w:p>
    <w:p w14:paraId="11F00CDC">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tabs>
          <w:tab w:val="left" w:pos="0"/>
        </w:tabs>
        <w:kinsoku/>
        <w:wordWrap w:val="0"/>
        <w:overflowPunct/>
        <w:topLinePunct w:val="0"/>
        <w:autoSpaceDE/>
        <w:autoSpaceDN/>
        <w:bidi w:val="0"/>
        <w:adjustRightInd/>
        <w:snapToGrid/>
        <w:spacing w:before="10" w:beforeAutospacing="0" w:after="10" w:afterAutospacing="0" w:line="460" w:lineRule="exact"/>
        <w:ind w:left="0" w:right="0"/>
        <w:jc w:val="left"/>
        <w:textAlignment w:val="auto"/>
        <w:rPr>
          <w:rFonts w:hint="eastAsia" w:ascii="新宋体" w:hAnsi="新宋体" w:eastAsia="新宋体" w:cs="新宋体"/>
          <w:b w:val="0"/>
          <w:bCs w:val="0"/>
          <w:color w:val="auto"/>
          <w:sz w:val="24"/>
          <w:szCs w:val="24"/>
          <w:highlight w:val="none"/>
        </w:rPr>
      </w:pPr>
      <w:r>
        <w:rPr>
          <w:rFonts w:hint="eastAsia" w:ascii="新宋体" w:hAnsi="新宋体" w:eastAsia="新宋体" w:cs="新宋体"/>
          <w:b w:val="0"/>
          <w:bCs w:val="0"/>
          <w:i w:val="0"/>
          <w:iCs w:val="0"/>
          <w:caps w:val="0"/>
          <w:color w:val="auto"/>
          <w:spacing w:val="0"/>
          <w:sz w:val="24"/>
          <w:szCs w:val="24"/>
          <w:highlight w:val="none"/>
          <w:shd w:val="clear" w:color="auto" w:fill="FFFFFF"/>
        </w:rPr>
        <w:t>1.采购人信息</w:t>
      </w:r>
    </w:p>
    <w:p w14:paraId="6FD074CF">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0" w:beforeAutospacing="0" w:after="10" w:afterAutospacing="0" w:line="460" w:lineRule="exact"/>
        <w:ind w:left="0" w:right="0" w:firstLine="480"/>
        <w:jc w:val="both"/>
        <w:textAlignment w:val="auto"/>
        <w:rPr>
          <w:rFonts w:hint="eastAsia" w:ascii="新宋体" w:hAnsi="新宋体" w:eastAsia="新宋体" w:cs="新宋体"/>
          <w:color w:val="auto"/>
          <w:sz w:val="24"/>
          <w:szCs w:val="24"/>
          <w:highlight w:val="none"/>
          <w:lang w:eastAsia="zh-CN"/>
        </w:rPr>
      </w:pPr>
      <w:r>
        <w:rPr>
          <w:rFonts w:hint="eastAsia" w:ascii="新宋体" w:hAnsi="新宋体" w:eastAsia="新宋体" w:cs="新宋体"/>
          <w:i w:val="0"/>
          <w:iCs w:val="0"/>
          <w:caps w:val="0"/>
          <w:color w:val="auto"/>
          <w:spacing w:val="0"/>
          <w:sz w:val="24"/>
          <w:szCs w:val="24"/>
          <w:highlight w:val="none"/>
          <w:shd w:val="clear" w:color="auto" w:fill="FFFFFF"/>
        </w:rPr>
        <w:t>名称：</w:t>
      </w:r>
      <w:r>
        <w:rPr>
          <w:rFonts w:hint="eastAsia" w:ascii="新宋体" w:hAnsi="新宋体" w:eastAsia="新宋体" w:cs="新宋体"/>
          <w:i w:val="0"/>
          <w:iCs w:val="0"/>
          <w:caps w:val="0"/>
          <w:color w:val="auto"/>
          <w:spacing w:val="0"/>
          <w:sz w:val="24"/>
          <w:szCs w:val="24"/>
          <w:highlight w:val="none"/>
          <w:shd w:val="clear" w:color="auto" w:fill="FFFFFF"/>
          <w:lang w:eastAsia="zh-CN"/>
        </w:rPr>
        <w:t>富县城市管理执法局</w:t>
      </w:r>
    </w:p>
    <w:p w14:paraId="04E179DD">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0" w:beforeAutospacing="0" w:after="10" w:afterAutospacing="0" w:line="460" w:lineRule="exact"/>
        <w:ind w:left="0" w:right="0" w:firstLine="480"/>
        <w:jc w:val="both"/>
        <w:textAlignment w:val="auto"/>
        <w:rPr>
          <w:rFonts w:hint="eastAsia" w:ascii="新宋体" w:hAnsi="新宋体" w:eastAsia="新宋体" w:cs="新宋体"/>
          <w:i w:val="0"/>
          <w:iCs w:val="0"/>
          <w:caps w:val="0"/>
          <w:color w:val="auto"/>
          <w:spacing w:val="0"/>
          <w:sz w:val="24"/>
          <w:szCs w:val="24"/>
          <w:highlight w:val="none"/>
          <w:shd w:val="clear" w:color="auto" w:fill="FFFFFF"/>
          <w:lang w:eastAsia="zh-CN"/>
        </w:rPr>
      </w:pPr>
      <w:r>
        <w:rPr>
          <w:rFonts w:hint="eastAsia" w:ascii="新宋体" w:hAnsi="新宋体" w:eastAsia="新宋体" w:cs="新宋体"/>
          <w:i w:val="0"/>
          <w:iCs w:val="0"/>
          <w:caps w:val="0"/>
          <w:color w:val="auto"/>
          <w:spacing w:val="0"/>
          <w:sz w:val="24"/>
          <w:szCs w:val="24"/>
          <w:highlight w:val="none"/>
          <w:shd w:val="clear" w:color="auto" w:fill="FFFFFF"/>
        </w:rPr>
        <w:t>地址：</w:t>
      </w:r>
      <w:r>
        <w:rPr>
          <w:rFonts w:hint="eastAsia" w:ascii="新宋体" w:hAnsi="新宋体" w:eastAsia="新宋体" w:cs="新宋体"/>
          <w:i w:val="0"/>
          <w:iCs w:val="0"/>
          <w:caps w:val="0"/>
          <w:color w:val="auto"/>
          <w:spacing w:val="0"/>
          <w:sz w:val="24"/>
          <w:szCs w:val="24"/>
          <w:highlight w:val="none"/>
          <w:shd w:val="clear" w:color="auto" w:fill="FFFFFF"/>
          <w:lang w:eastAsia="zh-CN"/>
        </w:rPr>
        <w:t>富县正街60号</w:t>
      </w:r>
    </w:p>
    <w:p w14:paraId="1C52B85B">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0" w:beforeAutospacing="0" w:after="10" w:afterAutospacing="0" w:line="460" w:lineRule="exact"/>
        <w:ind w:left="0" w:right="0" w:firstLine="480"/>
        <w:jc w:val="both"/>
        <w:textAlignment w:val="auto"/>
        <w:rPr>
          <w:rFonts w:hint="default" w:ascii="新宋体" w:hAnsi="新宋体" w:eastAsia="新宋体" w:cs="新宋体"/>
          <w:color w:val="auto"/>
          <w:sz w:val="24"/>
          <w:szCs w:val="24"/>
          <w:highlight w:val="none"/>
          <w:lang w:val="en-US" w:eastAsia="zh-CN"/>
        </w:rPr>
      </w:pPr>
      <w:r>
        <w:rPr>
          <w:rFonts w:hint="eastAsia" w:ascii="新宋体" w:hAnsi="新宋体" w:eastAsia="新宋体" w:cs="新宋体"/>
          <w:i w:val="0"/>
          <w:iCs w:val="0"/>
          <w:caps w:val="0"/>
          <w:color w:val="auto"/>
          <w:spacing w:val="0"/>
          <w:sz w:val="24"/>
          <w:szCs w:val="24"/>
          <w:highlight w:val="none"/>
          <w:shd w:val="clear" w:color="auto" w:fill="FFFFFF"/>
        </w:rPr>
        <w:t>联系方式：</w:t>
      </w:r>
      <w:r>
        <w:rPr>
          <w:rFonts w:hint="eastAsia" w:ascii="新宋体" w:hAnsi="新宋体" w:eastAsia="新宋体" w:cs="新宋体"/>
          <w:i w:val="0"/>
          <w:iCs w:val="0"/>
          <w:caps w:val="0"/>
          <w:color w:val="auto"/>
          <w:spacing w:val="0"/>
          <w:sz w:val="24"/>
          <w:szCs w:val="24"/>
          <w:highlight w:val="none"/>
          <w:shd w:val="clear" w:color="auto" w:fill="FFFFFF"/>
          <w:lang w:val="en-US" w:eastAsia="zh-CN"/>
        </w:rPr>
        <w:t>18291155923</w:t>
      </w:r>
    </w:p>
    <w:p w14:paraId="5196503C">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tabs>
          <w:tab w:val="left" w:pos="0"/>
        </w:tabs>
        <w:kinsoku/>
        <w:wordWrap w:val="0"/>
        <w:overflowPunct/>
        <w:topLinePunct w:val="0"/>
        <w:autoSpaceDE/>
        <w:autoSpaceDN/>
        <w:bidi w:val="0"/>
        <w:adjustRightInd/>
        <w:snapToGrid/>
        <w:spacing w:before="10" w:beforeAutospacing="0" w:after="10" w:afterAutospacing="0" w:line="460" w:lineRule="exact"/>
        <w:ind w:left="0" w:right="0"/>
        <w:jc w:val="left"/>
        <w:textAlignment w:val="auto"/>
        <w:rPr>
          <w:rFonts w:hint="eastAsia" w:ascii="新宋体" w:hAnsi="新宋体" w:eastAsia="新宋体" w:cs="新宋体"/>
          <w:b w:val="0"/>
          <w:bCs w:val="0"/>
          <w:color w:val="auto"/>
          <w:sz w:val="24"/>
          <w:szCs w:val="24"/>
          <w:highlight w:val="none"/>
        </w:rPr>
      </w:pPr>
      <w:r>
        <w:rPr>
          <w:rFonts w:hint="eastAsia" w:ascii="新宋体" w:hAnsi="新宋体" w:eastAsia="新宋体" w:cs="新宋体"/>
          <w:b w:val="0"/>
          <w:bCs w:val="0"/>
          <w:i w:val="0"/>
          <w:iCs w:val="0"/>
          <w:caps w:val="0"/>
          <w:color w:val="auto"/>
          <w:spacing w:val="0"/>
          <w:sz w:val="24"/>
          <w:szCs w:val="24"/>
          <w:highlight w:val="none"/>
          <w:shd w:val="clear" w:color="auto" w:fill="FFFFFF"/>
        </w:rPr>
        <w:t>2.采购代理机构信息</w:t>
      </w:r>
    </w:p>
    <w:p w14:paraId="02D6280A">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0" w:beforeAutospacing="0" w:after="10" w:afterAutospacing="0" w:line="460" w:lineRule="exact"/>
        <w:ind w:left="0" w:right="0" w:firstLine="480"/>
        <w:jc w:val="both"/>
        <w:textAlignment w:val="auto"/>
        <w:rPr>
          <w:rFonts w:hint="eastAsia" w:ascii="新宋体" w:hAnsi="新宋体" w:eastAsia="新宋体" w:cs="新宋体"/>
          <w:i w:val="0"/>
          <w:iCs w:val="0"/>
          <w:caps w:val="0"/>
          <w:color w:val="auto"/>
          <w:spacing w:val="0"/>
          <w:sz w:val="24"/>
          <w:szCs w:val="24"/>
          <w:highlight w:val="none"/>
          <w:shd w:val="clear" w:color="auto" w:fill="FFFFFF"/>
          <w:lang w:eastAsia="zh-CN"/>
        </w:rPr>
      </w:pPr>
      <w:r>
        <w:rPr>
          <w:rFonts w:hint="eastAsia" w:ascii="新宋体" w:hAnsi="新宋体" w:eastAsia="新宋体" w:cs="新宋体"/>
          <w:i w:val="0"/>
          <w:iCs w:val="0"/>
          <w:caps w:val="0"/>
          <w:color w:val="auto"/>
          <w:spacing w:val="0"/>
          <w:sz w:val="24"/>
          <w:szCs w:val="24"/>
          <w:highlight w:val="none"/>
          <w:shd w:val="clear" w:color="auto" w:fill="FFFFFF"/>
        </w:rPr>
        <w:t>名称：</w:t>
      </w:r>
      <w:r>
        <w:rPr>
          <w:rFonts w:hint="eastAsia" w:ascii="新宋体" w:hAnsi="新宋体" w:eastAsia="新宋体" w:cs="新宋体"/>
          <w:i w:val="0"/>
          <w:iCs w:val="0"/>
          <w:caps w:val="0"/>
          <w:color w:val="auto"/>
          <w:spacing w:val="0"/>
          <w:sz w:val="24"/>
          <w:szCs w:val="24"/>
          <w:highlight w:val="none"/>
          <w:shd w:val="clear" w:color="auto" w:fill="FFFFFF"/>
          <w:lang w:eastAsia="zh-CN"/>
        </w:rPr>
        <w:t>富县政府采购管理中心</w:t>
      </w:r>
    </w:p>
    <w:p w14:paraId="2373E322">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0" w:beforeAutospacing="0" w:after="10" w:afterAutospacing="0" w:line="460" w:lineRule="exact"/>
        <w:ind w:left="480" w:right="0" w:firstLine="0"/>
        <w:jc w:val="both"/>
        <w:textAlignment w:val="auto"/>
        <w:rPr>
          <w:rFonts w:hint="eastAsia" w:ascii="新宋体" w:hAnsi="新宋体" w:eastAsia="新宋体" w:cs="新宋体"/>
          <w:i w:val="0"/>
          <w:iCs w:val="0"/>
          <w:caps w:val="0"/>
          <w:color w:val="auto"/>
          <w:spacing w:val="0"/>
          <w:sz w:val="24"/>
          <w:szCs w:val="24"/>
          <w:highlight w:val="none"/>
          <w:shd w:val="clear" w:color="auto" w:fill="FFFFFF"/>
        </w:rPr>
      </w:pPr>
      <w:r>
        <w:rPr>
          <w:rFonts w:hint="eastAsia" w:ascii="新宋体" w:hAnsi="新宋体" w:eastAsia="新宋体" w:cs="新宋体"/>
          <w:i w:val="0"/>
          <w:iCs w:val="0"/>
          <w:caps w:val="0"/>
          <w:color w:val="auto"/>
          <w:spacing w:val="0"/>
          <w:sz w:val="24"/>
          <w:szCs w:val="24"/>
          <w:highlight w:val="none"/>
          <w:shd w:val="clear" w:color="auto" w:fill="FFFFFF"/>
        </w:rPr>
        <w:t>地址：</w:t>
      </w:r>
      <w:r>
        <w:rPr>
          <w:rFonts w:hint="eastAsia" w:ascii="新宋体" w:hAnsi="新宋体" w:eastAsia="新宋体" w:cs="新宋体"/>
          <w:i w:val="0"/>
          <w:iCs w:val="0"/>
          <w:caps w:val="0"/>
          <w:color w:val="auto"/>
          <w:spacing w:val="0"/>
          <w:sz w:val="24"/>
          <w:szCs w:val="24"/>
          <w:highlight w:val="none"/>
          <w:shd w:val="clear" w:color="auto" w:fill="FFFFFF"/>
          <w:lang w:val="en-US" w:eastAsia="zh-CN"/>
        </w:rPr>
        <w:t>富县洛滨路地税大楼6楼601室</w:t>
      </w:r>
    </w:p>
    <w:p w14:paraId="52706060">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0" w:beforeAutospacing="0" w:after="10" w:afterAutospacing="0" w:line="460" w:lineRule="exact"/>
        <w:ind w:left="0" w:right="0" w:firstLine="480"/>
        <w:jc w:val="both"/>
        <w:textAlignment w:val="auto"/>
        <w:rPr>
          <w:rFonts w:hint="default" w:ascii="新宋体" w:hAnsi="新宋体" w:eastAsia="新宋体" w:cs="新宋体"/>
          <w:color w:val="auto"/>
          <w:sz w:val="24"/>
          <w:szCs w:val="24"/>
          <w:highlight w:val="none"/>
          <w:lang w:val="en-US" w:eastAsia="zh-CN"/>
        </w:rPr>
      </w:pPr>
      <w:r>
        <w:rPr>
          <w:rFonts w:hint="eastAsia" w:ascii="新宋体" w:hAnsi="新宋体" w:eastAsia="新宋体" w:cs="新宋体"/>
          <w:i w:val="0"/>
          <w:iCs w:val="0"/>
          <w:caps w:val="0"/>
          <w:color w:val="auto"/>
          <w:spacing w:val="0"/>
          <w:sz w:val="24"/>
          <w:szCs w:val="24"/>
          <w:highlight w:val="none"/>
          <w:shd w:val="clear" w:color="auto" w:fill="FFFFFF"/>
        </w:rPr>
        <w:t>联系方式：</w:t>
      </w:r>
      <w:r>
        <w:rPr>
          <w:rFonts w:hint="eastAsia" w:ascii="新宋体" w:hAnsi="新宋体" w:eastAsia="新宋体" w:cs="新宋体"/>
          <w:i w:val="0"/>
          <w:iCs w:val="0"/>
          <w:caps w:val="0"/>
          <w:color w:val="auto"/>
          <w:spacing w:val="0"/>
          <w:sz w:val="24"/>
          <w:szCs w:val="24"/>
          <w:highlight w:val="none"/>
          <w:shd w:val="clear" w:color="auto" w:fill="FFFFFF"/>
          <w:lang w:val="en-US" w:eastAsia="zh-CN"/>
        </w:rPr>
        <w:t>0911-3212914</w:t>
      </w:r>
    </w:p>
    <w:p w14:paraId="523050E1">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tabs>
          <w:tab w:val="left" w:pos="0"/>
        </w:tabs>
        <w:kinsoku/>
        <w:wordWrap w:val="0"/>
        <w:overflowPunct/>
        <w:topLinePunct w:val="0"/>
        <w:autoSpaceDE/>
        <w:autoSpaceDN/>
        <w:bidi w:val="0"/>
        <w:adjustRightInd/>
        <w:snapToGrid/>
        <w:spacing w:before="10" w:beforeAutospacing="0" w:after="10" w:afterAutospacing="0" w:line="460" w:lineRule="exact"/>
        <w:ind w:left="0" w:right="0"/>
        <w:jc w:val="left"/>
        <w:textAlignment w:val="auto"/>
        <w:rPr>
          <w:rFonts w:hint="eastAsia" w:ascii="新宋体" w:hAnsi="新宋体" w:eastAsia="新宋体" w:cs="新宋体"/>
          <w:b w:val="0"/>
          <w:bCs w:val="0"/>
          <w:color w:val="auto"/>
          <w:sz w:val="24"/>
          <w:szCs w:val="24"/>
          <w:highlight w:val="none"/>
        </w:rPr>
      </w:pPr>
      <w:r>
        <w:rPr>
          <w:rFonts w:hint="eastAsia" w:ascii="新宋体" w:hAnsi="新宋体" w:eastAsia="新宋体" w:cs="新宋体"/>
          <w:b w:val="0"/>
          <w:bCs w:val="0"/>
          <w:i w:val="0"/>
          <w:iCs w:val="0"/>
          <w:caps w:val="0"/>
          <w:color w:val="auto"/>
          <w:spacing w:val="0"/>
          <w:sz w:val="24"/>
          <w:szCs w:val="24"/>
          <w:highlight w:val="none"/>
          <w:shd w:val="clear" w:color="auto" w:fill="FFFFFF"/>
        </w:rPr>
        <w:t>3.项目联系方式</w:t>
      </w:r>
    </w:p>
    <w:p w14:paraId="7BAD4EF0">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0" w:beforeAutospacing="0" w:after="10" w:afterAutospacing="0" w:line="460" w:lineRule="exact"/>
        <w:ind w:left="0" w:right="0" w:firstLine="480"/>
        <w:jc w:val="both"/>
        <w:textAlignment w:val="auto"/>
        <w:rPr>
          <w:rFonts w:hint="eastAsia" w:ascii="新宋体" w:hAnsi="新宋体" w:eastAsia="新宋体" w:cs="新宋体"/>
          <w:i w:val="0"/>
          <w:iCs w:val="0"/>
          <w:caps w:val="0"/>
          <w:color w:val="auto"/>
          <w:spacing w:val="0"/>
          <w:sz w:val="24"/>
          <w:szCs w:val="24"/>
          <w:highlight w:val="none"/>
          <w:shd w:val="clear" w:color="auto" w:fill="FFFFFF"/>
          <w:lang w:eastAsia="zh-CN"/>
        </w:rPr>
      </w:pPr>
      <w:r>
        <w:rPr>
          <w:rFonts w:hint="eastAsia" w:ascii="新宋体" w:hAnsi="新宋体" w:eastAsia="新宋体" w:cs="新宋体"/>
          <w:i w:val="0"/>
          <w:iCs w:val="0"/>
          <w:caps w:val="0"/>
          <w:color w:val="auto"/>
          <w:spacing w:val="0"/>
          <w:sz w:val="24"/>
          <w:szCs w:val="24"/>
          <w:highlight w:val="none"/>
          <w:shd w:val="clear" w:color="auto" w:fill="FFFFFF"/>
        </w:rPr>
        <w:t>项目联系人：</w:t>
      </w:r>
      <w:r>
        <w:rPr>
          <w:rFonts w:hint="eastAsia" w:ascii="新宋体" w:hAnsi="新宋体" w:eastAsia="新宋体" w:cs="新宋体"/>
          <w:i w:val="0"/>
          <w:iCs w:val="0"/>
          <w:caps w:val="0"/>
          <w:color w:val="auto"/>
          <w:spacing w:val="0"/>
          <w:sz w:val="24"/>
          <w:szCs w:val="24"/>
          <w:highlight w:val="none"/>
          <w:shd w:val="clear" w:color="auto" w:fill="FFFFFF"/>
          <w:lang w:val="en-US" w:eastAsia="zh-CN"/>
        </w:rPr>
        <w:t>索工</w:t>
      </w:r>
    </w:p>
    <w:p w14:paraId="434BCBB8">
      <w:pPr>
        <w:keepNext w:val="0"/>
        <w:keepLines w:val="0"/>
        <w:pageBreakBefore w:val="0"/>
        <w:kinsoku/>
        <w:overflowPunct/>
        <w:topLinePunct w:val="0"/>
        <w:autoSpaceDE/>
        <w:autoSpaceDN/>
        <w:bidi w:val="0"/>
        <w:adjustRightInd/>
        <w:snapToGrid/>
        <w:spacing w:before="10" w:after="10" w:line="460" w:lineRule="exact"/>
        <w:ind w:firstLine="480" w:firstLineChars="200"/>
        <w:textAlignment w:val="auto"/>
        <w:rPr>
          <w:rFonts w:hint="default" w:ascii="新宋体" w:hAnsi="新宋体" w:eastAsia="新宋体" w:cs="新宋体"/>
          <w:color w:val="auto"/>
          <w:sz w:val="24"/>
          <w:szCs w:val="24"/>
          <w:highlight w:val="none"/>
          <w:lang w:val="en-US" w:eastAsia="zh-CN"/>
        </w:rPr>
      </w:pPr>
      <w:r>
        <w:rPr>
          <w:rFonts w:hint="eastAsia" w:ascii="新宋体" w:hAnsi="新宋体" w:eastAsia="新宋体" w:cs="新宋体"/>
          <w:i w:val="0"/>
          <w:iCs w:val="0"/>
          <w:caps w:val="0"/>
          <w:color w:val="auto"/>
          <w:spacing w:val="0"/>
          <w:sz w:val="24"/>
          <w:szCs w:val="24"/>
          <w:highlight w:val="none"/>
          <w:shd w:val="clear" w:color="auto" w:fill="FFFFFF"/>
        </w:rPr>
        <w:t>电话：</w:t>
      </w:r>
      <w:r>
        <w:rPr>
          <w:rFonts w:hint="eastAsia" w:ascii="新宋体" w:hAnsi="新宋体" w:eastAsia="新宋体" w:cs="新宋体"/>
          <w:i w:val="0"/>
          <w:iCs w:val="0"/>
          <w:caps w:val="0"/>
          <w:color w:val="auto"/>
          <w:spacing w:val="0"/>
          <w:sz w:val="24"/>
          <w:szCs w:val="24"/>
          <w:highlight w:val="none"/>
          <w:shd w:val="clear" w:color="auto" w:fill="FFFFFF"/>
          <w:lang w:val="en-US" w:eastAsia="zh-CN"/>
        </w:rPr>
        <w:t>15591161555</w:t>
      </w:r>
    </w:p>
    <w:p w14:paraId="750A7FDC">
      <w:pPr>
        <w:keepNext w:val="0"/>
        <w:keepLines w:val="0"/>
        <w:pageBreakBefore w:val="0"/>
        <w:kinsoku/>
        <w:overflowPunct/>
        <w:topLinePunct w:val="0"/>
        <w:autoSpaceDE/>
        <w:autoSpaceDN/>
        <w:bidi w:val="0"/>
        <w:adjustRightInd/>
        <w:snapToGrid/>
        <w:spacing w:line="420" w:lineRule="exact"/>
        <w:textAlignment w:val="auto"/>
        <w:rPr>
          <w:rFonts w:hint="eastAsia" w:ascii="宋体" w:hAnsi="宋体" w:eastAsia="宋体" w:cs="宋体"/>
          <w:b w:val="0"/>
          <w:bCs w:val="0"/>
          <w:color w:val="auto"/>
          <w:highlight w:val="none"/>
          <w:lang w:val="en-US" w:eastAsia="zh-CN"/>
        </w:rPr>
        <w:sectPr>
          <w:footerReference r:id="rId7" w:type="default"/>
          <w:pgSz w:w="11900" w:h="16820"/>
          <w:pgMar w:top="2098" w:right="1474" w:bottom="1984" w:left="1587" w:header="0" w:footer="964" w:gutter="0"/>
          <w:pgNumType w:fmt="decimalFullWidth" w:start="1"/>
          <w:cols w:space="720" w:num="1"/>
        </w:sectPr>
      </w:pPr>
    </w:p>
    <w:p w14:paraId="3D78A39D">
      <w:pPr>
        <w:spacing w:line="480" w:lineRule="auto"/>
        <w:jc w:val="center"/>
        <w:rPr>
          <w:rFonts w:hint="eastAsia" w:ascii="宋体" w:hAnsi="宋体" w:eastAsia="宋体" w:cs="宋体"/>
          <w:b/>
          <w:bCs w:val="0"/>
          <w:color w:val="auto"/>
          <w:kern w:val="2"/>
          <w:sz w:val="40"/>
          <w:szCs w:val="40"/>
          <w:lang w:val="en-US" w:eastAsia="zh-CN" w:bidi="ar-SA"/>
        </w:rPr>
      </w:pPr>
      <w:r>
        <w:rPr>
          <w:rFonts w:hint="eastAsia" w:ascii="宋体" w:hAnsi="宋体" w:eastAsia="宋体" w:cs="宋体"/>
          <w:b/>
          <w:bCs w:val="0"/>
          <w:color w:val="auto"/>
          <w:kern w:val="2"/>
          <w:sz w:val="40"/>
          <w:szCs w:val="40"/>
          <w:lang w:val="en-US" w:eastAsia="zh-CN" w:bidi="ar-SA"/>
        </w:rPr>
        <w:t>第二部分 供应商须知</w:t>
      </w:r>
    </w:p>
    <w:p w14:paraId="58BD2DA3">
      <w:pPr>
        <w:rPr>
          <w:rFonts w:hint="eastAsia" w:ascii="宋体" w:hAnsi="宋体" w:eastAsia="宋体" w:cs="宋体"/>
          <w:color w:val="auto"/>
        </w:rPr>
      </w:pPr>
    </w:p>
    <w:p w14:paraId="57E765CA">
      <w:pPr>
        <w:pStyle w:val="3"/>
        <w:ind w:firstLine="3635" w:firstLineChars="1207"/>
        <w:jc w:val="both"/>
        <w:rPr>
          <w:rFonts w:hint="eastAsia" w:ascii="宋体" w:hAnsi="宋体" w:eastAsia="宋体" w:cs="宋体"/>
          <w:color w:val="auto"/>
          <w:sz w:val="30"/>
          <w:szCs w:val="30"/>
        </w:rPr>
      </w:pPr>
      <w:r>
        <w:rPr>
          <w:rFonts w:hint="eastAsia" w:ascii="宋体" w:hAnsi="宋体" w:eastAsia="宋体" w:cs="宋体"/>
          <w:color w:val="auto"/>
          <w:sz w:val="30"/>
          <w:szCs w:val="30"/>
        </w:rPr>
        <w:t>一．名词解释</w:t>
      </w:r>
    </w:p>
    <w:p w14:paraId="3B4055E0">
      <w:pPr>
        <w:numPr>
          <w:ilvl w:val="0"/>
          <w:numId w:val="1"/>
        </w:numPr>
        <w:tabs>
          <w:tab w:val="left" w:pos="600"/>
        </w:tabs>
        <w:spacing w:line="360" w:lineRule="auto"/>
        <w:ind w:left="239" w:leftChars="114" w:firstLine="0"/>
        <w:rPr>
          <w:rFonts w:hint="eastAsia" w:ascii="宋体" w:hAnsi="宋体" w:eastAsia="宋体" w:cs="宋体"/>
          <w:bCs/>
          <w:color w:val="auto"/>
          <w:sz w:val="24"/>
          <w:lang w:val="en-US" w:eastAsia="zh-CN"/>
        </w:rPr>
      </w:pPr>
      <w:r>
        <w:rPr>
          <w:rFonts w:hint="eastAsia" w:ascii="宋体" w:hAnsi="宋体" w:eastAsia="宋体" w:cs="宋体"/>
          <w:b/>
          <w:bCs/>
          <w:color w:val="auto"/>
          <w:sz w:val="24"/>
        </w:rPr>
        <w:t>采购人</w:t>
      </w:r>
      <w:r>
        <w:rPr>
          <w:rFonts w:hint="eastAsia" w:ascii="宋体" w:hAnsi="宋体" w:eastAsia="宋体" w:cs="宋体"/>
          <w:bCs/>
          <w:color w:val="auto"/>
          <w:sz w:val="24"/>
          <w:lang w:eastAsia="zh-CN"/>
        </w:rPr>
        <w:t>：</w:t>
      </w:r>
      <w:r>
        <w:rPr>
          <w:rFonts w:hint="eastAsia" w:ascii="宋体" w:hAnsi="宋体" w:cs="宋体"/>
          <w:bCs/>
          <w:color w:val="auto"/>
          <w:sz w:val="24"/>
          <w:lang w:eastAsia="zh-CN"/>
        </w:rPr>
        <w:t>富县城市管理执法局</w:t>
      </w:r>
    </w:p>
    <w:p w14:paraId="6E2E6805">
      <w:pPr>
        <w:numPr>
          <w:ilvl w:val="0"/>
          <w:numId w:val="1"/>
        </w:numPr>
        <w:tabs>
          <w:tab w:val="left" w:pos="600"/>
        </w:tabs>
        <w:spacing w:line="360" w:lineRule="auto"/>
        <w:ind w:left="239" w:leftChars="114" w:firstLine="0"/>
        <w:rPr>
          <w:rFonts w:hint="eastAsia" w:ascii="宋体" w:hAnsi="宋体" w:eastAsia="宋体" w:cs="宋体"/>
          <w:bCs/>
          <w:color w:val="auto"/>
          <w:sz w:val="24"/>
        </w:rPr>
      </w:pPr>
      <w:r>
        <w:rPr>
          <w:rFonts w:hint="eastAsia" w:ascii="宋体" w:hAnsi="宋体" w:eastAsia="宋体" w:cs="宋体"/>
          <w:b/>
          <w:bCs/>
          <w:color w:val="auto"/>
          <w:sz w:val="24"/>
        </w:rPr>
        <w:t>采购代理机构</w:t>
      </w:r>
      <w:r>
        <w:rPr>
          <w:rFonts w:hint="eastAsia" w:ascii="宋体" w:hAnsi="宋体" w:eastAsia="宋体" w:cs="宋体"/>
          <w:bCs/>
          <w:color w:val="auto"/>
          <w:sz w:val="24"/>
        </w:rPr>
        <w:t>：</w:t>
      </w:r>
      <w:r>
        <w:rPr>
          <w:rFonts w:hint="eastAsia" w:ascii="宋体" w:hAnsi="宋体" w:cs="宋体"/>
          <w:bCs/>
          <w:color w:val="auto"/>
          <w:sz w:val="24"/>
          <w:lang w:eastAsia="zh-CN"/>
        </w:rPr>
        <w:t>富县政府采购管理中心</w:t>
      </w:r>
    </w:p>
    <w:p w14:paraId="4EA15581">
      <w:pPr>
        <w:numPr>
          <w:ilvl w:val="0"/>
          <w:numId w:val="1"/>
        </w:numPr>
        <w:tabs>
          <w:tab w:val="left" w:pos="600"/>
        </w:tabs>
        <w:spacing w:line="360" w:lineRule="auto"/>
        <w:ind w:left="239" w:leftChars="114" w:firstLine="0"/>
        <w:rPr>
          <w:rFonts w:hint="eastAsia" w:ascii="宋体" w:hAnsi="宋体" w:eastAsia="宋体" w:cs="宋体"/>
          <w:bCs/>
          <w:color w:val="auto"/>
          <w:sz w:val="24"/>
        </w:rPr>
      </w:pPr>
      <w:r>
        <w:rPr>
          <w:rFonts w:hint="eastAsia" w:ascii="宋体" w:hAnsi="宋体" w:eastAsia="宋体" w:cs="宋体"/>
          <w:b/>
          <w:bCs/>
          <w:color w:val="auto"/>
          <w:sz w:val="24"/>
        </w:rPr>
        <w:t>供应商</w:t>
      </w:r>
      <w:r>
        <w:rPr>
          <w:rFonts w:hint="eastAsia" w:ascii="宋体" w:hAnsi="宋体" w:eastAsia="宋体" w:cs="宋体"/>
          <w:bCs/>
          <w:color w:val="auto"/>
          <w:sz w:val="24"/>
        </w:rPr>
        <w:t>：满足本次磋商要求、具有相应资质和完成项目能力的供应商</w:t>
      </w:r>
    </w:p>
    <w:p w14:paraId="4C83567B">
      <w:pPr>
        <w:numPr>
          <w:ilvl w:val="0"/>
          <w:numId w:val="1"/>
        </w:numPr>
        <w:tabs>
          <w:tab w:val="left" w:pos="600"/>
        </w:tabs>
        <w:spacing w:line="360" w:lineRule="auto"/>
        <w:ind w:left="239" w:leftChars="114" w:firstLine="0"/>
        <w:rPr>
          <w:rFonts w:hint="eastAsia" w:ascii="宋体" w:hAnsi="宋体" w:eastAsia="宋体" w:cs="宋体"/>
          <w:bCs/>
          <w:color w:val="auto"/>
          <w:sz w:val="24"/>
        </w:rPr>
      </w:pPr>
      <w:r>
        <w:rPr>
          <w:rFonts w:hint="eastAsia" w:ascii="宋体" w:hAnsi="宋体" w:eastAsia="宋体" w:cs="宋体"/>
          <w:b/>
          <w:bCs/>
          <w:color w:val="auto"/>
          <w:sz w:val="24"/>
        </w:rPr>
        <w:t>标书</w:t>
      </w:r>
      <w:r>
        <w:rPr>
          <w:rFonts w:hint="eastAsia" w:ascii="宋体" w:hAnsi="宋体" w:eastAsia="宋体" w:cs="宋体"/>
          <w:bCs/>
          <w:color w:val="auto"/>
          <w:sz w:val="24"/>
        </w:rPr>
        <w:t>：磋商文件与响应文件的统称</w:t>
      </w:r>
    </w:p>
    <w:p w14:paraId="429B3EDA">
      <w:pPr>
        <w:numPr>
          <w:ilvl w:val="0"/>
          <w:numId w:val="1"/>
        </w:numPr>
        <w:tabs>
          <w:tab w:val="left" w:pos="600"/>
        </w:tabs>
        <w:spacing w:line="360" w:lineRule="auto"/>
        <w:ind w:left="239" w:leftChars="114" w:firstLine="0"/>
        <w:rPr>
          <w:rFonts w:hint="eastAsia" w:ascii="宋体" w:hAnsi="宋体" w:eastAsia="宋体" w:cs="宋体"/>
          <w:b/>
          <w:bCs/>
          <w:color w:val="auto"/>
          <w:sz w:val="24"/>
        </w:rPr>
      </w:pPr>
      <w:r>
        <w:rPr>
          <w:rFonts w:hint="eastAsia" w:ascii="宋体" w:hAnsi="宋体" w:eastAsia="宋体" w:cs="宋体"/>
          <w:b/>
          <w:bCs/>
          <w:color w:val="auto"/>
          <w:sz w:val="24"/>
        </w:rPr>
        <w:t>成交供应商</w:t>
      </w:r>
      <w:r>
        <w:rPr>
          <w:rFonts w:hint="eastAsia" w:ascii="宋体" w:hAnsi="宋体" w:eastAsia="宋体" w:cs="宋体"/>
          <w:bCs/>
          <w:color w:val="auto"/>
          <w:sz w:val="24"/>
        </w:rPr>
        <w:t>：磋商小组推荐的供应商</w:t>
      </w:r>
    </w:p>
    <w:p w14:paraId="09988D1E">
      <w:pPr>
        <w:rPr>
          <w:rFonts w:hint="eastAsia" w:ascii="宋体" w:hAnsi="宋体" w:eastAsia="宋体" w:cs="宋体"/>
          <w:color w:val="auto"/>
        </w:rPr>
      </w:pPr>
    </w:p>
    <w:p w14:paraId="1364E9CC">
      <w:pPr>
        <w:pStyle w:val="3"/>
        <w:ind w:firstLine="3635" w:firstLineChars="1207"/>
        <w:jc w:val="both"/>
        <w:rPr>
          <w:rFonts w:hint="eastAsia" w:ascii="宋体" w:hAnsi="宋体" w:eastAsia="宋体" w:cs="宋体"/>
          <w:color w:val="auto"/>
          <w:sz w:val="30"/>
          <w:szCs w:val="30"/>
        </w:rPr>
      </w:pPr>
      <w:r>
        <w:rPr>
          <w:rFonts w:hint="eastAsia" w:ascii="宋体" w:hAnsi="宋体" w:eastAsia="宋体" w:cs="宋体"/>
          <w:color w:val="auto"/>
          <w:sz w:val="30"/>
          <w:szCs w:val="30"/>
        </w:rPr>
        <w:t>二．供应商</w:t>
      </w:r>
    </w:p>
    <w:p w14:paraId="76508DF8">
      <w:pPr>
        <w:pStyle w:val="4"/>
        <w:ind w:firstLine="482"/>
        <w:rPr>
          <w:rFonts w:hint="eastAsia" w:ascii="宋体" w:hAnsi="宋体" w:eastAsia="宋体" w:cs="宋体"/>
          <w:b/>
          <w:bCs/>
          <w:color w:val="auto"/>
          <w:sz w:val="24"/>
          <w:szCs w:val="24"/>
        </w:rPr>
      </w:pPr>
      <w:r>
        <w:rPr>
          <w:rFonts w:hint="eastAsia" w:ascii="宋体" w:hAnsi="宋体" w:eastAsia="宋体" w:cs="宋体"/>
          <w:color w:val="auto"/>
          <w:sz w:val="24"/>
          <w:szCs w:val="24"/>
        </w:rPr>
        <w:t>1、合格供应</w:t>
      </w:r>
      <w:r>
        <w:rPr>
          <w:rFonts w:hint="eastAsia" w:ascii="宋体" w:hAnsi="宋体" w:eastAsia="宋体" w:cs="宋体"/>
          <w:b/>
          <w:bCs/>
          <w:color w:val="auto"/>
          <w:sz w:val="24"/>
          <w:szCs w:val="24"/>
        </w:rPr>
        <w:t>商符合《中华人民共和国政府采购法》第二十一条及二十二条的规定</w:t>
      </w:r>
    </w:p>
    <w:p w14:paraId="796DD2F6">
      <w:pPr>
        <w:spacing w:line="360" w:lineRule="auto"/>
        <w:ind w:left="1078" w:leftChars="172" w:hanging="717" w:hangingChars="299"/>
        <w:rPr>
          <w:rFonts w:hint="eastAsia" w:ascii="宋体" w:hAnsi="宋体" w:eastAsia="宋体" w:cs="宋体"/>
          <w:color w:val="auto"/>
          <w:sz w:val="24"/>
        </w:rPr>
      </w:pPr>
      <w:r>
        <w:rPr>
          <w:rFonts w:hint="eastAsia" w:ascii="宋体" w:hAnsi="宋体" w:eastAsia="宋体" w:cs="宋体"/>
          <w:color w:val="auto"/>
          <w:sz w:val="24"/>
        </w:rPr>
        <w:t>（1）具有独立承担民事责任的能力</w:t>
      </w:r>
    </w:p>
    <w:p w14:paraId="3700599E">
      <w:pPr>
        <w:spacing w:line="360" w:lineRule="auto"/>
        <w:ind w:left="1078" w:leftChars="172" w:hanging="717" w:hangingChars="299"/>
        <w:rPr>
          <w:rFonts w:hint="eastAsia" w:ascii="宋体" w:hAnsi="宋体" w:eastAsia="宋体" w:cs="宋体"/>
          <w:color w:val="auto"/>
          <w:sz w:val="24"/>
        </w:rPr>
      </w:pPr>
      <w:r>
        <w:rPr>
          <w:rFonts w:hint="eastAsia" w:ascii="宋体" w:hAnsi="宋体" w:eastAsia="宋体" w:cs="宋体"/>
          <w:color w:val="auto"/>
          <w:sz w:val="24"/>
        </w:rPr>
        <w:t>（2）具有良好的商业信誉和健全的财务会计制度</w:t>
      </w:r>
    </w:p>
    <w:p w14:paraId="724B56A2">
      <w:pPr>
        <w:spacing w:line="360" w:lineRule="auto"/>
        <w:ind w:left="1078" w:leftChars="172" w:hanging="717" w:hangingChars="299"/>
        <w:rPr>
          <w:rFonts w:hint="eastAsia" w:ascii="宋体" w:hAnsi="宋体" w:eastAsia="宋体" w:cs="宋体"/>
          <w:color w:val="auto"/>
          <w:sz w:val="24"/>
        </w:rPr>
      </w:pPr>
      <w:r>
        <w:rPr>
          <w:rFonts w:hint="eastAsia" w:ascii="宋体" w:hAnsi="宋体" w:eastAsia="宋体" w:cs="宋体"/>
          <w:color w:val="auto"/>
          <w:sz w:val="24"/>
        </w:rPr>
        <w:t>（3）具有履行合同所必需的产品和专业技术能力</w:t>
      </w:r>
    </w:p>
    <w:p w14:paraId="3DAA5BFE">
      <w:pPr>
        <w:spacing w:line="360" w:lineRule="auto"/>
        <w:ind w:left="1078" w:leftChars="172" w:hanging="717" w:hangingChars="299"/>
        <w:rPr>
          <w:rFonts w:hint="eastAsia" w:ascii="宋体" w:hAnsi="宋体" w:eastAsia="宋体" w:cs="宋体"/>
          <w:color w:val="auto"/>
          <w:sz w:val="24"/>
        </w:rPr>
      </w:pPr>
      <w:r>
        <w:rPr>
          <w:rFonts w:hint="eastAsia" w:ascii="宋体" w:hAnsi="宋体" w:eastAsia="宋体" w:cs="宋体"/>
          <w:color w:val="auto"/>
          <w:sz w:val="24"/>
        </w:rPr>
        <w:t>（4）有依法缴纳税收和社会保障资金的良好记录</w:t>
      </w:r>
    </w:p>
    <w:p w14:paraId="3CC99485">
      <w:pPr>
        <w:spacing w:line="360" w:lineRule="auto"/>
        <w:ind w:left="1078" w:leftChars="172" w:hanging="717" w:hangingChars="299"/>
        <w:rPr>
          <w:rFonts w:hint="eastAsia" w:ascii="宋体" w:hAnsi="宋体" w:eastAsia="宋体" w:cs="宋体"/>
          <w:color w:val="auto"/>
          <w:sz w:val="24"/>
        </w:rPr>
      </w:pPr>
      <w:r>
        <w:rPr>
          <w:rFonts w:hint="eastAsia" w:ascii="宋体" w:hAnsi="宋体" w:eastAsia="宋体" w:cs="宋体"/>
          <w:color w:val="auto"/>
          <w:sz w:val="24"/>
        </w:rPr>
        <w:t>（5）参加政府采购活动前三年内，在经营活动中没有重大违法记录</w:t>
      </w:r>
    </w:p>
    <w:p w14:paraId="7ADD9001">
      <w:pPr>
        <w:spacing w:line="360" w:lineRule="auto"/>
        <w:ind w:left="1078" w:leftChars="172" w:hanging="717" w:hangingChars="299"/>
        <w:rPr>
          <w:rFonts w:hint="eastAsia" w:ascii="宋体" w:hAnsi="宋体" w:eastAsia="宋体" w:cs="宋体"/>
          <w:color w:val="auto"/>
          <w:sz w:val="24"/>
        </w:rPr>
      </w:pPr>
      <w:r>
        <w:rPr>
          <w:rFonts w:hint="eastAsia" w:ascii="宋体" w:hAnsi="宋体" w:eastAsia="宋体" w:cs="宋体"/>
          <w:color w:val="auto"/>
          <w:sz w:val="24"/>
        </w:rPr>
        <w:t>（6）法律、行政法规规定的其它条件</w:t>
      </w:r>
    </w:p>
    <w:p w14:paraId="1AF5C02D">
      <w:pPr>
        <w:spacing w:line="360" w:lineRule="auto"/>
        <w:ind w:left="1078" w:leftChars="172" w:hanging="717" w:hangingChars="299"/>
        <w:rPr>
          <w:rFonts w:hint="eastAsia" w:ascii="宋体" w:hAnsi="宋体" w:eastAsia="宋体" w:cs="宋体"/>
          <w:color w:val="auto"/>
          <w:sz w:val="24"/>
        </w:rPr>
      </w:pPr>
      <w:r>
        <w:rPr>
          <w:rFonts w:hint="eastAsia" w:ascii="宋体" w:hAnsi="宋体" w:eastAsia="宋体" w:cs="宋体"/>
          <w:color w:val="auto"/>
          <w:sz w:val="24"/>
        </w:rPr>
        <w:t>（7）</w:t>
      </w:r>
      <w:r>
        <w:rPr>
          <w:rFonts w:hint="eastAsia" w:ascii="宋体" w:hAnsi="宋体" w:cs="宋体"/>
          <w:color w:val="auto"/>
          <w:sz w:val="24"/>
          <w:lang w:val="en-US" w:eastAsia="zh-CN"/>
        </w:rPr>
        <w:t>没有重大经济纠纷</w:t>
      </w:r>
    </w:p>
    <w:p w14:paraId="61566F3E">
      <w:pPr>
        <w:spacing w:line="360" w:lineRule="auto"/>
        <w:ind w:left="1078" w:leftChars="172" w:hanging="717" w:hangingChars="299"/>
        <w:rPr>
          <w:rFonts w:hint="eastAsia" w:ascii="宋体" w:hAnsi="宋体" w:eastAsia="宋体" w:cs="宋体"/>
          <w:color w:val="auto"/>
          <w:sz w:val="24"/>
        </w:rPr>
      </w:pPr>
      <w:r>
        <w:rPr>
          <w:rFonts w:hint="eastAsia" w:ascii="宋体" w:hAnsi="宋体" w:eastAsia="宋体" w:cs="宋体"/>
          <w:color w:val="auto"/>
          <w:sz w:val="24"/>
        </w:rPr>
        <w:t>（8）完全同意并愿意自觉遵守本磋商文件中的所有规定和要求</w:t>
      </w:r>
    </w:p>
    <w:p w14:paraId="7EF8E699">
      <w:pPr>
        <w:spacing w:line="312" w:lineRule="auto"/>
        <w:ind w:firstLine="360" w:firstLineChars="150"/>
        <w:rPr>
          <w:rFonts w:hint="eastAsia" w:ascii="宋体" w:hAnsi="宋体" w:eastAsia="宋体" w:cs="宋体"/>
          <w:color w:val="auto"/>
          <w:sz w:val="24"/>
        </w:rPr>
      </w:pPr>
      <w:r>
        <w:rPr>
          <w:rFonts w:hint="eastAsia" w:ascii="宋体" w:hAnsi="宋体" w:eastAsia="宋体" w:cs="宋体"/>
          <w:color w:val="auto"/>
          <w:sz w:val="24"/>
        </w:rPr>
        <w:t>（9）单位负责人为同一人或者存在直接控股、管理关系的不同供应商，不得参加同一合同项下的政府采购活动。</w:t>
      </w:r>
    </w:p>
    <w:p w14:paraId="1ADEEBCC">
      <w:pPr>
        <w:spacing w:line="312"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除单一来源采购项目外，为磋商项目提供整体设计、规范编制或者项目管理、监理、检测等服务的供应商，不得再参加该采购项目的其他活动。</w:t>
      </w:r>
    </w:p>
    <w:p w14:paraId="724D1835">
      <w:pPr>
        <w:pStyle w:val="4"/>
        <w:ind w:firstLine="482"/>
        <w:rPr>
          <w:rFonts w:hint="eastAsia" w:ascii="宋体" w:hAnsi="宋体" w:eastAsia="宋体" w:cs="宋体"/>
          <w:color w:val="auto"/>
          <w:sz w:val="24"/>
          <w:szCs w:val="24"/>
        </w:rPr>
      </w:pPr>
      <w:r>
        <w:rPr>
          <w:rFonts w:hint="eastAsia" w:ascii="宋体" w:hAnsi="宋体" w:eastAsia="宋体" w:cs="宋体"/>
          <w:color w:val="auto"/>
          <w:sz w:val="24"/>
          <w:szCs w:val="24"/>
        </w:rPr>
        <w:t>2、磋商委托</w:t>
      </w:r>
    </w:p>
    <w:p w14:paraId="5FC02A4F">
      <w:pPr>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如供应商代表不是法定代表人，须持有《法定代表人授权书》（原件）。</w:t>
      </w:r>
    </w:p>
    <w:p w14:paraId="1BC17366">
      <w:pPr>
        <w:pStyle w:val="4"/>
        <w:ind w:firstLine="482"/>
        <w:rPr>
          <w:rFonts w:hint="eastAsia" w:ascii="宋体" w:hAnsi="宋体" w:eastAsia="宋体" w:cs="宋体"/>
          <w:color w:val="auto"/>
          <w:sz w:val="24"/>
          <w:szCs w:val="24"/>
        </w:rPr>
      </w:pPr>
      <w:r>
        <w:rPr>
          <w:rFonts w:hint="eastAsia" w:ascii="宋体" w:hAnsi="宋体" w:eastAsia="宋体" w:cs="宋体"/>
          <w:color w:val="auto"/>
          <w:sz w:val="24"/>
          <w:szCs w:val="24"/>
        </w:rPr>
        <w:t>3、磋商费用</w:t>
      </w:r>
    </w:p>
    <w:p w14:paraId="3477EB9E">
      <w:pPr>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供应商自行承担参加磋商相关的全部费用，无论磋商的结果如何。</w:t>
      </w:r>
    </w:p>
    <w:p w14:paraId="50A8BBEE">
      <w:pPr>
        <w:rPr>
          <w:rFonts w:hint="eastAsia" w:ascii="宋体" w:hAnsi="宋体" w:eastAsia="宋体" w:cs="宋体"/>
          <w:color w:val="auto"/>
        </w:rPr>
      </w:pPr>
    </w:p>
    <w:p w14:paraId="5C543BE2">
      <w:pPr>
        <w:pStyle w:val="3"/>
        <w:ind w:firstLine="602" w:firstLineChars="200"/>
        <w:jc w:val="center"/>
        <w:rPr>
          <w:rFonts w:hint="eastAsia" w:ascii="宋体" w:hAnsi="宋体" w:eastAsia="宋体" w:cs="宋体"/>
          <w:color w:val="auto"/>
          <w:sz w:val="30"/>
          <w:szCs w:val="30"/>
        </w:rPr>
      </w:pPr>
      <w:r>
        <w:rPr>
          <w:rFonts w:hint="eastAsia" w:ascii="宋体" w:hAnsi="宋体" w:eastAsia="宋体" w:cs="宋体"/>
          <w:color w:val="auto"/>
          <w:sz w:val="30"/>
          <w:szCs w:val="30"/>
        </w:rPr>
        <w:t>三．磋商文件</w:t>
      </w:r>
    </w:p>
    <w:p w14:paraId="31B73E98">
      <w:pPr>
        <w:pStyle w:val="4"/>
        <w:ind w:firstLine="482"/>
        <w:rPr>
          <w:rFonts w:hint="eastAsia" w:ascii="宋体" w:hAnsi="宋体" w:eastAsia="宋体" w:cs="宋体"/>
          <w:color w:val="auto"/>
          <w:sz w:val="24"/>
          <w:szCs w:val="24"/>
        </w:rPr>
      </w:pPr>
      <w:r>
        <w:rPr>
          <w:rFonts w:hint="eastAsia" w:ascii="宋体" w:hAnsi="宋体" w:eastAsia="宋体" w:cs="宋体"/>
          <w:color w:val="auto"/>
          <w:sz w:val="24"/>
          <w:szCs w:val="24"/>
        </w:rPr>
        <w:t>1、磋商文件</w:t>
      </w:r>
    </w:p>
    <w:p w14:paraId="5A51DACA">
      <w:pPr>
        <w:spacing w:line="360" w:lineRule="auto"/>
        <w:ind w:firstLine="360" w:firstLineChars="150"/>
        <w:rPr>
          <w:rFonts w:hint="eastAsia" w:ascii="宋体" w:hAnsi="宋体" w:eastAsia="宋体" w:cs="宋体"/>
          <w:color w:val="auto"/>
          <w:sz w:val="24"/>
        </w:rPr>
      </w:pPr>
      <w:r>
        <w:rPr>
          <w:rFonts w:hint="eastAsia" w:ascii="宋体" w:hAnsi="宋体" w:eastAsia="宋体" w:cs="宋体"/>
          <w:color w:val="auto"/>
          <w:sz w:val="24"/>
        </w:rPr>
        <w:t xml:space="preserve"> 磋商文件由磋商文件总目录所列内容组成；供应商应详细阅读磋商文件中所有的事项、格式、条款和规范要求,在响应文件中对磋商文件的各方面都应做出实质性的响应，按照磋商文件的要求提交全部资料。</w:t>
      </w:r>
    </w:p>
    <w:p w14:paraId="674438E2">
      <w:pPr>
        <w:pStyle w:val="4"/>
        <w:ind w:firstLine="482"/>
        <w:rPr>
          <w:rFonts w:hint="eastAsia" w:ascii="宋体" w:hAnsi="宋体" w:eastAsia="宋体" w:cs="宋体"/>
          <w:color w:val="auto"/>
          <w:sz w:val="24"/>
          <w:szCs w:val="24"/>
        </w:rPr>
      </w:pPr>
      <w:r>
        <w:rPr>
          <w:rFonts w:hint="eastAsia" w:ascii="宋体" w:hAnsi="宋体" w:eastAsia="宋体" w:cs="宋体"/>
          <w:color w:val="auto"/>
          <w:sz w:val="24"/>
          <w:szCs w:val="24"/>
        </w:rPr>
        <w:t>2、磋商文件的澄清</w:t>
      </w:r>
    </w:p>
    <w:p w14:paraId="309A9EE6">
      <w:pPr>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任何要求对磋商文件进行澄清的供应商，均应在磋商截止期十日前按磋商文件中的通讯地址以书面形式通知采购代理机构，采购代理机构对收到的书面澄清将以书面形式在磋商截止期五日前予以答复，并通知其它领取</w:t>
      </w:r>
      <w:r>
        <w:rPr>
          <w:rFonts w:hint="eastAsia" w:ascii="宋体" w:hAnsi="宋体" w:eastAsia="宋体" w:cs="宋体"/>
          <w:color w:val="auto"/>
          <w:sz w:val="24"/>
          <w:highlight w:val="none"/>
          <w:lang w:val="en-US" w:eastAsia="zh-CN"/>
        </w:rPr>
        <w:t>磋商文件</w:t>
      </w:r>
      <w:r>
        <w:rPr>
          <w:rFonts w:hint="eastAsia" w:ascii="宋体" w:hAnsi="宋体" w:eastAsia="宋体" w:cs="宋体"/>
          <w:color w:val="auto"/>
          <w:sz w:val="24"/>
        </w:rPr>
        <w:t>的</w:t>
      </w:r>
      <w:r>
        <w:rPr>
          <w:rFonts w:hint="eastAsia" w:ascii="宋体" w:hAnsi="宋体" w:eastAsia="宋体" w:cs="宋体"/>
          <w:color w:val="auto"/>
          <w:sz w:val="24"/>
          <w:lang w:val="en-US" w:eastAsia="zh-CN"/>
        </w:rPr>
        <w:t>供应商</w:t>
      </w:r>
      <w:r>
        <w:rPr>
          <w:rFonts w:hint="eastAsia" w:ascii="宋体" w:hAnsi="宋体" w:eastAsia="宋体" w:cs="宋体"/>
          <w:color w:val="auto"/>
          <w:sz w:val="24"/>
        </w:rPr>
        <w:t>。对文件中有关表述不准确或难以理解或有疑义的内容，各供应商应及时与有关部门人员联系；否则，因此带来的一切不利后果由各供应商自负。</w:t>
      </w:r>
    </w:p>
    <w:p w14:paraId="29BC05EF">
      <w:pPr>
        <w:pStyle w:val="4"/>
        <w:ind w:firstLine="482"/>
        <w:rPr>
          <w:rFonts w:hint="eastAsia" w:ascii="宋体" w:hAnsi="宋体" w:eastAsia="宋体" w:cs="宋体"/>
          <w:color w:val="auto"/>
          <w:sz w:val="24"/>
          <w:szCs w:val="24"/>
        </w:rPr>
      </w:pPr>
      <w:r>
        <w:rPr>
          <w:rFonts w:hint="eastAsia" w:ascii="宋体" w:hAnsi="宋体" w:eastAsia="宋体" w:cs="宋体"/>
          <w:color w:val="auto"/>
          <w:sz w:val="24"/>
          <w:szCs w:val="24"/>
        </w:rPr>
        <w:t>3、磋商文件的修改</w:t>
      </w:r>
    </w:p>
    <w:p w14:paraId="3BEE2089">
      <w:pPr>
        <w:spacing w:line="360" w:lineRule="auto"/>
        <w:ind w:firstLine="360" w:firstLineChars="150"/>
        <w:rPr>
          <w:rFonts w:hint="eastAsia" w:ascii="宋体" w:hAnsi="宋体" w:eastAsia="宋体" w:cs="宋体"/>
          <w:color w:val="auto"/>
          <w:sz w:val="24"/>
        </w:rPr>
      </w:pPr>
      <w:r>
        <w:rPr>
          <w:rFonts w:hint="eastAsia" w:ascii="宋体" w:hAnsi="宋体" w:eastAsia="宋体" w:cs="宋体"/>
          <w:color w:val="auto"/>
          <w:sz w:val="24"/>
        </w:rPr>
        <w:t>（1）采购代理机构对已发出的磋商文件进行必要澄清或者修改的，在磋商文件要求提交响应文件截止时间十日前，以书面形式通知所有领取</w:t>
      </w:r>
      <w:r>
        <w:rPr>
          <w:rFonts w:hint="eastAsia" w:ascii="宋体" w:hAnsi="宋体" w:eastAsia="宋体" w:cs="宋体"/>
          <w:color w:val="auto"/>
          <w:sz w:val="24"/>
          <w:lang w:val="en-US" w:eastAsia="zh-CN"/>
        </w:rPr>
        <w:t>磋商文件</w:t>
      </w:r>
      <w:r>
        <w:rPr>
          <w:rFonts w:hint="eastAsia" w:ascii="宋体" w:hAnsi="宋体" w:eastAsia="宋体" w:cs="宋体"/>
          <w:color w:val="auto"/>
          <w:sz w:val="24"/>
        </w:rPr>
        <w:t>的供应商，该澄清或者修改的内容作为磋商文件的组成部分，与其具有同等法律效力；</w:t>
      </w:r>
    </w:p>
    <w:p w14:paraId="2E7A05C9">
      <w:pPr>
        <w:spacing w:line="360" w:lineRule="auto"/>
        <w:ind w:firstLine="360" w:firstLineChars="150"/>
        <w:rPr>
          <w:rFonts w:hint="eastAsia" w:ascii="宋体" w:hAnsi="宋体" w:eastAsia="宋体" w:cs="宋体"/>
          <w:color w:val="auto"/>
          <w:sz w:val="24"/>
        </w:rPr>
      </w:pPr>
      <w:r>
        <w:rPr>
          <w:rFonts w:hint="eastAsia" w:ascii="宋体" w:hAnsi="宋体" w:eastAsia="宋体" w:cs="宋体"/>
          <w:color w:val="auto"/>
          <w:sz w:val="24"/>
        </w:rPr>
        <w:t>（2）为方便供应商对磋商文件修改或澄清内容有充分的时间进行补充修改，采购代理机构可延长磋商截止时间和开标时间，采购代理机构应在磋商文件要求提交响应文件的截止时间十日前，将变更时间书面通知所有领取</w:t>
      </w:r>
      <w:r>
        <w:rPr>
          <w:rFonts w:hint="eastAsia" w:ascii="宋体" w:hAnsi="宋体" w:eastAsia="宋体" w:cs="宋体"/>
          <w:color w:val="auto"/>
          <w:sz w:val="24"/>
          <w:lang w:val="en-US" w:eastAsia="zh-CN"/>
        </w:rPr>
        <w:t>磋商文件</w:t>
      </w:r>
      <w:r>
        <w:rPr>
          <w:rFonts w:hint="eastAsia" w:ascii="宋体" w:hAnsi="宋体" w:eastAsia="宋体" w:cs="宋体"/>
          <w:color w:val="auto"/>
          <w:sz w:val="24"/>
        </w:rPr>
        <w:t>的供应商。</w:t>
      </w:r>
    </w:p>
    <w:p w14:paraId="7C53813D">
      <w:pPr>
        <w:pStyle w:val="4"/>
        <w:ind w:firstLine="482"/>
        <w:rPr>
          <w:rFonts w:hint="eastAsia" w:ascii="宋体" w:hAnsi="宋体" w:eastAsia="宋体" w:cs="宋体"/>
          <w:color w:val="auto"/>
          <w:sz w:val="24"/>
          <w:szCs w:val="24"/>
        </w:rPr>
      </w:pPr>
      <w:r>
        <w:rPr>
          <w:rFonts w:hint="eastAsia" w:ascii="宋体" w:hAnsi="宋体" w:eastAsia="宋体" w:cs="宋体"/>
          <w:color w:val="auto"/>
          <w:sz w:val="24"/>
          <w:szCs w:val="24"/>
        </w:rPr>
        <w:t>4、磋商文件的领取</w:t>
      </w:r>
    </w:p>
    <w:p w14:paraId="00253E66">
      <w:pPr>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供应商必须从采购代理机构领取磋商文件，供应商自行转让或复制的磋商文件视为无效文件；磋商文件一经发放，一律不退，仅作为本次磋商使用。</w:t>
      </w:r>
    </w:p>
    <w:p w14:paraId="4A6E0842">
      <w:pPr>
        <w:pStyle w:val="4"/>
        <w:ind w:firstLine="482"/>
        <w:rPr>
          <w:rFonts w:hint="eastAsia" w:ascii="宋体" w:hAnsi="宋体" w:eastAsia="宋体" w:cs="宋体"/>
          <w:color w:val="auto"/>
          <w:sz w:val="24"/>
          <w:szCs w:val="24"/>
        </w:rPr>
      </w:pPr>
      <w:r>
        <w:rPr>
          <w:rFonts w:hint="eastAsia" w:ascii="宋体" w:hAnsi="宋体" w:eastAsia="宋体" w:cs="宋体"/>
          <w:color w:val="auto"/>
          <w:sz w:val="24"/>
          <w:szCs w:val="24"/>
        </w:rPr>
        <w:t>5、磋商的处理依据</w:t>
      </w:r>
    </w:p>
    <w:p w14:paraId="08D61211">
      <w:pPr>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磋商小组有权对在磋商过程中出现的一切问题，根据《中华人民共和国政府采购法》、《政府采购竞争性磋商采购方式管理暂行办法》、《中华人民共和国政府采购法实施条例》和陕财办采资[2014]143号《关于进一步规范政府采购活动的通知》有关规定，本着公开、公平、公正的原则进行处理。</w:t>
      </w:r>
    </w:p>
    <w:p w14:paraId="354760C9">
      <w:pPr>
        <w:pStyle w:val="4"/>
        <w:ind w:firstLine="482"/>
        <w:rPr>
          <w:rFonts w:hint="eastAsia" w:ascii="宋体" w:hAnsi="宋体" w:eastAsia="宋体" w:cs="宋体"/>
          <w:color w:val="auto"/>
          <w:sz w:val="24"/>
          <w:szCs w:val="24"/>
        </w:rPr>
      </w:pPr>
      <w:r>
        <w:rPr>
          <w:rFonts w:hint="eastAsia" w:ascii="宋体" w:hAnsi="宋体" w:eastAsia="宋体" w:cs="宋体"/>
          <w:color w:val="auto"/>
          <w:sz w:val="24"/>
          <w:szCs w:val="24"/>
        </w:rPr>
        <w:t>6、解释权归属</w:t>
      </w:r>
    </w:p>
    <w:p w14:paraId="6854258D">
      <w:pPr>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本磋商文件的解释权归采购代理机构。</w:t>
      </w:r>
    </w:p>
    <w:p w14:paraId="68F0BF3F">
      <w:pPr>
        <w:rPr>
          <w:rFonts w:hint="eastAsia" w:ascii="宋体" w:hAnsi="宋体" w:eastAsia="宋体" w:cs="宋体"/>
          <w:color w:val="auto"/>
        </w:rPr>
      </w:pPr>
    </w:p>
    <w:p w14:paraId="24A6096A">
      <w:pPr>
        <w:pStyle w:val="3"/>
        <w:ind w:firstLine="602" w:firstLineChars="200"/>
        <w:rPr>
          <w:rFonts w:hint="eastAsia" w:ascii="宋体" w:hAnsi="宋体" w:eastAsia="宋体" w:cs="宋体"/>
          <w:color w:val="auto"/>
          <w:sz w:val="30"/>
          <w:szCs w:val="30"/>
        </w:rPr>
      </w:pPr>
      <w:r>
        <w:rPr>
          <w:rFonts w:hint="eastAsia" w:ascii="宋体" w:hAnsi="宋体" w:eastAsia="宋体" w:cs="宋体"/>
          <w:color w:val="auto"/>
          <w:sz w:val="30"/>
          <w:szCs w:val="30"/>
        </w:rPr>
        <w:t>四．</w:t>
      </w:r>
      <w:r>
        <w:rPr>
          <w:rFonts w:hint="eastAsia" w:ascii="宋体" w:hAnsi="宋体" w:cs="宋体"/>
          <w:color w:val="auto"/>
          <w:sz w:val="30"/>
          <w:szCs w:val="30"/>
          <w:lang w:val="en-US" w:eastAsia="zh-CN"/>
        </w:rPr>
        <w:t>磋商</w:t>
      </w:r>
      <w:r>
        <w:rPr>
          <w:rFonts w:hint="eastAsia" w:ascii="宋体" w:hAnsi="宋体" w:eastAsia="宋体" w:cs="宋体"/>
          <w:color w:val="auto"/>
          <w:sz w:val="30"/>
          <w:szCs w:val="30"/>
        </w:rPr>
        <w:t>要求</w:t>
      </w:r>
    </w:p>
    <w:p w14:paraId="7F995C49">
      <w:pPr>
        <w:pStyle w:val="4"/>
        <w:ind w:firstLine="482"/>
        <w:rPr>
          <w:rFonts w:hint="eastAsia" w:ascii="宋体" w:hAnsi="宋体" w:eastAsia="宋体" w:cs="宋体"/>
          <w:color w:val="auto"/>
          <w:sz w:val="24"/>
          <w:szCs w:val="24"/>
        </w:rPr>
      </w:pPr>
      <w:r>
        <w:rPr>
          <w:rFonts w:hint="eastAsia" w:ascii="宋体" w:hAnsi="宋体" w:eastAsia="宋体" w:cs="宋体"/>
          <w:color w:val="auto"/>
          <w:sz w:val="24"/>
          <w:szCs w:val="24"/>
        </w:rPr>
        <w:t>1、磋商文件内容</w:t>
      </w:r>
    </w:p>
    <w:p w14:paraId="74924E2D">
      <w:pPr>
        <w:kinsoku w:val="0"/>
        <w:spacing w:line="360" w:lineRule="auto"/>
        <w:ind w:firstLine="480" w:firstLineChars="200"/>
        <w:rPr>
          <w:rFonts w:hint="eastAsia" w:ascii="宋体" w:hAnsi="宋体" w:eastAsia="宋体" w:cs="宋体"/>
          <w:color w:val="auto"/>
          <w:spacing w:val="-6"/>
          <w:sz w:val="24"/>
        </w:rPr>
      </w:pPr>
      <w:r>
        <w:rPr>
          <w:rFonts w:hint="eastAsia" w:ascii="宋体" w:hAnsi="宋体" w:eastAsia="宋体" w:cs="宋体"/>
          <w:color w:val="auto"/>
          <w:sz w:val="24"/>
        </w:rPr>
        <w:t>本次竞争性磋商项目共一个标段：供应商不得将其子目再行分解或只投其中的一部分内容，否则响应无效；磋商、定标、签订合同均以标段为单位进行。</w:t>
      </w:r>
    </w:p>
    <w:p w14:paraId="6DF7626E">
      <w:pPr>
        <w:pStyle w:val="4"/>
        <w:numPr>
          <w:ilvl w:val="0"/>
          <w:numId w:val="2"/>
        </w:numPr>
        <w:ind w:firstLine="482"/>
        <w:rPr>
          <w:rFonts w:hint="eastAsia" w:ascii="宋体" w:hAnsi="宋体" w:eastAsia="宋体" w:cs="宋体"/>
          <w:color w:val="auto"/>
          <w:sz w:val="24"/>
          <w:szCs w:val="24"/>
        </w:rPr>
      </w:pPr>
      <w:r>
        <w:rPr>
          <w:rFonts w:hint="eastAsia" w:ascii="宋体" w:hAnsi="宋体" w:eastAsia="宋体" w:cs="宋体"/>
          <w:color w:val="auto"/>
          <w:sz w:val="24"/>
          <w:szCs w:val="24"/>
        </w:rPr>
        <w:t>供应商须提交以下资质文件：</w:t>
      </w:r>
    </w:p>
    <w:p w14:paraId="451741A1">
      <w:pPr>
        <w:keepNext w:val="0"/>
        <w:keepLines w:val="0"/>
        <w:pageBreakBefore w:val="0"/>
        <w:numPr>
          <w:ilvl w:val="0"/>
          <w:numId w:val="0"/>
        </w:numPr>
        <w:kinsoku/>
        <w:overflowPunct/>
        <w:topLinePunct w:val="0"/>
        <w:autoSpaceDE/>
        <w:autoSpaceDN/>
        <w:bidi w:val="0"/>
        <w:adjustRightInd/>
        <w:snapToGrid/>
        <w:ind w:firstLine="480" w:firstLineChars="200"/>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合同包</w:t>
      </w:r>
      <w:r>
        <w:rPr>
          <w:rFonts w:hint="eastAsia" w:ascii="宋体" w:hAnsi="宋体" w:cs="宋体"/>
          <w:color w:val="auto"/>
          <w:kern w:val="2"/>
          <w:sz w:val="24"/>
          <w:szCs w:val="24"/>
          <w:lang w:val="en-US" w:eastAsia="zh-CN" w:bidi="ar-SA"/>
        </w:rPr>
        <w:t>1</w:t>
      </w:r>
      <w:r>
        <w:rPr>
          <w:rFonts w:hint="eastAsia" w:ascii="宋体" w:hAnsi="宋体" w:eastAsia="宋体" w:cs="宋体"/>
          <w:color w:val="auto"/>
          <w:kern w:val="2"/>
          <w:sz w:val="24"/>
          <w:szCs w:val="24"/>
          <w:lang w:val="en-US" w:eastAsia="zh-CN" w:bidi="ar-SA"/>
        </w:rPr>
        <w:t>(</w:t>
      </w:r>
      <w:r>
        <w:rPr>
          <w:rFonts w:hint="eastAsia" w:ascii="宋体" w:hAnsi="宋体" w:cs="宋体"/>
          <w:color w:val="auto"/>
          <w:kern w:val="2"/>
          <w:sz w:val="24"/>
          <w:szCs w:val="24"/>
          <w:lang w:val="en-US" w:eastAsia="zh-CN" w:bidi="ar-SA"/>
        </w:rPr>
        <w:t>洛河河堤排洪口挡墙加固维修工程</w:t>
      </w:r>
      <w:r>
        <w:rPr>
          <w:rFonts w:hint="eastAsia" w:ascii="宋体" w:hAnsi="宋体" w:eastAsia="宋体" w:cs="宋体"/>
          <w:color w:val="auto"/>
          <w:kern w:val="2"/>
          <w:sz w:val="24"/>
          <w:szCs w:val="24"/>
          <w:lang w:val="en-US" w:eastAsia="zh-CN" w:bidi="ar-SA"/>
        </w:rPr>
        <w:t>)特定资格要求如下:</w:t>
      </w:r>
    </w:p>
    <w:p w14:paraId="5B1E7D4C">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right="0" w:firstLine="480" w:firstLineChars="200"/>
        <w:jc w:val="both"/>
        <w:textAlignment w:val="auto"/>
        <w:rPr>
          <w:rFonts w:hint="eastAsia" w:cs="宋体"/>
          <w:color w:val="auto"/>
          <w:kern w:val="2"/>
          <w:sz w:val="24"/>
          <w:szCs w:val="24"/>
          <w:lang w:val="en-US" w:eastAsia="zh-CN" w:bidi="ar-SA"/>
        </w:rPr>
      </w:pPr>
      <w:r>
        <w:rPr>
          <w:rFonts w:hint="eastAsia" w:cs="宋体"/>
          <w:color w:val="auto"/>
          <w:kern w:val="2"/>
          <w:sz w:val="24"/>
          <w:szCs w:val="24"/>
          <w:lang w:val="en-US" w:eastAsia="zh-CN" w:bidi="ar-SA"/>
        </w:rPr>
        <w:t>2.1具有独立承担民事责任能力的法人、其他组织或自然人，并出具合法有效的营业执照或事业单位法人证书等国家规定的相关证明，自然人参与的提供其身份证明；</w:t>
      </w:r>
    </w:p>
    <w:p w14:paraId="1D1E13E4">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right="0" w:firstLine="480" w:firstLineChars="200"/>
        <w:jc w:val="both"/>
        <w:textAlignment w:val="auto"/>
        <w:rPr>
          <w:rFonts w:hint="eastAsia" w:cs="宋体"/>
          <w:color w:val="auto"/>
          <w:kern w:val="2"/>
          <w:sz w:val="24"/>
          <w:szCs w:val="24"/>
          <w:lang w:val="en-US" w:eastAsia="zh-CN" w:bidi="ar-SA"/>
        </w:rPr>
      </w:pPr>
      <w:r>
        <w:rPr>
          <w:rFonts w:hint="eastAsia" w:cs="宋体"/>
          <w:color w:val="auto"/>
          <w:kern w:val="2"/>
          <w:sz w:val="24"/>
          <w:szCs w:val="24"/>
          <w:lang w:val="en-US" w:eastAsia="zh-CN" w:bidi="ar-SA"/>
        </w:rPr>
        <w:t>2.2 法定代表人授权书：供应商应授权合法的人员参加投标，其中法定代表人直接参加的，须出具身份证，并与营业执照上信息一致；被授权代表参加的，须出具法定代表人授权书及被授权人身份证；（非法人单位的负责人均参照执行）；</w:t>
      </w:r>
    </w:p>
    <w:p w14:paraId="54CEC4E3">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right="0" w:firstLine="480" w:firstLineChars="200"/>
        <w:jc w:val="both"/>
        <w:textAlignment w:val="auto"/>
        <w:rPr>
          <w:rFonts w:hint="eastAsia" w:cs="宋体"/>
          <w:color w:val="auto"/>
          <w:kern w:val="2"/>
          <w:sz w:val="24"/>
          <w:szCs w:val="24"/>
          <w:lang w:val="en-US" w:eastAsia="zh-CN" w:bidi="ar-SA"/>
        </w:rPr>
      </w:pPr>
      <w:r>
        <w:rPr>
          <w:rFonts w:hint="eastAsia" w:cs="宋体"/>
          <w:color w:val="auto"/>
          <w:kern w:val="2"/>
          <w:sz w:val="24"/>
          <w:szCs w:val="24"/>
          <w:lang w:val="en-US" w:eastAsia="zh-CN" w:bidi="ar-SA"/>
        </w:rPr>
        <w:t>2.3财务状况报告：提供2025年度的供应商经审计的财务报告（至少包含资产负债表和利润表，成立时间至提交投标文件截止时间不足一年的可提供成立后任意时段的资产负债表）或开标前三个月内其基本账户银行出具的资信证明；</w:t>
      </w:r>
    </w:p>
    <w:p w14:paraId="59806BDB">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right="0" w:firstLine="480" w:firstLineChars="200"/>
        <w:jc w:val="both"/>
        <w:textAlignment w:val="auto"/>
        <w:rPr>
          <w:rFonts w:hint="eastAsia" w:cs="宋体"/>
          <w:color w:val="auto"/>
          <w:kern w:val="2"/>
          <w:sz w:val="24"/>
          <w:szCs w:val="24"/>
          <w:lang w:val="en-US" w:eastAsia="zh-CN" w:bidi="ar-SA"/>
        </w:rPr>
      </w:pPr>
      <w:r>
        <w:rPr>
          <w:rFonts w:hint="eastAsia" w:cs="宋体"/>
          <w:color w:val="auto"/>
          <w:kern w:val="2"/>
          <w:sz w:val="24"/>
          <w:szCs w:val="24"/>
          <w:lang w:val="en-US" w:eastAsia="zh-CN" w:bidi="ar-SA"/>
        </w:rPr>
        <w:t>2.4税收缴纳证明：提供投标截止时间前1年内任意一个月完税凭证或税务机关开具的完税证明（任意税种）；依法免税的应提供相关文件证明；</w:t>
      </w:r>
    </w:p>
    <w:p w14:paraId="36F7EA29">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right="0" w:firstLine="480" w:firstLineChars="200"/>
        <w:jc w:val="both"/>
        <w:textAlignment w:val="auto"/>
        <w:rPr>
          <w:rFonts w:hint="eastAsia" w:cs="宋体"/>
          <w:color w:val="auto"/>
          <w:kern w:val="2"/>
          <w:sz w:val="24"/>
          <w:szCs w:val="24"/>
          <w:lang w:val="en-US" w:eastAsia="zh-CN" w:bidi="ar-SA"/>
        </w:rPr>
      </w:pPr>
      <w:r>
        <w:rPr>
          <w:rFonts w:hint="eastAsia" w:cs="宋体"/>
          <w:color w:val="auto"/>
          <w:kern w:val="2"/>
          <w:sz w:val="24"/>
          <w:szCs w:val="24"/>
          <w:lang w:val="en-US" w:eastAsia="zh-CN" w:bidi="ar-SA"/>
        </w:rPr>
        <w:t>2.5社会保障资金缴纳证明：提供投标截止时间前1年内任意一个月的社会保障资金缴存证明或社保机构开具的社会保险参保缴费情况证明；依法不需要缴纳社会保障资金的应提供相关文件证明；</w:t>
      </w:r>
    </w:p>
    <w:p w14:paraId="3F3A38F8">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right="0" w:firstLine="480" w:firstLineChars="200"/>
        <w:jc w:val="both"/>
        <w:textAlignment w:val="auto"/>
        <w:rPr>
          <w:rFonts w:hint="eastAsia" w:cs="宋体"/>
          <w:color w:val="auto"/>
          <w:kern w:val="2"/>
          <w:sz w:val="24"/>
          <w:szCs w:val="24"/>
          <w:lang w:val="en-US" w:eastAsia="zh-CN" w:bidi="ar-SA"/>
        </w:rPr>
      </w:pPr>
      <w:r>
        <w:rPr>
          <w:rFonts w:hint="eastAsia" w:cs="宋体"/>
          <w:color w:val="auto"/>
          <w:kern w:val="2"/>
          <w:sz w:val="24"/>
          <w:szCs w:val="24"/>
          <w:lang w:val="en-US" w:eastAsia="zh-CN" w:bidi="ar-SA"/>
        </w:rPr>
        <w:t>2.6 书面声明：提供《供应商信用记录书面声明函》。经查，供应商未被列入“信用中国”网站记录的 “失信被执行人”或“重大税收违法失信主体”名单；不处于“中国政府采购网” 记录的“政府采购严重违法失信行为信息记录名单”中的禁止参加政府采购活动期间；</w:t>
      </w:r>
    </w:p>
    <w:p w14:paraId="60B3C926">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right="0" w:firstLine="480" w:firstLineChars="200"/>
        <w:jc w:val="both"/>
        <w:textAlignment w:val="auto"/>
        <w:rPr>
          <w:rFonts w:hint="eastAsia" w:cs="宋体"/>
          <w:color w:val="auto"/>
          <w:kern w:val="2"/>
          <w:sz w:val="24"/>
          <w:szCs w:val="24"/>
          <w:lang w:val="en-US" w:eastAsia="zh-CN" w:bidi="ar-SA"/>
        </w:rPr>
      </w:pPr>
      <w:r>
        <w:rPr>
          <w:rFonts w:hint="eastAsia" w:cs="宋体"/>
          <w:color w:val="auto"/>
          <w:kern w:val="2"/>
          <w:sz w:val="24"/>
          <w:szCs w:val="24"/>
          <w:lang w:val="en-US" w:eastAsia="zh-CN" w:bidi="ar-SA"/>
        </w:rPr>
        <w:t>2.7投标人须提供市政工程施工总承包三级及以上资质（含三级）；项目经理须具备市政公用工程专业二级建造师及以上执业资格和有效的安全生产考核合格B证书,且未担任其他在建工程的项目经理（提供无在建承诺书），在本单位缴纳三个月以上养老保险。</w:t>
      </w:r>
    </w:p>
    <w:p w14:paraId="4C9B8572">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right="0" w:firstLine="480" w:firstLineChars="200"/>
        <w:jc w:val="both"/>
        <w:textAlignment w:val="auto"/>
        <w:rPr>
          <w:rFonts w:hint="eastAsia" w:cs="宋体"/>
          <w:color w:val="auto"/>
          <w:kern w:val="2"/>
          <w:sz w:val="24"/>
          <w:szCs w:val="24"/>
          <w:lang w:val="en-US" w:eastAsia="zh-CN" w:bidi="ar-SA"/>
        </w:rPr>
      </w:pPr>
      <w:r>
        <w:rPr>
          <w:rFonts w:hint="eastAsia" w:cs="宋体"/>
          <w:color w:val="auto"/>
          <w:kern w:val="2"/>
          <w:sz w:val="24"/>
          <w:szCs w:val="24"/>
          <w:lang w:val="en-US" w:eastAsia="zh-CN" w:bidi="ar-SA"/>
        </w:rPr>
        <w:t>2.8单位负责人为同一人或者存在直接控股、管理关系的不同供应商，不得参加同一合同项下的政府采购活动；</w:t>
      </w:r>
    </w:p>
    <w:p w14:paraId="1598A9C2">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right="0" w:firstLine="480" w:firstLineChars="200"/>
        <w:jc w:val="both"/>
        <w:textAlignment w:val="auto"/>
        <w:rPr>
          <w:rFonts w:hint="eastAsia" w:cs="宋体"/>
          <w:color w:val="auto"/>
          <w:kern w:val="2"/>
          <w:sz w:val="24"/>
          <w:szCs w:val="24"/>
          <w:lang w:val="en-US" w:eastAsia="zh-CN" w:bidi="ar-SA"/>
        </w:rPr>
      </w:pPr>
      <w:r>
        <w:rPr>
          <w:rFonts w:hint="eastAsia" w:cs="宋体"/>
          <w:color w:val="auto"/>
          <w:kern w:val="2"/>
          <w:sz w:val="24"/>
          <w:szCs w:val="24"/>
          <w:lang w:val="en-US" w:eastAsia="zh-CN" w:bidi="ar-SA"/>
        </w:rPr>
        <w:t>2.9本项目不允许联合体投标；</w:t>
      </w:r>
    </w:p>
    <w:p w14:paraId="3917CB1C">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right="0" w:firstLine="480" w:firstLineChars="200"/>
        <w:jc w:val="both"/>
        <w:textAlignment w:val="auto"/>
        <w:rPr>
          <w:rFonts w:hint="eastAsia" w:cs="宋体"/>
          <w:color w:val="auto"/>
          <w:kern w:val="2"/>
          <w:sz w:val="24"/>
          <w:szCs w:val="24"/>
          <w:lang w:val="en-US" w:eastAsia="zh-CN" w:bidi="ar-SA"/>
        </w:rPr>
      </w:pPr>
      <w:r>
        <w:rPr>
          <w:rFonts w:hint="eastAsia" w:cs="宋体"/>
          <w:color w:val="auto"/>
          <w:kern w:val="2"/>
          <w:sz w:val="24"/>
          <w:szCs w:val="24"/>
          <w:lang w:val="en-US" w:eastAsia="zh-CN" w:bidi="ar-SA"/>
        </w:rPr>
        <w:t>2.10本项目专门面向中小企业</w:t>
      </w:r>
    </w:p>
    <w:p w14:paraId="52689041">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right="0"/>
        <w:jc w:val="both"/>
        <w:textAlignment w:val="auto"/>
        <w:rPr>
          <w:rFonts w:hint="eastAsia" w:ascii="宋体" w:hAnsi="宋体" w:eastAsia="宋体" w:cs="宋体"/>
          <w:bCs/>
          <w:color w:val="auto"/>
        </w:rPr>
      </w:pPr>
      <w:r>
        <w:rPr>
          <w:rFonts w:hint="eastAsia" w:ascii="宋体" w:hAnsi="宋体" w:eastAsia="宋体" w:cs="宋体"/>
          <w:i w:val="0"/>
          <w:iCs w:val="0"/>
          <w:caps w:val="0"/>
          <w:color w:val="auto"/>
          <w:spacing w:val="0"/>
          <w:sz w:val="24"/>
          <w:szCs w:val="24"/>
          <w:shd w:val="clear" w:fill="FFFFFF"/>
          <w:lang w:val="en-US" w:eastAsia="zh-CN"/>
        </w:rPr>
        <w:t xml:space="preserve"> </w:t>
      </w:r>
      <w:r>
        <w:rPr>
          <w:rFonts w:hint="eastAsia" w:ascii="宋体" w:hAnsi="宋体" w:eastAsia="宋体" w:cs="宋体"/>
          <w:b/>
          <w:bCs w:val="0"/>
          <w:color w:val="auto"/>
        </w:rPr>
        <w:t>以上资格证明文件中</w:t>
      </w:r>
      <w:r>
        <w:rPr>
          <w:rFonts w:hint="eastAsia" w:ascii="宋体" w:hAnsi="宋体" w:eastAsia="宋体" w:cs="宋体"/>
          <w:b/>
          <w:bCs w:val="0"/>
          <w:color w:val="auto"/>
          <w:szCs w:val="22"/>
        </w:rPr>
        <w:t>（</w:t>
      </w:r>
      <w:r>
        <w:rPr>
          <w:rFonts w:hint="eastAsia" w:ascii="宋体" w:hAnsi="宋体" w:eastAsia="宋体" w:cs="宋体"/>
          <w:b/>
          <w:bCs w:val="0"/>
          <w:color w:val="auto"/>
          <w:szCs w:val="22"/>
          <w:lang w:val="en-US" w:eastAsia="zh-CN"/>
        </w:rPr>
        <w:t>1</w:t>
      </w:r>
      <w:r>
        <w:rPr>
          <w:rFonts w:hint="eastAsia" w:ascii="宋体" w:hAnsi="宋体" w:eastAsia="宋体" w:cs="宋体"/>
          <w:b/>
          <w:bCs w:val="0"/>
          <w:color w:val="auto"/>
          <w:szCs w:val="22"/>
        </w:rPr>
        <w:t>）-（</w:t>
      </w:r>
      <w:r>
        <w:rPr>
          <w:rFonts w:hint="eastAsia" w:cs="宋体"/>
          <w:b/>
          <w:bCs w:val="0"/>
          <w:color w:val="auto"/>
          <w:szCs w:val="22"/>
          <w:lang w:val="en-US" w:eastAsia="zh-CN"/>
        </w:rPr>
        <w:t>10</w:t>
      </w:r>
      <w:r>
        <w:rPr>
          <w:rFonts w:hint="eastAsia" w:ascii="宋体" w:hAnsi="宋体" w:eastAsia="宋体" w:cs="宋体"/>
          <w:b/>
          <w:bCs w:val="0"/>
          <w:color w:val="auto"/>
          <w:szCs w:val="22"/>
        </w:rPr>
        <w:t>）</w:t>
      </w:r>
      <w:r>
        <w:rPr>
          <w:rFonts w:hint="eastAsia" w:ascii="宋体" w:hAnsi="宋体" w:eastAsia="宋体" w:cs="宋体"/>
          <w:b/>
          <w:bCs w:val="0"/>
          <w:color w:val="auto"/>
        </w:rPr>
        <w:t>项为必备资质</w:t>
      </w:r>
      <w:r>
        <w:rPr>
          <w:rFonts w:hint="eastAsia" w:ascii="宋体" w:hAnsi="宋体" w:eastAsia="宋体" w:cs="宋体"/>
          <w:bCs/>
          <w:color w:val="auto"/>
        </w:rPr>
        <w:t>，缺少一项或某项达不到要求（包括证件的有效性、是否进行年检、是否在有效期内等），其磋商均无效。若证件的有效期已过，且发证机关未统一换证，须提供发证主管机关的证明文件，否则按无效证明对待。</w:t>
      </w:r>
    </w:p>
    <w:p w14:paraId="31C9B9C6">
      <w:pPr>
        <w:widowControl/>
        <w:spacing w:line="360" w:lineRule="auto"/>
        <w:ind w:firstLine="482" w:firstLineChars="200"/>
        <w:rPr>
          <w:rFonts w:hint="eastAsia" w:ascii="宋体" w:hAnsi="宋体" w:eastAsia="宋体" w:cs="宋体"/>
          <w:b/>
          <w:bCs/>
          <w:color w:val="auto"/>
          <w:kern w:val="0"/>
          <w:sz w:val="24"/>
        </w:rPr>
      </w:pPr>
      <w:r>
        <w:rPr>
          <w:rFonts w:hint="eastAsia" w:ascii="宋体" w:hAnsi="宋体" w:eastAsia="宋体" w:cs="宋体"/>
          <w:b/>
          <w:bCs/>
          <w:color w:val="auto"/>
          <w:sz w:val="24"/>
        </w:rPr>
        <w:t>3、响应文件的编制</w:t>
      </w:r>
    </w:p>
    <w:p w14:paraId="6E1A55CC">
      <w:pPr>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响应文件必须根据磋商文件提供的内容及格式编制，并对磋商文件做出实质性响应；具体内容包括：</w:t>
      </w:r>
    </w:p>
    <w:p w14:paraId="48E1485E">
      <w:pPr>
        <w:spacing w:line="360" w:lineRule="auto"/>
        <w:ind w:firstLine="360" w:firstLineChars="150"/>
        <w:rPr>
          <w:rFonts w:hint="eastAsia" w:ascii="宋体" w:hAnsi="宋体" w:eastAsia="宋体" w:cs="宋体"/>
          <w:color w:val="auto"/>
          <w:sz w:val="24"/>
          <w:highlight w:val="none"/>
        </w:rPr>
      </w:pPr>
      <w:r>
        <w:rPr>
          <w:rFonts w:hint="eastAsia" w:ascii="宋体" w:hAnsi="宋体" w:eastAsia="宋体" w:cs="宋体"/>
          <w:color w:val="auto"/>
          <w:sz w:val="24"/>
          <w:highlight w:val="none"/>
        </w:rPr>
        <w:fldChar w:fldCharType="begin"/>
      </w:r>
      <w:r>
        <w:rPr>
          <w:rFonts w:hint="eastAsia" w:ascii="宋体" w:hAnsi="宋体" w:eastAsia="宋体" w:cs="宋体"/>
          <w:color w:val="auto"/>
          <w:sz w:val="24"/>
          <w:highlight w:val="none"/>
        </w:rPr>
        <w:instrText xml:space="preserve"> HYPERLINK \l _Toc19944_WPSOffice_Level1 </w:instrText>
      </w:r>
      <w:r>
        <w:rPr>
          <w:rFonts w:hint="eastAsia" w:ascii="宋体" w:hAnsi="宋体" w:eastAsia="宋体" w:cs="宋体"/>
          <w:color w:val="auto"/>
          <w:sz w:val="24"/>
          <w:highlight w:val="none"/>
        </w:rPr>
        <w:fldChar w:fldCharType="separate"/>
      </w:r>
      <w:r>
        <w:rPr>
          <w:rFonts w:hint="eastAsia" w:ascii="宋体" w:hAnsi="宋体" w:eastAsia="宋体" w:cs="宋体"/>
          <w:color w:val="auto"/>
          <w:sz w:val="24"/>
          <w:highlight w:val="none"/>
        </w:rPr>
        <w:t>（1）磋商响应函</w:t>
      </w:r>
      <w:r>
        <w:rPr>
          <w:rFonts w:hint="eastAsia" w:ascii="宋体" w:hAnsi="宋体" w:eastAsia="宋体" w:cs="宋体"/>
          <w:color w:val="auto"/>
          <w:sz w:val="24"/>
          <w:highlight w:val="none"/>
        </w:rPr>
        <w:fldChar w:fldCharType="end"/>
      </w:r>
      <w:r>
        <w:rPr>
          <w:rFonts w:hint="eastAsia" w:ascii="宋体" w:hAnsi="宋体" w:eastAsia="宋体" w:cs="宋体"/>
          <w:color w:val="auto"/>
          <w:sz w:val="24"/>
          <w:highlight w:val="none"/>
        </w:rPr>
        <w:t>；</w:t>
      </w:r>
    </w:p>
    <w:p w14:paraId="065AE143">
      <w:pPr>
        <w:spacing w:line="360" w:lineRule="auto"/>
        <w:ind w:firstLine="360" w:firstLineChars="150"/>
        <w:rPr>
          <w:rFonts w:hint="eastAsia" w:ascii="宋体" w:hAnsi="宋体" w:eastAsia="宋体" w:cs="宋体"/>
          <w:color w:val="auto"/>
          <w:sz w:val="24"/>
          <w:highlight w:val="none"/>
        </w:rPr>
      </w:pPr>
      <w:r>
        <w:rPr>
          <w:rFonts w:hint="eastAsia" w:ascii="宋体" w:hAnsi="宋体" w:eastAsia="宋体" w:cs="宋体"/>
          <w:color w:val="auto"/>
          <w:sz w:val="24"/>
          <w:highlight w:val="none"/>
        </w:rPr>
        <w:fldChar w:fldCharType="begin"/>
      </w:r>
      <w:r>
        <w:rPr>
          <w:rFonts w:hint="eastAsia" w:ascii="宋体" w:hAnsi="宋体" w:eastAsia="宋体" w:cs="宋体"/>
          <w:color w:val="auto"/>
          <w:sz w:val="24"/>
          <w:highlight w:val="none"/>
        </w:rPr>
        <w:instrText xml:space="preserve"> HYPERLINK \l _Toc5207_WPSOffice_Level1 </w:instrText>
      </w:r>
      <w:r>
        <w:rPr>
          <w:rFonts w:hint="eastAsia" w:ascii="宋体" w:hAnsi="宋体" w:eastAsia="宋体" w:cs="宋体"/>
          <w:color w:val="auto"/>
          <w:sz w:val="24"/>
          <w:highlight w:val="none"/>
        </w:rPr>
        <w:fldChar w:fldCharType="separate"/>
      </w:r>
      <w:r>
        <w:rPr>
          <w:rFonts w:hint="eastAsia" w:ascii="宋体" w:hAnsi="宋体" w:eastAsia="宋体" w:cs="宋体"/>
          <w:color w:val="auto"/>
          <w:sz w:val="24"/>
          <w:highlight w:val="none"/>
        </w:rPr>
        <w:t>（2）法定代表人证明书与授权书</w:t>
      </w:r>
      <w:r>
        <w:rPr>
          <w:rFonts w:hint="eastAsia" w:ascii="宋体" w:hAnsi="宋体" w:eastAsia="宋体" w:cs="宋体"/>
          <w:color w:val="auto"/>
          <w:sz w:val="24"/>
          <w:highlight w:val="none"/>
        </w:rPr>
        <w:fldChar w:fldCharType="end"/>
      </w:r>
      <w:r>
        <w:rPr>
          <w:rFonts w:hint="eastAsia" w:ascii="宋体" w:hAnsi="宋体" w:eastAsia="宋体" w:cs="宋体"/>
          <w:color w:val="auto"/>
          <w:sz w:val="24"/>
          <w:highlight w:val="none"/>
        </w:rPr>
        <w:t>；</w:t>
      </w:r>
    </w:p>
    <w:p w14:paraId="4056193F">
      <w:pPr>
        <w:spacing w:line="360" w:lineRule="auto"/>
        <w:ind w:firstLine="360" w:firstLineChars="150"/>
        <w:rPr>
          <w:rFonts w:hint="eastAsia" w:ascii="宋体" w:hAnsi="宋体" w:eastAsia="宋体" w:cs="宋体"/>
          <w:color w:val="auto"/>
          <w:sz w:val="24"/>
          <w:highlight w:val="none"/>
        </w:rPr>
      </w:pPr>
      <w:r>
        <w:rPr>
          <w:rFonts w:hint="eastAsia" w:ascii="宋体" w:hAnsi="宋体" w:eastAsia="宋体" w:cs="宋体"/>
          <w:color w:val="auto"/>
          <w:sz w:val="24"/>
          <w:highlight w:val="none"/>
        </w:rPr>
        <w:fldChar w:fldCharType="begin"/>
      </w:r>
      <w:r>
        <w:rPr>
          <w:rFonts w:hint="eastAsia" w:ascii="宋体" w:hAnsi="宋体" w:eastAsia="宋体" w:cs="宋体"/>
          <w:color w:val="auto"/>
          <w:sz w:val="24"/>
          <w:highlight w:val="none"/>
        </w:rPr>
        <w:instrText xml:space="preserve"> HYPERLINK \l _Toc17330_WPSOffice_Level1 </w:instrText>
      </w:r>
      <w:r>
        <w:rPr>
          <w:rFonts w:hint="eastAsia" w:ascii="宋体" w:hAnsi="宋体" w:eastAsia="宋体" w:cs="宋体"/>
          <w:color w:val="auto"/>
          <w:sz w:val="24"/>
          <w:highlight w:val="none"/>
        </w:rPr>
        <w:fldChar w:fldCharType="separate"/>
      </w:r>
      <w:r>
        <w:rPr>
          <w:rFonts w:hint="eastAsia" w:ascii="宋体" w:hAnsi="宋体" w:eastAsia="宋体" w:cs="宋体"/>
          <w:color w:val="auto"/>
          <w:sz w:val="24"/>
          <w:highlight w:val="none"/>
        </w:rPr>
        <w:t>（3）响应报价表</w:t>
      </w:r>
      <w:r>
        <w:rPr>
          <w:rFonts w:hint="eastAsia" w:ascii="宋体" w:hAnsi="宋体" w:eastAsia="宋体" w:cs="宋体"/>
          <w:color w:val="auto"/>
          <w:sz w:val="24"/>
          <w:highlight w:val="none"/>
        </w:rPr>
        <w:fldChar w:fldCharType="end"/>
      </w:r>
      <w:r>
        <w:rPr>
          <w:rFonts w:hint="eastAsia" w:ascii="宋体" w:hAnsi="宋体" w:eastAsia="宋体" w:cs="宋体"/>
          <w:color w:val="auto"/>
          <w:sz w:val="24"/>
          <w:highlight w:val="none"/>
        </w:rPr>
        <w:t>；</w:t>
      </w:r>
    </w:p>
    <w:p w14:paraId="24C00D02">
      <w:pPr>
        <w:spacing w:line="360" w:lineRule="auto"/>
        <w:ind w:firstLine="360" w:firstLineChars="150"/>
        <w:rPr>
          <w:rFonts w:hint="eastAsia" w:ascii="宋体" w:hAnsi="宋体" w:eastAsia="宋体" w:cs="宋体"/>
          <w:color w:val="auto"/>
          <w:sz w:val="24"/>
          <w:highlight w:val="none"/>
        </w:rPr>
      </w:pPr>
      <w:r>
        <w:rPr>
          <w:rFonts w:hint="eastAsia" w:ascii="宋体" w:hAnsi="宋体" w:eastAsia="宋体" w:cs="宋体"/>
          <w:color w:val="auto"/>
          <w:sz w:val="24"/>
          <w:highlight w:val="none"/>
        </w:rPr>
        <w:t>（4）供应商资质证明文件；</w:t>
      </w:r>
    </w:p>
    <w:p w14:paraId="63623F02">
      <w:pPr>
        <w:spacing w:line="360" w:lineRule="auto"/>
        <w:ind w:firstLine="360" w:firstLineChars="150"/>
        <w:rPr>
          <w:rFonts w:hint="eastAsia" w:ascii="宋体" w:hAnsi="宋体" w:eastAsia="宋体" w:cs="宋体"/>
          <w:color w:val="auto"/>
          <w:sz w:val="24"/>
          <w:highlight w:val="none"/>
        </w:rPr>
      </w:pPr>
      <w:r>
        <w:rPr>
          <w:rFonts w:hint="eastAsia" w:ascii="宋体" w:hAnsi="宋体" w:eastAsia="宋体" w:cs="宋体"/>
          <w:color w:val="auto"/>
          <w:sz w:val="24"/>
          <w:highlight w:val="none"/>
        </w:rPr>
        <w:fldChar w:fldCharType="begin"/>
      </w:r>
      <w:r>
        <w:rPr>
          <w:rFonts w:hint="eastAsia" w:ascii="宋体" w:hAnsi="宋体" w:eastAsia="宋体" w:cs="宋体"/>
          <w:color w:val="auto"/>
          <w:sz w:val="24"/>
          <w:highlight w:val="none"/>
        </w:rPr>
        <w:instrText xml:space="preserve"> HYPERLINK \l _Toc21049_WPSOffice_Level1 </w:instrText>
      </w:r>
      <w:r>
        <w:rPr>
          <w:rFonts w:hint="eastAsia" w:ascii="宋体" w:hAnsi="宋体" w:eastAsia="宋体" w:cs="宋体"/>
          <w:color w:val="auto"/>
          <w:sz w:val="24"/>
          <w:highlight w:val="none"/>
        </w:rPr>
        <w:fldChar w:fldCharType="separate"/>
      </w:r>
      <w:r>
        <w:rPr>
          <w:rFonts w:hint="eastAsia" w:ascii="宋体" w:hAnsi="宋体" w:eastAsia="宋体" w:cs="宋体"/>
          <w:color w:val="auto"/>
          <w:sz w:val="24"/>
          <w:highlight w:val="none"/>
        </w:rPr>
        <w:t>（5）磋商响应技术方案</w:t>
      </w:r>
      <w:r>
        <w:rPr>
          <w:rFonts w:hint="eastAsia" w:ascii="宋体" w:hAnsi="宋体" w:eastAsia="宋体" w:cs="宋体"/>
          <w:color w:val="auto"/>
          <w:sz w:val="24"/>
          <w:highlight w:val="none"/>
        </w:rPr>
        <w:fldChar w:fldCharType="end"/>
      </w:r>
      <w:r>
        <w:rPr>
          <w:rFonts w:hint="eastAsia" w:ascii="宋体" w:hAnsi="宋体" w:eastAsia="宋体" w:cs="宋体"/>
          <w:color w:val="auto"/>
          <w:sz w:val="24"/>
          <w:highlight w:val="none"/>
        </w:rPr>
        <w:t>；</w:t>
      </w:r>
    </w:p>
    <w:p w14:paraId="2B3109BA">
      <w:pPr>
        <w:spacing w:line="360" w:lineRule="auto"/>
        <w:ind w:firstLine="360" w:firstLineChars="150"/>
        <w:rPr>
          <w:rFonts w:hint="eastAsia" w:ascii="宋体" w:hAnsi="宋体" w:eastAsia="宋体" w:cs="宋体"/>
          <w:color w:val="auto"/>
          <w:sz w:val="24"/>
          <w:highlight w:val="none"/>
        </w:rPr>
      </w:pPr>
      <w:r>
        <w:rPr>
          <w:rFonts w:hint="eastAsia" w:ascii="宋体" w:hAnsi="宋体" w:eastAsia="宋体" w:cs="宋体"/>
          <w:color w:val="auto"/>
          <w:sz w:val="24"/>
          <w:highlight w:val="none"/>
        </w:rPr>
        <w:fldChar w:fldCharType="begin"/>
      </w:r>
      <w:r>
        <w:rPr>
          <w:rFonts w:hint="eastAsia" w:ascii="宋体" w:hAnsi="宋体" w:eastAsia="宋体" w:cs="宋体"/>
          <w:color w:val="auto"/>
          <w:sz w:val="24"/>
          <w:highlight w:val="none"/>
        </w:rPr>
        <w:instrText xml:space="preserve"> HYPERLINK \l _Toc21049_WPSOffice_Level1 </w:instrText>
      </w:r>
      <w:r>
        <w:rPr>
          <w:rFonts w:hint="eastAsia" w:ascii="宋体" w:hAnsi="宋体" w:eastAsia="宋体" w:cs="宋体"/>
          <w:color w:val="auto"/>
          <w:sz w:val="24"/>
          <w:highlight w:val="none"/>
        </w:rPr>
        <w:fldChar w:fldCharType="separate"/>
      </w:r>
      <w:r>
        <w:rPr>
          <w:rFonts w:hint="eastAsia" w:ascii="宋体" w:hAnsi="宋体" w:eastAsia="宋体" w:cs="宋体"/>
          <w:color w:val="auto"/>
          <w:sz w:val="24"/>
          <w:highlight w:val="none"/>
        </w:rPr>
        <w:t>（6）商务响应方案</w:t>
      </w:r>
      <w:r>
        <w:rPr>
          <w:rFonts w:hint="eastAsia" w:ascii="宋体" w:hAnsi="宋体" w:eastAsia="宋体" w:cs="宋体"/>
          <w:color w:val="auto"/>
          <w:sz w:val="24"/>
          <w:highlight w:val="none"/>
        </w:rPr>
        <w:fldChar w:fldCharType="end"/>
      </w:r>
      <w:r>
        <w:rPr>
          <w:rFonts w:hint="eastAsia" w:ascii="宋体" w:hAnsi="宋体" w:eastAsia="宋体" w:cs="宋体"/>
          <w:color w:val="auto"/>
          <w:sz w:val="24"/>
          <w:highlight w:val="none"/>
        </w:rPr>
        <w:t>；</w:t>
      </w:r>
    </w:p>
    <w:p w14:paraId="0AD0F6A0">
      <w:pPr>
        <w:spacing w:line="360" w:lineRule="auto"/>
        <w:ind w:firstLine="360" w:firstLineChars="150"/>
        <w:rPr>
          <w:rFonts w:hint="eastAsia" w:ascii="宋体" w:hAnsi="宋体" w:eastAsia="宋体" w:cs="宋体"/>
          <w:color w:val="auto"/>
          <w:sz w:val="24"/>
          <w:highlight w:val="none"/>
        </w:rPr>
      </w:pPr>
      <w:r>
        <w:rPr>
          <w:rFonts w:hint="eastAsia" w:ascii="宋体" w:hAnsi="宋体" w:eastAsia="宋体" w:cs="宋体"/>
          <w:color w:val="auto"/>
          <w:sz w:val="24"/>
          <w:highlight w:val="none"/>
        </w:rPr>
        <w:t>（7）供应商承诺；</w:t>
      </w:r>
    </w:p>
    <w:p w14:paraId="253B6881">
      <w:pPr>
        <w:pStyle w:val="4"/>
        <w:ind w:firstLine="482"/>
        <w:rPr>
          <w:rFonts w:hint="eastAsia" w:ascii="宋体" w:hAnsi="宋体" w:eastAsia="宋体" w:cs="宋体"/>
          <w:color w:val="auto"/>
          <w:sz w:val="24"/>
          <w:szCs w:val="24"/>
        </w:rPr>
      </w:pPr>
      <w:r>
        <w:rPr>
          <w:rFonts w:hint="eastAsia" w:ascii="宋体" w:hAnsi="宋体" w:eastAsia="宋体" w:cs="宋体"/>
          <w:color w:val="auto"/>
          <w:sz w:val="24"/>
          <w:szCs w:val="24"/>
        </w:rPr>
        <w:t>4、</w:t>
      </w:r>
      <w:r>
        <w:rPr>
          <w:rFonts w:hint="eastAsia" w:ascii="宋体" w:hAnsi="宋体" w:eastAsia="宋体" w:cs="宋体"/>
          <w:color w:val="auto"/>
          <w:sz w:val="24"/>
        </w:rPr>
        <w:t>响应报价</w:t>
      </w:r>
    </w:p>
    <w:p w14:paraId="09E5825E">
      <w:pPr>
        <w:spacing w:line="360" w:lineRule="auto"/>
        <w:ind w:firstLine="360" w:firstLineChars="150"/>
        <w:rPr>
          <w:rFonts w:hint="eastAsia" w:ascii="宋体" w:hAnsi="宋体" w:eastAsia="宋体" w:cs="宋体"/>
          <w:color w:val="auto"/>
          <w:sz w:val="24"/>
        </w:rPr>
      </w:pPr>
      <w:r>
        <w:rPr>
          <w:rFonts w:hint="eastAsia" w:ascii="宋体" w:hAnsi="宋体" w:eastAsia="宋体" w:cs="宋体"/>
          <w:color w:val="auto"/>
          <w:sz w:val="24"/>
        </w:rPr>
        <w:t>（1）响应报价是指全面完成本次磋商</w:t>
      </w:r>
      <w:r>
        <w:rPr>
          <w:rFonts w:hint="eastAsia" w:ascii="宋体" w:hAnsi="宋体" w:eastAsia="宋体" w:cs="宋体"/>
          <w:color w:val="auto"/>
          <w:sz w:val="24"/>
          <w:lang w:val="en-US" w:eastAsia="zh-CN"/>
        </w:rPr>
        <w:t>项目</w:t>
      </w:r>
      <w:r>
        <w:rPr>
          <w:rFonts w:hint="eastAsia" w:ascii="宋体" w:hAnsi="宋体" w:eastAsia="宋体" w:cs="宋体"/>
          <w:color w:val="auto"/>
          <w:sz w:val="24"/>
        </w:rPr>
        <w:t>的</w:t>
      </w:r>
      <w:r>
        <w:rPr>
          <w:rFonts w:hint="eastAsia" w:ascii="宋体" w:hAnsi="宋体" w:eastAsia="宋体" w:cs="宋体"/>
          <w:color w:val="auto"/>
          <w:sz w:val="24"/>
          <w:lang w:val="en-US" w:eastAsia="zh-CN"/>
        </w:rPr>
        <w:t>施工</w:t>
      </w:r>
      <w:r>
        <w:rPr>
          <w:rFonts w:hint="eastAsia" w:ascii="宋体" w:hAnsi="宋体" w:eastAsia="宋体" w:cs="宋体"/>
          <w:color w:val="auto"/>
          <w:sz w:val="24"/>
        </w:rPr>
        <w:t>价格，以磋商文件的内容和要求作为响应依据；</w:t>
      </w:r>
    </w:p>
    <w:p w14:paraId="3570CE50">
      <w:pPr>
        <w:spacing w:line="360" w:lineRule="auto"/>
        <w:ind w:firstLine="360" w:firstLineChars="150"/>
        <w:rPr>
          <w:rFonts w:hint="eastAsia" w:ascii="宋体" w:hAnsi="宋体" w:eastAsia="宋体" w:cs="宋体"/>
          <w:color w:val="auto"/>
          <w:sz w:val="24"/>
        </w:rPr>
      </w:pPr>
      <w:r>
        <w:rPr>
          <w:rFonts w:hint="eastAsia" w:ascii="宋体" w:hAnsi="宋体" w:eastAsia="宋体" w:cs="宋体"/>
          <w:color w:val="auto"/>
          <w:sz w:val="24"/>
        </w:rPr>
        <w:t>（2）供应商应在响应文件中的响应一览表（响应报告）上，标明所投服务的报价、其它费用；任何有选择的报价不予接受；</w:t>
      </w:r>
    </w:p>
    <w:p w14:paraId="0401DFB1">
      <w:pPr>
        <w:spacing w:line="360" w:lineRule="auto"/>
        <w:ind w:firstLine="360" w:firstLineChars="150"/>
        <w:rPr>
          <w:rFonts w:hint="eastAsia" w:ascii="宋体" w:hAnsi="宋体" w:eastAsia="宋体" w:cs="宋体"/>
          <w:color w:val="auto"/>
          <w:sz w:val="24"/>
        </w:rPr>
      </w:pPr>
      <w:r>
        <w:rPr>
          <w:rFonts w:hint="eastAsia" w:ascii="宋体" w:hAnsi="宋体" w:eastAsia="宋体" w:cs="宋体"/>
          <w:color w:val="auto"/>
          <w:sz w:val="24"/>
        </w:rPr>
        <w:t>（3）投标货币：人民币；单位：元；</w:t>
      </w:r>
    </w:p>
    <w:p w14:paraId="58BF9F3A">
      <w:pPr>
        <w:spacing w:line="360" w:lineRule="auto"/>
        <w:ind w:firstLine="360" w:firstLineChars="150"/>
        <w:rPr>
          <w:rFonts w:hint="eastAsia" w:ascii="宋体" w:hAnsi="宋体" w:eastAsia="宋体" w:cs="宋体"/>
          <w:color w:val="auto"/>
          <w:sz w:val="24"/>
        </w:rPr>
      </w:pPr>
      <w:r>
        <w:rPr>
          <w:rFonts w:hint="eastAsia" w:ascii="宋体" w:hAnsi="宋体" w:eastAsia="宋体" w:cs="宋体"/>
          <w:color w:val="auto"/>
          <w:sz w:val="24"/>
        </w:rPr>
        <w:t>（4）响应一览表应有供应商公章及法定代表人或被授权人的签字；</w:t>
      </w:r>
    </w:p>
    <w:p w14:paraId="03585CA0">
      <w:pPr>
        <w:spacing w:line="360" w:lineRule="auto"/>
        <w:ind w:firstLine="360" w:firstLineChars="150"/>
        <w:rPr>
          <w:rFonts w:hint="eastAsia" w:ascii="宋体" w:hAnsi="宋体" w:eastAsia="宋体" w:cs="宋体"/>
          <w:color w:val="auto"/>
          <w:sz w:val="24"/>
        </w:rPr>
      </w:pPr>
      <w:r>
        <w:rPr>
          <w:rFonts w:hint="eastAsia" w:ascii="宋体" w:hAnsi="宋体" w:eastAsia="宋体" w:cs="宋体"/>
          <w:color w:val="auto"/>
          <w:sz w:val="24"/>
        </w:rPr>
        <w:t>（5）响应报价表中标明的价格，在合同执行过程中，不得以任何理由变更；</w:t>
      </w:r>
    </w:p>
    <w:p w14:paraId="0F872C2D">
      <w:pPr>
        <w:spacing w:line="360" w:lineRule="auto"/>
        <w:ind w:firstLine="360" w:firstLineChars="150"/>
        <w:rPr>
          <w:rFonts w:hint="eastAsia" w:ascii="宋体" w:hAnsi="宋体" w:eastAsia="宋体" w:cs="宋体"/>
          <w:color w:val="auto"/>
          <w:sz w:val="24"/>
        </w:rPr>
      </w:pPr>
      <w:r>
        <w:rPr>
          <w:rFonts w:hint="eastAsia" w:ascii="宋体" w:hAnsi="宋体" w:eastAsia="宋体" w:cs="宋体"/>
          <w:color w:val="auto"/>
          <w:sz w:val="24"/>
        </w:rPr>
        <w:t>（6）凡因供应商对磋商文件阅读不深、理解不透、误解、疏漏、或因市场行情了解不清造成的后果和风险均由供应商自负；</w:t>
      </w:r>
    </w:p>
    <w:p w14:paraId="289B9E71">
      <w:pPr>
        <w:spacing w:line="360" w:lineRule="auto"/>
        <w:ind w:firstLine="360" w:firstLineChars="150"/>
        <w:rPr>
          <w:rFonts w:hint="eastAsia" w:ascii="宋体" w:hAnsi="宋体" w:eastAsia="宋体" w:cs="宋体"/>
          <w:color w:val="auto"/>
          <w:sz w:val="24"/>
        </w:rPr>
      </w:pPr>
      <w:r>
        <w:rPr>
          <w:rFonts w:hint="eastAsia" w:ascii="宋体" w:hAnsi="宋体" w:eastAsia="宋体" w:cs="宋体"/>
          <w:color w:val="auto"/>
          <w:sz w:val="24"/>
        </w:rPr>
        <w:t>（7）最低报价不是中标的唯一依据。</w:t>
      </w:r>
    </w:p>
    <w:p w14:paraId="038EB9D0">
      <w:pPr>
        <w:pStyle w:val="4"/>
        <w:ind w:firstLine="482"/>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5</w:t>
      </w:r>
      <w:r>
        <w:rPr>
          <w:rFonts w:hint="eastAsia" w:ascii="宋体" w:hAnsi="宋体" w:eastAsia="宋体" w:cs="宋体"/>
          <w:color w:val="auto"/>
          <w:sz w:val="24"/>
          <w:szCs w:val="24"/>
        </w:rPr>
        <w:t>、磋商文件的有效期</w:t>
      </w:r>
    </w:p>
    <w:p w14:paraId="00988520">
      <w:pPr>
        <w:pStyle w:val="33"/>
        <w:spacing w:line="360" w:lineRule="auto"/>
        <w:ind w:firstLine="480"/>
        <w:rPr>
          <w:rFonts w:hint="eastAsia" w:ascii="宋体" w:hAnsi="宋体" w:eastAsia="宋体" w:cs="宋体"/>
          <w:color w:val="auto"/>
          <w:kern w:val="2"/>
          <w:sz w:val="24"/>
          <w:szCs w:val="24"/>
        </w:rPr>
      </w:pPr>
      <w:r>
        <w:rPr>
          <w:rFonts w:hint="eastAsia" w:ascii="宋体" w:hAnsi="宋体" w:eastAsia="宋体" w:cs="宋体"/>
          <w:color w:val="auto"/>
          <w:sz w:val="24"/>
          <w:szCs w:val="24"/>
        </w:rPr>
        <w:t>响应文件有效期为</w:t>
      </w:r>
      <w:r>
        <w:rPr>
          <w:rFonts w:hint="eastAsia" w:ascii="宋体" w:hAnsi="宋体" w:eastAsia="宋体" w:cs="宋体"/>
          <w:color w:val="auto"/>
          <w:kern w:val="2"/>
          <w:sz w:val="24"/>
          <w:szCs w:val="24"/>
        </w:rPr>
        <w:t>自开标之日起算九十（90）个日历日；响应文件有效期短于规定的响应有效期，按无效文件处理。成交供应商的响应文件有效期延长至合同执行完毕。</w:t>
      </w:r>
    </w:p>
    <w:p w14:paraId="6F9AB16A">
      <w:pPr>
        <w:pStyle w:val="4"/>
        <w:ind w:firstLine="482"/>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6</w:t>
      </w:r>
      <w:r>
        <w:rPr>
          <w:rFonts w:hint="eastAsia" w:ascii="宋体" w:hAnsi="宋体" w:eastAsia="宋体" w:cs="宋体"/>
          <w:color w:val="auto"/>
          <w:sz w:val="24"/>
          <w:szCs w:val="24"/>
        </w:rPr>
        <w:t>、响应文件的签署及规定</w:t>
      </w:r>
    </w:p>
    <w:p w14:paraId="370D1B42">
      <w:pPr>
        <w:spacing w:line="360" w:lineRule="auto"/>
        <w:ind w:firstLine="360" w:firstLineChars="150"/>
        <w:rPr>
          <w:rFonts w:hint="eastAsia" w:ascii="宋体" w:hAnsi="宋体" w:eastAsia="宋体" w:cs="宋体"/>
          <w:color w:val="auto"/>
          <w:sz w:val="24"/>
        </w:rPr>
      </w:pPr>
      <w:r>
        <w:rPr>
          <w:rFonts w:hint="eastAsia" w:ascii="宋体" w:hAnsi="宋体" w:eastAsia="宋体" w:cs="宋体"/>
          <w:color w:val="auto"/>
          <w:sz w:val="24"/>
        </w:rPr>
        <w:t>（1）供应商须依据磋商文件内容和响应文件格式的要求编制响应文件；</w:t>
      </w:r>
    </w:p>
    <w:p w14:paraId="59CF0C55">
      <w:p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   （2）响应文件的正本和所有的副本均需打印或用不褪色的蓝（黑）墨水填写，注明“正本”、“副本”字样。统一编码，在每一页的正下方清楚标明共几页、第几页等字样</w:t>
      </w:r>
      <w:r>
        <w:rPr>
          <w:rFonts w:hint="eastAsia" w:ascii="宋体" w:hAnsi="宋体" w:cs="宋体"/>
          <w:color w:val="auto"/>
          <w:sz w:val="24"/>
          <w:lang w:val="en-US" w:eastAsia="zh-CN"/>
        </w:rPr>
        <w:t>并胶装</w:t>
      </w:r>
      <w:r>
        <w:rPr>
          <w:rFonts w:hint="eastAsia" w:ascii="宋体" w:hAnsi="宋体" w:eastAsia="宋体" w:cs="宋体"/>
          <w:color w:val="auto"/>
          <w:sz w:val="24"/>
        </w:rPr>
        <w:t>；</w:t>
      </w:r>
    </w:p>
    <w:p w14:paraId="7949BC5A">
      <w:pPr>
        <w:pStyle w:val="33"/>
        <w:spacing w:line="360" w:lineRule="auto"/>
        <w:ind w:firstLine="0" w:firstLineChars="0"/>
        <w:rPr>
          <w:rFonts w:hint="eastAsia" w:ascii="宋体" w:hAnsi="宋体" w:eastAsia="宋体" w:cs="宋体"/>
          <w:color w:val="auto"/>
          <w:kern w:val="2"/>
          <w:sz w:val="24"/>
          <w:szCs w:val="24"/>
          <w:highlight w:val="yellow"/>
          <w:lang w:eastAsia="zh-CN"/>
        </w:rPr>
      </w:pPr>
      <w:r>
        <w:rPr>
          <w:rFonts w:hint="eastAsia" w:ascii="宋体" w:hAnsi="宋体" w:eastAsia="宋体" w:cs="宋体"/>
          <w:color w:val="auto"/>
          <w:kern w:val="2"/>
          <w:sz w:val="24"/>
          <w:szCs w:val="24"/>
        </w:rPr>
        <w:t xml:space="preserve">   （3）响应文件份数，本次磋商需提交响应文件</w:t>
      </w:r>
      <w:r>
        <w:rPr>
          <w:rFonts w:hint="eastAsia" w:ascii="宋体" w:hAnsi="宋体" w:eastAsia="宋体" w:cs="宋体"/>
          <w:color w:val="auto"/>
          <w:kern w:val="2"/>
          <w:sz w:val="24"/>
          <w:szCs w:val="24"/>
          <w:lang w:eastAsia="zh-CN"/>
        </w:rPr>
        <w:t>叁</w:t>
      </w:r>
      <w:r>
        <w:rPr>
          <w:rFonts w:hint="eastAsia" w:ascii="宋体" w:hAnsi="宋体" w:eastAsia="宋体" w:cs="宋体"/>
          <w:color w:val="auto"/>
          <w:kern w:val="2"/>
          <w:sz w:val="24"/>
          <w:szCs w:val="24"/>
        </w:rPr>
        <w:t>份（其中正本壹份，副本</w:t>
      </w:r>
      <w:r>
        <w:rPr>
          <w:rFonts w:hint="eastAsia" w:ascii="宋体" w:hAnsi="宋体" w:eastAsia="宋体" w:cs="宋体"/>
          <w:color w:val="auto"/>
          <w:kern w:val="2"/>
          <w:sz w:val="24"/>
          <w:szCs w:val="24"/>
          <w:lang w:eastAsia="zh-CN"/>
        </w:rPr>
        <w:t>贰</w:t>
      </w:r>
      <w:r>
        <w:rPr>
          <w:rFonts w:hint="eastAsia" w:ascii="宋体" w:hAnsi="宋体" w:eastAsia="宋体" w:cs="宋体"/>
          <w:color w:val="auto"/>
          <w:kern w:val="2"/>
          <w:sz w:val="24"/>
          <w:szCs w:val="24"/>
        </w:rPr>
        <w:t>份）</w:t>
      </w:r>
      <w:r>
        <w:rPr>
          <w:rFonts w:hint="eastAsia" w:ascii="宋体" w:hAnsi="宋体" w:eastAsia="宋体" w:cs="宋体"/>
          <w:color w:val="auto"/>
          <w:kern w:val="2"/>
          <w:sz w:val="24"/>
          <w:szCs w:val="24"/>
          <w:lang w:eastAsia="zh-CN"/>
        </w:rPr>
        <w:t>，</w:t>
      </w:r>
      <w:r>
        <w:rPr>
          <w:rFonts w:hint="eastAsia" w:ascii="宋体" w:hAnsi="宋体" w:eastAsia="宋体" w:cs="宋体"/>
          <w:color w:val="auto"/>
          <w:kern w:val="2"/>
          <w:sz w:val="24"/>
          <w:szCs w:val="24"/>
          <w:lang w:val="en-US" w:eastAsia="zh-CN"/>
        </w:rPr>
        <w:t>另需单独提供</w:t>
      </w:r>
      <w:r>
        <w:rPr>
          <w:rFonts w:hint="eastAsia" w:ascii="宋体" w:hAnsi="宋体" w:eastAsia="宋体" w:cs="宋体"/>
          <w:color w:val="auto"/>
          <w:kern w:val="2"/>
          <w:sz w:val="24"/>
          <w:szCs w:val="24"/>
        </w:rPr>
        <w:t>资质证明文件一份</w:t>
      </w:r>
      <w:r>
        <w:rPr>
          <w:rFonts w:hint="eastAsia" w:ascii="宋体" w:hAnsi="宋体" w:eastAsia="宋体" w:cs="宋体"/>
          <w:color w:val="auto"/>
          <w:kern w:val="2"/>
          <w:sz w:val="24"/>
          <w:szCs w:val="24"/>
          <w:lang w:val="en-US" w:eastAsia="zh-CN"/>
        </w:rPr>
        <w:t>，</w:t>
      </w:r>
      <w:r>
        <w:rPr>
          <w:rFonts w:hint="eastAsia" w:ascii="宋体" w:hAnsi="宋体" w:cs="宋体"/>
          <w:color w:val="auto"/>
          <w:kern w:val="2"/>
          <w:sz w:val="24"/>
          <w:szCs w:val="24"/>
          <w:lang w:val="en-US" w:eastAsia="zh-CN"/>
        </w:rPr>
        <w:t>胶装</w:t>
      </w:r>
      <w:r>
        <w:rPr>
          <w:rFonts w:hint="eastAsia" w:ascii="宋体" w:hAnsi="宋体" w:eastAsia="宋体" w:cs="宋体"/>
          <w:color w:val="auto"/>
          <w:kern w:val="2"/>
          <w:sz w:val="24"/>
          <w:szCs w:val="24"/>
        </w:rPr>
        <w:t>并在封面标明“资质证明文件”字样；电子版投标文件提供 word 版本及 PDF，用（U 盘）拷贝壹份</w:t>
      </w:r>
      <w:r>
        <w:rPr>
          <w:rFonts w:hint="eastAsia" w:ascii="宋体" w:hAnsi="宋体" w:cs="宋体"/>
          <w:color w:val="auto"/>
          <w:kern w:val="2"/>
          <w:sz w:val="24"/>
          <w:szCs w:val="24"/>
          <w:lang w:eastAsia="zh-CN"/>
        </w:rPr>
        <w:t>。</w:t>
      </w:r>
    </w:p>
    <w:p w14:paraId="1307C1FF">
      <w:pPr>
        <w:spacing w:line="360" w:lineRule="auto"/>
        <w:ind w:firstLine="360" w:firstLineChars="150"/>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（4）供应商在响应文件中指定页面的落款处，按磋商文件要求加盖公章或签字；</w:t>
      </w:r>
    </w:p>
    <w:p w14:paraId="545E231F">
      <w:pPr>
        <w:spacing w:line="360" w:lineRule="auto"/>
        <w:ind w:firstLine="360" w:firstLineChars="150"/>
        <w:rPr>
          <w:rFonts w:hint="eastAsia" w:ascii="宋体" w:hAnsi="宋体" w:eastAsia="宋体" w:cs="宋体"/>
          <w:color w:val="auto"/>
          <w:sz w:val="24"/>
        </w:rPr>
      </w:pPr>
      <w:r>
        <w:rPr>
          <w:rFonts w:hint="eastAsia" w:ascii="宋体" w:hAnsi="宋体" w:eastAsia="宋体" w:cs="宋体"/>
          <w:color w:val="auto"/>
          <w:sz w:val="24"/>
        </w:rPr>
        <w:t>（5）</w:t>
      </w:r>
      <w:r>
        <w:rPr>
          <w:rFonts w:hint="eastAsia" w:ascii="宋体" w:hAnsi="宋体" w:eastAsia="宋体" w:cs="宋体"/>
          <w:color w:val="auto"/>
          <w:sz w:val="24"/>
          <w:lang w:val="en-US" w:eastAsia="zh-CN"/>
        </w:rPr>
        <w:t>响应</w:t>
      </w:r>
      <w:r>
        <w:rPr>
          <w:rFonts w:hint="eastAsia" w:ascii="宋体" w:hAnsi="宋体" w:eastAsia="宋体" w:cs="宋体"/>
          <w:color w:val="auto"/>
          <w:sz w:val="24"/>
        </w:rPr>
        <w:t>文件的包装，各</w:t>
      </w:r>
      <w:r>
        <w:rPr>
          <w:rFonts w:hint="eastAsia" w:ascii="宋体" w:hAnsi="宋体" w:eastAsia="宋体" w:cs="宋体"/>
          <w:color w:val="auto"/>
          <w:sz w:val="24"/>
          <w:lang w:val="en-US" w:eastAsia="zh-CN"/>
        </w:rPr>
        <w:t>磋商</w:t>
      </w:r>
      <w:r>
        <w:rPr>
          <w:rFonts w:hint="eastAsia" w:ascii="宋体" w:hAnsi="宋体" w:eastAsia="宋体" w:cs="宋体"/>
          <w:color w:val="auto"/>
          <w:sz w:val="24"/>
        </w:rPr>
        <w:t>单位自行包装密封。</w:t>
      </w:r>
      <w:r>
        <w:rPr>
          <w:rFonts w:hint="eastAsia" w:ascii="宋体" w:hAnsi="宋体" w:cs="宋体"/>
          <w:color w:val="auto"/>
          <w:sz w:val="24"/>
          <w:lang w:val="en-US" w:eastAsia="zh-CN"/>
        </w:rPr>
        <w:t>响应文件</w:t>
      </w:r>
      <w:r>
        <w:rPr>
          <w:rFonts w:hint="eastAsia" w:ascii="宋体" w:hAnsi="宋体" w:eastAsia="宋体" w:cs="宋体"/>
          <w:color w:val="auto"/>
          <w:sz w:val="24"/>
        </w:rPr>
        <w:t>封面按规定加盖单位公章和法定代表人或委托代理人印鉴，</w:t>
      </w:r>
      <w:r>
        <w:rPr>
          <w:rFonts w:hint="eastAsia" w:ascii="宋体" w:hAnsi="宋体" w:cs="宋体"/>
          <w:color w:val="auto"/>
          <w:sz w:val="24"/>
          <w:lang w:val="en-US" w:eastAsia="zh-CN"/>
        </w:rPr>
        <w:t>响应文件</w:t>
      </w:r>
      <w:r>
        <w:rPr>
          <w:rFonts w:hint="eastAsia" w:ascii="宋体" w:hAnsi="宋体" w:eastAsia="宋体" w:cs="宋体"/>
          <w:color w:val="auto"/>
          <w:sz w:val="24"/>
        </w:rPr>
        <w:t>密封后应在</w:t>
      </w:r>
      <w:r>
        <w:rPr>
          <w:rFonts w:hint="eastAsia" w:ascii="宋体" w:hAnsi="宋体" w:cs="宋体"/>
          <w:color w:val="auto"/>
          <w:sz w:val="24"/>
          <w:lang w:val="en-US" w:eastAsia="zh-CN"/>
        </w:rPr>
        <w:t>响应文件</w:t>
      </w:r>
      <w:r>
        <w:rPr>
          <w:rFonts w:hint="eastAsia" w:ascii="宋体" w:hAnsi="宋体" w:eastAsia="宋体" w:cs="宋体"/>
          <w:color w:val="auto"/>
          <w:sz w:val="24"/>
        </w:rPr>
        <w:t>袋封口处密封，加盖骑缝章（单位公章和法定代表人或授权代理人印鉴）。密封必须完整，未密封的</w:t>
      </w:r>
      <w:r>
        <w:rPr>
          <w:rFonts w:hint="eastAsia" w:ascii="宋体" w:hAnsi="宋体" w:cs="宋体"/>
          <w:color w:val="auto"/>
          <w:sz w:val="24"/>
          <w:lang w:val="en-US" w:eastAsia="zh-CN"/>
        </w:rPr>
        <w:t>响应</w:t>
      </w:r>
      <w:r>
        <w:rPr>
          <w:rFonts w:hint="eastAsia" w:ascii="宋体" w:hAnsi="宋体" w:eastAsia="宋体" w:cs="宋体"/>
          <w:color w:val="auto"/>
          <w:sz w:val="24"/>
        </w:rPr>
        <w:t>文件将不予签收。若</w:t>
      </w:r>
      <w:r>
        <w:rPr>
          <w:rFonts w:hint="eastAsia" w:ascii="宋体" w:hAnsi="宋体" w:eastAsia="宋体" w:cs="宋体"/>
          <w:color w:val="auto"/>
          <w:sz w:val="24"/>
          <w:lang w:val="en-US" w:eastAsia="zh-CN"/>
        </w:rPr>
        <w:t>磋商</w:t>
      </w:r>
      <w:r>
        <w:rPr>
          <w:rFonts w:hint="eastAsia" w:ascii="宋体" w:hAnsi="宋体" w:eastAsia="宋体" w:cs="宋体"/>
          <w:color w:val="auto"/>
          <w:sz w:val="24"/>
        </w:rPr>
        <w:t>单位无造价工程师或中级造价员，可委托有关中介机构（中介机构不得为本项目招标代理公司或清单编制单位）编制报价文件，并由中介机构造价工程师或中级造价员签字及加盖专业印章。同一标段单位的外聘中介机构不得为同一单位，造价工程师或中级造价员也不得重复，同一标段投标单位的软件锁号不得重复，否则按废标处理。</w:t>
      </w:r>
    </w:p>
    <w:p w14:paraId="4CFC9F6E">
      <w:pPr>
        <w:spacing w:line="360" w:lineRule="auto"/>
        <w:ind w:left="476" w:leftChars="172" w:hanging="115" w:hangingChars="48"/>
        <w:rPr>
          <w:rFonts w:hint="eastAsia" w:ascii="宋体" w:hAnsi="宋体" w:eastAsia="宋体" w:cs="宋体"/>
          <w:color w:val="auto"/>
          <w:sz w:val="24"/>
        </w:rPr>
      </w:pPr>
      <w:r>
        <w:rPr>
          <w:rFonts w:hint="eastAsia" w:ascii="宋体" w:hAnsi="宋体" w:eastAsia="宋体" w:cs="宋体"/>
          <w:color w:val="auto"/>
          <w:sz w:val="24"/>
          <w:lang w:eastAsia="zh-CN"/>
        </w:rPr>
        <w:t>（</w:t>
      </w:r>
      <w:r>
        <w:rPr>
          <w:rFonts w:hint="eastAsia" w:ascii="宋体" w:hAnsi="宋体" w:eastAsia="宋体" w:cs="宋体"/>
          <w:color w:val="auto"/>
          <w:sz w:val="24"/>
          <w:lang w:val="en-US" w:eastAsia="zh-CN"/>
        </w:rPr>
        <w:t>6</w:t>
      </w:r>
      <w:r>
        <w:rPr>
          <w:rFonts w:hint="eastAsia" w:ascii="宋体" w:hAnsi="宋体" w:eastAsia="宋体" w:cs="宋体"/>
          <w:color w:val="auto"/>
          <w:sz w:val="24"/>
          <w:lang w:eastAsia="zh-CN"/>
        </w:rPr>
        <w:t>）</w:t>
      </w:r>
      <w:r>
        <w:rPr>
          <w:rFonts w:hint="eastAsia" w:ascii="宋体" w:hAnsi="宋体" w:eastAsia="宋体" w:cs="宋体"/>
          <w:color w:val="auto"/>
          <w:sz w:val="24"/>
        </w:rPr>
        <w:t>供应商名称应填写全称，同时加盖公章；</w:t>
      </w:r>
    </w:p>
    <w:p w14:paraId="3E11D732">
      <w:pPr>
        <w:spacing w:line="360" w:lineRule="auto"/>
        <w:ind w:firstLine="360" w:firstLineChars="150"/>
        <w:rPr>
          <w:rFonts w:hint="eastAsia" w:ascii="宋体" w:hAnsi="宋体" w:eastAsia="宋体" w:cs="宋体"/>
          <w:color w:val="auto"/>
          <w:sz w:val="24"/>
        </w:rPr>
      </w:pPr>
      <w:r>
        <w:rPr>
          <w:rFonts w:hint="eastAsia" w:ascii="宋体" w:hAnsi="宋体" w:eastAsia="宋体" w:cs="宋体"/>
          <w:color w:val="auto"/>
          <w:sz w:val="24"/>
        </w:rPr>
        <w:t>（</w:t>
      </w:r>
      <w:r>
        <w:rPr>
          <w:rFonts w:hint="eastAsia" w:ascii="宋体" w:hAnsi="宋体" w:eastAsia="宋体" w:cs="宋体"/>
          <w:color w:val="auto"/>
          <w:sz w:val="24"/>
          <w:lang w:val="en-US" w:eastAsia="zh-CN"/>
        </w:rPr>
        <w:t>7</w:t>
      </w:r>
      <w:r>
        <w:rPr>
          <w:rFonts w:hint="eastAsia" w:ascii="宋体" w:hAnsi="宋体" w:eastAsia="宋体" w:cs="宋体"/>
          <w:color w:val="auto"/>
          <w:sz w:val="24"/>
        </w:rPr>
        <w:t>）响应文件的任何行间插字、涂改和增删，必须由法定代表人或被授权人在改动处旁签字方为有效；</w:t>
      </w:r>
    </w:p>
    <w:p w14:paraId="47F09661">
      <w:pPr>
        <w:spacing w:line="360" w:lineRule="auto"/>
        <w:ind w:firstLine="360" w:firstLineChars="150"/>
        <w:rPr>
          <w:rFonts w:hint="eastAsia" w:ascii="宋体" w:hAnsi="宋体" w:eastAsia="宋体" w:cs="宋体"/>
          <w:color w:val="auto"/>
          <w:sz w:val="24"/>
        </w:rPr>
      </w:pPr>
      <w:r>
        <w:rPr>
          <w:rFonts w:hint="eastAsia" w:ascii="宋体" w:hAnsi="宋体" w:eastAsia="宋体" w:cs="宋体"/>
          <w:color w:val="auto"/>
          <w:sz w:val="24"/>
        </w:rPr>
        <w:t>（</w:t>
      </w:r>
      <w:r>
        <w:rPr>
          <w:rFonts w:hint="eastAsia" w:ascii="宋体" w:hAnsi="宋体" w:eastAsia="宋体" w:cs="宋体"/>
          <w:color w:val="auto"/>
          <w:sz w:val="24"/>
          <w:lang w:val="en-US" w:eastAsia="zh-CN"/>
        </w:rPr>
        <w:t>8</w:t>
      </w:r>
      <w:r>
        <w:rPr>
          <w:rFonts w:hint="eastAsia" w:ascii="宋体" w:hAnsi="宋体" w:eastAsia="宋体" w:cs="宋体"/>
          <w:color w:val="auto"/>
          <w:sz w:val="24"/>
        </w:rPr>
        <w:t>）响应文件因字迹潦草或表达不清所引起的后果由供应商负责。</w:t>
      </w:r>
    </w:p>
    <w:p w14:paraId="5A86D51C">
      <w:pPr>
        <w:spacing w:line="360" w:lineRule="auto"/>
        <w:ind w:firstLine="482" w:firstLineChars="200"/>
        <w:rPr>
          <w:rFonts w:hint="eastAsia" w:ascii="宋体" w:hAnsi="宋体" w:eastAsia="宋体" w:cs="宋体"/>
          <w:b/>
          <w:color w:val="auto"/>
          <w:sz w:val="24"/>
        </w:rPr>
      </w:pPr>
      <w:r>
        <w:rPr>
          <w:rFonts w:hint="eastAsia" w:ascii="宋体" w:hAnsi="宋体" w:cs="宋体"/>
          <w:b/>
          <w:color w:val="auto"/>
          <w:sz w:val="24"/>
          <w:lang w:val="en-US" w:eastAsia="zh-CN"/>
        </w:rPr>
        <w:t>7</w:t>
      </w:r>
      <w:r>
        <w:rPr>
          <w:rFonts w:hint="eastAsia" w:ascii="宋体" w:hAnsi="宋体" w:eastAsia="宋体" w:cs="宋体"/>
          <w:b/>
          <w:color w:val="auto"/>
          <w:sz w:val="24"/>
        </w:rPr>
        <w:t>、文字要求</w:t>
      </w:r>
    </w:p>
    <w:p w14:paraId="145A5C4B">
      <w:pPr>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本次磋商只接受简体中文文字的响应文件。</w:t>
      </w:r>
    </w:p>
    <w:p w14:paraId="67B33A21">
      <w:pPr>
        <w:rPr>
          <w:rFonts w:hint="eastAsia" w:ascii="宋体" w:hAnsi="宋体" w:eastAsia="宋体" w:cs="宋体"/>
          <w:color w:val="auto"/>
        </w:rPr>
      </w:pPr>
    </w:p>
    <w:p w14:paraId="051645D7">
      <w:pPr>
        <w:pStyle w:val="3"/>
        <w:rPr>
          <w:rFonts w:hint="eastAsia" w:ascii="宋体" w:hAnsi="宋体" w:eastAsia="宋体" w:cs="宋体"/>
          <w:color w:val="auto"/>
          <w:sz w:val="30"/>
          <w:szCs w:val="30"/>
        </w:rPr>
      </w:pPr>
      <w:r>
        <w:rPr>
          <w:rFonts w:hint="eastAsia" w:ascii="宋体" w:hAnsi="宋体" w:eastAsia="宋体" w:cs="宋体"/>
          <w:color w:val="auto"/>
          <w:sz w:val="30"/>
          <w:szCs w:val="30"/>
        </w:rPr>
        <w:t>五．响应文件密封、递交</w:t>
      </w:r>
    </w:p>
    <w:p w14:paraId="28DF9241">
      <w:pPr>
        <w:pStyle w:val="4"/>
        <w:ind w:firstLine="482"/>
        <w:rPr>
          <w:rFonts w:hint="eastAsia" w:ascii="宋体" w:hAnsi="宋体" w:eastAsia="宋体" w:cs="宋体"/>
          <w:color w:val="auto"/>
          <w:sz w:val="24"/>
          <w:szCs w:val="24"/>
        </w:rPr>
      </w:pPr>
      <w:r>
        <w:rPr>
          <w:rFonts w:hint="eastAsia" w:ascii="宋体" w:hAnsi="宋体" w:eastAsia="宋体" w:cs="宋体"/>
          <w:color w:val="auto"/>
          <w:sz w:val="24"/>
          <w:szCs w:val="24"/>
        </w:rPr>
        <w:t>1、响应文件的密封及标记</w:t>
      </w:r>
    </w:p>
    <w:p w14:paraId="2476FD0C">
      <w:pPr>
        <w:spacing w:line="360" w:lineRule="auto"/>
        <w:ind w:firstLine="360" w:firstLineChars="150"/>
        <w:rPr>
          <w:rFonts w:hint="eastAsia" w:ascii="宋体" w:hAnsi="宋体" w:eastAsia="宋体" w:cs="宋体"/>
          <w:color w:val="auto"/>
          <w:sz w:val="24"/>
        </w:rPr>
      </w:pPr>
      <w:r>
        <w:rPr>
          <w:rFonts w:hint="eastAsia" w:ascii="宋体" w:hAnsi="宋体" w:eastAsia="宋体" w:cs="宋体"/>
          <w:color w:val="auto"/>
          <w:sz w:val="24"/>
        </w:rPr>
        <w:t>（1）</w:t>
      </w:r>
      <w:r>
        <w:rPr>
          <w:rFonts w:hint="eastAsia" w:ascii="宋体" w:hAnsi="宋体" w:eastAsia="宋体" w:cs="宋体"/>
          <w:color w:val="auto"/>
          <w:spacing w:val="6"/>
          <w:sz w:val="24"/>
        </w:rPr>
        <w:t>响应文件</w:t>
      </w:r>
      <w:r>
        <w:rPr>
          <w:rFonts w:hint="eastAsia" w:ascii="宋体" w:hAnsi="宋体" w:eastAsia="宋体" w:cs="宋体"/>
          <w:color w:val="auto"/>
          <w:sz w:val="24"/>
        </w:rPr>
        <w:t>的封装：</w:t>
      </w:r>
    </w:p>
    <w:p w14:paraId="0649651C">
      <w:pPr>
        <w:spacing w:line="360" w:lineRule="auto"/>
        <w:ind w:firstLine="360" w:firstLineChars="150"/>
        <w:rPr>
          <w:rFonts w:hint="eastAsia" w:ascii="宋体" w:hAnsi="宋体" w:eastAsia="宋体" w:cs="宋体"/>
          <w:color w:val="auto"/>
          <w:sz w:val="24"/>
        </w:rPr>
      </w:pPr>
      <w:r>
        <w:rPr>
          <w:rFonts w:hint="eastAsia" w:ascii="宋体" w:hAnsi="宋体" w:eastAsia="宋体" w:cs="宋体"/>
          <w:color w:val="auto"/>
          <w:sz w:val="24"/>
        </w:rPr>
        <w:t>A．响应供应商应将响应文件的正本、副本、资质证明</w:t>
      </w:r>
      <w:r>
        <w:rPr>
          <w:rFonts w:hint="eastAsia" w:ascii="宋体" w:hAnsi="宋体" w:eastAsia="宋体" w:cs="宋体"/>
          <w:color w:val="auto"/>
          <w:sz w:val="24"/>
          <w:lang w:eastAsia="zh-CN"/>
        </w:rPr>
        <w:t>、</w:t>
      </w:r>
      <w:r>
        <w:rPr>
          <w:rFonts w:hint="eastAsia" w:ascii="宋体" w:hAnsi="宋体" w:eastAsia="宋体" w:cs="宋体"/>
          <w:color w:val="auto"/>
          <w:sz w:val="24"/>
        </w:rPr>
        <w:t>分别用单独的封袋密封（封袋不得有破损），在封袋上标明“正本”、“副本”或“资质证明文件”字样，封袋应加贴封条，并在封线处加盖供应商公章</w:t>
      </w:r>
      <w:r>
        <w:rPr>
          <w:rFonts w:hint="eastAsia" w:ascii="宋体" w:hAnsi="宋体" w:eastAsia="宋体" w:cs="宋体"/>
          <w:color w:val="auto"/>
          <w:sz w:val="24"/>
          <w:lang w:val="en-US" w:eastAsia="zh-CN"/>
        </w:rPr>
        <w:t>及法人章</w:t>
      </w:r>
      <w:r>
        <w:rPr>
          <w:rFonts w:hint="eastAsia" w:ascii="宋体" w:hAnsi="宋体" w:eastAsia="宋体" w:cs="宋体"/>
          <w:color w:val="auto"/>
          <w:sz w:val="24"/>
        </w:rPr>
        <w:t>，封袋正面要粘贴标识；</w:t>
      </w:r>
    </w:p>
    <w:p w14:paraId="40DF4364">
      <w:pPr>
        <w:spacing w:line="360" w:lineRule="auto"/>
        <w:ind w:firstLine="360" w:firstLineChars="150"/>
        <w:rPr>
          <w:rFonts w:hint="eastAsia" w:ascii="宋体" w:hAnsi="宋体" w:eastAsia="宋体" w:cs="宋体"/>
          <w:color w:val="auto"/>
          <w:sz w:val="24"/>
        </w:rPr>
      </w:pPr>
      <w:r>
        <w:rPr>
          <w:rFonts w:hint="eastAsia" w:ascii="宋体" w:hAnsi="宋体" w:eastAsia="宋体" w:cs="宋体"/>
          <w:color w:val="auto"/>
          <w:sz w:val="24"/>
        </w:rPr>
        <w:t>B. 将所有必备资质和证明文件封装壹套(身份证各投标人可随身携带), 封袋上标明“资质证明文件”字样，封袋应加贴封条，并在封线处加盖</w:t>
      </w:r>
      <w:r>
        <w:rPr>
          <w:rFonts w:hint="eastAsia" w:ascii="宋体" w:hAnsi="宋体" w:eastAsia="宋体" w:cs="宋体"/>
          <w:color w:val="auto"/>
          <w:sz w:val="24"/>
          <w:lang w:eastAsia="zh-CN"/>
        </w:rPr>
        <w:t>供应商</w:t>
      </w:r>
      <w:r>
        <w:rPr>
          <w:rFonts w:hint="eastAsia" w:ascii="宋体" w:hAnsi="宋体" w:eastAsia="宋体" w:cs="宋体"/>
          <w:color w:val="auto"/>
          <w:sz w:val="24"/>
        </w:rPr>
        <w:t>公章。该套资质文件应与响应文件一并递交，未按照以上要求提供的，按无效投标；</w:t>
      </w:r>
    </w:p>
    <w:p w14:paraId="798B39F7">
      <w:pPr>
        <w:spacing w:line="360" w:lineRule="auto"/>
        <w:ind w:firstLine="360" w:firstLineChars="150"/>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C.封袋正面标识</w:t>
      </w:r>
      <w:r>
        <w:rPr>
          <w:rFonts w:hint="eastAsia" w:ascii="宋体" w:hAnsi="宋体" w:eastAsia="宋体" w:cs="宋体"/>
          <w:color w:val="auto"/>
          <w:sz w:val="24"/>
          <w:highlight w:val="none"/>
          <w:lang w:val="en-US" w:eastAsia="zh-CN"/>
        </w:rPr>
        <w:t>包含</w:t>
      </w:r>
      <w:r>
        <w:rPr>
          <w:rFonts w:hint="eastAsia" w:ascii="宋体" w:hAnsi="宋体" w:eastAsia="宋体" w:cs="宋体"/>
          <w:color w:val="auto"/>
          <w:sz w:val="24"/>
          <w:highlight w:val="none"/>
          <w:lang w:eastAsia="zh-CN"/>
        </w:rPr>
        <w:t>：</w:t>
      </w:r>
    </w:p>
    <w:p w14:paraId="18795DC8">
      <w:pPr>
        <w:spacing w:line="360" w:lineRule="auto"/>
        <w:ind w:firstLine="360" w:firstLineChars="150"/>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1.项目名称、</w:t>
      </w:r>
      <w:r>
        <w:rPr>
          <w:rFonts w:hint="eastAsia" w:ascii="宋体" w:hAnsi="宋体" w:eastAsia="宋体" w:cs="宋体"/>
          <w:color w:val="auto"/>
          <w:sz w:val="24"/>
          <w:highlight w:val="none"/>
          <w:lang w:val="en-US" w:eastAsia="zh-CN"/>
        </w:rPr>
        <w:t>项目编号</w:t>
      </w:r>
      <w:r>
        <w:rPr>
          <w:rFonts w:hint="eastAsia" w:ascii="宋体" w:hAnsi="宋体" w:eastAsia="宋体" w:cs="宋体"/>
          <w:color w:val="auto"/>
          <w:sz w:val="24"/>
          <w:highlight w:val="none"/>
          <w:lang w:eastAsia="zh-CN"/>
        </w:rPr>
        <w:t>：</w:t>
      </w:r>
    </w:p>
    <w:p w14:paraId="7809C515">
      <w:pPr>
        <w:spacing w:line="360" w:lineRule="auto"/>
        <w:ind w:firstLine="360" w:firstLineChars="150"/>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2.供应商名称：</w:t>
      </w:r>
    </w:p>
    <w:p w14:paraId="725F05CC">
      <w:pPr>
        <w:spacing w:line="360" w:lineRule="auto"/>
        <w:ind w:firstLine="360" w:firstLineChars="150"/>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3.正本</w:t>
      </w:r>
      <w:r>
        <w:rPr>
          <w:rFonts w:hint="eastAsia" w:ascii="宋体" w:hAnsi="宋体" w:eastAsia="宋体" w:cs="宋体"/>
          <w:color w:val="auto"/>
          <w:sz w:val="24"/>
          <w:highlight w:val="none"/>
          <w:lang w:val="en-US" w:eastAsia="zh-CN"/>
        </w:rPr>
        <w:t>或</w:t>
      </w:r>
      <w:r>
        <w:rPr>
          <w:rFonts w:hint="eastAsia" w:ascii="宋体" w:hAnsi="宋体" w:eastAsia="宋体" w:cs="宋体"/>
          <w:color w:val="auto"/>
          <w:sz w:val="24"/>
          <w:highlight w:val="none"/>
          <w:lang w:eastAsia="zh-CN"/>
        </w:rPr>
        <w:t>副本</w:t>
      </w:r>
      <w:r>
        <w:rPr>
          <w:rFonts w:hint="eastAsia" w:ascii="宋体" w:hAnsi="宋体" w:eastAsia="宋体" w:cs="宋体"/>
          <w:color w:val="auto"/>
          <w:sz w:val="24"/>
          <w:highlight w:val="none"/>
          <w:lang w:val="en-US" w:eastAsia="zh-CN"/>
        </w:rPr>
        <w:t>或资质证明文件</w:t>
      </w:r>
      <w:r>
        <w:rPr>
          <w:rFonts w:hint="eastAsia" w:ascii="宋体" w:hAnsi="宋体" w:eastAsia="宋体" w:cs="宋体"/>
          <w:color w:val="auto"/>
          <w:sz w:val="24"/>
          <w:highlight w:val="none"/>
          <w:lang w:eastAsia="zh-CN"/>
        </w:rPr>
        <w:t>；</w:t>
      </w:r>
    </w:p>
    <w:p w14:paraId="2841F457">
      <w:pPr>
        <w:spacing w:line="360" w:lineRule="auto"/>
        <w:ind w:firstLine="360" w:firstLineChars="150"/>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4.响应文件在</w:t>
      </w:r>
      <w:r>
        <w:rPr>
          <w:rFonts w:hint="eastAsia" w:ascii="宋体" w:hAnsi="宋体" w:cs="宋体"/>
          <w:color w:val="auto"/>
          <w:sz w:val="24"/>
          <w:highlight w:val="none"/>
          <w:lang w:val="en-US" w:eastAsia="zh-CN"/>
        </w:rPr>
        <w:t>2026</w:t>
      </w:r>
      <w:r>
        <w:rPr>
          <w:rFonts w:hint="eastAsia" w:ascii="宋体" w:hAnsi="宋体" w:eastAsia="宋体" w:cs="宋体"/>
          <w:color w:val="auto"/>
          <w:sz w:val="24"/>
          <w:highlight w:val="none"/>
          <w:lang w:eastAsia="zh-CN"/>
        </w:rPr>
        <w:t>年</w:t>
      </w:r>
      <w:r>
        <w:rPr>
          <w:rFonts w:hint="eastAsia" w:ascii="宋体" w:hAnsi="宋体" w:cs="宋体"/>
          <w:color w:val="auto"/>
          <w:sz w:val="24"/>
          <w:highlight w:val="none"/>
          <w:lang w:val="en-US" w:eastAsia="zh-CN"/>
        </w:rPr>
        <w:t>9</w:t>
      </w:r>
      <w:r>
        <w:rPr>
          <w:rFonts w:hint="eastAsia" w:ascii="宋体" w:hAnsi="宋体" w:eastAsia="宋体" w:cs="宋体"/>
          <w:color w:val="auto"/>
          <w:sz w:val="24"/>
          <w:highlight w:val="none"/>
          <w:lang w:eastAsia="zh-CN"/>
        </w:rPr>
        <w:t>月</w:t>
      </w:r>
      <w:r>
        <w:rPr>
          <w:rFonts w:hint="eastAsia" w:ascii="宋体" w:hAnsi="宋体" w:cs="宋体"/>
          <w:color w:val="auto"/>
          <w:sz w:val="24"/>
          <w:highlight w:val="none"/>
          <w:lang w:val="en-US" w:eastAsia="zh-CN"/>
        </w:rPr>
        <w:t>28</w:t>
      </w:r>
      <w:r>
        <w:rPr>
          <w:rFonts w:hint="eastAsia" w:ascii="宋体" w:hAnsi="宋体" w:eastAsia="宋体" w:cs="宋体"/>
          <w:color w:val="auto"/>
          <w:sz w:val="24"/>
          <w:highlight w:val="none"/>
          <w:lang w:eastAsia="zh-CN"/>
        </w:rPr>
        <w:t>日</w:t>
      </w:r>
      <w:r>
        <w:rPr>
          <w:rFonts w:hint="eastAsia" w:ascii="宋体" w:hAnsi="宋体" w:cs="宋体"/>
          <w:color w:val="auto"/>
          <w:sz w:val="24"/>
          <w:highlight w:val="none"/>
          <w:lang w:val="en-US" w:eastAsia="zh-CN"/>
        </w:rPr>
        <w:t>14</w:t>
      </w:r>
      <w:r>
        <w:rPr>
          <w:rFonts w:hint="eastAsia" w:ascii="宋体" w:hAnsi="宋体" w:eastAsia="宋体" w:cs="宋体"/>
          <w:color w:val="auto"/>
          <w:sz w:val="24"/>
          <w:highlight w:val="none"/>
          <w:lang w:eastAsia="zh-CN"/>
        </w:rPr>
        <w:t>时</w:t>
      </w:r>
      <w:r>
        <w:rPr>
          <w:rFonts w:hint="eastAsia" w:ascii="宋体" w:hAnsi="宋体" w:cs="宋体"/>
          <w:color w:val="auto"/>
          <w:sz w:val="24"/>
          <w:highlight w:val="none"/>
          <w:lang w:val="en-US" w:eastAsia="zh-CN"/>
        </w:rPr>
        <w:t>30</w:t>
      </w:r>
      <w:r>
        <w:rPr>
          <w:rFonts w:hint="eastAsia" w:ascii="宋体" w:hAnsi="宋体" w:eastAsia="宋体" w:cs="宋体"/>
          <w:color w:val="auto"/>
          <w:sz w:val="24"/>
          <w:highlight w:val="none"/>
          <w:lang w:eastAsia="zh-CN"/>
        </w:rPr>
        <w:t>分前不得开启。</w:t>
      </w:r>
    </w:p>
    <w:p w14:paraId="74FA6D1D">
      <w:pPr>
        <w:spacing w:line="360" w:lineRule="auto"/>
        <w:ind w:firstLine="360" w:firstLineChars="150"/>
        <w:rPr>
          <w:rFonts w:hint="eastAsia" w:ascii="宋体" w:hAnsi="宋体" w:eastAsia="宋体" w:cs="宋体"/>
          <w:color w:val="auto"/>
          <w:sz w:val="24"/>
        </w:rPr>
      </w:pPr>
      <w:r>
        <w:rPr>
          <w:rFonts w:hint="eastAsia" w:ascii="宋体" w:hAnsi="宋体" w:eastAsia="宋体" w:cs="宋体"/>
          <w:color w:val="auto"/>
          <w:sz w:val="24"/>
        </w:rPr>
        <w:t>（2）如果</w:t>
      </w:r>
      <w:r>
        <w:rPr>
          <w:rFonts w:hint="eastAsia" w:ascii="宋体" w:hAnsi="宋体" w:eastAsia="宋体" w:cs="宋体"/>
          <w:color w:val="auto"/>
          <w:sz w:val="24"/>
          <w:lang w:eastAsia="zh-CN"/>
        </w:rPr>
        <w:t>供应商</w:t>
      </w:r>
      <w:r>
        <w:rPr>
          <w:rFonts w:hint="eastAsia" w:ascii="宋体" w:hAnsi="宋体" w:eastAsia="宋体" w:cs="宋体"/>
          <w:color w:val="auto"/>
          <w:sz w:val="24"/>
        </w:rPr>
        <w:t>未按上述要求密封及加写标记，误投或过早启封的</w:t>
      </w:r>
      <w:r>
        <w:rPr>
          <w:rFonts w:hint="eastAsia" w:ascii="宋体" w:hAnsi="宋体" w:cs="宋体"/>
          <w:color w:val="auto"/>
          <w:sz w:val="24"/>
          <w:lang w:val="en-US" w:eastAsia="zh-CN"/>
        </w:rPr>
        <w:t>响应文件</w:t>
      </w:r>
      <w:r>
        <w:rPr>
          <w:rFonts w:hint="eastAsia" w:ascii="宋体" w:hAnsi="宋体" w:eastAsia="宋体" w:cs="宋体"/>
          <w:color w:val="auto"/>
          <w:sz w:val="24"/>
        </w:rPr>
        <w:t>，出现此类情况的响应文件，采购代理机构将拒绝接收，并退回</w:t>
      </w:r>
      <w:r>
        <w:rPr>
          <w:rFonts w:hint="eastAsia" w:ascii="宋体" w:hAnsi="宋体" w:eastAsia="宋体" w:cs="宋体"/>
          <w:color w:val="auto"/>
          <w:sz w:val="24"/>
          <w:lang w:eastAsia="zh-CN"/>
        </w:rPr>
        <w:t>供应商</w:t>
      </w:r>
      <w:r>
        <w:rPr>
          <w:rFonts w:hint="eastAsia" w:ascii="宋体" w:hAnsi="宋体" w:eastAsia="宋体" w:cs="宋体"/>
          <w:color w:val="auto"/>
          <w:sz w:val="24"/>
        </w:rPr>
        <w:t>。采购代理机构对响应文件的误投和提前启封概不负责。</w:t>
      </w:r>
    </w:p>
    <w:p w14:paraId="0F976F46">
      <w:pPr>
        <w:pStyle w:val="4"/>
        <w:ind w:firstLine="482"/>
        <w:rPr>
          <w:rFonts w:hint="eastAsia" w:ascii="宋体" w:hAnsi="宋体" w:eastAsia="宋体" w:cs="宋体"/>
          <w:color w:val="auto"/>
          <w:sz w:val="24"/>
          <w:szCs w:val="24"/>
        </w:rPr>
      </w:pPr>
      <w:r>
        <w:rPr>
          <w:rFonts w:hint="eastAsia" w:ascii="宋体" w:hAnsi="宋体" w:eastAsia="宋体" w:cs="宋体"/>
          <w:color w:val="auto"/>
          <w:sz w:val="24"/>
          <w:szCs w:val="24"/>
        </w:rPr>
        <w:t>2．</w:t>
      </w:r>
      <w:r>
        <w:rPr>
          <w:rFonts w:hint="eastAsia" w:ascii="宋体" w:hAnsi="宋体" w:eastAsia="宋体" w:cs="宋体"/>
          <w:bCs w:val="0"/>
          <w:color w:val="auto"/>
          <w:spacing w:val="6"/>
          <w:sz w:val="24"/>
          <w:szCs w:val="24"/>
        </w:rPr>
        <w:t>响应文件递交</w:t>
      </w:r>
    </w:p>
    <w:p w14:paraId="23AF5DD2">
      <w:pPr>
        <w:spacing w:line="360" w:lineRule="auto"/>
        <w:ind w:firstLine="360" w:firstLineChars="150"/>
        <w:rPr>
          <w:rFonts w:hint="eastAsia" w:ascii="宋体" w:hAnsi="宋体" w:eastAsia="宋体" w:cs="宋体"/>
          <w:color w:val="auto"/>
          <w:sz w:val="24"/>
        </w:rPr>
      </w:pPr>
      <w:r>
        <w:rPr>
          <w:rFonts w:hint="eastAsia" w:ascii="宋体" w:hAnsi="宋体" w:eastAsia="宋体" w:cs="宋体"/>
          <w:color w:val="auto"/>
          <w:sz w:val="24"/>
        </w:rPr>
        <w:t>（1）</w:t>
      </w:r>
      <w:r>
        <w:rPr>
          <w:rFonts w:hint="eastAsia" w:ascii="宋体" w:hAnsi="宋体" w:eastAsia="宋体" w:cs="宋体"/>
          <w:color w:val="auto"/>
          <w:sz w:val="24"/>
          <w:lang w:eastAsia="zh-CN"/>
        </w:rPr>
        <w:t>供应商</w:t>
      </w:r>
      <w:r>
        <w:rPr>
          <w:rFonts w:hint="eastAsia" w:ascii="宋体" w:hAnsi="宋体" w:eastAsia="宋体" w:cs="宋体"/>
          <w:color w:val="auto"/>
          <w:sz w:val="24"/>
        </w:rPr>
        <w:t>必须在磋商文件规定的开标时间和地点，将全部响应文件递交至采购代理机构项目承办人；</w:t>
      </w:r>
    </w:p>
    <w:p w14:paraId="34D271D8">
      <w:pPr>
        <w:spacing w:line="360" w:lineRule="auto"/>
        <w:ind w:firstLine="360" w:firstLineChars="150"/>
        <w:rPr>
          <w:rFonts w:hint="eastAsia" w:ascii="宋体" w:hAnsi="宋体" w:eastAsia="宋体" w:cs="宋体"/>
          <w:color w:val="auto"/>
          <w:sz w:val="24"/>
        </w:rPr>
      </w:pPr>
      <w:r>
        <w:rPr>
          <w:rFonts w:hint="eastAsia" w:ascii="宋体" w:hAnsi="宋体" w:eastAsia="宋体" w:cs="宋体"/>
          <w:color w:val="auto"/>
          <w:sz w:val="24"/>
        </w:rPr>
        <w:t>（2）采购代理机构项目承办人在磋商文件规定的响应文件递交截止时间前，只负责响应文件的接收、清点、造册登记工作，并请递交人签字确认，对其有效性不负任何责任；</w:t>
      </w:r>
    </w:p>
    <w:p w14:paraId="1FF0B0C4">
      <w:pPr>
        <w:spacing w:line="360" w:lineRule="auto"/>
        <w:ind w:firstLine="360" w:firstLineChars="150"/>
        <w:rPr>
          <w:rFonts w:hint="eastAsia" w:ascii="宋体" w:hAnsi="宋体" w:eastAsia="宋体" w:cs="宋体"/>
          <w:color w:val="auto"/>
          <w:sz w:val="24"/>
        </w:rPr>
      </w:pPr>
      <w:r>
        <w:rPr>
          <w:rFonts w:hint="eastAsia" w:ascii="宋体" w:hAnsi="宋体" w:eastAsia="宋体" w:cs="宋体"/>
          <w:color w:val="auto"/>
          <w:sz w:val="24"/>
        </w:rPr>
        <w:t>（3）采购代理机构在宣布递交响应文件时间截止之后，拒绝接收任何人送达、递交的响应文件；</w:t>
      </w:r>
    </w:p>
    <w:p w14:paraId="274F3681">
      <w:pPr>
        <w:spacing w:line="360" w:lineRule="auto"/>
        <w:ind w:firstLine="360" w:firstLineChars="150"/>
        <w:rPr>
          <w:rFonts w:hint="eastAsia" w:ascii="宋体" w:hAnsi="宋体" w:eastAsia="宋体" w:cs="宋体"/>
          <w:color w:val="auto"/>
          <w:sz w:val="24"/>
        </w:rPr>
      </w:pPr>
      <w:r>
        <w:rPr>
          <w:rFonts w:hint="eastAsia" w:ascii="宋体" w:hAnsi="宋体" w:eastAsia="宋体" w:cs="宋体"/>
          <w:color w:val="auto"/>
          <w:sz w:val="24"/>
        </w:rPr>
        <w:t>（4）采购代理机构对响应文件在邮寄过程中的遗失或损坏不负责任；</w:t>
      </w:r>
    </w:p>
    <w:p w14:paraId="60D105FD">
      <w:pPr>
        <w:spacing w:line="360" w:lineRule="auto"/>
        <w:ind w:firstLine="360" w:firstLineChars="150"/>
        <w:rPr>
          <w:rFonts w:hint="eastAsia" w:ascii="宋体" w:hAnsi="宋体" w:eastAsia="宋体" w:cs="宋体"/>
          <w:color w:val="auto"/>
          <w:sz w:val="24"/>
        </w:rPr>
      </w:pPr>
      <w:r>
        <w:rPr>
          <w:rFonts w:hint="eastAsia" w:ascii="宋体" w:hAnsi="宋体" w:eastAsia="宋体" w:cs="宋体"/>
          <w:color w:val="auto"/>
          <w:sz w:val="24"/>
        </w:rPr>
        <w:t>（5）无论</w:t>
      </w:r>
      <w:r>
        <w:rPr>
          <w:rFonts w:hint="eastAsia" w:ascii="宋体" w:hAnsi="宋体" w:eastAsia="宋体" w:cs="宋体"/>
          <w:color w:val="auto"/>
          <w:sz w:val="24"/>
          <w:lang w:eastAsia="zh-CN"/>
        </w:rPr>
        <w:t>供应商</w:t>
      </w:r>
      <w:r>
        <w:rPr>
          <w:rFonts w:hint="eastAsia" w:ascii="宋体" w:hAnsi="宋体" w:eastAsia="宋体" w:cs="宋体"/>
          <w:color w:val="auto"/>
          <w:sz w:val="24"/>
        </w:rPr>
        <w:t>中标与否，其响应文件恕不退还。响应文件的正本由</w:t>
      </w:r>
      <w:r>
        <w:rPr>
          <w:rFonts w:hint="eastAsia" w:ascii="宋体" w:hAnsi="宋体" w:cs="宋体"/>
          <w:color w:val="auto"/>
          <w:sz w:val="24"/>
          <w:lang w:val="en-US" w:eastAsia="zh-CN"/>
        </w:rPr>
        <w:t>富县政府采购管理中心</w:t>
      </w:r>
      <w:r>
        <w:rPr>
          <w:rFonts w:hint="eastAsia" w:ascii="宋体" w:hAnsi="宋体" w:eastAsia="宋体" w:cs="宋体"/>
          <w:color w:val="auto"/>
          <w:sz w:val="24"/>
        </w:rPr>
        <w:t>负责保管，响应文件的副本由采购人负责妥善保管。</w:t>
      </w:r>
    </w:p>
    <w:p w14:paraId="08A46C92">
      <w:pPr>
        <w:spacing w:line="360" w:lineRule="auto"/>
        <w:ind w:firstLine="361" w:firstLineChars="150"/>
        <w:rPr>
          <w:rFonts w:hint="eastAsia" w:ascii="宋体" w:hAnsi="宋体" w:eastAsia="宋体" w:cs="宋体"/>
          <w:b/>
          <w:bCs/>
          <w:color w:val="auto"/>
          <w:sz w:val="24"/>
        </w:rPr>
      </w:pPr>
      <w:r>
        <w:rPr>
          <w:rFonts w:hint="eastAsia" w:ascii="宋体" w:hAnsi="宋体" w:eastAsia="宋体" w:cs="宋体"/>
          <w:b/>
          <w:bCs/>
          <w:color w:val="auto"/>
          <w:sz w:val="24"/>
        </w:rPr>
        <w:t>3、响应截止时间</w:t>
      </w:r>
    </w:p>
    <w:p w14:paraId="30E33EA0">
      <w:pPr>
        <w:spacing w:line="360" w:lineRule="auto"/>
        <w:ind w:firstLine="360" w:firstLineChars="150"/>
        <w:rPr>
          <w:rFonts w:hint="eastAsia" w:ascii="宋体" w:hAnsi="宋体" w:eastAsia="宋体" w:cs="宋体"/>
          <w:color w:val="auto"/>
          <w:sz w:val="24"/>
        </w:rPr>
      </w:pPr>
      <w:r>
        <w:rPr>
          <w:rFonts w:hint="eastAsia" w:ascii="宋体" w:hAnsi="宋体" w:eastAsia="宋体" w:cs="宋体"/>
          <w:color w:val="auto"/>
          <w:sz w:val="24"/>
        </w:rPr>
        <w:t>（1）</w:t>
      </w:r>
      <w:r>
        <w:rPr>
          <w:rFonts w:hint="eastAsia" w:ascii="宋体" w:hAnsi="宋体" w:eastAsia="宋体" w:cs="宋体"/>
          <w:color w:val="auto"/>
          <w:sz w:val="24"/>
          <w:lang w:eastAsia="zh-CN"/>
        </w:rPr>
        <w:t>供应商</w:t>
      </w:r>
      <w:r>
        <w:rPr>
          <w:rFonts w:hint="eastAsia" w:ascii="宋体" w:hAnsi="宋体" w:eastAsia="宋体" w:cs="宋体"/>
          <w:color w:val="auto"/>
          <w:sz w:val="24"/>
        </w:rPr>
        <w:t>必须在磋商文件规定的递交截止时间之前递交响应文件，采购代理机构在截止时间后拒绝接收任何响应文件；</w:t>
      </w:r>
    </w:p>
    <w:p w14:paraId="4AD41D06">
      <w:pPr>
        <w:spacing w:line="360" w:lineRule="auto"/>
        <w:ind w:firstLine="360" w:firstLineChars="150"/>
        <w:rPr>
          <w:rFonts w:hint="eastAsia" w:ascii="宋体" w:hAnsi="宋体" w:eastAsia="宋体" w:cs="宋体"/>
          <w:color w:val="auto"/>
          <w:sz w:val="24"/>
        </w:rPr>
      </w:pPr>
      <w:r>
        <w:rPr>
          <w:rFonts w:hint="eastAsia" w:ascii="宋体" w:hAnsi="宋体" w:eastAsia="宋体" w:cs="宋体"/>
          <w:color w:val="auto"/>
          <w:sz w:val="24"/>
        </w:rPr>
        <w:t>（2）因采购人推迟响应截止时间时，采购代理机构应以书面（或传真、电话）的形式,通知所有</w:t>
      </w:r>
      <w:r>
        <w:rPr>
          <w:rFonts w:hint="eastAsia" w:ascii="宋体" w:hAnsi="宋体" w:eastAsia="宋体" w:cs="宋体"/>
          <w:color w:val="auto"/>
          <w:sz w:val="24"/>
          <w:lang w:eastAsia="zh-CN"/>
        </w:rPr>
        <w:t>供应商</w:t>
      </w:r>
      <w:r>
        <w:rPr>
          <w:rFonts w:hint="eastAsia" w:ascii="宋体" w:hAnsi="宋体" w:eastAsia="宋体" w:cs="宋体"/>
          <w:color w:val="auto"/>
          <w:sz w:val="24"/>
        </w:rPr>
        <w:t>；在这种情况下，采购代理机构和</w:t>
      </w:r>
      <w:r>
        <w:rPr>
          <w:rFonts w:hint="eastAsia" w:ascii="宋体" w:hAnsi="宋体" w:eastAsia="宋体" w:cs="宋体"/>
          <w:color w:val="auto"/>
          <w:sz w:val="24"/>
          <w:lang w:eastAsia="zh-CN"/>
        </w:rPr>
        <w:t>供应商</w:t>
      </w:r>
      <w:r>
        <w:rPr>
          <w:rFonts w:hint="eastAsia" w:ascii="宋体" w:hAnsi="宋体" w:eastAsia="宋体" w:cs="宋体"/>
          <w:color w:val="auto"/>
          <w:sz w:val="24"/>
        </w:rPr>
        <w:t>的权利和义务将受到新的截止期的约束。</w:t>
      </w:r>
    </w:p>
    <w:p w14:paraId="2630AC63">
      <w:pPr>
        <w:pStyle w:val="4"/>
        <w:ind w:firstLine="482"/>
        <w:rPr>
          <w:rFonts w:hint="eastAsia" w:ascii="宋体" w:hAnsi="宋体" w:eastAsia="宋体" w:cs="宋体"/>
          <w:color w:val="auto"/>
          <w:sz w:val="24"/>
          <w:szCs w:val="24"/>
        </w:rPr>
      </w:pPr>
      <w:r>
        <w:rPr>
          <w:rFonts w:hint="eastAsia" w:ascii="宋体" w:hAnsi="宋体" w:eastAsia="宋体" w:cs="宋体"/>
          <w:color w:val="auto"/>
          <w:sz w:val="24"/>
          <w:szCs w:val="24"/>
        </w:rPr>
        <w:t>4、响应文件的修改和撤回</w:t>
      </w:r>
    </w:p>
    <w:p w14:paraId="3BCF3970">
      <w:pPr>
        <w:spacing w:line="360" w:lineRule="auto"/>
        <w:ind w:firstLine="360" w:firstLineChars="150"/>
        <w:rPr>
          <w:rFonts w:hint="eastAsia" w:ascii="宋体" w:hAnsi="宋体" w:eastAsia="宋体" w:cs="宋体"/>
          <w:color w:val="auto"/>
          <w:sz w:val="24"/>
        </w:rPr>
      </w:pPr>
      <w:r>
        <w:rPr>
          <w:rFonts w:hint="eastAsia" w:ascii="宋体" w:hAnsi="宋体" w:eastAsia="宋体" w:cs="宋体"/>
          <w:color w:val="auto"/>
          <w:sz w:val="24"/>
        </w:rPr>
        <w:t>（1）响应文件递交后，如果</w:t>
      </w:r>
      <w:r>
        <w:rPr>
          <w:rFonts w:hint="eastAsia" w:ascii="宋体" w:hAnsi="宋体" w:eastAsia="宋体" w:cs="宋体"/>
          <w:color w:val="auto"/>
          <w:sz w:val="24"/>
          <w:lang w:eastAsia="zh-CN"/>
        </w:rPr>
        <w:t>供应商</w:t>
      </w:r>
      <w:r>
        <w:rPr>
          <w:rFonts w:hint="eastAsia" w:ascii="宋体" w:hAnsi="宋体" w:eastAsia="宋体" w:cs="宋体"/>
          <w:color w:val="auto"/>
          <w:sz w:val="24"/>
        </w:rPr>
        <w:t>提出书面修改和撤回响应文件要求，在响应截止时间前以书面形式送达采购代理机构，采购代理机构可以予以接受，但不退还响应文件；</w:t>
      </w:r>
    </w:p>
    <w:p w14:paraId="60DE1266">
      <w:pPr>
        <w:spacing w:line="360" w:lineRule="auto"/>
        <w:ind w:firstLine="360" w:firstLineChars="150"/>
        <w:rPr>
          <w:rFonts w:hint="eastAsia" w:ascii="宋体" w:hAnsi="宋体" w:eastAsia="宋体" w:cs="宋体"/>
          <w:color w:val="auto"/>
          <w:sz w:val="24"/>
        </w:rPr>
      </w:pPr>
      <w:r>
        <w:rPr>
          <w:rFonts w:hint="eastAsia" w:ascii="宋体" w:hAnsi="宋体" w:eastAsia="宋体" w:cs="宋体"/>
          <w:color w:val="auto"/>
          <w:sz w:val="24"/>
        </w:rPr>
        <w:t>（2）</w:t>
      </w:r>
      <w:r>
        <w:rPr>
          <w:rFonts w:hint="eastAsia" w:ascii="宋体" w:hAnsi="宋体" w:eastAsia="宋体" w:cs="宋体"/>
          <w:color w:val="auto"/>
          <w:sz w:val="24"/>
          <w:lang w:eastAsia="zh-CN"/>
        </w:rPr>
        <w:t>供应商</w:t>
      </w:r>
      <w:r>
        <w:rPr>
          <w:rFonts w:hint="eastAsia" w:ascii="宋体" w:hAnsi="宋体" w:eastAsia="宋体" w:cs="宋体"/>
          <w:color w:val="auto"/>
          <w:sz w:val="24"/>
        </w:rPr>
        <w:t>修改响应文件的书面材料，须密封送达采购代理机构，修改或补充的内容应按磋商文件要求签署、盖章、密封、标记，并作为响应文件的组成部分；</w:t>
      </w:r>
    </w:p>
    <w:p w14:paraId="69F094ED">
      <w:pPr>
        <w:spacing w:line="360" w:lineRule="auto"/>
        <w:ind w:firstLine="360" w:firstLineChars="150"/>
        <w:rPr>
          <w:rFonts w:hint="eastAsia" w:ascii="宋体" w:hAnsi="宋体" w:eastAsia="宋体" w:cs="宋体"/>
          <w:color w:val="auto"/>
          <w:sz w:val="24"/>
        </w:rPr>
      </w:pPr>
      <w:r>
        <w:rPr>
          <w:rFonts w:hint="eastAsia" w:ascii="宋体" w:hAnsi="宋体" w:eastAsia="宋体" w:cs="宋体"/>
          <w:color w:val="auto"/>
          <w:sz w:val="24"/>
        </w:rPr>
        <w:t>（3）撤回响应文件应以书面的形式通知采购代理机构；</w:t>
      </w:r>
    </w:p>
    <w:p w14:paraId="6E10364A">
      <w:pPr>
        <w:spacing w:line="360" w:lineRule="auto"/>
        <w:ind w:firstLine="360" w:firstLineChars="150"/>
        <w:rPr>
          <w:rFonts w:hint="eastAsia" w:ascii="宋体" w:hAnsi="宋体" w:eastAsia="宋体" w:cs="宋体"/>
          <w:color w:val="auto"/>
          <w:sz w:val="24"/>
        </w:rPr>
      </w:pPr>
      <w:r>
        <w:rPr>
          <w:rFonts w:hint="eastAsia" w:ascii="宋体" w:hAnsi="宋体" w:eastAsia="宋体" w:cs="宋体"/>
          <w:color w:val="auto"/>
          <w:sz w:val="24"/>
        </w:rPr>
        <w:t>（4）在响应截止时间后到磋商文件规定的响应有效期满之间的这段时间内，</w:t>
      </w:r>
      <w:r>
        <w:rPr>
          <w:rFonts w:hint="eastAsia" w:ascii="宋体" w:hAnsi="宋体" w:eastAsia="宋体" w:cs="宋体"/>
          <w:color w:val="auto"/>
          <w:sz w:val="24"/>
          <w:lang w:eastAsia="zh-CN"/>
        </w:rPr>
        <w:t>供应商</w:t>
      </w:r>
      <w:r>
        <w:rPr>
          <w:rFonts w:hint="eastAsia" w:ascii="宋体" w:hAnsi="宋体" w:eastAsia="宋体" w:cs="宋体"/>
          <w:color w:val="auto"/>
          <w:sz w:val="24"/>
        </w:rPr>
        <w:t>不得撤回其响应文件，如有发生，其保证金将被没收；</w:t>
      </w:r>
    </w:p>
    <w:p w14:paraId="0C6812CB">
      <w:pPr>
        <w:spacing w:line="360" w:lineRule="auto"/>
        <w:ind w:firstLine="360" w:firstLineChars="150"/>
        <w:rPr>
          <w:rFonts w:hint="eastAsia" w:ascii="宋体" w:hAnsi="宋体" w:eastAsia="宋体" w:cs="宋体"/>
          <w:color w:val="auto"/>
          <w:sz w:val="24"/>
        </w:rPr>
      </w:pPr>
      <w:r>
        <w:rPr>
          <w:rFonts w:hint="eastAsia" w:ascii="宋体" w:hAnsi="宋体" w:eastAsia="宋体" w:cs="宋体"/>
          <w:color w:val="auto"/>
          <w:sz w:val="24"/>
        </w:rPr>
        <w:t>（5）</w:t>
      </w:r>
      <w:r>
        <w:rPr>
          <w:rFonts w:hint="eastAsia" w:ascii="宋体" w:hAnsi="宋体" w:eastAsia="宋体" w:cs="宋体"/>
          <w:color w:val="auto"/>
          <w:sz w:val="24"/>
          <w:lang w:eastAsia="zh-CN"/>
        </w:rPr>
        <w:t>供应商</w:t>
      </w:r>
      <w:r>
        <w:rPr>
          <w:rFonts w:hint="eastAsia" w:ascii="宋体" w:hAnsi="宋体" w:eastAsia="宋体" w:cs="宋体"/>
          <w:color w:val="auto"/>
          <w:sz w:val="24"/>
        </w:rPr>
        <w:t>在响应文件递交截止时间后，不得对其响应文件做任何修改。</w:t>
      </w:r>
    </w:p>
    <w:p w14:paraId="16F2504C">
      <w:pPr>
        <w:pStyle w:val="3"/>
        <w:jc w:val="center"/>
        <w:rPr>
          <w:rFonts w:hint="eastAsia" w:ascii="宋体" w:hAnsi="宋体" w:eastAsia="宋体" w:cs="宋体"/>
          <w:color w:val="auto"/>
          <w:sz w:val="30"/>
          <w:szCs w:val="30"/>
        </w:rPr>
      </w:pPr>
      <w:r>
        <w:rPr>
          <w:rFonts w:hint="eastAsia" w:ascii="宋体" w:hAnsi="宋体" w:eastAsia="宋体" w:cs="宋体"/>
          <w:color w:val="auto"/>
          <w:sz w:val="30"/>
          <w:szCs w:val="30"/>
        </w:rPr>
        <w:t>六．磋商、定标</w:t>
      </w:r>
    </w:p>
    <w:p w14:paraId="35D5BCF2">
      <w:pPr>
        <w:tabs>
          <w:tab w:val="left" w:pos="1478"/>
        </w:tabs>
        <w:spacing w:line="360" w:lineRule="auto"/>
        <w:ind w:firstLine="120" w:firstLineChars="50"/>
        <w:rPr>
          <w:rFonts w:hint="eastAsia" w:ascii="宋体" w:hAnsi="宋体" w:eastAsia="宋体" w:cs="宋体"/>
          <w:b/>
          <w:color w:val="auto"/>
          <w:sz w:val="24"/>
          <w:highlight w:val="none"/>
        </w:rPr>
      </w:pPr>
      <w:r>
        <w:rPr>
          <w:rFonts w:hint="eastAsia" w:ascii="宋体" w:hAnsi="宋体" w:eastAsia="宋体" w:cs="宋体"/>
          <w:b/>
          <w:color w:val="auto"/>
          <w:sz w:val="24"/>
          <w:highlight w:val="none"/>
        </w:rPr>
        <w:t>1、磋商</w:t>
      </w:r>
      <w:r>
        <w:rPr>
          <w:rFonts w:hint="eastAsia" w:ascii="宋体" w:hAnsi="宋体" w:eastAsia="宋体" w:cs="宋体"/>
          <w:b/>
          <w:color w:val="auto"/>
          <w:sz w:val="24"/>
          <w:highlight w:val="none"/>
        </w:rPr>
        <w:tab/>
      </w:r>
    </w:p>
    <w:p w14:paraId="3FF17388">
      <w:pPr>
        <w:spacing w:line="360" w:lineRule="auto"/>
        <w:ind w:firstLine="240" w:firstLineChars="10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（1）采购代理机构按磋商文件规定的时间、地点组织磋商会议。</w:t>
      </w:r>
    </w:p>
    <w:p w14:paraId="5CF571AB">
      <w:pPr>
        <w:spacing w:line="360" w:lineRule="auto"/>
        <w:ind w:firstLine="360" w:firstLineChars="150"/>
        <w:rPr>
          <w:rFonts w:hint="eastAsia" w:ascii="宋体" w:hAnsi="宋体" w:eastAsia="宋体" w:cs="宋体"/>
          <w:color w:val="auto"/>
          <w:sz w:val="24"/>
          <w:highlight w:val="none"/>
        </w:rPr>
      </w:pPr>
      <w:r>
        <w:rPr>
          <w:rFonts w:hint="eastAsia" w:ascii="宋体" w:hAnsi="宋体" w:eastAsia="宋体" w:cs="宋体"/>
          <w:color w:val="auto"/>
          <w:sz w:val="24"/>
          <w:highlight w:val="none"/>
        </w:rPr>
        <w:t>（2）磋商大会由采购代理机构主持，磋商小组成员、采购人代表、监督机构代表、供应商法定代表人或被授权人及有关工作人员参加，参加磋商的人员应签名报到，以证明其出席。</w:t>
      </w:r>
    </w:p>
    <w:p w14:paraId="5F66715B">
      <w:pPr>
        <w:spacing w:line="360" w:lineRule="auto"/>
        <w:ind w:firstLine="360" w:firstLineChars="150"/>
        <w:rPr>
          <w:rFonts w:hint="eastAsia" w:ascii="宋体" w:hAnsi="宋体" w:eastAsia="宋体" w:cs="宋体"/>
          <w:color w:val="auto"/>
          <w:sz w:val="24"/>
          <w:highlight w:val="none"/>
        </w:rPr>
      </w:pPr>
      <w:r>
        <w:rPr>
          <w:rFonts w:hint="eastAsia" w:ascii="宋体" w:hAnsi="宋体" w:eastAsia="宋体" w:cs="宋体"/>
          <w:color w:val="auto"/>
          <w:sz w:val="24"/>
          <w:highlight w:val="none"/>
        </w:rPr>
        <w:t>（3）由监督人和供应商法定代表人或被授权人检查响应文件的密封情况。</w:t>
      </w:r>
    </w:p>
    <w:p w14:paraId="4F26C100">
      <w:pPr>
        <w:spacing w:line="360" w:lineRule="auto"/>
        <w:ind w:firstLine="360" w:firstLineChars="150"/>
        <w:rPr>
          <w:rFonts w:hint="eastAsia" w:ascii="宋体" w:hAnsi="宋体" w:eastAsia="宋体" w:cs="宋体"/>
          <w:color w:val="auto"/>
          <w:sz w:val="24"/>
          <w:highlight w:val="none"/>
        </w:rPr>
      </w:pPr>
      <w:r>
        <w:rPr>
          <w:rFonts w:hint="eastAsia" w:ascii="宋体" w:hAnsi="宋体" w:eastAsia="宋体" w:cs="宋体"/>
          <w:color w:val="auto"/>
          <w:sz w:val="24"/>
          <w:highlight w:val="none"/>
        </w:rPr>
        <w:t>（4）查验响应文件密封情况，确认无误后拆封，由采购代理机构指定专人负责将供应商的名称、项目名称、磋商价格记录，并存档备案。</w:t>
      </w:r>
    </w:p>
    <w:p w14:paraId="1D7EEF76">
      <w:pPr>
        <w:tabs>
          <w:tab w:val="left" w:pos="1478"/>
        </w:tabs>
        <w:spacing w:line="360" w:lineRule="auto"/>
        <w:ind w:firstLine="120" w:firstLineChars="50"/>
        <w:rPr>
          <w:rFonts w:hint="eastAsia" w:ascii="宋体" w:hAnsi="宋体" w:eastAsia="宋体" w:cs="宋体"/>
          <w:b/>
          <w:color w:val="auto"/>
          <w:sz w:val="24"/>
          <w:highlight w:val="none"/>
        </w:rPr>
      </w:pPr>
      <w:r>
        <w:rPr>
          <w:rFonts w:hint="eastAsia" w:ascii="宋体" w:hAnsi="宋体" w:eastAsia="宋体" w:cs="宋体"/>
          <w:b/>
          <w:color w:val="auto"/>
          <w:sz w:val="24"/>
          <w:highlight w:val="none"/>
        </w:rPr>
        <w:t>2、磋商小组组成与职责</w:t>
      </w:r>
      <w:r>
        <w:rPr>
          <w:rFonts w:hint="eastAsia" w:ascii="宋体" w:hAnsi="宋体" w:eastAsia="宋体" w:cs="宋体"/>
          <w:b/>
          <w:color w:val="auto"/>
          <w:sz w:val="24"/>
          <w:highlight w:val="none"/>
        </w:rPr>
        <w:tab/>
      </w:r>
    </w:p>
    <w:p w14:paraId="73AB70E8">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为确保磋商工作公开、公平、公正，依法成立磋商小组。磋商小组由采购人及有关专家组成，其中技术、经济等方面的专家不少于磋商小组成员总数的三分之二，专家名单由有关人员在财政部门设立的政府采购评审专家库中随机抽取，磋商小组成员应当遵守并履行下列责任和义务：</w:t>
      </w:r>
    </w:p>
    <w:p w14:paraId="5FF3195F">
      <w:pPr>
        <w:spacing w:line="360" w:lineRule="auto"/>
        <w:ind w:firstLine="458" w:firstLineChars="191"/>
        <w:rPr>
          <w:rFonts w:hint="eastAsia" w:ascii="宋体" w:hAnsi="宋体" w:eastAsia="宋体" w:cs="宋体"/>
          <w:color w:val="auto"/>
          <w:sz w:val="24"/>
          <w:highlight w:val="none"/>
        </w:rPr>
      </w:pPr>
      <w:r>
        <w:rPr>
          <w:rFonts w:hint="eastAsia" w:ascii="宋体" w:hAnsi="宋体" w:eastAsia="宋体" w:cs="宋体"/>
          <w:color w:val="auto"/>
          <w:sz w:val="24"/>
          <w:highlight w:val="none"/>
        </w:rPr>
        <w:t>A、要严格遵守政府采购相关法律制度，依法履行各自职责，公正、客观、审慎地组织和参与评审工作；</w:t>
      </w:r>
    </w:p>
    <w:p w14:paraId="3E83D882">
      <w:pPr>
        <w:tabs>
          <w:tab w:val="left" w:pos="1200"/>
        </w:tabs>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B、对所有响应文件逐一进行资格性、符合性检查，并做出评价；</w:t>
      </w:r>
    </w:p>
    <w:p w14:paraId="5C0B8D1C">
      <w:pPr>
        <w:tabs>
          <w:tab w:val="left" w:pos="1200"/>
        </w:tabs>
        <w:spacing w:line="360" w:lineRule="auto"/>
        <w:ind w:left="17" w:leftChars="8" w:firstLine="458" w:firstLineChars="191"/>
        <w:rPr>
          <w:rFonts w:hint="eastAsia" w:ascii="宋体" w:hAnsi="宋体" w:eastAsia="宋体" w:cs="宋体"/>
          <w:color w:val="auto"/>
          <w:sz w:val="24"/>
          <w:highlight w:val="none"/>
        </w:rPr>
      </w:pPr>
      <w:r>
        <w:rPr>
          <w:rFonts w:hint="eastAsia" w:ascii="宋体" w:hAnsi="宋体" w:eastAsia="宋体" w:cs="宋体"/>
          <w:color w:val="auto"/>
          <w:sz w:val="24"/>
          <w:highlight w:val="none"/>
        </w:rPr>
        <w:t>C、按磋商文件规定的评审方法和标准，进行比较和评价；对供应商的价格分等客观评分项的评分应当一致；</w:t>
      </w:r>
    </w:p>
    <w:p w14:paraId="284C8F24">
      <w:pPr>
        <w:spacing w:line="360" w:lineRule="auto"/>
        <w:ind w:left="839" w:leftChars="228" w:hanging="360" w:hangingChars="150"/>
        <w:rPr>
          <w:rFonts w:hint="eastAsia" w:ascii="宋体" w:hAnsi="宋体" w:eastAsia="宋体" w:cs="宋体"/>
          <w:color w:val="auto"/>
          <w:sz w:val="24"/>
          <w:highlight w:val="none"/>
        </w:rPr>
      </w:pPr>
      <w:r>
        <w:rPr>
          <w:rFonts w:hint="eastAsia" w:ascii="宋体" w:hAnsi="宋体" w:eastAsia="宋体" w:cs="宋体"/>
          <w:color w:val="auto"/>
          <w:sz w:val="24"/>
          <w:highlight w:val="none"/>
        </w:rPr>
        <w:t>D、要求供应商对响应文件有关事项作出解释或澄清；</w:t>
      </w:r>
    </w:p>
    <w:p w14:paraId="3CBAE6E6">
      <w:pPr>
        <w:spacing w:line="360" w:lineRule="auto"/>
        <w:ind w:left="17" w:leftChars="8" w:firstLine="458" w:firstLineChars="191"/>
        <w:rPr>
          <w:rFonts w:hint="eastAsia" w:ascii="宋体" w:hAnsi="宋体" w:eastAsia="宋体" w:cs="宋体"/>
          <w:color w:val="auto"/>
          <w:sz w:val="24"/>
          <w:highlight w:val="none"/>
        </w:rPr>
      </w:pPr>
      <w:r>
        <w:rPr>
          <w:rFonts w:hint="eastAsia" w:ascii="宋体" w:hAnsi="宋体" w:eastAsia="宋体" w:cs="宋体"/>
          <w:color w:val="auto"/>
          <w:sz w:val="24"/>
          <w:highlight w:val="none"/>
        </w:rPr>
        <w:t>E、要依法独立评审，按照磋商文件的要求和评标标准进行评标，推荐成交候选供应商名单，对评审意见承担个人责任；</w:t>
      </w:r>
    </w:p>
    <w:p w14:paraId="5FFA5812">
      <w:pPr>
        <w:spacing w:line="360" w:lineRule="auto"/>
        <w:ind w:left="1" w:leftChars="-171" w:hanging="360" w:hangingChars="15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F、对需要共同认定的事项存在争议的，按照少数服从多数的原则做出结论。持不同意见的磋商小组成员应当在评审报告上签署不同意见并说明理由，否则视为同意； </w:t>
      </w:r>
    </w:p>
    <w:p w14:paraId="7EAE7A16">
      <w:pPr>
        <w:spacing w:line="360" w:lineRule="auto"/>
        <w:ind w:left="839" w:leftChars="228" w:hanging="360" w:hangingChars="150"/>
        <w:rPr>
          <w:rFonts w:hint="eastAsia" w:ascii="宋体" w:hAnsi="宋体" w:eastAsia="宋体" w:cs="宋体"/>
          <w:color w:val="auto"/>
          <w:sz w:val="24"/>
          <w:highlight w:val="none"/>
        </w:rPr>
      </w:pPr>
      <w:r>
        <w:rPr>
          <w:rFonts w:hint="eastAsia" w:ascii="宋体" w:hAnsi="宋体" w:eastAsia="宋体" w:cs="宋体"/>
          <w:color w:val="auto"/>
          <w:sz w:val="24"/>
          <w:highlight w:val="none"/>
        </w:rPr>
        <w:t>G、对评审情况以及在评审过程中获悉的国家秘密、商业秘密负有保密责任；</w:t>
      </w:r>
    </w:p>
    <w:p w14:paraId="4CE08617">
      <w:pPr>
        <w:spacing w:line="360" w:lineRule="auto"/>
        <w:ind w:left="359" w:leftChars="171" w:firstLine="120" w:firstLineChars="50"/>
        <w:rPr>
          <w:rFonts w:hint="eastAsia" w:ascii="宋体" w:hAnsi="宋体" w:eastAsia="宋体" w:cs="宋体"/>
          <w:color w:val="auto"/>
          <w:sz w:val="24"/>
          <w:highlight w:val="none"/>
        </w:rPr>
      </w:pPr>
      <w:r>
        <w:rPr>
          <w:rFonts w:hint="eastAsia" w:ascii="宋体" w:hAnsi="宋体" w:eastAsia="宋体" w:cs="宋体"/>
          <w:color w:val="auto"/>
          <w:sz w:val="24"/>
          <w:highlight w:val="none"/>
        </w:rPr>
        <w:t>H、配合</w:t>
      </w:r>
      <w:r>
        <w:rPr>
          <w:rFonts w:hint="eastAsia" w:ascii="宋体" w:hAnsi="宋体" w:eastAsia="宋体" w:cs="宋体"/>
          <w:color w:val="auto"/>
          <w:sz w:val="24"/>
          <w:highlight w:val="none"/>
          <w:lang w:val="en-US" w:eastAsia="zh-CN"/>
        </w:rPr>
        <w:t>有关</w:t>
      </w:r>
      <w:r>
        <w:rPr>
          <w:rFonts w:hint="eastAsia" w:ascii="宋体" w:hAnsi="宋体" w:eastAsia="宋体" w:cs="宋体"/>
          <w:color w:val="auto"/>
          <w:sz w:val="24"/>
          <w:highlight w:val="none"/>
        </w:rPr>
        <w:t>部门的投诉处理工作；</w:t>
      </w:r>
    </w:p>
    <w:p w14:paraId="439948F1">
      <w:pPr>
        <w:spacing w:line="360" w:lineRule="auto"/>
        <w:ind w:left="359" w:leftChars="171" w:firstLine="120" w:firstLineChars="50"/>
        <w:rPr>
          <w:rFonts w:hint="eastAsia" w:ascii="宋体" w:hAnsi="宋体" w:eastAsia="宋体" w:cs="宋体"/>
          <w:color w:val="auto"/>
          <w:sz w:val="24"/>
          <w:highlight w:val="none"/>
        </w:rPr>
      </w:pPr>
      <w:r>
        <w:rPr>
          <w:rFonts w:hint="eastAsia" w:ascii="宋体" w:hAnsi="宋体" w:eastAsia="宋体" w:cs="宋体"/>
          <w:color w:val="auto"/>
          <w:sz w:val="24"/>
          <w:highlight w:val="none"/>
        </w:rPr>
        <w:t>I、配合采购人、采购代理机构答复供应商提出的质疑。</w:t>
      </w:r>
    </w:p>
    <w:p w14:paraId="75424C40">
      <w:pPr>
        <w:spacing w:line="360" w:lineRule="auto"/>
        <w:ind w:left="359" w:leftChars="171" w:firstLine="120" w:firstLineChars="50"/>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3</w:t>
      </w:r>
      <w:r>
        <w:rPr>
          <w:rFonts w:hint="eastAsia" w:ascii="宋体" w:hAnsi="宋体" w:eastAsia="宋体" w:cs="宋体"/>
          <w:color w:val="auto"/>
          <w:sz w:val="24"/>
          <w:szCs w:val="24"/>
        </w:rPr>
        <w:t>、响应文件的初审</w:t>
      </w:r>
    </w:p>
    <w:p w14:paraId="48FB12DE">
      <w:pPr>
        <w:keepNext w:val="0"/>
        <w:keepLines w:val="0"/>
        <w:pageBreakBefore w:val="0"/>
        <w:widowControl w:val="0"/>
        <w:kinsoku/>
        <w:wordWrap/>
        <w:topLinePunct w:val="0"/>
        <w:autoSpaceDE/>
        <w:autoSpaceDN/>
        <w:bidi w:val="0"/>
        <w:spacing w:line="480" w:lineRule="exact"/>
        <w:ind w:left="359" w:leftChars="171" w:firstLine="120" w:firstLineChars="50"/>
        <w:textAlignment w:val="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lang w:eastAsia="zh-CN"/>
        </w:rPr>
        <w:t>（</w:t>
      </w:r>
      <w:r>
        <w:rPr>
          <w:rFonts w:hint="eastAsia" w:ascii="宋体" w:hAnsi="宋体" w:eastAsia="宋体" w:cs="宋体"/>
          <w:color w:val="auto"/>
          <w:kern w:val="0"/>
          <w:sz w:val="24"/>
          <w:highlight w:val="none"/>
          <w:lang w:val="en-US" w:eastAsia="zh-CN"/>
        </w:rPr>
        <w:t>1</w:t>
      </w:r>
      <w:r>
        <w:rPr>
          <w:rFonts w:hint="eastAsia" w:ascii="宋体" w:hAnsi="宋体" w:eastAsia="宋体" w:cs="宋体"/>
          <w:color w:val="auto"/>
          <w:kern w:val="0"/>
          <w:sz w:val="24"/>
          <w:highlight w:val="none"/>
          <w:lang w:eastAsia="zh-CN"/>
        </w:rPr>
        <w:t>）</w:t>
      </w:r>
      <w:r>
        <w:rPr>
          <w:rFonts w:hint="eastAsia" w:ascii="宋体" w:hAnsi="宋体" w:eastAsia="宋体" w:cs="宋体"/>
          <w:color w:val="auto"/>
          <w:kern w:val="0"/>
          <w:sz w:val="24"/>
          <w:highlight w:val="none"/>
          <w:lang w:val="en-US" w:eastAsia="zh-CN"/>
        </w:rPr>
        <w:t>供应商</w:t>
      </w:r>
      <w:r>
        <w:rPr>
          <w:rFonts w:hint="eastAsia" w:ascii="宋体" w:hAnsi="宋体" w:eastAsia="宋体" w:cs="宋体"/>
          <w:color w:val="auto"/>
          <w:kern w:val="0"/>
          <w:sz w:val="24"/>
          <w:highlight w:val="none"/>
        </w:rPr>
        <w:t>的资格性审查</w:t>
      </w:r>
    </w:p>
    <w:p w14:paraId="50D30EB6">
      <w:pPr>
        <w:keepNext w:val="0"/>
        <w:keepLines w:val="0"/>
        <w:pageBreakBefore w:val="0"/>
        <w:widowControl w:val="0"/>
        <w:kinsoku/>
        <w:wordWrap/>
        <w:topLinePunct w:val="0"/>
        <w:autoSpaceDE/>
        <w:autoSpaceDN/>
        <w:bidi w:val="0"/>
        <w:spacing w:line="480" w:lineRule="exact"/>
        <w:ind w:firstLine="840" w:firstLineChars="350"/>
        <w:textAlignment w:val="auto"/>
        <w:rPr>
          <w:rFonts w:hint="eastAsia" w:ascii="宋体" w:hAnsi="宋体" w:eastAsia="宋体" w:cs="宋体"/>
          <w:color w:val="auto"/>
          <w:sz w:val="24"/>
        </w:rPr>
      </w:pPr>
      <w:r>
        <w:rPr>
          <w:rFonts w:hint="eastAsia" w:ascii="宋体" w:hAnsi="宋体" w:eastAsia="宋体" w:cs="宋体"/>
          <w:color w:val="auto"/>
          <w:sz w:val="24"/>
        </w:rPr>
        <w:t>初审内容为响应文件是否符合磋商文件的要求，对各</w:t>
      </w:r>
      <w:r>
        <w:rPr>
          <w:rFonts w:hint="eastAsia" w:ascii="宋体" w:hAnsi="宋体" w:eastAsia="宋体" w:cs="宋体"/>
          <w:color w:val="auto"/>
          <w:sz w:val="24"/>
          <w:lang w:eastAsia="zh-CN"/>
        </w:rPr>
        <w:t>供应商</w:t>
      </w:r>
      <w:r>
        <w:rPr>
          <w:rFonts w:hint="eastAsia" w:ascii="宋体" w:hAnsi="宋体" w:eastAsia="宋体" w:cs="宋体"/>
          <w:color w:val="auto"/>
          <w:sz w:val="24"/>
        </w:rPr>
        <w:t>文件中的资格证明进行审查，以确定</w:t>
      </w:r>
      <w:r>
        <w:rPr>
          <w:rFonts w:hint="eastAsia" w:ascii="宋体" w:hAnsi="宋体" w:eastAsia="宋体" w:cs="宋体"/>
          <w:color w:val="auto"/>
          <w:sz w:val="24"/>
          <w:lang w:eastAsia="zh-CN"/>
        </w:rPr>
        <w:t>供应商</w:t>
      </w:r>
      <w:r>
        <w:rPr>
          <w:rFonts w:hint="eastAsia" w:ascii="宋体" w:hAnsi="宋体" w:eastAsia="宋体" w:cs="宋体"/>
          <w:color w:val="auto"/>
          <w:sz w:val="24"/>
        </w:rPr>
        <w:t>是否具备响应资格；资质文</w:t>
      </w:r>
      <w:r>
        <w:rPr>
          <w:rFonts w:hint="eastAsia" w:ascii="宋体" w:hAnsi="宋体" w:eastAsia="宋体" w:cs="宋体"/>
          <w:color w:val="auto"/>
          <w:sz w:val="24"/>
          <w:highlight w:val="none"/>
        </w:rPr>
        <w:t>件（</w:t>
      </w:r>
      <w:r>
        <w:rPr>
          <w:rFonts w:hint="eastAsia" w:ascii="宋体" w:hAnsi="宋体" w:eastAsia="宋体" w:cs="宋体"/>
          <w:color w:val="auto"/>
          <w:sz w:val="24"/>
          <w:highlight w:val="none"/>
          <w:lang w:val="en-US" w:eastAsia="zh-CN"/>
        </w:rPr>
        <w:t>1</w:t>
      </w:r>
      <w:r>
        <w:rPr>
          <w:rFonts w:hint="eastAsia" w:ascii="宋体" w:hAnsi="宋体" w:eastAsia="宋体" w:cs="宋体"/>
          <w:color w:val="auto"/>
          <w:sz w:val="24"/>
          <w:highlight w:val="none"/>
        </w:rPr>
        <w:t>）-（</w:t>
      </w:r>
      <w:r>
        <w:rPr>
          <w:rFonts w:hint="eastAsia" w:ascii="宋体" w:hAnsi="宋体" w:cs="宋体"/>
          <w:color w:val="auto"/>
          <w:sz w:val="24"/>
          <w:highlight w:val="none"/>
          <w:lang w:val="en-US" w:eastAsia="zh-CN"/>
        </w:rPr>
        <w:t>10</w:t>
      </w:r>
      <w:r>
        <w:rPr>
          <w:rFonts w:hint="eastAsia" w:ascii="宋体" w:hAnsi="宋体" w:eastAsia="宋体" w:cs="宋体"/>
          <w:color w:val="auto"/>
          <w:sz w:val="24"/>
          <w:highlight w:val="none"/>
        </w:rPr>
        <w:t>）项为</w:t>
      </w:r>
      <w:r>
        <w:rPr>
          <w:rFonts w:hint="eastAsia" w:ascii="宋体" w:hAnsi="宋体" w:eastAsia="宋体" w:cs="宋体"/>
          <w:color w:val="auto"/>
          <w:sz w:val="24"/>
        </w:rPr>
        <w:t>必备资质，缺其一项或某项达不到标书要求，均按无效处理；</w:t>
      </w:r>
    </w:p>
    <w:p w14:paraId="12725B10">
      <w:pPr>
        <w:keepNext w:val="0"/>
        <w:keepLines w:val="0"/>
        <w:pageBreakBefore w:val="0"/>
        <w:widowControl w:val="0"/>
        <w:kinsoku/>
        <w:wordWrap/>
        <w:overflowPunct w:val="0"/>
        <w:topLinePunct w:val="0"/>
        <w:autoSpaceDE/>
        <w:autoSpaceDN/>
        <w:bidi w:val="0"/>
        <w:adjustRightInd w:val="0"/>
        <w:snapToGrid w:val="0"/>
        <w:spacing w:line="480" w:lineRule="exact"/>
        <w:ind w:left="420"/>
        <w:textAlignment w:val="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lang w:eastAsia="zh-CN"/>
        </w:rPr>
        <w:t>（</w:t>
      </w:r>
      <w:r>
        <w:rPr>
          <w:rFonts w:hint="eastAsia" w:ascii="宋体" w:hAnsi="宋体" w:eastAsia="宋体" w:cs="宋体"/>
          <w:color w:val="auto"/>
          <w:kern w:val="0"/>
          <w:sz w:val="24"/>
          <w:highlight w:val="none"/>
          <w:lang w:val="en-US" w:eastAsia="zh-CN"/>
        </w:rPr>
        <w:t>2</w:t>
      </w:r>
      <w:r>
        <w:rPr>
          <w:rFonts w:hint="eastAsia" w:ascii="宋体" w:hAnsi="宋体" w:eastAsia="宋体" w:cs="宋体"/>
          <w:color w:val="auto"/>
          <w:kern w:val="0"/>
          <w:sz w:val="24"/>
          <w:highlight w:val="none"/>
          <w:lang w:eastAsia="zh-CN"/>
        </w:rPr>
        <w:t>）</w:t>
      </w:r>
      <w:r>
        <w:rPr>
          <w:rFonts w:hint="eastAsia" w:ascii="宋体" w:hAnsi="宋体" w:eastAsia="宋体" w:cs="宋体"/>
          <w:color w:val="auto"/>
          <w:kern w:val="0"/>
          <w:sz w:val="24"/>
          <w:highlight w:val="none"/>
          <w:lang w:val="en-US" w:eastAsia="zh-CN"/>
        </w:rPr>
        <w:t>响应</w:t>
      </w:r>
      <w:r>
        <w:rPr>
          <w:rFonts w:hint="eastAsia" w:ascii="宋体" w:hAnsi="宋体" w:eastAsia="宋体" w:cs="宋体"/>
          <w:color w:val="auto"/>
          <w:kern w:val="0"/>
          <w:sz w:val="24"/>
          <w:highlight w:val="none"/>
        </w:rPr>
        <w:t>文件符合性审查</w:t>
      </w:r>
    </w:p>
    <w:p w14:paraId="160D238D">
      <w:pPr>
        <w:pStyle w:val="9"/>
        <w:keepNext w:val="0"/>
        <w:keepLines w:val="0"/>
        <w:pageBreakBefore w:val="0"/>
        <w:widowControl w:val="0"/>
        <w:kinsoku/>
        <w:wordWrap/>
        <w:topLinePunct w:val="0"/>
        <w:autoSpaceDE/>
        <w:autoSpaceDN/>
        <w:bidi w:val="0"/>
        <w:snapToGrid w:val="0"/>
        <w:spacing w:line="48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rPr>
        <w:t>依据法律法规和</w:t>
      </w:r>
      <w:r>
        <w:rPr>
          <w:rFonts w:hint="eastAsia" w:ascii="宋体" w:hAnsi="宋体" w:eastAsia="宋体" w:cs="宋体"/>
          <w:color w:val="auto"/>
          <w:kern w:val="0"/>
          <w:sz w:val="24"/>
          <w:szCs w:val="24"/>
          <w:highlight w:val="none"/>
          <w:lang w:val="en-US" w:eastAsia="zh-CN"/>
        </w:rPr>
        <w:t>竞争性磋商</w:t>
      </w:r>
      <w:r>
        <w:rPr>
          <w:rFonts w:hint="eastAsia" w:ascii="宋体" w:hAnsi="宋体" w:eastAsia="宋体" w:cs="宋体"/>
          <w:color w:val="auto"/>
          <w:kern w:val="0"/>
          <w:sz w:val="24"/>
          <w:szCs w:val="24"/>
          <w:highlight w:val="none"/>
        </w:rPr>
        <w:t>文件的规定，由</w:t>
      </w:r>
      <w:r>
        <w:rPr>
          <w:rFonts w:hint="eastAsia" w:ascii="宋体" w:hAnsi="宋体" w:eastAsia="宋体" w:cs="宋体"/>
          <w:color w:val="auto"/>
          <w:kern w:val="0"/>
          <w:sz w:val="24"/>
          <w:szCs w:val="24"/>
          <w:highlight w:val="none"/>
          <w:lang w:val="en-US" w:eastAsia="zh-CN"/>
        </w:rPr>
        <w:t>磋商小组</w:t>
      </w:r>
      <w:r>
        <w:rPr>
          <w:rFonts w:hint="eastAsia" w:ascii="宋体" w:hAnsi="宋体" w:eastAsia="宋体" w:cs="宋体"/>
          <w:color w:val="auto"/>
          <w:kern w:val="0"/>
          <w:sz w:val="24"/>
          <w:szCs w:val="24"/>
          <w:highlight w:val="none"/>
        </w:rPr>
        <w:t>对符合资格要求的投标人的</w:t>
      </w:r>
      <w:r>
        <w:rPr>
          <w:rFonts w:hint="eastAsia" w:ascii="宋体" w:hAnsi="宋体" w:eastAsia="宋体" w:cs="宋体"/>
          <w:color w:val="auto"/>
          <w:kern w:val="0"/>
          <w:sz w:val="24"/>
          <w:szCs w:val="24"/>
          <w:highlight w:val="none"/>
          <w:lang w:val="en-US" w:eastAsia="zh-CN"/>
        </w:rPr>
        <w:t>响应</w:t>
      </w:r>
      <w:r>
        <w:rPr>
          <w:rFonts w:hint="eastAsia" w:ascii="宋体" w:hAnsi="宋体" w:eastAsia="宋体" w:cs="宋体"/>
          <w:color w:val="auto"/>
          <w:kern w:val="0"/>
          <w:sz w:val="24"/>
          <w:szCs w:val="24"/>
          <w:highlight w:val="none"/>
        </w:rPr>
        <w:t>文件有效性、完整性和对</w:t>
      </w:r>
      <w:r>
        <w:rPr>
          <w:rFonts w:hint="eastAsia" w:ascii="宋体" w:hAnsi="宋体" w:eastAsia="宋体" w:cs="宋体"/>
          <w:color w:val="auto"/>
          <w:kern w:val="0"/>
          <w:sz w:val="24"/>
          <w:szCs w:val="24"/>
          <w:highlight w:val="none"/>
          <w:lang w:val="en-US" w:eastAsia="zh-CN"/>
        </w:rPr>
        <w:t>竞争性磋商</w:t>
      </w:r>
      <w:r>
        <w:rPr>
          <w:rFonts w:hint="eastAsia" w:ascii="宋体" w:hAnsi="宋体" w:eastAsia="宋体" w:cs="宋体"/>
          <w:color w:val="auto"/>
          <w:kern w:val="0"/>
          <w:sz w:val="24"/>
          <w:szCs w:val="24"/>
          <w:highlight w:val="none"/>
        </w:rPr>
        <w:t>文件的响应程度进行符合性审查，以确定是否对</w:t>
      </w:r>
      <w:r>
        <w:rPr>
          <w:rFonts w:hint="eastAsia" w:ascii="宋体" w:hAnsi="宋体" w:eastAsia="宋体" w:cs="宋体"/>
          <w:color w:val="auto"/>
          <w:kern w:val="0"/>
          <w:sz w:val="24"/>
          <w:szCs w:val="24"/>
          <w:highlight w:val="none"/>
          <w:lang w:val="en-US" w:eastAsia="zh-CN"/>
        </w:rPr>
        <w:t>竞争性磋商</w:t>
      </w:r>
      <w:r>
        <w:rPr>
          <w:rFonts w:hint="eastAsia" w:ascii="宋体" w:hAnsi="宋体" w:eastAsia="宋体" w:cs="宋体"/>
          <w:color w:val="auto"/>
          <w:kern w:val="0"/>
          <w:sz w:val="24"/>
          <w:szCs w:val="24"/>
          <w:highlight w:val="none"/>
        </w:rPr>
        <w:t>文件的实质性内容作出响应。</w:t>
      </w:r>
      <w:r>
        <w:rPr>
          <w:rFonts w:hint="eastAsia" w:ascii="宋体" w:hAnsi="宋体" w:eastAsia="宋体" w:cs="宋体"/>
          <w:color w:val="auto"/>
          <w:sz w:val="24"/>
          <w:szCs w:val="24"/>
          <w:highlight w:val="none"/>
          <w:lang w:val="en-US" w:eastAsia="zh-CN"/>
        </w:rPr>
        <w:t>响应</w:t>
      </w:r>
      <w:r>
        <w:rPr>
          <w:rFonts w:hint="eastAsia" w:ascii="宋体" w:hAnsi="宋体" w:eastAsia="宋体" w:cs="宋体"/>
          <w:color w:val="auto"/>
          <w:sz w:val="24"/>
          <w:szCs w:val="24"/>
          <w:highlight w:val="none"/>
        </w:rPr>
        <w:t>文件的符合性评审</w:t>
      </w:r>
    </w:p>
    <w:p w14:paraId="03E2FC82">
      <w:pPr>
        <w:pStyle w:val="9"/>
        <w:keepNext w:val="0"/>
        <w:keepLines w:val="0"/>
        <w:pageBreakBefore w:val="0"/>
        <w:widowControl w:val="0"/>
        <w:kinsoku/>
        <w:wordWrap/>
        <w:topLinePunct w:val="0"/>
        <w:autoSpaceDE/>
        <w:autoSpaceDN/>
        <w:bidi w:val="0"/>
        <w:snapToGrid w:val="0"/>
        <w:spacing w:line="48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（合格性、完整性、有效性），具体审查：</w:t>
      </w:r>
    </w:p>
    <w:tbl>
      <w:tblPr>
        <w:tblStyle w:val="1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83"/>
        <w:gridCol w:w="6778"/>
        <w:gridCol w:w="1906"/>
      </w:tblGrid>
      <w:tr w14:paraId="7F25FF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3" w:type="dxa"/>
            <w:noWrap w:val="0"/>
            <w:vAlign w:val="center"/>
          </w:tcPr>
          <w:p w14:paraId="4F9FBC28">
            <w:pPr>
              <w:spacing w:line="240" w:lineRule="auto"/>
              <w:jc w:val="center"/>
              <w:rPr>
                <w:rFonts w:hint="eastAsia" w:ascii="宋体" w:hAnsi="宋体" w:eastAsia="宋体" w:cs="宋体"/>
                <w:color w:val="auto"/>
                <w:sz w:val="24"/>
              </w:rPr>
            </w:pPr>
            <w:r>
              <w:rPr>
                <w:rFonts w:hint="eastAsia" w:ascii="宋体" w:hAnsi="宋体" w:eastAsia="宋体" w:cs="宋体"/>
                <w:b/>
                <w:color w:val="auto"/>
                <w:sz w:val="24"/>
              </w:rPr>
              <w:t>序号</w:t>
            </w:r>
          </w:p>
        </w:tc>
        <w:tc>
          <w:tcPr>
            <w:tcW w:w="6778" w:type="dxa"/>
            <w:noWrap w:val="0"/>
            <w:vAlign w:val="center"/>
          </w:tcPr>
          <w:p w14:paraId="5C556B7F">
            <w:pPr>
              <w:spacing w:line="240" w:lineRule="auto"/>
              <w:jc w:val="center"/>
              <w:rPr>
                <w:rFonts w:hint="eastAsia" w:ascii="宋体" w:hAnsi="宋体" w:eastAsia="宋体" w:cs="宋体"/>
                <w:color w:val="auto"/>
                <w:sz w:val="24"/>
              </w:rPr>
            </w:pPr>
            <w:r>
              <w:rPr>
                <w:rFonts w:hint="eastAsia" w:ascii="宋体" w:hAnsi="宋体" w:eastAsia="宋体" w:cs="宋体"/>
                <w:b/>
                <w:color w:val="auto"/>
                <w:sz w:val="24"/>
              </w:rPr>
              <w:t>符合性审查内容</w:t>
            </w:r>
          </w:p>
        </w:tc>
        <w:tc>
          <w:tcPr>
            <w:tcW w:w="1906" w:type="dxa"/>
            <w:noWrap w:val="0"/>
            <w:vAlign w:val="center"/>
          </w:tcPr>
          <w:p w14:paraId="16CE9F2D">
            <w:pPr>
              <w:spacing w:line="240" w:lineRule="auto"/>
              <w:jc w:val="center"/>
              <w:rPr>
                <w:rFonts w:hint="eastAsia" w:ascii="宋体" w:hAnsi="宋体" w:eastAsia="宋体" w:cs="宋体"/>
                <w:color w:val="auto"/>
                <w:sz w:val="24"/>
              </w:rPr>
            </w:pPr>
            <w:r>
              <w:rPr>
                <w:rFonts w:hint="eastAsia" w:ascii="宋体" w:hAnsi="宋体" w:eastAsia="宋体" w:cs="宋体"/>
                <w:b/>
                <w:color w:val="auto"/>
                <w:sz w:val="24"/>
              </w:rPr>
              <w:t>结论</w:t>
            </w:r>
          </w:p>
        </w:tc>
      </w:tr>
      <w:tr w14:paraId="7A07AB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3" w:type="dxa"/>
            <w:noWrap w:val="0"/>
            <w:vAlign w:val="center"/>
          </w:tcPr>
          <w:p w14:paraId="482A20FE">
            <w:pPr>
              <w:overflowPunct w:val="0"/>
              <w:adjustRightInd w:val="0"/>
              <w:snapToGrid w:val="0"/>
              <w:spacing w:line="500" w:lineRule="exact"/>
              <w:jc w:val="center"/>
              <w:rPr>
                <w:rFonts w:hint="eastAsia" w:ascii="宋体" w:hAnsi="宋体" w:eastAsia="宋体" w:cs="宋体"/>
                <w:color w:val="auto"/>
                <w:sz w:val="24"/>
              </w:rPr>
            </w:pPr>
            <w:r>
              <w:rPr>
                <w:rFonts w:hint="eastAsia" w:ascii="宋体" w:hAnsi="宋体" w:eastAsia="宋体" w:cs="宋体"/>
                <w:color w:val="auto"/>
                <w:sz w:val="24"/>
              </w:rPr>
              <w:t>A</w:t>
            </w:r>
          </w:p>
        </w:tc>
        <w:tc>
          <w:tcPr>
            <w:tcW w:w="6778" w:type="dxa"/>
            <w:noWrap w:val="0"/>
            <w:vAlign w:val="top"/>
          </w:tcPr>
          <w:p w14:paraId="18D64D20">
            <w:pPr>
              <w:overflowPunct w:val="0"/>
              <w:adjustRightInd w:val="0"/>
              <w:snapToGrid w:val="0"/>
              <w:spacing w:line="500" w:lineRule="exact"/>
              <w:jc w:val="both"/>
              <w:rPr>
                <w:rFonts w:hint="eastAsia" w:ascii="宋体" w:hAnsi="宋体" w:eastAsia="宋体" w:cs="宋体"/>
                <w:color w:val="auto"/>
                <w:sz w:val="24"/>
              </w:rPr>
            </w:pPr>
            <w:r>
              <w:rPr>
                <w:rFonts w:hint="eastAsia" w:ascii="宋体" w:hAnsi="宋体" w:eastAsia="宋体" w:cs="宋体"/>
                <w:color w:val="auto"/>
                <w:sz w:val="24"/>
              </w:rPr>
              <w:t>磋商报价是否唯一且未超过</w:t>
            </w:r>
            <w:r>
              <w:rPr>
                <w:rFonts w:hint="eastAsia" w:ascii="宋体" w:hAnsi="宋体" w:eastAsia="宋体" w:cs="宋体"/>
                <w:color w:val="auto"/>
                <w:sz w:val="24"/>
                <w:lang w:val="en-US" w:eastAsia="zh-CN"/>
              </w:rPr>
              <w:t>最高限价</w:t>
            </w:r>
            <w:r>
              <w:rPr>
                <w:rFonts w:hint="eastAsia" w:ascii="宋体" w:hAnsi="宋体" w:eastAsia="宋体" w:cs="宋体"/>
                <w:color w:val="auto"/>
                <w:sz w:val="24"/>
              </w:rPr>
              <w:t>；</w:t>
            </w:r>
          </w:p>
        </w:tc>
        <w:tc>
          <w:tcPr>
            <w:tcW w:w="1906" w:type="dxa"/>
            <w:noWrap w:val="0"/>
            <w:vAlign w:val="center"/>
          </w:tcPr>
          <w:p w14:paraId="6D39CA9C">
            <w:pPr>
              <w:overflowPunct w:val="0"/>
              <w:adjustRightInd w:val="0"/>
              <w:snapToGrid w:val="0"/>
              <w:spacing w:line="500" w:lineRule="exact"/>
              <w:jc w:val="center"/>
              <w:rPr>
                <w:rFonts w:hint="eastAsia" w:ascii="宋体" w:hAnsi="宋体" w:eastAsia="宋体" w:cs="宋体"/>
                <w:color w:val="auto"/>
                <w:sz w:val="24"/>
              </w:rPr>
            </w:pPr>
            <w:r>
              <w:rPr>
                <w:rFonts w:hint="eastAsia" w:ascii="宋体" w:hAnsi="宋体" w:eastAsia="宋体" w:cs="宋体"/>
                <w:color w:val="auto"/>
                <w:sz w:val="24"/>
              </w:rPr>
              <w:t>合格/不合格</w:t>
            </w:r>
          </w:p>
        </w:tc>
      </w:tr>
      <w:tr w14:paraId="3E4CA1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3" w:type="dxa"/>
            <w:noWrap w:val="0"/>
            <w:vAlign w:val="center"/>
          </w:tcPr>
          <w:p w14:paraId="3D562A0C">
            <w:pPr>
              <w:overflowPunct w:val="0"/>
              <w:adjustRightInd w:val="0"/>
              <w:snapToGrid w:val="0"/>
              <w:spacing w:line="500" w:lineRule="exact"/>
              <w:jc w:val="center"/>
              <w:rPr>
                <w:rFonts w:hint="eastAsia" w:ascii="宋体" w:hAnsi="宋体" w:eastAsia="宋体" w:cs="宋体"/>
                <w:color w:val="auto"/>
                <w:sz w:val="24"/>
              </w:rPr>
            </w:pPr>
            <w:r>
              <w:rPr>
                <w:rFonts w:hint="eastAsia" w:ascii="宋体" w:hAnsi="宋体" w:eastAsia="宋体" w:cs="宋体"/>
                <w:color w:val="auto"/>
                <w:sz w:val="24"/>
              </w:rPr>
              <w:t>B</w:t>
            </w:r>
          </w:p>
        </w:tc>
        <w:tc>
          <w:tcPr>
            <w:tcW w:w="6778" w:type="dxa"/>
            <w:noWrap w:val="0"/>
            <w:vAlign w:val="top"/>
          </w:tcPr>
          <w:p w14:paraId="6D7155DE">
            <w:pPr>
              <w:pStyle w:val="9"/>
              <w:overflowPunct w:val="0"/>
              <w:adjustRightInd w:val="0"/>
              <w:snapToGrid w:val="0"/>
              <w:spacing w:line="360" w:lineRule="auto"/>
              <w:jc w:val="both"/>
              <w:rPr>
                <w:rFonts w:hint="eastAsia" w:ascii="宋体" w:hAnsi="宋体" w:eastAsia="宋体" w:cs="宋体"/>
                <w:color w:val="auto"/>
                <w:sz w:val="24"/>
              </w:rPr>
            </w:pPr>
            <w:r>
              <w:rPr>
                <w:rFonts w:hint="eastAsia" w:ascii="宋体" w:hAnsi="宋体" w:eastAsia="宋体" w:cs="宋体"/>
                <w:color w:val="auto"/>
                <w:sz w:val="24"/>
                <w:szCs w:val="24"/>
                <w:lang w:val="en-US" w:eastAsia="zh-CN"/>
              </w:rPr>
              <w:t>工期</w:t>
            </w:r>
            <w:r>
              <w:rPr>
                <w:rFonts w:hint="eastAsia" w:ascii="宋体" w:hAnsi="宋体" w:eastAsia="宋体" w:cs="宋体"/>
                <w:color w:val="auto"/>
                <w:sz w:val="24"/>
                <w:szCs w:val="24"/>
              </w:rPr>
              <w:t>是否满足磋商文件最低要求；</w:t>
            </w:r>
          </w:p>
        </w:tc>
        <w:tc>
          <w:tcPr>
            <w:tcW w:w="1906" w:type="dxa"/>
            <w:noWrap w:val="0"/>
            <w:vAlign w:val="center"/>
          </w:tcPr>
          <w:p w14:paraId="387373A7">
            <w:pPr>
              <w:overflowPunct w:val="0"/>
              <w:adjustRightInd w:val="0"/>
              <w:snapToGrid w:val="0"/>
              <w:spacing w:line="500" w:lineRule="exact"/>
              <w:jc w:val="center"/>
              <w:rPr>
                <w:rFonts w:hint="eastAsia" w:ascii="宋体" w:hAnsi="宋体" w:eastAsia="宋体" w:cs="宋体"/>
                <w:color w:val="auto"/>
                <w:sz w:val="24"/>
              </w:rPr>
            </w:pPr>
            <w:r>
              <w:rPr>
                <w:rFonts w:hint="eastAsia" w:ascii="宋体" w:hAnsi="宋体" w:eastAsia="宋体" w:cs="宋体"/>
                <w:color w:val="auto"/>
                <w:sz w:val="24"/>
              </w:rPr>
              <w:t>合格/不合格</w:t>
            </w:r>
          </w:p>
        </w:tc>
      </w:tr>
      <w:tr w14:paraId="3B5A98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3" w:type="dxa"/>
            <w:noWrap w:val="0"/>
            <w:vAlign w:val="center"/>
          </w:tcPr>
          <w:p w14:paraId="7F2C18C4">
            <w:pPr>
              <w:overflowPunct w:val="0"/>
              <w:adjustRightInd w:val="0"/>
              <w:snapToGrid w:val="0"/>
              <w:spacing w:line="500" w:lineRule="exact"/>
              <w:jc w:val="center"/>
              <w:rPr>
                <w:rFonts w:hint="eastAsia" w:ascii="宋体" w:hAnsi="宋体" w:eastAsia="宋体" w:cs="宋体"/>
                <w:color w:val="auto"/>
                <w:sz w:val="24"/>
              </w:rPr>
            </w:pPr>
            <w:r>
              <w:rPr>
                <w:rFonts w:hint="eastAsia" w:ascii="宋体" w:hAnsi="宋体" w:eastAsia="宋体" w:cs="宋体"/>
                <w:color w:val="auto"/>
                <w:sz w:val="24"/>
              </w:rPr>
              <w:t>C</w:t>
            </w:r>
          </w:p>
        </w:tc>
        <w:tc>
          <w:tcPr>
            <w:tcW w:w="6778" w:type="dxa"/>
            <w:noWrap w:val="0"/>
            <w:vAlign w:val="top"/>
          </w:tcPr>
          <w:p w14:paraId="4EA27B2A">
            <w:pPr>
              <w:pStyle w:val="9"/>
              <w:overflowPunct w:val="0"/>
              <w:adjustRightInd w:val="0"/>
              <w:snapToGrid w:val="0"/>
              <w:spacing w:line="360" w:lineRule="auto"/>
              <w:jc w:val="both"/>
              <w:rPr>
                <w:rFonts w:hint="eastAsia" w:ascii="宋体" w:hAnsi="宋体" w:eastAsia="宋体" w:cs="宋体"/>
                <w:color w:val="auto"/>
                <w:sz w:val="24"/>
              </w:rPr>
            </w:pPr>
            <w:r>
              <w:rPr>
                <w:rFonts w:hint="eastAsia" w:ascii="宋体" w:hAnsi="宋体" w:eastAsia="宋体" w:cs="宋体"/>
                <w:color w:val="auto"/>
                <w:sz w:val="24"/>
                <w:szCs w:val="24"/>
              </w:rPr>
              <w:t>质量目标是否满足磋商文件最低要求</w:t>
            </w:r>
            <w:r>
              <w:rPr>
                <w:rFonts w:hint="eastAsia" w:ascii="宋体" w:hAnsi="宋体" w:eastAsia="宋体" w:cs="宋体"/>
                <w:color w:val="auto"/>
                <w:sz w:val="24"/>
              </w:rPr>
              <w:t>；</w:t>
            </w:r>
          </w:p>
        </w:tc>
        <w:tc>
          <w:tcPr>
            <w:tcW w:w="1906" w:type="dxa"/>
            <w:noWrap w:val="0"/>
            <w:vAlign w:val="center"/>
          </w:tcPr>
          <w:p w14:paraId="72E81ADB">
            <w:pPr>
              <w:overflowPunct w:val="0"/>
              <w:adjustRightInd w:val="0"/>
              <w:snapToGrid w:val="0"/>
              <w:spacing w:line="500" w:lineRule="exact"/>
              <w:jc w:val="center"/>
              <w:rPr>
                <w:rFonts w:hint="eastAsia" w:ascii="宋体" w:hAnsi="宋体" w:eastAsia="宋体" w:cs="宋体"/>
                <w:color w:val="auto"/>
                <w:sz w:val="24"/>
              </w:rPr>
            </w:pPr>
            <w:r>
              <w:rPr>
                <w:rFonts w:hint="eastAsia" w:ascii="宋体" w:hAnsi="宋体" w:eastAsia="宋体" w:cs="宋体"/>
                <w:color w:val="auto"/>
                <w:sz w:val="24"/>
              </w:rPr>
              <w:t>合格/不合格</w:t>
            </w:r>
          </w:p>
        </w:tc>
      </w:tr>
      <w:tr w14:paraId="30E2FB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3" w:type="dxa"/>
            <w:noWrap w:val="0"/>
            <w:vAlign w:val="center"/>
          </w:tcPr>
          <w:p w14:paraId="3E369D4D">
            <w:pPr>
              <w:overflowPunct w:val="0"/>
              <w:adjustRightInd w:val="0"/>
              <w:snapToGrid w:val="0"/>
              <w:spacing w:line="500" w:lineRule="exact"/>
              <w:jc w:val="center"/>
              <w:rPr>
                <w:rFonts w:hint="eastAsia" w:ascii="宋体" w:hAnsi="宋体" w:eastAsia="宋体" w:cs="宋体"/>
                <w:color w:val="auto"/>
                <w:sz w:val="24"/>
              </w:rPr>
            </w:pPr>
            <w:r>
              <w:rPr>
                <w:rFonts w:hint="eastAsia" w:ascii="宋体" w:hAnsi="宋体" w:eastAsia="宋体" w:cs="宋体"/>
                <w:color w:val="auto"/>
                <w:sz w:val="24"/>
              </w:rPr>
              <w:t>D</w:t>
            </w:r>
          </w:p>
        </w:tc>
        <w:tc>
          <w:tcPr>
            <w:tcW w:w="6778" w:type="dxa"/>
            <w:noWrap w:val="0"/>
            <w:vAlign w:val="top"/>
          </w:tcPr>
          <w:p w14:paraId="32535539">
            <w:pPr>
              <w:pStyle w:val="9"/>
              <w:overflowPunct w:val="0"/>
              <w:adjustRightInd w:val="0"/>
              <w:snapToGrid w:val="0"/>
              <w:spacing w:line="360" w:lineRule="auto"/>
              <w:jc w:val="both"/>
              <w:rPr>
                <w:rFonts w:hint="eastAsia" w:ascii="宋体" w:hAnsi="宋体" w:eastAsia="宋体" w:cs="宋体"/>
                <w:color w:val="auto"/>
                <w:sz w:val="24"/>
              </w:rPr>
            </w:pPr>
            <w:r>
              <w:rPr>
                <w:rFonts w:hint="eastAsia" w:ascii="宋体" w:hAnsi="宋体" w:eastAsia="宋体" w:cs="宋体"/>
                <w:color w:val="auto"/>
                <w:sz w:val="24"/>
              </w:rPr>
              <w:t>磋商有效期是否满足</w:t>
            </w:r>
            <w:r>
              <w:rPr>
                <w:rFonts w:hint="eastAsia" w:ascii="宋体" w:hAnsi="宋体" w:eastAsia="宋体" w:cs="宋体"/>
                <w:color w:val="auto"/>
                <w:sz w:val="24"/>
                <w:szCs w:val="24"/>
              </w:rPr>
              <w:t>磋商</w:t>
            </w:r>
            <w:r>
              <w:rPr>
                <w:rFonts w:hint="eastAsia" w:ascii="宋体" w:hAnsi="宋体" w:eastAsia="宋体" w:cs="宋体"/>
                <w:color w:val="auto"/>
                <w:sz w:val="24"/>
              </w:rPr>
              <w:t>文件最低要求；</w:t>
            </w:r>
          </w:p>
        </w:tc>
        <w:tc>
          <w:tcPr>
            <w:tcW w:w="1906" w:type="dxa"/>
            <w:noWrap w:val="0"/>
            <w:vAlign w:val="center"/>
          </w:tcPr>
          <w:p w14:paraId="2F634198">
            <w:pPr>
              <w:overflowPunct w:val="0"/>
              <w:adjustRightInd w:val="0"/>
              <w:snapToGrid w:val="0"/>
              <w:spacing w:line="500" w:lineRule="exact"/>
              <w:jc w:val="center"/>
              <w:rPr>
                <w:rFonts w:hint="eastAsia" w:ascii="宋体" w:hAnsi="宋体" w:eastAsia="宋体" w:cs="宋体"/>
                <w:color w:val="auto"/>
                <w:sz w:val="24"/>
              </w:rPr>
            </w:pPr>
            <w:r>
              <w:rPr>
                <w:rFonts w:hint="eastAsia" w:ascii="宋体" w:hAnsi="宋体" w:eastAsia="宋体" w:cs="宋体"/>
                <w:color w:val="auto"/>
                <w:sz w:val="24"/>
              </w:rPr>
              <w:t>合格/不合格</w:t>
            </w:r>
          </w:p>
        </w:tc>
      </w:tr>
      <w:tr w14:paraId="2B925C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3" w:type="dxa"/>
            <w:noWrap w:val="0"/>
            <w:vAlign w:val="center"/>
          </w:tcPr>
          <w:p w14:paraId="21A680E8">
            <w:pPr>
              <w:overflowPunct w:val="0"/>
              <w:adjustRightInd w:val="0"/>
              <w:snapToGrid w:val="0"/>
              <w:spacing w:line="500" w:lineRule="exact"/>
              <w:jc w:val="center"/>
              <w:rPr>
                <w:rFonts w:hint="eastAsia" w:ascii="宋体" w:hAnsi="宋体" w:eastAsia="宋体" w:cs="宋体"/>
                <w:color w:val="auto"/>
                <w:sz w:val="24"/>
              </w:rPr>
            </w:pPr>
            <w:r>
              <w:rPr>
                <w:rFonts w:hint="eastAsia" w:ascii="宋体" w:hAnsi="宋体" w:eastAsia="宋体" w:cs="宋体"/>
                <w:color w:val="auto"/>
                <w:sz w:val="24"/>
              </w:rPr>
              <w:t>E</w:t>
            </w:r>
          </w:p>
        </w:tc>
        <w:tc>
          <w:tcPr>
            <w:tcW w:w="6778" w:type="dxa"/>
            <w:noWrap w:val="0"/>
            <w:vAlign w:val="top"/>
          </w:tcPr>
          <w:p w14:paraId="0F64DBE2">
            <w:pPr>
              <w:pStyle w:val="9"/>
              <w:overflowPunct w:val="0"/>
              <w:adjustRightInd w:val="0"/>
              <w:snapToGrid w:val="0"/>
              <w:spacing w:line="360" w:lineRule="auto"/>
              <w:jc w:val="both"/>
              <w:rPr>
                <w:rFonts w:hint="eastAsia" w:ascii="宋体" w:hAnsi="宋体" w:eastAsia="宋体" w:cs="宋体"/>
                <w:color w:val="auto"/>
                <w:sz w:val="24"/>
              </w:rPr>
            </w:pPr>
            <w:r>
              <w:rPr>
                <w:rFonts w:hint="eastAsia" w:ascii="宋体" w:hAnsi="宋体" w:eastAsia="宋体" w:cs="宋体"/>
                <w:color w:val="auto"/>
                <w:sz w:val="24"/>
              </w:rPr>
              <w:t>响应文件的签署盖章是否符合</w:t>
            </w:r>
            <w:r>
              <w:rPr>
                <w:rFonts w:hint="eastAsia" w:ascii="宋体" w:hAnsi="宋体" w:eastAsia="宋体" w:cs="宋体"/>
                <w:color w:val="auto"/>
                <w:sz w:val="24"/>
                <w:szCs w:val="24"/>
              </w:rPr>
              <w:t>磋商</w:t>
            </w:r>
            <w:r>
              <w:rPr>
                <w:rFonts w:hint="eastAsia" w:ascii="宋体" w:hAnsi="宋体" w:eastAsia="宋体" w:cs="宋体"/>
                <w:color w:val="auto"/>
                <w:sz w:val="24"/>
              </w:rPr>
              <w:t>文件要求；</w:t>
            </w:r>
          </w:p>
        </w:tc>
        <w:tc>
          <w:tcPr>
            <w:tcW w:w="1906" w:type="dxa"/>
            <w:noWrap w:val="0"/>
            <w:vAlign w:val="center"/>
          </w:tcPr>
          <w:p w14:paraId="0D2D38F6">
            <w:pPr>
              <w:overflowPunct w:val="0"/>
              <w:adjustRightInd w:val="0"/>
              <w:snapToGrid w:val="0"/>
              <w:spacing w:line="500" w:lineRule="exact"/>
              <w:jc w:val="center"/>
              <w:rPr>
                <w:rFonts w:hint="eastAsia" w:ascii="宋体" w:hAnsi="宋体" w:eastAsia="宋体" w:cs="宋体"/>
                <w:color w:val="auto"/>
                <w:sz w:val="24"/>
              </w:rPr>
            </w:pPr>
            <w:r>
              <w:rPr>
                <w:rFonts w:hint="eastAsia" w:ascii="宋体" w:hAnsi="宋体" w:eastAsia="宋体" w:cs="宋体"/>
                <w:color w:val="auto"/>
                <w:sz w:val="24"/>
              </w:rPr>
              <w:t>合格/不合格</w:t>
            </w:r>
          </w:p>
        </w:tc>
      </w:tr>
      <w:tr w14:paraId="657F79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3" w:type="dxa"/>
            <w:noWrap w:val="0"/>
            <w:vAlign w:val="center"/>
          </w:tcPr>
          <w:p w14:paraId="337F4FE5">
            <w:pPr>
              <w:overflowPunct w:val="0"/>
              <w:adjustRightInd w:val="0"/>
              <w:snapToGrid w:val="0"/>
              <w:spacing w:line="500" w:lineRule="exact"/>
              <w:jc w:val="center"/>
              <w:rPr>
                <w:rFonts w:hint="eastAsia" w:ascii="宋体" w:hAnsi="宋体" w:eastAsia="宋体" w:cs="宋体"/>
                <w:color w:val="auto"/>
                <w:sz w:val="24"/>
              </w:rPr>
            </w:pPr>
            <w:r>
              <w:rPr>
                <w:rFonts w:hint="eastAsia" w:ascii="宋体" w:hAnsi="宋体" w:eastAsia="宋体" w:cs="宋体"/>
                <w:color w:val="auto"/>
                <w:sz w:val="24"/>
              </w:rPr>
              <w:t>F</w:t>
            </w:r>
          </w:p>
        </w:tc>
        <w:tc>
          <w:tcPr>
            <w:tcW w:w="6778" w:type="dxa"/>
            <w:noWrap w:val="0"/>
            <w:vAlign w:val="top"/>
          </w:tcPr>
          <w:p w14:paraId="450BF257">
            <w:pPr>
              <w:pStyle w:val="9"/>
              <w:overflowPunct w:val="0"/>
              <w:adjustRightInd w:val="0"/>
              <w:snapToGrid w:val="0"/>
              <w:spacing w:line="360" w:lineRule="auto"/>
              <w:jc w:val="both"/>
              <w:rPr>
                <w:rFonts w:hint="eastAsia" w:ascii="宋体" w:hAnsi="宋体" w:eastAsia="宋体" w:cs="宋体"/>
                <w:color w:val="auto"/>
                <w:sz w:val="24"/>
              </w:rPr>
            </w:pPr>
            <w:r>
              <w:rPr>
                <w:rFonts w:hint="eastAsia" w:ascii="宋体" w:hAnsi="宋体" w:eastAsia="宋体" w:cs="宋体"/>
                <w:color w:val="auto"/>
                <w:sz w:val="24"/>
              </w:rPr>
              <w:t>响应文件的正副本数量是否符合</w:t>
            </w:r>
            <w:r>
              <w:rPr>
                <w:rFonts w:hint="eastAsia" w:ascii="宋体" w:hAnsi="宋体" w:eastAsia="宋体" w:cs="宋体"/>
                <w:color w:val="auto"/>
                <w:sz w:val="24"/>
                <w:szCs w:val="24"/>
              </w:rPr>
              <w:t>磋商</w:t>
            </w:r>
            <w:r>
              <w:rPr>
                <w:rFonts w:hint="eastAsia" w:ascii="宋体" w:hAnsi="宋体" w:eastAsia="宋体" w:cs="宋体"/>
                <w:color w:val="auto"/>
                <w:sz w:val="24"/>
              </w:rPr>
              <w:t>文件要求；</w:t>
            </w:r>
          </w:p>
        </w:tc>
        <w:tc>
          <w:tcPr>
            <w:tcW w:w="1906" w:type="dxa"/>
            <w:noWrap w:val="0"/>
            <w:vAlign w:val="center"/>
          </w:tcPr>
          <w:p w14:paraId="157768BC">
            <w:pPr>
              <w:overflowPunct w:val="0"/>
              <w:adjustRightInd w:val="0"/>
              <w:snapToGrid w:val="0"/>
              <w:spacing w:line="500" w:lineRule="exact"/>
              <w:jc w:val="center"/>
              <w:rPr>
                <w:rFonts w:hint="eastAsia" w:ascii="宋体" w:hAnsi="宋体" w:eastAsia="宋体" w:cs="宋体"/>
                <w:color w:val="auto"/>
                <w:sz w:val="24"/>
              </w:rPr>
            </w:pPr>
            <w:r>
              <w:rPr>
                <w:rFonts w:hint="eastAsia" w:ascii="宋体" w:hAnsi="宋体" w:eastAsia="宋体" w:cs="宋体"/>
                <w:color w:val="auto"/>
                <w:sz w:val="24"/>
              </w:rPr>
              <w:t>合格/不合格</w:t>
            </w:r>
          </w:p>
        </w:tc>
      </w:tr>
    </w:tbl>
    <w:p w14:paraId="3667F7B8">
      <w:pPr>
        <w:overflowPunct w:val="0"/>
        <w:adjustRightInd w:val="0"/>
        <w:snapToGrid w:val="0"/>
        <w:spacing w:line="500" w:lineRule="exact"/>
        <w:ind w:firstLine="480" w:firstLineChars="200"/>
        <w:rPr>
          <w:rFonts w:hint="eastAsia" w:ascii="宋体" w:hAnsi="宋体" w:eastAsia="宋体" w:cs="宋体"/>
          <w:color w:val="auto"/>
          <w:kern w:val="0"/>
          <w:sz w:val="24"/>
          <w:highlight w:val="none"/>
        </w:rPr>
      </w:pPr>
      <w:r>
        <w:rPr>
          <w:rFonts w:hint="eastAsia" w:ascii="宋体" w:hAnsi="宋体" w:eastAsia="宋体" w:cs="宋体"/>
          <w:color w:val="auto"/>
          <w:sz w:val="24"/>
          <w:highlight w:val="none"/>
        </w:rPr>
        <w:t>对通过审查的，被认为其</w:t>
      </w:r>
      <w:r>
        <w:rPr>
          <w:rFonts w:hint="eastAsia" w:ascii="宋体" w:hAnsi="宋体" w:eastAsia="宋体" w:cs="宋体"/>
          <w:color w:val="auto"/>
          <w:sz w:val="24"/>
          <w:highlight w:val="none"/>
          <w:lang w:val="en-US" w:eastAsia="zh-CN"/>
        </w:rPr>
        <w:t>响应</w:t>
      </w:r>
      <w:r>
        <w:rPr>
          <w:rFonts w:hint="eastAsia" w:ascii="宋体" w:hAnsi="宋体" w:eastAsia="宋体" w:cs="宋体"/>
          <w:color w:val="auto"/>
          <w:sz w:val="24"/>
          <w:highlight w:val="none"/>
        </w:rPr>
        <w:t>文件完整、合格，投标有效，可进入下阶段的</w:t>
      </w:r>
      <w:r>
        <w:rPr>
          <w:rFonts w:hint="eastAsia" w:ascii="宋体" w:hAnsi="宋体" w:eastAsia="宋体" w:cs="宋体"/>
          <w:color w:val="auto"/>
          <w:sz w:val="24"/>
          <w:highlight w:val="none"/>
          <w:lang w:val="en-US" w:eastAsia="zh-CN"/>
        </w:rPr>
        <w:t>磋商</w:t>
      </w:r>
      <w:r>
        <w:rPr>
          <w:rFonts w:hint="eastAsia" w:ascii="宋体" w:hAnsi="宋体" w:eastAsia="宋体" w:cs="宋体"/>
          <w:color w:val="auto"/>
          <w:sz w:val="24"/>
          <w:highlight w:val="none"/>
        </w:rPr>
        <w:t>。</w:t>
      </w:r>
    </w:p>
    <w:p w14:paraId="241C1C14">
      <w:pPr>
        <w:spacing w:line="336" w:lineRule="auto"/>
        <w:ind w:firstLine="360" w:firstLineChars="15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（3）符合性审查：依据磋商文件规定，从响应文件的有效性、完整性和对磋商文件的响应程度进行审查。出现下列情况之一者（但不限于），不进入下一轮评审： </w:t>
      </w:r>
    </w:p>
    <w:p w14:paraId="5681B254">
      <w:pPr>
        <w:spacing w:line="336" w:lineRule="auto"/>
        <w:ind w:firstLine="600" w:firstLineChars="25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A、响应文件是否按磋商文件要求的数量和方式胶装、签字、加盖公章； </w:t>
      </w:r>
    </w:p>
    <w:p w14:paraId="3C4EF352">
      <w:pPr>
        <w:kinsoku w:val="0"/>
        <w:spacing w:line="336" w:lineRule="auto"/>
        <w:ind w:firstLine="600" w:firstLineChars="250"/>
        <w:rPr>
          <w:rFonts w:hint="eastAsia" w:ascii="宋体" w:hAnsi="宋体" w:eastAsia="宋体" w:cs="宋体"/>
          <w:color w:val="auto"/>
          <w:sz w:val="24"/>
          <w:highlight w:val="none"/>
        </w:rPr>
      </w:pPr>
      <w:r>
        <w:rPr>
          <w:rFonts w:hint="eastAsia" w:ascii="宋体" w:hAnsi="宋体" w:eastAsia="宋体" w:cs="宋体"/>
          <w:color w:val="auto"/>
          <w:sz w:val="24"/>
          <w:highlight w:val="none"/>
        </w:rPr>
        <w:t>B、响应文件的语言、计量单位、报价货币、知识产权是否满足磋商文件要求；</w:t>
      </w:r>
    </w:p>
    <w:p w14:paraId="0EDEBF9C">
      <w:pPr>
        <w:kinsoku w:val="0"/>
        <w:spacing w:line="336" w:lineRule="auto"/>
        <w:ind w:firstLine="600" w:firstLineChars="250"/>
        <w:rPr>
          <w:rFonts w:hint="eastAsia" w:ascii="宋体" w:hAnsi="宋体" w:eastAsia="宋体" w:cs="宋体"/>
          <w:color w:val="auto"/>
          <w:sz w:val="24"/>
          <w:highlight w:val="none"/>
        </w:rPr>
      </w:pPr>
      <w:r>
        <w:rPr>
          <w:rFonts w:hint="eastAsia" w:ascii="宋体" w:hAnsi="宋体" w:eastAsia="宋体" w:cs="宋体"/>
          <w:color w:val="auto"/>
          <w:sz w:val="24"/>
          <w:highlight w:val="none"/>
        </w:rPr>
        <w:t>C、磋商有效期是否达到磋商文件要求；</w:t>
      </w:r>
    </w:p>
    <w:p w14:paraId="5207A034">
      <w:pPr>
        <w:spacing w:line="336" w:lineRule="auto"/>
        <w:ind w:firstLine="600" w:firstLineChars="250"/>
        <w:rPr>
          <w:rFonts w:hint="eastAsia" w:ascii="宋体" w:hAnsi="宋体" w:eastAsia="宋体" w:cs="宋体"/>
          <w:color w:val="auto"/>
          <w:sz w:val="24"/>
          <w:highlight w:val="none"/>
        </w:rPr>
      </w:pPr>
      <w:r>
        <w:rPr>
          <w:rFonts w:hint="eastAsia" w:ascii="宋体" w:hAnsi="宋体" w:eastAsia="宋体" w:cs="宋体"/>
          <w:color w:val="auto"/>
          <w:sz w:val="24"/>
          <w:highlight w:val="none"/>
        </w:rPr>
        <w:t>D、是否符合法律、法规和磋商文件中规定的其他实质性要求。</w:t>
      </w:r>
    </w:p>
    <w:p w14:paraId="29B5ADAC">
      <w:pPr>
        <w:spacing w:line="360" w:lineRule="auto"/>
        <w:ind w:firstLine="360" w:firstLineChars="150"/>
        <w:rPr>
          <w:rFonts w:hint="eastAsia" w:ascii="宋体" w:hAnsi="宋体" w:eastAsia="宋体" w:cs="宋体"/>
          <w:color w:val="auto"/>
          <w:sz w:val="24"/>
          <w:highlight w:val="none"/>
        </w:rPr>
      </w:pPr>
      <w:r>
        <w:rPr>
          <w:rFonts w:hint="eastAsia" w:ascii="宋体" w:hAnsi="宋体" w:eastAsia="宋体" w:cs="宋体"/>
          <w:color w:val="auto"/>
          <w:sz w:val="24"/>
          <w:highlight w:val="none"/>
        </w:rPr>
        <w:t>（4）磋商时，响应文件中出现下列情况，修正原则为：</w:t>
      </w:r>
    </w:p>
    <w:p w14:paraId="3F466440">
      <w:pPr>
        <w:keepNext w:val="0"/>
        <w:keepLines w:val="0"/>
        <w:pageBreakBefore w:val="0"/>
        <w:widowControl w:val="0"/>
        <w:kinsoku/>
        <w:wordWrap/>
        <w:overflowPunct/>
        <w:topLinePunct w:val="0"/>
        <w:autoSpaceDE/>
        <w:autoSpaceDN/>
        <w:bidi w:val="0"/>
        <w:adjustRightInd/>
        <w:snapToGrid/>
        <w:spacing w:line="360" w:lineRule="auto"/>
        <w:ind w:firstLine="720" w:firstLineChars="3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A、响应文件中响应报价表内容与响应文件中明细内容不一致的，以响应报价表为准；</w:t>
      </w:r>
    </w:p>
    <w:p w14:paraId="547C2601">
      <w:pPr>
        <w:keepNext w:val="0"/>
        <w:keepLines w:val="0"/>
        <w:pageBreakBefore w:val="0"/>
        <w:widowControl w:val="0"/>
        <w:kinsoku/>
        <w:wordWrap/>
        <w:overflowPunct/>
        <w:topLinePunct w:val="0"/>
        <w:autoSpaceDE/>
        <w:autoSpaceDN/>
        <w:bidi w:val="0"/>
        <w:adjustRightInd/>
        <w:snapToGrid/>
        <w:spacing w:line="360" w:lineRule="auto"/>
        <w:ind w:firstLine="720" w:firstLineChars="3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B、大写金额和小写金额不一致的，以大写金额为准；</w:t>
      </w:r>
    </w:p>
    <w:p w14:paraId="0BC9B609">
      <w:pPr>
        <w:keepNext w:val="0"/>
        <w:keepLines w:val="0"/>
        <w:pageBreakBefore w:val="0"/>
        <w:widowControl w:val="0"/>
        <w:kinsoku/>
        <w:wordWrap/>
        <w:overflowPunct/>
        <w:topLinePunct w:val="0"/>
        <w:autoSpaceDE/>
        <w:autoSpaceDN/>
        <w:bidi w:val="0"/>
        <w:adjustRightInd/>
        <w:snapToGrid/>
        <w:spacing w:line="360" w:lineRule="auto"/>
        <w:ind w:firstLine="720" w:firstLineChars="3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C、单价金额小数点或者百分比有明显错位的，以响应报价表的总价为准，并修改单价；</w:t>
      </w:r>
    </w:p>
    <w:p w14:paraId="458C1A0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D、总价金额与按单价汇总金额不一致的，以单价金额计算结果为准； </w:t>
      </w:r>
    </w:p>
    <w:p w14:paraId="7D9B575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E、响应文件正本与副本不一致的，以正本为准；</w:t>
      </w:r>
    </w:p>
    <w:p w14:paraId="0C79522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F、多处内容交叉不符时，以磋商小组评审结果为准；</w:t>
      </w:r>
    </w:p>
    <w:p w14:paraId="76FC20F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G、文字与图表不符的，以文字为准。</w:t>
      </w:r>
    </w:p>
    <w:p w14:paraId="56511FC4">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同时出现两种以上不一致的，按照前款规定的顺序修正。按上述修正错误的原则及方法调整或修正响应文件的报价和内容，供应商同意后，调整后的报价和内容对供应商起约束作用。如果供应商不接受修正后的报价和内容，则其响应文件无效。</w:t>
      </w:r>
    </w:p>
    <w:p w14:paraId="58D02654">
      <w:pPr>
        <w:spacing w:line="360" w:lineRule="auto"/>
        <w:ind w:firstLine="240" w:firstLineChars="10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（5）磋商开始后，直到向成交供应商授予合同为止，凡审查、澄清、评价和比较磋商的有关资料及被授标意见等内容，磋商小组成员均不得向供应商及与磋商无关的其他人透露。</w:t>
      </w:r>
    </w:p>
    <w:p w14:paraId="6DB0B2B0">
      <w:pPr>
        <w:spacing w:line="360" w:lineRule="auto"/>
        <w:ind w:firstLine="120" w:firstLineChars="50"/>
        <w:rPr>
          <w:rFonts w:hint="eastAsia" w:ascii="宋体" w:hAnsi="宋体" w:eastAsia="宋体" w:cs="宋体"/>
          <w:b/>
          <w:color w:val="auto"/>
          <w:sz w:val="24"/>
          <w:highlight w:val="none"/>
        </w:rPr>
      </w:pPr>
      <w:r>
        <w:rPr>
          <w:rFonts w:hint="eastAsia" w:ascii="宋体" w:hAnsi="宋体" w:eastAsia="宋体" w:cs="宋体"/>
          <w:b/>
          <w:color w:val="auto"/>
          <w:sz w:val="24"/>
          <w:highlight w:val="none"/>
        </w:rPr>
        <w:t>4、出现下列情况之一者（但不限于），按无效文件处理：</w:t>
      </w:r>
    </w:p>
    <w:p w14:paraId="4D59DC86">
      <w:pPr>
        <w:kinsoku w:val="0"/>
        <w:spacing w:line="360" w:lineRule="auto"/>
        <w:ind w:firstLine="600" w:firstLineChars="250"/>
        <w:rPr>
          <w:rFonts w:hint="eastAsia" w:ascii="宋体" w:hAnsi="宋体" w:eastAsia="宋体" w:cs="宋体"/>
          <w:color w:val="auto"/>
          <w:sz w:val="24"/>
          <w:highlight w:val="none"/>
        </w:rPr>
      </w:pPr>
      <w:r>
        <w:rPr>
          <w:rFonts w:hint="eastAsia" w:ascii="宋体" w:hAnsi="宋体" w:eastAsia="宋体" w:cs="宋体"/>
          <w:color w:val="auto"/>
          <w:sz w:val="24"/>
          <w:highlight w:val="none"/>
        </w:rPr>
        <w:t>A、供应商的响应报价超过采购预算的；</w:t>
      </w:r>
    </w:p>
    <w:p w14:paraId="381D3705">
      <w:pPr>
        <w:kinsoku w:val="0"/>
        <w:spacing w:line="360" w:lineRule="auto"/>
        <w:ind w:firstLine="600" w:firstLineChars="250"/>
        <w:rPr>
          <w:rFonts w:hint="eastAsia" w:ascii="宋体" w:hAnsi="宋体" w:eastAsia="宋体" w:cs="宋体"/>
          <w:color w:val="auto"/>
          <w:sz w:val="24"/>
          <w:highlight w:val="none"/>
        </w:rPr>
      </w:pPr>
      <w:r>
        <w:rPr>
          <w:rFonts w:hint="eastAsia" w:ascii="宋体" w:hAnsi="宋体" w:eastAsia="宋体" w:cs="宋体"/>
          <w:color w:val="auto"/>
          <w:sz w:val="24"/>
          <w:highlight w:val="none"/>
        </w:rPr>
        <w:t>B、供应商未经过正常渠道购买磋商文件，或供应商名称与购买磋商文件时登记的供应商名称不符的；</w:t>
      </w:r>
    </w:p>
    <w:p w14:paraId="71D614D2">
      <w:pPr>
        <w:kinsoku w:val="0"/>
        <w:spacing w:line="360" w:lineRule="auto"/>
        <w:ind w:firstLine="600" w:firstLineChars="250"/>
        <w:rPr>
          <w:rFonts w:hint="eastAsia" w:ascii="宋体" w:hAnsi="宋体" w:eastAsia="宋体" w:cs="宋体"/>
          <w:color w:val="auto"/>
          <w:sz w:val="24"/>
          <w:highlight w:val="none"/>
        </w:rPr>
      </w:pPr>
      <w:r>
        <w:rPr>
          <w:rFonts w:hint="eastAsia" w:ascii="宋体" w:hAnsi="宋体" w:eastAsia="宋体" w:cs="宋体"/>
          <w:color w:val="auto"/>
          <w:sz w:val="24"/>
          <w:highlight w:val="none"/>
        </w:rPr>
        <w:t>C、不同供应商单位负责人为同一人或者存在控股、管理关系的；</w:t>
      </w:r>
    </w:p>
    <w:p w14:paraId="41908A9D">
      <w:pPr>
        <w:kinsoku w:val="0"/>
        <w:spacing w:line="360" w:lineRule="auto"/>
        <w:ind w:firstLine="600" w:firstLineChars="250"/>
        <w:rPr>
          <w:rFonts w:hint="eastAsia" w:ascii="宋体" w:hAnsi="宋体" w:eastAsia="宋体" w:cs="宋体"/>
          <w:color w:val="auto"/>
          <w:sz w:val="24"/>
          <w:highlight w:val="none"/>
        </w:rPr>
      </w:pPr>
      <w:r>
        <w:rPr>
          <w:rFonts w:hint="eastAsia" w:ascii="宋体" w:hAnsi="宋体" w:eastAsia="宋体" w:cs="宋体"/>
          <w:color w:val="auto"/>
          <w:sz w:val="24"/>
          <w:highlight w:val="none"/>
        </w:rPr>
        <w:t>D、响应文件的有效性和符合性不符合要求的；</w:t>
      </w:r>
    </w:p>
    <w:p w14:paraId="6C4842DC">
      <w:pPr>
        <w:kinsoku w:val="0"/>
        <w:spacing w:line="360" w:lineRule="auto"/>
        <w:ind w:firstLine="600" w:firstLineChars="250"/>
        <w:rPr>
          <w:rFonts w:hint="eastAsia" w:ascii="宋体" w:hAnsi="宋体" w:eastAsia="宋体" w:cs="宋体"/>
          <w:color w:val="auto"/>
          <w:sz w:val="24"/>
          <w:highlight w:val="none"/>
        </w:rPr>
      </w:pPr>
      <w:r>
        <w:rPr>
          <w:rFonts w:hint="eastAsia" w:ascii="宋体" w:hAnsi="宋体" w:eastAsia="宋体" w:cs="宋体"/>
          <w:color w:val="auto"/>
          <w:sz w:val="24"/>
          <w:highlight w:val="none"/>
        </w:rPr>
        <w:t>E、实质性内容不满足或未响应的（包括但不限于：</w:t>
      </w:r>
      <w:r>
        <w:rPr>
          <w:rFonts w:hint="eastAsia" w:ascii="宋体" w:hAnsi="宋体" w:eastAsia="宋体" w:cs="宋体"/>
          <w:color w:val="auto"/>
          <w:sz w:val="24"/>
          <w:highlight w:val="none"/>
          <w:lang w:val="en-US" w:eastAsia="zh-CN"/>
        </w:rPr>
        <w:t>工期</w:t>
      </w:r>
      <w:r>
        <w:rPr>
          <w:rFonts w:hint="eastAsia" w:ascii="宋体" w:hAnsi="宋体" w:eastAsia="宋体" w:cs="宋体"/>
          <w:color w:val="auto"/>
          <w:sz w:val="24"/>
          <w:highlight w:val="none"/>
        </w:rPr>
        <w:t>、付款方式、</w:t>
      </w:r>
      <w:r>
        <w:rPr>
          <w:rFonts w:hint="eastAsia" w:ascii="宋体" w:hAnsi="宋体" w:eastAsia="宋体" w:cs="宋体"/>
          <w:color w:val="auto"/>
          <w:sz w:val="24"/>
          <w:highlight w:val="none"/>
          <w:lang w:val="en-US" w:eastAsia="zh-CN"/>
        </w:rPr>
        <w:t>质量目标</w:t>
      </w:r>
      <w:r>
        <w:rPr>
          <w:rFonts w:hint="eastAsia" w:ascii="宋体" w:hAnsi="宋体" w:eastAsia="宋体" w:cs="宋体"/>
          <w:color w:val="auto"/>
          <w:sz w:val="24"/>
          <w:highlight w:val="none"/>
        </w:rPr>
        <w:t>、主要技术指标等）；</w:t>
      </w:r>
    </w:p>
    <w:p w14:paraId="535C7320">
      <w:pPr>
        <w:kinsoku w:val="0"/>
        <w:spacing w:line="360" w:lineRule="auto"/>
        <w:ind w:firstLine="600" w:firstLineChars="250"/>
        <w:rPr>
          <w:rFonts w:hint="eastAsia" w:ascii="宋体" w:hAnsi="宋体" w:eastAsia="宋体" w:cs="宋体"/>
          <w:color w:val="auto"/>
          <w:sz w:val="24"/>
          <w:highlight w:val="none"/>
        </w:rPr>
      </w:pPr>
      <w:r>
        <w:rPr>
          <w:rFonts w:hint="eastAsia" w:ascii="宋体" w:hAnsi="宋体" w:eastAsia="宋体" w:cs="宋体"/>
          <w:color w:val="auto"/>
          <w:sz w:val="24"/>
          <w:highlight w:val="none"/>
        </w:rPr>
        <w:t>F、响应文件未按磋商文件要求的数量和方式胶装、签字、加盖公章的；</w:t>
      </w:r>
    </w:p>
    <w:p w14:paraId="711E20C7">
      <w:pPr>
        <w:kinsoku w:val="0"/>
        <w:spacing w:line="360" w:lineRule="auto"/>
        <w:ind w:firstLine="600" w:firstLineChars="250"/>
        <w:rPr>
          <w:rFonts w:hint="eastAsia" w:ascii="宋体" w:hAnsi="宋体" w:eastAsia="宋体" w:cs="宋体"/>
          <w:color w:val="auto"/>
          <w:sz w:val="24"/>
          <w:highlight w:val="none"/>
        </w:rPr>
      </w:pPr>
      <w:r>
        <w:rPr>
          <w:rFonts w:hint="eastAsia" w:ascii="宋体" w:hAnsi="宋体" w:eastAsia="宋体" w:cs="宋体"/>
          <w:color w:val="auto"/>
          <w:sz w:val="24"/>
          <w:highlight w:val="none"/>
        </w:rPr>
        <w:t>G、无磋商有效期或有效期达不到磋商文件要求的；</w:t>
      </w:r>
    </w:p>
    <w:p w14:paraId="7656B12E">
      <w:pPr>
        <w:kinsoku w:val="0"/>
        <w:spacing w:line="360" w:lineRule="auto"/>
        <w:ind w:firstLine="600" w:firstLineChars="250"/>
        <w:rPr>
          <w:rFonts w:hint="eastAsia" w:ascii="宋体" w:hAnsi="宋体" w:eastAsia="宋体" w:cs="宋体"/>
          <w:color w:val="auto"/>
          <w:sz w:val="24"/>
          <w:highlight w:val="none"/>
        </w:rPr>
      </w:pPr>
      <w:r>
        <w:rPr>
          <w:rFonts w:hint="eastAsia" w:ascii="宋体" w:hAnsi="宋体" w:eastAsia="宋体" w:cs="宋体"/>
          <w:color w:val="auto"/>
          <w:sz w:val="24"/>
          <w:highlight w:val="none"/>
        </w:rPr>
        <w:t>H、供应商针对同一项目递交两份或多份内容不同的响应文件，未书面声明哪一份是有效的或出现选择性报价的；</w:t>
      </w:r>
    </w:p>
    <w:p w14:paraId="6F36DD74">
      <w:pPr>
        <w:kinsoku w:val="0"/>
        <w:spacing w:line="360" w:lineRule="auto"/>
        <w:ind w:firstLine="600" w:firstLineChars="250"/>
        <w:rPr>
          <w:rFonts w:hint="eastAsia" w:ascii="宋体" w:hAnsi="宋体" w:eastAsia="宋体" w:cs="宋体"/>
          <w:color w:val="auto"/>
          <w:sz w:val="24"/>
          <w:highlight w:val="none"/>
        </w:rPr>
      </w:pPr>
      <w:r>
        <w:rPr>
          <w:rFonts w:hint="eastAsia" w:ascii="宋体" w:hAnsi="宋体" w:eastAsia="宋体" w:cs="宋体"/>
          <w:color w:val="auto"/>
          <w:sz w:val="24"/>
          <w:highlight w:val="none"/>
        </w:rPr>
        <w:t>I、供应商有串通投标、弄虚作假（包括但不限于虚假资质、虚假证明、虚假应答等）、行贿等违法行为的；</w:t>
      </w:r>
    </w:p>
    <w:p w14:paraId="0D4DBAEC">
      <w:pPr>
        <w:kinsoku w:val="0"/>
        <w:spacing w:line="360" w:lineRule="auto"/>
        <w:ind w:firstLine="600" w:firstLineChars="250"/>
        <w:rPr>
          <w:rFonts w:hint="eastAsia" w:ascii="宋体" w:hAnsi="宋体" w:eastAsia="宋体" w:cs="宋体"/>
          <w:color w:val="auto"/>
          <w:sz w:val="24"/>
          <w:highlight w:val="none"/>
        </w:rPr>
      </w:pPr>
      <w:r>
        <w:rPr>
          <w:rFonts w:hint="eastAsia" w:ascii="宋体" w:hAnsi="宋体" w:eastAsia="宋体" w:cs="宋体"/>
          <w:color w:val="auto"/>
          <w:sz w:val="24"/>
          <w:highlight w:val="none"/>
        </w:rPr>
        <w:t>J、响应文件在商务响应方面附加了采购人难以接受的条件或条款的；</w:t>
      </w:r>
    </w:p>
    <w:p w14:paraId="3C0EC0BE">
      <w:pPr>
        <w:topLinePunct/>
        <w:spacing w:line="360" w:lineRule="auto"/>
        <w:ind w:firstLine="600" w:firstLineChars="250"/>
        <w:rPr>
          <w:rFonts w:hint="eastAsia" w:ascii="宋体" w:hAnsi="宋体" w:eastAsia="宋体" w:cs="宋体"/>
          <w:color w:val="auto"/>
          <w:sz w:val="24"/>
          <w:highlight w:val="none"/>
        </w:rPr>
      </w:pPr>
      <w:r>
        <w:rPr>
          <w:rFonts w:hint="eastAsia" w:ascii="宋体" w:hAnsi="宋体" w:eastAsia="宋体" w:cs="宋体"/>
          <w:color w:val="auto"/>
          <w:sz w:val="24"/>
          <w:highlight w:val="none"/>
        </w:rPr>
        <w:t>K、在政府采购或其它重大项目履约过程中有不良记录，未能按期履约的；</w:t>
      </w:r>
    </w:p>
    <w:p w14:paraId="29A6798B">
      <w:pPr>
        <w:topLinePunct/>
        <w:spacing w:line="360" w:lineRule="auto"/>
        <w:ind w:firstLine="600" w:firstLineChars="250"/>
        <w:rPr>
          <w:rFonts w:hint="eastAsia" w:ascii="宋体" w:hAnsi="宋体" w:eastAsia="宋体" w:cs="宋体"/>
          <w:color w:val="auto"/>
          <w:sz w:val="24"/>
          <w:highlight w:val="none"/>
        </w:rPr>
      </w:pPr>
      <w:r>
        <w:rPr>
          <w:rFonts w:hint="eastAsia" w:ascii="宋体" w:hAnsi="宋体" w:eastAsia="宋体" w:cs="宋体"/>
          <w:color w:val="auto"/>
          <w:sz w:val="24"/>
          <w:highlight w:val="none"/>
        </w:rPr>
        <w:t>L、磋商报价与市场价格偏离较大、低于成本、形成不正当竞争的；</w:t>
      </w:r>
    </w:p>
    <w:p w14:paraId="7F411C41">
      <w:pPr>
        <w:spacing w:line="360" w:lineRule="auto"/>
        <w:ind w:firstLine="600" w:firstLineChars="250"/>
        <w:rPr>
          <w:rFonts w:hint="eastAsia" w:ascii="宋体" w:hAnsi="宋体" w:eastAsia="宋体" w:cs="宋体"/>
          <w:color w:val="auto"/>
          <w:sz w:val="24"/>
          <w:highlight w:val="none"/>
        </w:rPr>
      </w:pPr>
      <w:r>
        <w:rPr>
          <w:rFonts w:hint="eastAsia" w:ascii="宋体" w:hAnsi="宋体" w:eastAsia="宋体" w:cs="宋体"/>
          <w:color w:val="auto"/>
          <w:sz w:val="24"/>
          <w:highlight w:val="none"/>
        </w:rPr>
        <w:t>M、报价子目出现漏项或报价数量与要求不符的；</w:t>
      </w:r>
    </w:p>
    <w:p w14:paraId="363A88BF">
      <w:pPr>
        <w:kinsoku w:val="0"/>
        <w:spacing w:line="360" w:lineRule="auto"/>
        <w:ind w:firstLine="600" w:firstLineChars="250"/>
        <w:rPr>
          <w:rFonts w:hint="eastAsia" w:ascii="宋体" w:hAnsi="宋体" w:eastAsia="宋体" w:cs="宋体"/>
          <w:color w:val="auto"/>
          <w:sz w:val="24"/>
          <w:highlight w:val="none"/>
        </w:rPr>
      </w:pPr>
      <w:r>
        <w:rPr>
          <w:rFonts w:hint="eastAsia" w:ascii="宋体" w:hAnsi="宋体" w:eastAsia="宋体" w:cs="宋体"/>
          <w:color w:val="auto"/>
          <w:sz w:val="24"/>
          <w:highlight w:val="none"/>
        </w:rPr>
        <w:t>N、响应产品的技术参数、性能指标与磋商文件要求出现重大负偏差的；</w:t>
      </w:r>
    </w:p>
    <w:p w14:paraId="11F82681">
      <w:pPr>
        <w:kinsoku w:val="0"/>
        <w:spacing w:line="360" w:lineRule="auto"/>
        <w:ind w:firstLine="600" w:firstLineChars="250"/>
        <w:rPr>
          <w:rFonts w:hint="eastAsia" w:ascii="宋体" w:hAnsi="宋体" w:eastAsia="宋体" w:cs="宋体"/>
          <w:color w:val="auto"/>
          <w:sz w:val="24"/>
          <w:highlight w:val="none"/>
        </w:rPr>
      </w:pPr>
      <w:r>
        <w:rPr>
          <w:rFonts w:hint="eastAsia" w:ascii="宋体" w:hAnsi="宋体" w:eastAsia="宋体" w:cs="宋体"/>
          <w:color w:val="auto"/>
          <w:sz w:val="24"/>
          <w:highlight w:val="none"/>
        </w:rPr>
        <w:t>O、响应文件未实质性响应磋商文件要求的；</w:t>
      </w:r>
    </w:p>
    <w:p w14:paraId="0E13C8E4">
      <w:pPr>
        <w:kinsoku w:val="0"/>
        <w:spacing w:line="360" w:lineRule="auto"/>
        <w:ind w:firstLine="600" w:firstLineChars="250"/>
        <w:rPr>
          <w:rFonts w:hint="eastAsia" w:ascii="宋体" w:hAnsi="宋体" w:eastAsia="宋体" w:cs="宋体"/>
          <w:color w:val="auto"/>
          <w:sz w:val="24"/>
          <w:highlight w:val="none"/>
        </w:rPr>
      </w:pPr>
      <w:r>
        <w:rPr>
          <w:rFonts w:hint="eastAsia" w:ascii="宋体" w:hAnsi="宋体" w:eastAsia="宋体" w:cs="宋体"/>
          <w:color w:val="auto"/>
          <w:sz w:val="24"/>
          <w:highlight w:val="none"/>
        </w:rPr>
        <w:t>P、提供虚假技术性能指标的。</w:t>
      </w:r>
    </w:p>
    <w:p w14:paraId="310531F6">
      <w:pPr>
        <w:spacing w:line="360" w:lineRule="auto"/>
        <w:ind w:firstLine="120" w:firstLineChars="50"/>
        <w:rPr>
          <w:rFonts w:hint="eastAsia" w:ascii="宋体" w:hAnsi="宋体" w:eastAsia="宋体" w:cs="宋体"/>
          <w:b/>
          <w:color w:val="auto"/>
          <w:sz w:val="24"/>
          <w:highlight w:val="none"/>
        </w:rPr>
      </w:pPr>
      <w:r>
        <w:rPr>
          <w:rFonts w:hint="eastAsia" w:ascii="宋体" w:hAnsi="宋体" w:eastAsia="宋体" w:cs="宋体"/>
          <w:b/>
          <w:color w:val="auto"/>
          <w:sz w:val="24"/>
          <w:highlight w:val="none"/>
        </w:rPr>
        <w:t>5、有下列情形之一的，视为供应商串通投标，磋商小组应当认定其响应文件无效：</w:t>
      </w:r>
    </w:p>
    <w:p w14:paraId="12FC5861">
      <w:pPr>
        <w:spacing w:line="360" w:lineRule="auto"/>
        <w:ind w:firstLine="600" w:firstLineChars="250"/>
        <w:rPr>
          <w:rFonts w:hint="eastAsia" w:ascii="宋体" w:hAnsi="宋体" w:eastAsia="宋体" w:cs="宋体"/>
          <w:color w:val="auto"/>
          <w:kern w:val="0"/>
          <w:sz w:val="22"/>
          <w:szCs w:val="22"/>
          <w:highlight w:val="none"/>
        </w:rPr>
      </w:pPr>
      <w:r>
        <w:rPr>
          <w:rFonts w:hint="eastAsia" w:ascii="宋体" w:hAnsi="宋体" w:eastAsia="宋体" w:cs="宋体"/>
          <w:color w:val="auto"/>
          <w:sz w:val="24"/>
          <w:highlight w:val="none"/>
        </w:rPr>
        <w:t>A、不同供应商的响应文件由同一单位或者个人编制；</w:t>
      </w:r>
    </w:p>
    <w:p w14:paraId="30668406">
      <w:pPr>
        <w:widowControl/>
        <w:spacing w:line="360" w:lineRule="auto"/>
        <w:ind w:firstLine="600" w:firstLineChars="25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B、不同供应商委托同一单位或者个人办理磋商事宜； </w:t>
      </w:r>
    </w:p>
    <w:p w14:paraId="74598B92">
      <w:pPr>
        <w:widowControl/>
        <w:spacing w:line="360" w:lineRule="auto"/>
        <w:ind w:firstLine="600" w:firstLineChars="250"/>
        <w:rPr>
          <w:rFonts w:hint="eastAsia" w:ascii="宋体" w:hAnsi="宋体" w:eastAsia="宋体" w:cs="宋体"/>
          <w:color w:val="auto"/>
          <w:sz w:val="24"/>
          <w:highlight w:val="none"/>
        </w:rPr>
      </w:pPr>
      <w:r>
        <w:rPr>
          <w:rFonts w:hint="eastAsia" w:ascii="宋体" w:hAnsi="宋体" w:eastAsia="宋体" w:cs="宋体"/>
          <w:color w:val="auto"/>
          <w:sz w:val="24"/>
          <w:highlight w:val="none"/>
        </w:rPr>
        <w:t>C、不同供应商的响应文件载明的项目管理成员或者联系人员为同一人；</w:t>
      </w:r>
    </w:p>
    <w:p w14:paraId="39C7EE95">
      <w:pPr>
        <w:widowControl/>
        <w:spacing w:line="360" w:lineRule="auto"/>
        <w:ind w:firstLine="600" w:firstLineChars="250"/>
        <w:rPr>
          <w:rFonts w:hint="eastAsia" w:ascii="宋体" w:hAnsi="宋体" w:eastAsia="宋体" w:cs="宋体"/>
          <w:color w:val="auto"/>
          <w:sz w:val="24"/>
          <w:highlight w:val="none"/>
        </w:rPr>
      </w:pPr>
      <w:r>
        <w:rPr>
          <w:rFonts w:hint="eastAsia" w:ascii="宋体" w:hAnsi="宋体" w:eastAsia="宋体" w:cs="宋体"/>
          <w:color w:val="auto"/>
          <w:sz w:val="24"/>
          <w:highlight w:val="none"/>
        </w:rPr>
        <w:t>D、不同供应商的响应文件异常一致或者磋商报价呈规律性差异；</w:t>
      </w:r>
    </w:p>
    <w:p w14:paraId="1E800194">
      <w:pPr>
        <w:widowControl/>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E、不同供应商的响应文件相互混装；</w:t>
      </w:r>
    </w:p>
    <w:p w14:paraId="0285E48F">
      <w:pPr>
        <w:kinsoku w:val="0"/>
        <w:spacing w:line="360" w:lineRule="auto"/>
        <w:ind w:firstLine="600" w:firstLineChars="250"/>
        <w:rPr>
          <w:rFonts w:hint="eastAsia" w:ascii="宋体" w:hAnsi="宋体" w:eastAsia="宋体" w:cs="宋体"/>
          <w:color w:val="auto"/>
          <w:sz w:val="24"/>
          <w:highlight w:val="none"/>
        </w:rPr>
      </w:pPr>
      <w:r>
        <w:rPr>
          <w:rFonts w:hint="eastAsia" w:ascii="宋体" w:hAnsi="宋体" w:eastAsia="宋体" w:cs="宋体"/>
          <w:color w:val="auto"/>
          <w:sz w:val="24"/>
          <w:highlight w:val="none"/>
        </w:rPr>
        <w:t>F、不同供应商的磋商保证金</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如有</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从同一单位或者个人的账户转出。</w:t>
      </w:r>
    </w:p>
    <w:p w14:paraId="51BACC03">
      <w:pPr>
        <w:spacing w:line="360" w:lineRule="auto"/>
        <w:ind w:firstLine="120" w:firstLineChars="50"/>
        <w:rPr>
          <w:rFonts w:hint="eastAsia" w:ascii="宋体" w:hAnsi="宋体" w:eastAsia="宋体" w:cs="宋体"/>
          <w:b/>
          <w:color w:val="auto"/>
          <w:sz w:val="24"/>
          <w:highlight w:val="none"/>
        </w:rPr>
      </w:pPr>
      <w:r>
        <w:rPr>
          <w:rFonts w:hint="eastAsia" w:ascii="宋体" w:hAnsi="宋体" w:eastAsia="宋体" w:cs="宋体"/>
          <w:b/>
          <w:color w:val="auto"/>
          <w:sz w:val="24"/>
          <w:highlight w:val="none"/>
        </w:rPr>
        <w:t>6、澄清</w:t>
      </w:r>
    </w:p>
    <w:p w14:paraId="6B6F5899">
      <w:pPr>
        <w:widowControl/>
        <w:spacing w:line="360" w:lineRule="auto"/>
        <w:ind w:firstLine="360" w:firstLineChars="150"/>
        <w:rPr>
          <w:rFonts w:hint="eastAsia" w:ascii="宋体" w:hAnsi="宋体" w:eastAsia="宋体" w:cs="宋体"/>
          <w:color w:val="auto"/>
          <w:sz w:val="24"/>
          <w:highlight w:val="none"/>
        </w:rPr>
      </w:pPr>
      <w:r>
        <w:rPr>
          <w:rFonts w:hint="eastAsia" w:ascii="宋体" w:hAnsi="宋体" w:eastAsia="宋体" w:cs="宋体"/>
          <w:color w:val="auto"/>
          <w:sz w:val="24"/>
          <w:highlight w:val="none"/>
        </w:rPr>
        <w:t>（1）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14:paraId="2525E4A7">
      <w:pPr>
        <w:widowControl/>
        <w:spacing w:line="360" w:lineRule="auto"/>
        <w:ind w:firstLine="360" w:firstLineChars="150"/>
        <w:rPr>
          <w:rFonts w:hint="eastAsia" w:ascii="宋体" w:hAnsi="宋体" w:eastAsia="宋体" w:cs="宋体"/>
          <w:color w:val="auto"/>
          <w:sz w:val="24"/>
          <w:highlight w:val="none"/>
        </w:rPr>
      </w:pPr>
      <w:r>
        <w:rPr>
          <w:rFonts w:hint="eastAsia" w:ascii="宋体" w:hAnsi="宋体" w:eastAsia="宋体" w:cs="宋体"/>
          <w:color w:val="auto"/>
          <w:sz w:val="24"/>
          <w:highlight w:val="none"/>
        </w:rPr>
        <w:t>（2）实质性内容包括但不限于：</w:t>
      </w:r>
      <w:r>
        <w:rPr>
          <w:rFonts w:hint="eastAsia" w:ascii="宋体" w:hAnsi="宋体" w:eastAsia="宋体" w:cs="宋体"/>
          <w:color w:val="auto"/>
          <w:sz w:val="24"/>
          <w:highlight w:val="none"/>
          <w:lang w:val="en-US" w:eastAsia="zh-CN"/>
        </w:rPr>
        <w:t>工期</w:t>
      </w:r>
      <w:r>
        <w:rPr>
          <w:rFonts w:hint="eastAsia" w:ascii="宋体" w:hAnsi="宋体" w:eastAsia="宋体" w:cs="宋体"/>
          <w:color w:val="auto"/>
          <w:sz w:val="24"/>
          <w:highlight w:val="none"/>
        </w:rPr>
        <w:t>、付款方式、</w:t>
      </w:r>
      <w:r>
        <w:rPr>
          <w:rFonts w:hint="eastAsia" w:ascii="宋体" w:hAnsi="宋体" w:eastAsia="宋体" w:cs="宋体"/>
          <w:color w:val="auto"/>
          <w:sz w:val="24"/>
          <w:highlight w:val="none"/>
          <w:lang w:val="en-US" w:eastAsia="zh-CN"/>
        </w:rPr>
        <w:t>质量目标</w:t>
      </w:r>
      <w:r>
        <w:rPr>
          <w:rFonts w:hint="eastAsia" w:ascii="宋体" w:hAnsi="宋体" w:eastAsia="宋体" w:cs="宋体"/>
          <w:color w:val="auto"/>
          <w:sz w:val="24"/>
          <w:highlight w:val="none"/>
        </w:rPr>
        <w:t>、主要技术指标等。</w:t>
      </w:r>
    </w:p>
    <w:p w14:paraId="188630FB">
      <w:pPr>
        <w:widowControl/>
        <w:spacing w:line="360" w:lineRule="auto"/>
        <w:ind w:firstLine="360" w:firstLineChars="150"/>
        <w:rPr>
          <w:rFonts w:hint="eastAsia" w:ascii="宋体" w:hAnsi="宋体" w:eastAsia="宋体" w:cs="宋体"/>
          <w:color w:val="auto"/>
          <w:sz w:val="24"/>
          <w:highlight w:val="none"/>
        </w:rPr>
      </w:pPr>
      <w:r>
        <w:rPr>
          <w:rFonts w:hint="eastAsia" w:ascii="宋体" w:hAnsi="宋体" w:eastAsia="宋体" w:cs="宋体"/>
          <w:color w:val="auto"/>
          <w:sz w:val="24"/>
          <w:highlight w:val="none"/>
        </w:rPr>
        <w:t>（3）磋商小组要求供应商澄清、说明或者更正响应文件应当以书面形式作出，并由其法定代表人或被授权人签字。</w:t>
      </w:r>
    </w:p>
    <w:p w14:paraId="0D3040FD">
      <w:pPr>
        <w:widowControl/>
        <w:spacing w:line="360" w:lineRule="auto"/>
        <w:ind w:firstLine="360" w:firstLineChars="150"/>
        <w:rPr>
          <w:rFonts w:hint="eastAsia" w:ascii="宋体" w:hAnsi="宋体" w:eastAsia="宋体" w:cs="宋体"/>
          <w:color w:val="auto"/>
          <w:sz w:val="24"/>
          <w:highlight w:val="none"/>
        </w:rPr>
      </w:pPr>
      <w:r>
        <w:rPr>
          <w:rFonts w:hint="eastAsia" w:ascii="宋体" w:hAnsi="宋体" w:eastAsia="宋体" w:cs="宋体"/>
          <w:color w:val="auto"/>
          <w:sz w:val="24"/>
          <w:highlight w:val="none"/>
        </w:rPr>
        <w:t>（4）在磋商过程中，磋商小组可以根据磋商文件和磋商情况实质性变动采购需求中的技术、服务要求以及合同草案条款，但不得变动磋商文件中的其他内容。实质性变动的内容，须经采购人代表确认。</w:t>
      </w:r>
    </w:p>
    <w:p w14:paraId="1DD5AA58">
      <w:pPr>
        <w:spacing w:line="360" w:lineRule="auto"/>
        <w:ind w:firstLine="120" w:firstLineChars="50"/>
        <w:rPr>
          <w:rFonts w:hint="eastAsia" w:ascii="宋体" w:hAnsi="宋体" w:eastAsia="宋体" w:cs="宋体"/>
          <w:b/>
          <w:color w:val="auto"/>
          <w:sz w:val="24"/>
          <w:highlight w:val="none"/>
        </w:rPr>
      </w:pPr>
      <w:r>
        <w:rPr>
          <w:rFonts w:hint="eastAsia" w:ascii="宋体" w:hAnsi="宋体" w:eastAsia="宋体" w:cs="宋体"/>
          <w:b/>
          <w:color w:val="auto"/>
          <w:sz w:val="24"/>
          <w:highlight w:val="none"/>
        </w:rPr>
        <w:t>7、评审方法及内容</w:t>
      </w:r>
    </w:p>
    <w:p w14:paraId="156BAA5E">
      <w:pPr>
        <w:spacing w:line="360" w:lineRule="auto"/>
        <w:ind w:firstLine="360" w:firstLineChars="150"/>
        <w:rPr>
          <w:rFonts w:hint="eastAsia" w:ascii="宋体" w:hAnsi="宋体" w:eastAsia="宋体" w:cs="宋体"/>
          <w:color w:val="auto"/>
          <w:sz w:val="24"/>
          <w:highlight w:val="none"/>
        </w:rPr>
      </w:pPr>
      <w:r>
        <w:rPr>
          <w:rFonts w:hint="eastAsia" w:ascii="宋体" w:hAnsi="宋体" w:eastAsia="宋体" w:cs="宋体"/>
          <w:color w:val="auto"/>
          <w:sz w:val="24"/>
          <w:highlight w:val="none"/>
        </w:rPr>
        <w:t>（1）按照磋商文件规定的评审方法和标准，对资格性审查和符合性审查合格的响应文件进行商务和技术评审，综合比较和评价，最低报价不是成交的唯一依据。</w:t>
      </w:r>
    </w:p>
    <w:p w14:paraId="1C38647C">
      <w:pPr>
        <w:spacing w:line="360" w:lineRule="auto"/>
        <w:ind w:firstLine="360" w:firstLineChars="150"/>
        <w:rPr>
          <w:rFonts w:hint="eastAsia" w:ascii="宋体" w:hAnsi="宋体" w:eastAsia="宋体" w:cs="宋体"/>
          <w:color w:val="auto"/>
          <w:sz w:val="24"/>
          <w:highlight w:val="none"/>
        </w:rPr>
      </w:pPr>
      <w:r>
        <w:rPr>
          <w:rFonts w:hint="eastAsia" w:ascii="宋体" w:hAnsi="宋体" w:eastAsia="宋体" w:cs="宋体"/>
          <w:color w:val="auto"/>
          <w:sz w:val="24"/>
          <w:highlight w:val="none"/>
        </w:rPr>
        <w:t>（2）采用综合评分法：二次报价为最终报价，在满足磋商文件所有实质性要求前提下，提交最终报价。如采购需求没有实质性变化，各供应商的报价应逐次降低，二次报价超过一次报价的，为无效报价，按无效文件处理。最终报价后按照磋商文件中规定的各项因素进行综合评审，以磋商总得分最高的供应商作为成交供应商的磋商方法。若有两个或两个以上最高得分相同，推荐其中报价最低的供应商为成交候选供应商。磋商总得分且最后报价相同的，按照技术指标优劣顺序推荐。</w:t>
      </w:r>
    </w:p>
    <w:p w14:paraId="49C68D87">
      <w:pPr>
        <w:spacing w:line="360" w:lineRule="auto"/>
        <w:ind w:firstLine="240" w:firstLineChars="10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3）磋商小组根据以下内容进行综合比较，自主打分，按最后得分由高到低汇总排序，以项目为单位分别推荐三名以上成交候选供应商；磋商小组根据磋商结果写出磋商意见。如果磋商小组出现对磋商结果有不同意见的，应当书面签署不同意见和理由。磋商小组拒绝在磋商意见中签字又不书面说明其不同意见和理由的，视为同意磋商结果。</w:t>
      </w:r>
    </w:p>
    <w:p w14:paraId="119C1598">
      <w:pPr>
        <w:spacing w:line="360" w:lineRule="auto"/>
        <w:ind w:firstLine="240" w:firstLineChars="100"/>
        <w:rPr>
          <w:rFonts w:hint="eastAsia" w:ascii="宋体" w:hAnsi="宋体" w:eastAsia="宋体" w:cs="宋体"/>
          <w:color w:val="auto"/>
          <w:sz w:val="24"/>
          <w:highlight w:val="none"/>
        </w:rPr>
      </w:pPr>
      <w:r>
        <w:rPr>
          <w:rFonts w:hint="eastAsia" w:ascii="宋体" w:hAnsi="宋体" w:eastAsia="宋体" w:cs="宋体"/>
          <w:color w:val="auto"/>
          <w:sz w:val="24"/>
          <w:highlight w:val="none"/>
        </w:rPr>
        <w:t>（4）磋商小组须对畸高、畸低的重大差异评分进行复核或书面说明理由。</w:t>
      </w:r>
    </w:p>
    <w:p w14:paraId="55DF2A1E">
      <w:pPr>
        <w:spacing w:line="360" w:lineRule="auto"/>
        <w:ind w:firstLine="240" w:firstLineChars="100"/>
        <w:rPr>
          <w:rFonts w:hint="eastAsia" w:ascii="宋体" w:hAnsi="宋体" w:eastAsia="宋体" w:cs="宋体"/>
          <w:color w:val="auto"/>
          <w:sz w:val="24"/>
          <w:highlight w:val="none"/>
        </w:rPr>
      </w:pPr>
      <w:r>
        <w:rPr>
          <w:rFonts w:hint="eastAsia" w:ascii="宋体" w:hAnsi="宋体" w:eastAsia="宋体" w:cs="宋体"/>
          <w:color w:val="auto"/>
          <w:sz w:val="24"/>
          <w:highlight w:val="none"/>
        </w:rPr>
        <w:t>（5）评审指标分值构成（总计100分）</w:t>
      </w:r>
    </w:p>
    <w:p w14:paraId="38E58EB0">
      <w:pPr>
        <w:spacing w:line="360" w:lineRule="auto"/>
        <w:ind w:firstLine="240" w:firstLineChars="100"/>
        <w:rPr>
          <w:rFonts w:hint="eastAsia" w:ascii="宋体" w:hAnsi="宋体" w:eastAsia="宋体" w:cs="宋体"/>
          <w:color w:val="auto"/>
          <w:sz w:val="24"/>
          <w:highlight w:val="none"/>
        </w:rPr>
      </w:pPr>
      <w:r>
        <w:rPr>
          <w:rFonts w:hint="eastAsia" w:ascii="宋体" w:hAnsi="宋体" w:eastAsia="宋体" w:cs="宋体"/>
          <w:color w:val="auto"/>
          <w:sz w:val="24"/>
          <w:highlight w:val="none"/>
        </w:rPr>
        <w:t>（6）</w:t>
      </w:r>
      <w:r>
        <w:rPr>
          <w:rFonts w:hint="eastAsia" w:ascii="宋体" w:hAnsi="宋体" w:eastAsia="宋体" w:cs="宋体"/>
          <w:b/>
          <w:bCs/>
          <w:color w:val="auto"/>
          <w:sz w:val="24"/>
          <w:highlight w:val="none"/>
        </w:rPr>
        <w:t>评定内容及打分标准</w:t>
      </w:r>
      <w:r>
        <w:rPr>
          <w:rFonts w:hint="eastAsia" w:ascii="宋体" w:hAnsi="宋体" w:eastAsia="宋体" w:cs="宋体"/>
          <w:color w:val="auto"/>
          <w:kern w:val="0"/>
          <w:sz w:val="24"/>
          <w:highlight w:val="none"/>
        </w:rPr>
        <w:t>：</w:t>
      </w:r>
    </w:p>
    <w:p w14:paraId="65409006">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磋商小组根据以下内容进行综合比较，自主打分，按最后得分由高到低汇总排序，以标段为单位分别推荐一至三名中标候选单位；磋商小组根据磋商结果写出磋商报告；</w:t>
      </w:r>
    </w:p>
    <w:p w14:paraId="34DB72B6">
      <w:pPr>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kern w:val="0"/>
          <w:sz w:val="24"/>
          <w:highlight w:val="none"/>
        </w:rPr>
        <w:t>评定内容及打分标准：总分100分，共</w:t>
      </w:r>
      <w:r>
        <w:rPr>
          <w:rFonts w:hint="eastAsia" w:ascii="宋体" w:hAnsi="宋体" w:eastAsia="宋体" w:cs="宋体"/>
          <w:color w:val="auto"/>
          <w:kern w:val="0"/>
          <w:sz w:val="24"/>
          <w:highlight w:val="none"/>
          <w:lang w:val="en-US" w:eastAsia="zh-CN"/>
        </w:rPr>
        <w:t>3</w:t>
      </w:r>
      <w:r>
        <w:rPr>
          <w:rFonts w:hint="eastAsia" w:ascii="宋体" w:hAnsi="宋体" w:eastAsia="宋体" w:cs="宋体"/>
          <w:color w:val="auto"/>
          <w:kern w:val="0"/>
          <w:sz w:val="24"/>
          <w:highlight w:val="none"/>
        </w:rPr>
        <w:t>项评分因素，每个</w:t>
      </w:r>
      <w:r>
        <w:rPr>
          <w:rFonts w:hint="eastAsia" w:ascii="宋体" w:hAnsi="宋体" w:eastAsia="宋体" w:cs="宋体"/>
          <w:color w:val="auto"/>
          <w:kern w:val="0"/>
          <w:sz w:val="24"/>
          <w:highlight w:val="none"/>
          <w:lang w:eastAsia="zh-CN"/>
        </w:rPr>
        <w:t>供应商</w:t>
      </w:r>
      <w:r>
        <w:rPr>
          <w:rFonts w:hint="eastAsia" w:ascii="宋体" w:hAnsi="宋体" w:eastAsia="宋体" w:cs="宋体"/>
          <w:color w:val="auto"/>
          <w:kern w:val="0"/>
          <w:sz w:val="24"/>
          <w:highlight w:val="none"/>
        </w:rPr>
        <w:t>每项评分因素得分汇总即为最后得分，各项评分因素具体内容及打分标准如下</w:t>
      </w:r>
      <w:r>
        <w:rPr>
          <w:rFonts w:hint="eastAsia" w:ascii="宋体" w:hAnsi="宋体" w:eastAsia="宋体" w:cs="宋体"/>
          <w:color w:val="auto"/>
          <w:kern w:val="0"/>
          <w:sz w:val="24"/>
          <w:highlight w:val="none"/>
          <w:lang w:eastAsia="zh-CN"/>
        </w:rPr>
        <w:t>：</w:t>
      </w:r>
    </w:p>
    <w:tbl>
      <w:tblPr>
        <w:tblStyle w:val="17"/>
        <w:tblW w:w="972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49"/>
        <w:gridCol w:w="1201"/>
        <w:gridCol w:w="6879"/>
      </w:tblGrid>
      <w:tr w14:paraId="417DC0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649" w:type="dxa"/>
            <w:noWrap w:val="0"/>
            <w:vAlign w:val="center"/>
          </w:tcPr>
          <w:p w14:paraId="14712BA4">
            <w:pPr>
              <w:keepNext w:val="0"/>
              <w:keepLines w:val="0"/>
              <w:widowControl w:val="0"/>
              <w:suppressLineNumbers w:val="0"/>
              <w:spacing w:before="0" w:beforeAutospacing="0" w:after="0" w:afterAutospacing="0" w:line="312" w:lineRule="auto"/>
              <w:ind w:left="0" w:right="0" w:firstLine="480" w:firstLineChars="200"/>
              <w:jc w:val="both"/>
              <w:rPr>
                <w:rFonts w:hint="eastAsia" w:ascii="宋体" w:hAnsi="宋体" w:eastAsia="宋体" w:cs="宋体"/>
                <w:color w:val="auto"/>
                <w:sz w:val="24"/>
                <w:szCs w:val="24"/>
                <w:lang w:val="en-US"/>
              </w:rPr>
            </w:pPr>
            <w:r>
              <w:rPr>
                <w:rFonts w:hint="eastAsia" w:ascii="宋体" w:hAnsi="宋体" w:eastAsia="宋体" w:cs="宋体"/>
                <w:color w:val="auto"/>
                <w:kern w:val="2"/>
                <w:sz w:val="24"/>
                <w:szCs w:val="24"/>
                <w:lang w:val="en-US" w:eastAsia="zh-CN" w:bidi="ar"/>
              </w:rPr>
              <w:t>类别</w:t>
            </w:r>
          </w:p>
        </w:tc>
        <w:tc>
          <w:tcPr>
            <w:tcW w:w="1201" w:type="dxa"/>
            <w:noWrap w:val="0"/>
            <w:vAlign w:val="center"/>
          </w:tcPr>
          <w:p w14:paraId="42083161">
            <w:pPr>
              <w:keepNext w:val="0"/>
              <w:keepLines w:val="0"/>
              <w:widowControl w:val="0"/>
              <w:suppressLineNumbers w:val="0"/>
              <w:spacing w:before="0" w:beforeAutospacing="0" w:after="0" w:afterAutospacing="0" w:line="312" w:lineRule="auto"/>
              <w:ind w:left="0" w:right="0"/>
              <w:jc w:val="both"/>
              <w:rPr>
                <w:rFonts w:hint="eastAsia" w:ascii="宋体" w:hAnsi="宋体" w:eastAsia="宋体" w:cs="宋体"/>
                <w:color w:val="auto"/>
                <w:sz w:val="24"/>
                <w:szCs w:val="24"/>
                <w:lang w:val="en-US"/>
              </w:rPr>
            </w:pPr>
            <w:r>
              <w:rPr>
                <w:rFonts w:hint="eastAsia" w:ascii="宋体" w:hAnsi="宋体" w:eastAsia="宋体" w:cs="宋体"/>
                <w:color w:val="auto"/>
                <w:kern w:val="2"/>
                <w:sz w:val="24"/>
                <w:szCs w:val="24"/>
                <w:lang w:val="en-US" w:eastAsia="zh-CN" w:bidi="ar"/>
              </w:rPr>
              <w:t>评审因素及分值</w:t>
            </w:r>
          </w:p>
        </w:tc>
        <w:tc>
          <w:tcPr>
            <w:tcW w:w="6879" w:type="dxa"/>
            <w:noWrap w:val="0"/>
            <w:vAlign w:val="center"/>
          </w:tcPr>
          <w:p w14:paraId="32506E36">
            <w:pPr>
              <w:keepNext w:val="0"/>
              <w:keepLines w:val="0"/>
              <w:widowControl w:val="0"/>
              <w:suppressLineNumbers w:val="0"/>
              <w:tabs>
                <w:tab w:val="left" w:pos="2055"/>
                <w:tab w:val="center" w:pos="2661"/>
              </w:tabs>
              <w:spacing w:before="0" w:beforeAutospacing="0" w:after="0" w:afterAutospacing="0" w:line="312" w:lineRule="auto"/>
              <w:ind w:left="0" w:right="0" w:firstLine="2400" w:firstLineChars="1000"/>
              <w:jc w:val="both"/>
              <w:rPr>
                <w:rFonts w:hint="eastAsia" w:ascii="宋体" w:hAnsi="宋体" w:eastAsia="宋体" w:cs="宋体"/>
                <w:color w:val="auto"/>
                <w:sz w:val="24"/>
                <w:szCs w:val="24"/>
                <w:lang w:val="en-US"/>
              </w:rPr>
            </w:pPr>
            <w:r>
              <w:rPr>
                <w:rFonts w:hint="eastAsia" w:ascii="宋体" w:hAnsi="宋体" w:eastAsia="宋体" w:cs="宋体"/>
                <w:color w:val="auto"/>
                <w:kern w:val="2"/>
                <w:sz w:val="24"/>
                <w:szCs w:val="24"/>
                <w:lang w:val="en-US" w:eastAsia="zh-CN" w:bidi="ar"/>
              </w:rPr>
              <w:t>评分细则</w:t>
            </w:r>
          </w:p>
        </w:tc>
      </w:tr>
      <w:tr w14:paraId="296642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65" w:hRule="atLeast"/>
          <w:jc w:val="center"/>
        </w:trPr>
        <w:tc>
          <w:tcPr>
            <w:tcW w:w="1649" w:type="dxa"/>
            <w:noWrap w:val="0"/>
            <w:vAlign w:val="center"/>
          </w:tcPr>
          <w:p w14:paraId="7C63FC90">
            <w:pPr>
              <w:keepNext w:val="0"/>
              <w:keepLines w:val="0"/>
              <w:widowControl w:val="0"/>
              <w:suppressLineNumbers w:val="0"/>
              <w:spacing w:before="0" w:beforeAutospacing="0" w:after="0" w:afterAutospacing="0" w:line="312" w:lineRule="auto"/>
              <w:ind w:left="0" w:right="0"/>
              <w:jc w:val="both"/>
              <w:rPr>
                <w:rFonts w:hint="eastAsia" w:ascii="宋体" w:hAnsi="宋体" w:eastAsia="宋体" w:cs="宋体"/>
                <w:color w:val="auto"/>
                <w:sz w:val="24"/>
                <w:szCs w:val="24"/>
                <w:lang w:val="en-US"/>
              </w:rPr>
            </w:pPr>
            <w:r>
              <w:rPr>
                <w:rFonts w:hint="eastAsia" w:ascii="宋体" w:hAnsi="宋体" w:eastAsia="宋体" w:cs="宋体"/>
                <w:color w:val="auto"/>
                <w:kern w:val="2"/>
                <w:sz w:val="24"/>
                <w:szCs w:val="24"/>
                <w:lang w:val="en-US" w:eastAsia="zh-CN" w:bidi="ar"/>
              </w:rPr>
              <w:t>一、磋商报价（满分30分）</w:t>
            </w:r>
          </w:p>
        </w:tc>
        <w:tc>
          <w:tcPr>
            <w:tcW w:w="1201" w:type="dxa"/>
            <w:noWrap w:val="0"/>
            <w:vAlign w:val="center"/>
          </w:tcPr>
          <w:p w14:paraId="4E10D898">
            <w:pPr>
              <w:keepNext w:val="0"/>
              <w:keepLines w:val="0"/>
              <w:widowControl w:val="0"/>
              <w:suppressLineNumbers w:val="0"/>
              <w:spacing w:before="0" w:beforeAutospacing="0" w:after="0" w:afterAutospacing="0" w:line="312" w:lineRule="auto"/>
              <w:ind w:left="0" w:right="0"/>
              <w:jc w:val="both"/>
              <w:rPr>
                <w:rFonts w:hint="eastAsia" w:ascii="宋体" w:hAnsi="宋体" w:eastAsia="宋体" w:cs="宋体"/>
                <w:color w:val="auto"/>
                <w:sz w:val="24"/>
                <w:szCs w:val="24"/>
                <w:lang w:val="en-US"/>
              </w:rPr>
            </w:pPr>
            <w:r>
              <w:rPr>
                <w:rFonts w:hint="eastAsia" w:ascii="宋体" w:hAnsi="宋体" w:eastAsia="宋体" w:cs="宋体"/>
                <w:color w:val="auto"/>
                <w:kern w:val="2"/>
                <w:sz w:val="24"/>
                <w:szCs w:val="24"/>
                <w:lang w:val="en-US" w:eastAsia="zh-CN" w:bidi="ar"/>
              </w:rPr>
              <w:t>磋商报价（30分）</w:t>
            </w:r>
          </w:p>
        </w:tc>
        <w:tc>
          <w:tcPr>
            <w:tcW w:w="6879" w:type="dxa"/>
            <w:noWrap w:val="0"/>
            <w:vAlign w:val="center"/>
          </w:tcPr>
          <w:p w14:paraId="49616B0C">
            <w:pPr>
              <w:keepNext w:val="0"/>
              <w:keepLines w:val="0"/>
              <w:widowControl w:val="0"/>
              <w:suppressLineNumbers w:val="0"/>
              <w:spacing w:before="0" w:beforeAutospacing="0" w:after="0" w:afterAutospacing="0" w:line="360" w:lineRule="auto"/>
              <w:ind w:left="0" w:right="0" w:firstLine="480" w:firstLineChars="200"/>
              <w:jc w:val="both"/>
              <w:rPr>
                <w:rFonts w:hint="eastAsia" w:ascii="宋体" w:hAnsi="宋体" w:eastAsia="宋体" w:cs="宋体"/>
                <w:color w:val="auto"/>
                <w:sz w:val="24"/>
                <w:szCs w:val="24"/>
                <w:lang w:val="en-US"/>
              </w:rPr>
            </w:pPr>
            <w:r>
              <w:rPr>
                <w:rFonts w:hint="eastAsia" w:ascii="宋体" w:hAnsi="宋体" w:eastAsia="宋体" w:cs="宋体"/>
                <w:color w:val="auto"/>
                <w:kern w:val="0"/>
                <w:sz w:val="24"/>
                <w:szCs w:val="24"/>
                <w:lang w:val="en-US" w:eastAsia="zh-CN" w:bidi="ar"/>
              </w:rPr>
              <w:t>以满足磋商文件要求的供应商报价的最低价格为评标基准价，其价格分为满分。其他供应商的价格分统一按照下列公式计算：磋商报价得分=（评标基准价/磋商报价）×</w:t>
            </w:r>
            <w:r>
              <w:rPr>
                <w:rFonts w:hint="eastAsia" w:ascii="宋体" w:hAnsi="宋体" w:cs="宋体"/>
                <w:color w:val="auto"/>
                <w:kern w:val="0"/>
                <w:sz w:val="24"/>
                <w:szCs w:val="24"/>
                <w:lang w:val="en-US" w:eastAsia="zh-CN" w:bidi="ar"/>
              </w:rPr>
              <w:t>30</w:t>
            </w:r>
            <w:r>
              <w:rPr>
                <w:rFonts w:hint="eastAsia" w:ascii="宋体" w:hAnsi="宋体" w:eastAsia="宋体" w:cs="宋体"/>
                <w:color w:val="auto"/>
                <w:kern w:val="0"/>
                <w:sz w:val="24"/>
                <w:szCs w:val="24"/>
                <w:lang w:val="en-US" w:eastAsia="zh-CN" w:bidi="ar"/>
              </w:rPr>
              <w:t>。</w:t>
            </w:r>
          </w:p>
        </w:tc>
      </w:tr>
      <w:tr w14:paraId="2CE981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649" w:type="dxa"/>
            <w:noWrap w:val="0"/>
            <w:vAlign w:val="center"/>
          </w:tcPr>
          <w:p w14:paraId="329BC7D7">
            <w:pPr>
              <w:keepNext w:val="0"/>
              <w:keepLines w:val="0"/>
              <w:widowControl w:val="0"/>
              <w:numPr>
                <w:ilvl w:val="0"/>
                <w:numId w:val="0"/>
              </w:numPr>
              <w:suppressLineNumbers w:val="0"/>
              <w:spacing w:before="0" w:beforeAutospacing="0" w:after="0" w:afterAutospacing="0" w:line="312" w:lineRule="auto"/>
              <w:ind w:left="720" w:right="0" w:rightChars="0" w:hanging="720" w:hangingChars="300"/>
              <w:jc w:val="both"/>
              <w:rPr>
                <w:rFonts w:hint="eastAsia" w:ascii="宋体" w:hAnsi="宋体" w:eastAsia="宋体" w:cs="宋体"/>
                <w:color w:val="auto"/>
                <w:kern w:val="2"/>
                <w:sz w:val="24"/>
                <w:szCs w:val="24"/>
                <w:lang w:val="en-US" w:eastAsia="zh-CN" w:bidi="ar"/>
              </w:rPr>
            </w:pPr>
            <w:r>
              <w:rPr>
                <w:rFonts w:hint="eastAsia" w:ascii="宋体" w:hAnsi="宋体" w:eastAsia="宋体" w:cs="宋体"/>
                <w:color w:val="auto"/>
                <w:kern w:val="2"/>
                <w:sz w:val="24"/>
                <w:szCs w:val="24"/>
                <w:lang w:val="en-US" w:eastAsia="zh-CN" w:bidi="ar"/>
              </w:rPr>
              <w:t>二、项目技术</w:t>
            </w:r>
          </w:p>
          <w:p w14:paraId="537C3859">
            <w:pPr>
              <w:keepNext w:val="0"/>
              <w:keepLines w:val="0"/>
              <w:widowControl w:val="0"/>
              <w:numPr>
                <w:ilvl w:val="0"/>
                <w:numId w:val="0"/>
              </w:numPr>
              <w:suppressLineNumbers w:val="0"/>
              <w:spacing w:before="0" w:beforeAutospacing="0" w:after="0" w:afterAutospacing="0" w:line="312" w:lineRule="auto"/>
              <w:ind w:left="720" w:right="0" w:rightChars="0" w:hanging="720" w:hangingChars="300"/>
              <w:jc w:val="both"/>
              <w:rPr>
                <w:rFonts w:hint="eastAsia" w:ascii="宋体" w:hAnsi="宋体" w:eastAsia="宋体" w:cs="宋体"/>
                <w:color w:val="auto"/>
                <w:kern w:val="2"/>
                <w:sz w:val="24"/>
                <w:szCs w:val="24"/>
                <w:lang w:val="en-US" w:eastAsia="zh-CN" w:bidi="ar"/>
              </w:rPr>
            </w:pPr>
            <w:r>
              <w:rPr>
                <w:rFonts w:hint="eastAsia" w:ascii="宋体" w:hAnsi="宋体" w:eastAsia="宋体" w:cs="宋体"/>
                <w:color w:val="auto"/>
                <w:kern w:val="2"/>
                <w:sz w:val="24"/>
                <w:szCs w:val="24"/>
                <w:lang w:val="en-US" w:eastAsia="zh-CN" w:bidi="ar"/>
              </w:rPr>
              <w:t>部分（满分</w:t>
            </w:r>
          </w:p>
          <w:p w14:paraId="0FFB3A1B">
            <w:pPr>
              <w:keepNext w:val="0"/>
              <w:keepLines w:val="0"/>
              <w:widowControl w:val="0"/>
              <w:numPr>
                <w:ilvl w:val="0"/>
                <w:numId w:val="0"/>
              </w:numPr>
              <w:suppressLineNumbers w:val="0"/>
              <w:spacing w:before="0" w:beforeAutospacing="0" w:after="0" w:afterAutospacing="0" w:line="312" w:lineRule="auto"/>
              <w:ind w:left="720" w:right="0" w:rightChars="0" w:hanging="720" w:hangingChars="300"/>
              <w:jc w:val="both"/>
              <w:rPr>
                <w:rFonts w:hint="eastAsia" w:ascii="宋体" w:hAnsi="宋体" w:eastAsia="宋体" w:cs="宋体"/>
                <w:color w:val="auto"/>
                <w:sz w:val="24"/>
                <w:szCs w:val="24"/>
                <w:lang w:val="en-US"/>
              </w:rPr>
            </w:pPr>
            <w:r>
              <w:rPr>
                <w:rFonts w:hint="eastAsia" w:ascii="宋体" w:hAnsi="宋体" w:cs="宋体"/>
                <w:color w:val="auto"/>
                <w:kern w:val="2"/>
                <w:sz w:val="24"/>
                <w:szCs w:val="24"/>
                <w:lang w:val="en-US" w:eastAsia="zh-CN" w:bidi="ar"/>
              </w:rPr>
              <w:t>60</w:t>
            </w:r>
            <w:r>
              <w:rPr>
                <w:rFonts w:hint="eastAsia" w:ascii="宋体" w:hAnsi="宋体" w:eastAsia="宋体" w:cs="宋体"/>
                <w:color w:val="auto"/>
                <w:kern w:val="2"/>
                <w:sz w:val="24"/>
                <w:szCs w:val="24"/>
                <w:lang w:val="en-US" w:eastAsia="zh-CN" w:bidi="ar"/>
              </w:rPr>
              <w:t>分）</w:t>
            </w:r>
          </w:p>
        </w:tc>
        <w:tc>
          <w:tcPr>
            <w:tcW w:w="1201" w:type="dxa"/>
            <w:noWrap w:val="0"/>
            <w:vAlign w:val="center"/>
          </w:tcPr>
          <w:p w14:paraId="581C03BE">
            <w:pPr>
              <w:keepNext w:val="0"/>
              <w:keepLines w:val="0"/>
              <w:widowControl w:val="0"/>
              <w:suppressLineNumbers w:val="0"/>
              <w:spacing w:before="0" w:beforeAutospacing="0" w:after="0" w:afterAutospacing="0" w:line="312" w:lineRule="auto"/>
              <w:ind w:left="0" w:right="0"/>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施工方案及重难</w:t>
            </w:r>
          </w:p>
          <w:p w14:paraId="1465D988">
            <w:pPr>
              <w:keepNext w:val="0"/>
              <w:keepLines w:val="0"/>
              <w:widowControl w:val="0"/>
              <w:suppressLineNumbers w:val="0"/>
              <w:spacing w:before="0" w:beforeAutospacing="0" w:after="0" w:afterAutospacing="0" w:line="312" w:lineRule="auto"/>
              <w:ind w:left="0" w:right="0"/>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点分析</w:t>
            </w:r>
          </w:p>
          <w:p w14:paraId="5314D67D">
            <w:pPr>
              <w:keepNext w:val="0"/>
              <w:keepLines w:val="0"/>
              <w:widowControl w:val="0"/>
              <w:suppressLineNumbers w:val="0"/>
              <w:spacing w:before="0" w:beforeAutospacing="0" w:after="0" w:afterAutospacing="0" w:line="312" w:lineRule="auto"/>
              <w:ind w:right="0"/>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w:t>
            </w:r>
            <w:r>
              <w:rPr>
                <w:rFonts w:hint="eastAsia" w:ascii="宋体" w:hAnsi="宋体" w:cs="宋体"/>
                <w:color w:val="auto"/>
                <w:sz w:val="24"/>
                <w:szCs w:val="24"/>
                <w:lang w:val="en-US" w:eastAsia="zh-CN"/>
              </w:rPr>
              <w:t>27</w:t>
            </w:r>
            <w:r>
              <w:rPr>
                <w:rFonts w:hint="eastAsia" w:ascii="宋体" w:hAnsi="宋体" w:eastAsia="宋体" w:cs="宋体"/>
                <w:color w:val="auto"/>
                <w:sz w:val="24"/>
                <w:szCs w:val="24"/>
                <w:lang w:val="en-US" w:eastAsia="zh-CN"/>
              </w:rPr>
              <w:t>分)</w:t>
            </w:r>
          </w:p>
        </w:tc>
        <w:tc>
          <w:tcPr>
            <w:tcW w:w="6879" w:type="dxa"/>
            <w:noWrap w:val="0"/>
            <w:vAlign w:val="center"/>
          </w:tcPr>
          <w:p w14:paraId="44DE6428">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b/>
                <w:bCs/>
                <w:color w:val="auto"/>
                <w:sz w:val="24"/>
                <w:szCs w:val="24"/>
                <w:lang w:val="en-US"/>
              </w:rPr>
            </w:pPr>
            <w:r>
              <w:rPr>
                <w:rFonts w:hint="eastAsia" w:ascii="宋体" w:hAnsi="宋体" w:eastAsia="宋体" w:cs="宋体"/>
                <w:b/>
                <w:bCs/>
                <w:color w:val="auto"/>
                <w:sz w:val="24"/>
                <w:szCs w:val="24"/>
                <w:lang w:val="en-US"/>
              </w:rPr>
              <w:t>一、评审内容</w:t>
            </w:r>
          </w:p>
          <w:p w14:paraId="6E84318A">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供应商根据本项目“挡墙加固、河道防护、排污口整治”的特点，编制完善的施工方案，内容需包含：</w:t>
            </w:r>
          </w:p>
          <w:p w14:paraId="6152370B">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① 施工方法（工艺）：针对挡墙喷射混凝土、铅丝宾格笼、混凝土管敷设等主要工艺的施工方法；</w:t>
            </w:r>
          </w:p>
          <w:p w14:paraId="3B84ACAB">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② 施工组织：施工队伍、机械、材料的组织安排；</w:t>
            </w:r>
          </w:p>
          <w:p w14:paraId="714D88EA">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③ 施工程序：从河道防护到挡墙加固再到排污口修缮的先后施工流程；</w:t>
            </w:r>
          </w:p>
          <w:p w14:paraId="186364F9">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④ 现场平面布置：施工便道、材料堆放、围挡布置等平面规划；</w:t>
            </w:r>
          </w:p>
          <w:p w14:paraId="24124F10">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⑤ 技术组织措施：针对汛期施工、临水作业的技术保障措施；</w:t>
            </w:r>
          </w:p>
          <w:p w14:paraId="1B0C612D">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⑥ 施工重难点分析：包含 （1）河道内宾格笼水下/半水下施工与定位；（2）挡墙喷射混凝土作业面狭窄及垂直运输；（3）原有排污口不停水情况下管道接驳施工；</w:t>
            </w:r>
          </w:p>
          <w:p w14:paraId="64E4065D">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color w:val="auto"/>
                <w:sz w:val="24"/>
                <w:szCs w:val="24"/>
                <w:lang w:val="en-US"/>
              </w:rPr>
            </w:pPr>
            <w:r>
              <w:rPr>
                <w:rFonts w:hint="eastAsia" w:ascii="宋体" w:hAnsi="宋体" w:eastAsia="宋体" w:cs="宋体"/>
                <w:b/>
                <w:bCs/>
                <w:color w:val="auto"/>
                <w:sz w:val="24"/>
                <w:szCs w:val="24"/>
                <w:lang w:val="en-US"/>
              </w:rPr>
              <w:t>二、评审标准</w:t>
            </w:r>
          </w:p>
          <w:p w14:paraId="124288B4">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1</w:t>
            </w:r>
            <w:r>
              <w:rPr>
                <w:rFonts w:hint="eastAsia" w:ascii="宋体" w:hAnsi="宋体" w:eastAsia="宋体" w:cs="宋体"/>
                <w:color w:val="auto"/>
                <w:sz w:val="24"/>
                <w:szCs w:val="24"/>
                <w:lang w:val="en-US" w:eastAsia="zh-CN"/>
              </w:rPr>
              <w:t>.</w:t>
            </w:r>
            <w:r>
              <w:rPr>
                <w:rFonts w:hint="eastAsia" w:ascii="宋体" w:hAnsi="宋体" w:eastAsia="宋体" w:cs="宋体"/>
                <w:color w:val="auto"/>
                <w:sz w:val="24"/>
                <w:szCs w:val="24"/>
                <w:lang w:val="en-US"/>
              </w:rPr>
              <w:t>完整性：方案必须全面，对评审内容中的各项要求有详细描述；</w:t>
            </w:r>
          </w:p>
          <w:p w14:paraId="5ECED1DD">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2</w:t>
            </w:r>
            <w:r>
              <w:rPr>
                <w:rFonts w:hint="eastAsia" w:ascii="宋体" w:hAnsi="宋体" w:eastAsia="宋体" w:cs="宋体"/>
                <w:color w:val="auto"/>
                <w:sz w:val="24"/>
                <w:szCs w:val="24"/>
                <w:lang w:val="en-US" w:eastAsia="zh-CN"/>
              </w:rPr>
              <w:t>.</w:t>
            </w:r>
            <w:r>
              <w:rPr>
                <w:rFonts w:hint="eastAsia" w:ascii="宋体" w:hAnsi="宋体" w:eastAsia="宋体" w:cs="宋体"/>
                <w:color w:val="auto"/>
                <w:sz w:val="24"/>
                <w:szCs w:val="24"/>
                <w:lang w:val="en-US"/>
              </w:rPr>
              <w:t>可实施性：切合本项目实际情况，提出步骤清晰、合理的方案；</w:t>
            </w:r>
          </w:p>
          <w:p w14:paraId="002C1EC4">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3</w:t>
            </w:r>
            <w:r>
              <w:rPr>
                <w:rFonts w:hint="eastAsia" w:ascii="宋体" w:hAnsi="宋体" w:eastAsia="宋体" w:cs="宋体"/>
                <w:color w:val="auto"/>
                <w:sz w:val="24"/>
                <w:szCs w:val="24"/>
                <w:lang w:val="en-US" w:eastAsia="zh-CN"/>
              </w:rPr>
              <w:t>.</w:t>
            </w:r>
            <w:r>
              <w:rPr>
                <w:rFonts w:hint="eastAsia" w:ascii="宋体" w:hAnsi="宋体" w:eastAsia="宋体" w:cs="宋体"/>
                <w:color w:val="auto"/>
                <w:sz w:val="24"/>
                <w:szCs w:val="24"/>
                <w:lang w:val="en-US"/>
              </w:rPr>
              <w:t>针对性：方案能够紧扣项目实际情况，内容科学合理。</w:t>
            </w:r>
          </w:p>
          <w:p w14:paraId="1956962A">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三、赋分标准（满分</w:t>
            </w:r>
            <w:r>
              <w:rPr>
                <w:rFonts w:hint="eastAsia" w:ascii="宋体" w:hAnsi="宋体" w:cs="宋体"/>
                <w:color w:val="auto"/>
                <w:sz w:val="24"/>
                <w:szCs w:val="24"/>
                <w:lang w:val="en-US" w:eastAsia="zh-CN"/>
              </w:rPr>
              <w:t>27</w:t>
            </w:r>
            <w:r>
              <w:rPr>
                <w:rFonts w:hint="eastAsia" w:ascii="宋体" w:hAnsi="宋体" w:eastAsia="宋体" w:cs="宋体"/>
                <w:color w:val="auto"/>
                <w:sz w:val="24"/>
                <w:szCs w:val="24"/>
                <w:lang w:val="en-US"/>
              </w:rPr>
              <w:t>分）</w:t>
            </w:r>
          </w:p>
          <w:p w14:paraId="55FD3354">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rPr>
              <w:t>①施工方法（工艺）：每完全满足一个评审标准得</w:t>
            </w:r>
            <w:r>
              <w:rPr>
                <w:rFonts w:hint="eastAsia" w:ascii="宋体" w:hAnsi="宋体" w:eastAsia="宋体" w:cs="宋体"/>
                <w:color w:val="auto"/>
                <w:sz w:val="24"/>
                <w:szCs w:val="24"/>
                <w:lang w:val="en-US" w:eastAsia="zh-CN"/>
              </w:rPr>
              <w:t>1</w:t>
            </w:r>
            <w:r>
              <w:rPr>
                <w:rFonts w:hint="eastAsia" w:ascii="宋体" w:hAnsi="宋体" w:eastAsia="宋体" w:cs="宋体"/>
                <w:color w:val="auto"/>
                <w:sz w:val="24"/>
                <w:szCs w:val="24"/>
                <w:lang w:val="en-US"/>
              </w:rPr>
              <w:t>分，满分</w:t>
            </w:r>
            <w:r>
              <w:rPr>
                <w:rFonts w:hint="eastAsia" w:ascii="宋体" w:hAnsi="宋体" w:eastAsia="宋体" w:cs="宋体"/>
                <w:color w:val="auto"/>
                <w:sz w:val="24"/>
                <w:szCs w:val="24"/>
                <w:lang w:val="en-US" w:eastAsia="zh-CN"/>
              </w:rPr>
              <w:t>3</w:t>
            </w:r>
          </w:p>
          <w:p w14:paraId="3FFAB308">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分；</w:t>
            </w:r>
          </w:p>
          <w:p w14:paraId="0B54FDBD">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②施工组织：每完全满足一个评审标准得</w:t>
            </w:r>
            <w:r>
              <w:rPr>
                <w:rFonts w:hint="eastAsia" w:ascii="宋体" w:hAnsi="宋体" w:eastAsia="宋体" w:cs="宋体"/>
                <w:color w:val="auto"/>
                <w:sz w:val="24"/>
                <w:szCs w:val="24"/>
                <w:lang w:val="en-US" w:eastAsia="zh-CN"/>
              </w:rPr>
              <w:t>1</w:t>
            </w:r>
            <w:r>
              <w:rPr>
                <w:rFonts w:hint="eastAsia" w:ascii="宋体" w:hAnsi="宋体" w:eastAsia="宋体" w:cs="宋体"/>
                <w:color w:val="auto"/>
                <w:sz w:val="24"/>
                <w:szCs w:val="24"/>
                <w:lang w:val="en-US"/>
              </w:rPr>
              <w:t>分，满分</w:t>
            </w:r>
            <w:r>
              <w:rPr>
                <w:rFonts w:hint="eastAsia" w:ascii="宋体" w:hAnsi="宋体" w:eastAsia="宋体" w:cs="宋体"/>
                <w:color w:val="auto"/>
                <w:sz w:val="24"/>
                <w:szCs w:val="24"/>
                <w:lang w:val="en-US" w:eastAsia="zh-CN"/>
              </w:rPr>
              <w:t>3</w:t>
            </w:r>
            <w:r>
              <w:rPr>
                <w:rFonts w:hint="eastAsia" w:ascii="宋体" w:hAnsi="宋体" w:eastAsia="宋体" w:cs="宋体"/>
                <w:color w:val="auto"/>
                <w:sz w:val="24"/>
                <w:szCs w:val="24"/>
                <w:lang w:val="en-US"/>
              </w:rPr>
              <w:t>分；</w:t>
            </w:r>
          </w:p>
          <w:p w14:paraId="6133B685">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③施工程序：每完全满足一个评审标准得</w:t>
            </w:r>
            <w:r>
              <w:rPr>
                <w:rFonts w:hint="eastAsia" w:ascii="宋体" w:hAnsi="宋体" w:eastAsia="宋体" w:cs="宋体"/>
                <w:color w:val="auto"/>
                <w:sz w:val="24"/>
                <w:szCs w:val="24"/>
                <w:lang w:val="en-US" w:eastAsia="zh-CN"/>
              </w:rPr>
              <w:t>1</w:t>
            </w:r>
            <w:r>
              <w:rPr>
                <w:rFonts w:hint="eastAsia" w:ascii="宋体" w:hAnsi="宋体" w:eastAsia="宋体" w:cs="宋体"/>
                <w:color w:val="auto"/>
                <w:sz w:val="24"/>
                <w:szCs w:val="24"/>
                <w:lang w:val="en-US"/>
              </w:rPr>
              <w:t>分，满分</w:t>
            </w:r>
            <w:r>
              <w:rPr>
                <w:rFonts w:hint="eastAsia" w:ascii="宋体" w:hAnsi="宋体" w:eastAsia="宋体" w:cs="宋体"/>
                <w:color w:val="auto"/>
                <w:sz w:val="24"/>
                <w:szCs w:val="24"/>
                <w:lang w:val="en-US" w:eastAsia="zh-CN"/>
              </w:rPr>
              <w:t>3</w:t>
            </w:r>
            <w:r>
              <w:rPr>
                <w:rFonts w:hint="eastAsia" w:ascii="宋体" w:hAnsi="宋体" w:eastAsia="宋体" w:cs="宋体"/>
                <w:color w:val="auto"/>
                <w:sz w:val="24"/>
                <w:szCs w:val="24"/>
                <w:lang w:val="en-US"/>
              </w:rPr>
              <w:t>分；</w:t>
            </w:r>
          </w:p>
          <w:p w14:paraId="669C03B1">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④现场平面布置：每完全满足一个评审标准得</w:t>
            </w:r>
            <w:r>
              <w:rPr>
                <w:rFonts w:hint="eastAsia" w:ascii="宋体" w:hAnsi="宋体" w:eastAsia="宋体" w:cs="宋体"/>
                <w:color w:val="auto"/>
                <w:sz w:val="24"/>
                <w:szCs w:val="24"/>
                <w:lang w:val="en-US" w:eastAsia="zh-CN"/>
              </w:rPr>
              <w:t>1</w:t>
            </w:r>
            <w:r>
              <w:rPr>
                <w:rFonts w:hint="eastAsia" w:ascii="宋体" w:hAnsi="宋体" w:eastAsia="宋体" w:cs="宋体"/>
                <w:color w:val="auto"/>
                <w:sz w:val="24"/>
                <w:szCs w:val="24"/>
                <w:lang w:val="en-US"/>
              </w:rPr>
              <w:t>分，满分</w:t>
            </w:r>
            <w:r>
              <w:rPr>
                <w:rFonts w:hint="eastAsia" w:ascii="宋体" w:hAnsi="宋体" w:eastAsia="宋体" w:cs="宋体"/>
                <w:color w:val="auto"/>
                <w:sz w:val="24"/>
                <w:szCs w:val="24"/>
                <w:lang w:val="en-US" w:eastAsia="zh-CN"/>
              </w:rPr>
              <w:t>3</w:t>
            </w:r>
            <w:r>
              <w:rPr>
                <w:rFonts w:hint="eastAsia" w:ascii="宋体" w:hAnsi="宋体" w:eastAsia="宋体" w:cs="宋体"/>
                <w:color w:val="auto"/>
                <w:sz w:val="24"/>
                <w:szCs w:val="24"/>
                <w:lang w:val="en-US"/>
              </w:rPr>
              <w:t>分；</w:t>
            </w:r>
          </w:p>
          <w:p w14:paraId="0057AF13">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rPr>
              <w:t>⑤技术组织措施：每完全满足一个评审标准得</w:t>
            </w:r>
            <w:r>
              <w:rPr>
                <w:rFonts w:hint="eastAsia" w:ascii="宋体" w:hAnsi="宋体" w:eastAsia="宋体" w:cs="宋体"/>
                <w:color w:val="auto"/>
                <w:sz w:val="24"/>
                <w:szCs w:val="24"/>
                <w:lang w:val="en-US" w:eastAsia="zh-CN"/>
              </w:rPr>
              <w:t>1</w:t>
            </w:r>
            <w:r>
              <w:rPr>
                <w:rFonts w:hint="eastAsia" w:ascii="宋体" w:hAnsi="宋体" w:eastAsia="宋体" w:cs="宋体"/>
                <w:color w:val="auto"/>
                <w:sz w:val="24"/>
                <w:szCs w:val="24"/>
                <w:lang w:val="en-US"/>
              </w:rPr>
              <w:t>分，满分</w:t>
            </w:r>
            <w:r>
              <w:rPr>
                <w:rFonts w:hint="eastAsia" w:ascii="宋体" w:hAnsi="宋体" w:eastAsia="宋体" w:cs="宋体"/>
                <w:color w:val="auto"/>
                <w:sz w:val="24"/>
                <w:szCs w:val="24"/>
                <w:lang w:val="en-US" w:eastAsia="zh-CN"/>
              </w:rPr>
              <w:t>3</w:t>
            </w:r>
            <w:r>
              <w:rPr>
                <w:rFonts w:hint="eastAsia" w:ascii="宋体" w:hAnsi="宋体" w:eastAsia="宋体" w:cs="宋体"/>
                <w:color w:val="auto"/>
                <w:sz w:val="24"/>
                <w:szCs w:val="24"/>
                <w:lang w:val="en-US"/>
              </w:rPr>
              <w:t>分</w:t>
            </w:r>
            <w:r>
              <w:rPr>
                <w:rFonts w:hint="eastAsia" w:ascii="宋体" w:hAnsi="宋体" w:eastAsia="宋体" w:cs="宋体"/>
                <w:color w:val="auto"/>
                <w:sz w:val="24"/>
                <w:szCs w:val="24"/>
                <w:lang w:val="en-US" w:eastAsia="zh-CN"/>
              </w:rPr>
              <w:t>；</w:t>
            </w:r>
          </w:p>
          <w:p w14:paraId="41C4142B">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rPr>
              <w:t>⑥施工重难点分析</w:t>
            </w:r>
            <w:r>
              <w:rPr>
                <w:rFonts w:hint="eastAsia" w:ascii="宋体" w:hAnsi="宋体" w:cs="宋体"/>
                <w:color w:val="auto"/>
                <w:sz w:val="24"/>
                <w:szCs w:val="24"/>
                <w:lang w:val="en-US" w:eastAsia="zh-CN"/>
              </w:rPr>
              <w:t>：</w:t>
            </w:r>
            <w:r>
              <w:rPr>
                <w:rFonts w:hint="eastAsia" w:ascii="Segoe UI" w:hAnsi="Segoe UI" w:eastAsia="Segoe UI" w:cs="Segoe UI"/>
                <w:i w:val="0"/>
                <w:iCs w:val="0"/>
                <w:caps w:val="0"/>
                <w:color w:val="auto"/>
                <w:spacing w:val="0"/>
                <w:sz w:val="22"/>
                <w:szCs w:val="22"/>
                <w:shd w:val="clear" w:fill="FFFFFF"/>
              </w:rPr>
              <w:t>针对评审内容中列明的3项重难点，每项须同时提供“重难点分析”和“对应措施”，每项完整得4分；仅有分析无措施或仅有措施无分析，每项得2分；未涉及不得分。满分12分。</w:t>
            </w:r>
          </w:p>
        </w:tc>
      </w:tr>
      <w:tr w14:paraId="298A4A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649" w:type="dxa"/>
            <w:vMerge w:val="restart"/>
            <w:noWrap w:val="0"/>
            <w:vAlign w:val="center"/>
          </w:tcPr>
          <w:p w14:paraId="1304E849">
            <w:pPr>
              <w:keepNext w:val="0"/>
              <w:keepLines w:val="0"/>
              <w:widowControl w:val="0"/>
              <w:numPr>
                <w:ilvl w:val="0"/>
                <w:numId w:val="0"/>
              </w:numPr>
              <w:suppressLineNumbers w:val="0"/>
              <w:spacing w:before="0" w:beforeAutospacing="0" w:after="0" w:afterAutospacing="0" w:line="312" w:lineRule="auto"/>
              <w:ind w:left="720" w:right="0" w:rightChars="0" w:hanging="720" w:hangingChars="300"/>
              <w:jc w:val="both"/>
              <w:rPr>
                <w:rFonts w:hint="eastAsia" w:ascii="宋体" w:hAnsi="宋体" w:eastAsia="宋体" w:cs="宋体"/>
                <w:color w:val="auto"/>
                <w:kern w:val="2"/>
                <w:sz w:val="24"/>
                <w:szCs w:val="24"/>
                <w:lang w:val="en-US" w:eastAsia="zh-CN" w:bidi="ar"/>
              </w:rPr>
            </w:pPr>
            <w:r>
              <w:rPr>
                <w:rFonts w:hint="eastAsia" w:ascii="宋体" w:hAnsi="宋体" w:eastAsia="宋体" w:cs="宋体"/>
                <w:color w:val="auto"/>
                <w:kern w:val="2"/>
                <w:sz w:val="24"/>
                <w:szCs w:val="24"/>
                <w:lang w:val="en-US" w:eastAsia="zh-CN" w:bidi="ar"/>
              </w:rPr>
              <w:t>二、项目技术部分</w:t>
            </w:r>
          </w:p>
          <w:p w14:paraId="5B754EC2">
            <w:pPr>
              <w:rPr>
                <w:rFonts w:hint="eastAsia" w:ascii="宋体" w:hAnsi="宋体" w:eastAsia="宋体" w:cs="宋体"/>
                <w:color w:val="auto"/>
                <w:sz w:val="24"/>
                <w:szCs w:val="24"/>
              </w:rPr>
            </w:pPr>
            <w:r>
              <w:rPr>
                <w:rFonts w:hint="eastAsia" w:ascii="宋体" w:hAnsi="宋体" w:eastAsia="宋体" w:cs="宋体"/>
                <w:color w:val="auto"/>
                <w:kern w:val="2"/>
                <w:sz w:val="24"/>
                <w:szCs w:val="24"/>
                <w:lang w:val="en-US" w:eastAsia="zh-CN" w:bidi="ar"/>
              </w:rPr>
              <w:t>（满分</w:t>
            </w:r>
            <w:r>
              <w:rPr>
                <w:rFonts w:hint="eastAsia" w:ascii="宋体" w:hAnsi="宋体" w:cs="宋体"/>
                <w:color w:val="auto"/>
                <w:kern w:val="2"/>
                <w:sz w:val="24"/>
                <w:szCs w:val="24"/>
                <w:lang w:val="en-US" w:eastAsia="zh-CN" w:bidi="ar"/>
              </w:rPr>
              <w:t>60</w:t>
            </w:r>
            <w:r>
              <w:rPr>
                <w:rFonts w:hint="eastAsia" w:ascii="宋体" w:hAnsi="宋体" w:eastAsia="宋体" w:cs="宋体"/>
                <w:color w:val="auto"/>
                <w:kern w:val="2"/>
                <w:sz w:val="24"/>
                <w:szCs w:val="24"/>
                <w:lang w:val="en-US" w:eastAsia="zh-CN" w:bidi="ar"/>
              </w:rPr>
              <w:t>分）</w:t>
            </w:r>
          </w:p>
        </w:tc>
        <w:tc>
          <w:tcPr>
            <w:tcW w:w="1201" w:type="dxa"/>
            <w:noWrap w:val="0"/>
            <w:vAlign w:val="center"/>
          </w:tcPr>
          <w:p w14:paraId="592DFAA4">
            <w:pPr>
              <w:keepNext w:val="0"/>
              <w:keepLines w:val="0"/>
              <w:widowControl w:val="0"/>
              <w:suppressLineNumbers w:val="0"/>
              <w:spacing w:before="0" w:beforeAutospacing="0" w:after="0" w:afterAutospacing="0" w:line="312" w:lineRule="auto"/>
              <w:ind w:right="0"/>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施工进度计划</w:t>
            </w:r>
          </w:p>
          <w:p w14:paraId="1DE360AF">
            <w:pPr>
              <w:keepNext w:val="0"/>
              <w:keepLines w:val="0"/>
              <w:widowControl w:val="0"/>
              <w:suppressLineNumbers w:val="0"/>
              <w:spacing w:before="0" w:beforeAutospacing="0" w:after="0" w:afterAutospacing="0" w:line="312" w:lineRule="auto"/>
              <w:ind w:right="0"/>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(5分)          </w:t>
            </w:r>
          </w:p>
        </w:tc>
        <w:tc>
          <w:tcPr>
            <w:tcW w:w="6879" w:type="dxa"/>
            <w:noWrap w:val="0"/>
            <w:vAlign w:val="center"/>
          </w:tcPr>
          <w:p w14:paraId="27E6C923">
            <w:pPr>
              <w:keepNext w:val="0"/>
              <w:keepLines w:val="0"/>
              <w:widowControl w:val="0"/>
              <w:suppressLineNumbers w:val="0"/>
              <w:spacing w:before="0" w:beforeAutospacing="0" w:after="0" w:afterAutospacing="0" w:line="312" w:lineRule="auto"/>
              <w:ind w:left="0" w:right="0"/>
              <w:jc w:val="both"/>
              <w:rPr>
                <w:rFonts w:hint="eastAsia" w:ascii="宋体" w:hAnsi="宋体" w:eastAsia="宋体" w:cs="宋体"/>
                <w:color w:val="auto"/>
                <w:kern w:val="2"/>
                <w:sz w:val="24"/>
                <w:szCs w:val="24"/>
                <w:lang w:val="en-US" w:eastAsia="zh-CN" w:bidi="ar"/>
              </w:rPr>
            </w:pPr>
            <w:r>
              <w:rPr>
                <w:rFonts w:hint="eastAsia" w:ascii="宋体" w:hAnsi="宋体" w:eastAsia="宋体" w:cs="宋体"/>
                <w:color w:val="auto"/>
                <w:kern w:val="2"/>
                <w:sz w:val="24"/>
                <w:szCs w:val="24"/>
                <w:lang w:val="en-US" w:eastAsia="zh-CN" w:bidi="ar"/>
              </w:rPr>
              <w:t>一、评审内容</w:t>
            </w:r>
          </w:p>
          <w:p w14:paraId="3E0E54F2">
            <w:pPr>
              <w:keepNext w:val="0"/>
              <w:keepLines w:val="0"/>
              <w:widowControl w:val="0"/>
              <w:suppressLineNumbers w:val="0"/>
              <w:spacing w:before="0" w:beforeAutospacing="0" w:after="0" w:afterAutospacing="0" w:line="312" w:lineRule="auto"/>
              <w:ind w:left="0" w:right="0"/>
              <w:jc w:val="both"/>
              <w:rPr>
                <w:rFonts w:hint="eastAsia" w:ascii="宋体" w:hAnsi="宋体" w:eastAsia="宋体" w:cs="宋体"/>
                <w:color w:val="auto"/>
                <w:kern w:val="2"/>
                <w:sz w:val="24"/>
                <w:szCs w:val="24"/>
                <w:lang w:val="en-US" w:eastAsia="zh-CN" w:bidi="ar"/>
              </w:rPr>
            </w:pPr>
            <w:r>
              <w:rPr>
                <w:rFonts w:hint="eastAsia" w:ascii="宋体" w:hAnsi="宋体" w:eastAsia="宋体" w:cs="宋体"/>
                <w:color w:val="auto"/>
                <w:kern w:val="2"/>
                <w:sz w:val="24"/>
                <w:szCs w:val="24"/>
                <w:lang w:val="en-US" w:eastAsia="zh-CN" w:bidi="ar"/>
              </w:rPr>
              <w:t>供应商编制施工进度计划，包含：①施工总进度计划 ②分部分项工期一览表 ③里程碑节点。</w:t>
            </w:r>
          </w:p>
          <w:p w14:paraId="2DF3256C">
            <w:pPr>
              <w:keepNext w:val="0"/>
              <w:keepLines w:val="0"/>
              <w:widowControl w:val="0"/>
              <w:suppressLineNumbers w:val="0"/>
              <w:spacing w:before="0" w:beforeAutospacing="0" w:after="0" w:afterAutospacing="0" w:line="312" w:lineRule="auto"/>
              <w:ind w:left="0" w:right="0"/>
              <w:jc w:val="both"/>
              <w:rPr>
                <w:rFonts w:hint="eastAsia" w:ascii="宋体" w:hAnsi="宋体" w:eastAsia="宋体" w:cs="宋体"/>
                <w:color w:val="auto"/>
                <w:kern w:val="2"/>
                <w:sz w:val="24"/>
                <w:szCs w:val="24"/>
                <w:lang w:val="en-US" w:eastAsia="zh-CN" w:bidi="ar"/>
              </w:rPr>
            </w:pPr>
            <w:r>
              <w:rPr>
                <w:rFonts w:hint="eastAsia" w:ascii="宋体" w:hAnsi="宋体" w:eastAsia="宋体" w:cs="宋体"/>
                <w:color w:val="auto"/>
                <w:kern w:val="2"/>
                <w:sz w:val="24"/>
                <w:szCs w:val="24"/>
                <w:lang w:val="en-US" w:eastAsia="zh-CN" w:bidi="ar"/>
              </w:rPr>
              <w:t>二、评审</w:t>
            </w:r>
            <w:r>
              <w:rPr>
                <w:rFonts w:hint="eastAsia" w:ascii="宋体" w:hAnsi="宋体" w:cs="宋体"/>
                <w:color w:val="auto"/>
                <w:kern w:val="2"/>
                <w:sz w:val="24"/>
                <w:szCs w:val="24"/>
                <w:lang w:val="en-US" w:eastAsia="zh-CN" w:bidi="ar"/>
              </w:rPr>
              <w:t>赋分</w:t>
            </w:r>
            <w:r>
              <w:rPr>
                <w:rFonts w:hint="eastAsia" w:ascii="宋体" w:hAnsi="宋体" w:eastAsia="宋体" w:cs="宋体"/>
                <w:color w:val="auto"/>
                <w:kern w:val="2"/>
                <w:sz w:val="24"/>
                <w:szCs w:val="24"/>
                <w:lang w:val="en-US" w:eastAsia="zh-CN" w:bidi="ar"/>
              </w:rPr>
              <w:t>标准</w:t>
            </w:r>
          </w:p>
          <w:p w14:paraId="332A0C8B">
            <w:pPr>
              <w:keepNext w:val="0"/>
              <w:keepLines w:val="0"/>
              <w:widowControl w:val="0"/>
              <w:suppressLineNumbers w:val="0"/>
              <w:spacing w:before="0" w:beforeAutospacing="0" w:after="0" w:afterAutospacing="0" w:line="312" w:lineRule="auto"/>
              <w:ind w:left="0" w:right="0"/>
              <w:jc w:val="both"/>
              <w:rPr>
                <w:rFonts w:hint="eastAsia" w:ascii="宋体" w:hAnsi="宋体" w:eastAsia="宋体" w:cs="宋体"/>
                <w:color w:val="auto"/>
                <w:kern w:val="2"/>
                <w:sz w:val="24"/>
                <w:szCs w:val="24"/>
                <w:lang w:val="en-US" w:eastAsia="zh-CN" w:bidi="ar"/>
              </w:rPr>
            </w:pPr>
            <w:r>
              <w:rPr>
                <w:rFonts w:hint="eastAsia" w:ascii="宋体" w:hAnsi="宋体" w:eastAsia="宋体" w:cs="宋体"/>
                <w:color w:val="auto"/>
                <w:kern w:val="2"/>
                <w:sz w:val="24"/>
                <w:szCs w:val="24"/>
                <w:lang w:val="en-US" w:eastAsia="zh-CN" w:bidi="ar"/>
              </w:rPr>
              <w:t>① 施工总进度：同时具备（1）总进度目标（45日历天内）（2）横道图或网络图，且图与目标一致，得2分；仅有1项得1分；均无不得分。</w:t>
            </w:r>
          </w:p>
          <w:p w14:paraId="1999CBA5">
            <w:pPr>
              <w:keepNext w:val="0"/>
              <w:keepLines w:val="0"/>
              <w:widowControl w:val="0"/>
              <w:suppressLineNumbers w:val="0"/>
              <w:spacing w:before="0" w:beforeAutospacing="0" w:after="0" w:afterAutospacing="0" w:line="312" w:lineRule="auto"/>
              <w:ind w:left="0" w:right="0"/>
              <w:jc w:val="both"/>
              <w:rPr>
                <w:rFonts w:hint="eastAsia" w:ascii="宋体" w:hAnsi="宋体" w:eastAsia="宋体" w:cs="宋体"/>
                <w:color w:val="auto"/>
                <w:kern w:val="2"/>
                <w:sz w:val="24"/>
                <w:szCs w:val="24"/>
                <w:lang w:val="en-US" w:eastAsia="zh-CN" w:bidi="ar"/>
              </w:rPr>
            </w:pPr>
            <w:r>
              <w:rPr>
                <w:rFonts w:hint="eastAsia" w:ascii="宋体" w:hAnsi="宋体" w:eastAsia="宋体" w:cs="宋体"/>
                <w:color w:val="auto"/>
                <w:kern w:val="2"/>
                <w:sz w:val="24"/>
                <w:szCs w:val="24"/>
                <w:lang w:val="en-US" w:eastAsia="zh-CN" w:bidi="ar"/>
              </w:rPr>
              <w:t>② 分部分项工期一览表：以表格列出围堰及排水、挡墙加固、宾格笼铺设、管道更换、检查井修复等工期，内容完整得1.5分；缺项或明显不合理不得分。</w:t>
            </w:r>
          </w:p>
          <w:p w14:paraId="5F34DA41">
            <w:pPr>
              <w:keepNext w:val="0"/>
              <w:keepLines w:val="0"/>
              <w:widowControl w:val="0"/>
              <w:suppressLineNumbers w:val="0"/>
              <w:spacing w:before="0" w:beforeAutospacing="0" w:after="0" w:afterAutospacing="0" w:line="312" w:lineRule="auto"/>
              <w:ind w:left="0" w:right="0"/>
              <w:jc w:val="both"/>
              <w:rPr>
                <w:rFonts w:hint="eastAsia" w:ascii="宋体" w:hAnsi="宋体" w:eastAsia="宋体" w:cs="宋体"/>
                <w:color w:val="auto"/>
                <w:kern w:val="2"/>
                <w:sz w:val="24"/>
                <w:szCs w:val="24"/>
                <w:lang w:val="en-US" w:eastAsia="zh-CN" w:bidi="ar"/>
              </w:rPr>
            </w:pPr>
            <w:r>
              <w:rPr>
                <w:rFonts w:hint="eastAsia" w:ascii="宋体" w:hAnsi="宋体" w:eastAsia="宋体" w:cs="宋体"/>
                <w:color w:val="auto"/>
                <w:kern w:val="2"/>
                <w:sz w:val="24"/>
                <w:szCs w:val="24"/>
                <w:lang w:val="en-US" w:eastAsia="zh-CN" w:bidi="ar"/>
              </w:rPr>
              <w:t>③ 里程碑节点：以表格列出河道内主体完工、挡墙完工、排污口通水、竣工验收等节点，内容完整得1.5分；缺项或明显不合理不得分</w:t>
            </w:r>
          </w:p>
        </w:tc>
      </w:tr>
      <w:tr w14:paraId="768881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3" w:hRule="atLeast"/>
          <w:jc w:val="center"/>
        </w:trPr>
        <w:tc>
          <w:tcPr>
            <w:tcW w:w="1649" w:type="dxa"/>
            <w:vMerge w:val="continue"/>
            <w:noWrap w:val="0"/>
            <w:vAlign w:val="center"/>
          </w:tcPr>
          <w:p w14:paraId="11A0C62D">
            <w:pPr>
              <w:rPr>
                <w:rFonts w:hint="eastAsia" w:ascii="宋体" w:hAnsi="宋体" w:eastAsia="宋体" w:cs="宋体"/>
                <w:color w:val="auto"/>
                <w:sz w:val="24"/>
                <w:szCs w:val="24"/>
              </w:rPr>
            </w:pPr>
          </w:p>
        </w:tc>
        <w:tc>
          <w:tcPr>
            <w:tcW w:w="1201" w:type="dxa"/>
            <w:noWrap w:val="0"/>
            <w:vAlign w:val="center"/>
          </w:tcPr>
          <w:p w14:paraId="091E4484">
            <w:pPr>
              <w:keepNext w:val="0"/>
              <w:keepLines w:val="0"/>
              <w:widowControl w:val="0"/>
              <w:suppressLineNumbers w:val="0"/>
              <w:spacing w:before="0" w:beforeAutospacing="0" w:after="0" w:afterAutospacing="0" w:line="312" w:lineRule="auto"/>
              <w:ind w:left="240" w:right="0" w:hanging="240" w:hangingChars="100"/>
              <w:jc w:val="both"/>
              <w:rPr>
                <w:rFonts w:hint="eastAsia" w:ascii="宋体" w:hAnsi="宋体" w:eastAsia="宋体" w:cs="宋体"/>
                <w:color w:val="auto"/>
                <w:kern w:val="2"/>
                <w:sz w:val="24"/>
                <w:szCs w:val="24"/>
                <w:lang w:val="en-US" w:eastAsia="zh-CN" w:bidi="ar"/>
              </w:rPr>
            </w:pPr>
            <w:r>
              <w:rPr>
                <w:rFonts w:hint="eastAsia" w:ascii="宋体" w:hAnsi="宋体" w:eastAsia="宋体" w:cs="宋体"/>
                <w:color w:val="auto"/>
                <w:kern w:val="2"/>
                <w:sz w:val="24"/>
                <w:szCs w:val="24"/>
                <w:lang w:val="en-US" w:eastAsia="zh-CN" w:bidi="ar"/>
              </w:rPr>
              <w:t>质量技术措施</w:t>
            </w:r>
          </w:p>
          <w:p w14:paraId="53563417">
            <w:pPr>
              <w:keepNext w:val="0"/>
              <w:keepLines w:val="0"/>
              <w:widowControl w:val="0"/>
              <w:suppressLineNumbers w:val="0"/>
              <w:spacing w:before="0" w:beforeAutospacing="0" w:after="0" w:afterAutospacing="0" w:line="312" w:lineRule="auto"/>
              <w:ind w:right="0"/>
              <w:jc w:val="both"/>
              <w:rPr>
                <w:rFonts w:hint="eastAsia" w:ascii="宋体" w:hAnsi="宋体" w:eastAsia="宋体" w:cs="宋体"/>
                <w:color w:val="auto"/>
                <w:kern w:val="2"/>
                <w:sz w:val="24"/>
                <w:szCs w:val="24"/>
                <w:lang w:val="en-US" w:eastAsia="zh-CN" w:bidi="ar"/>
              </w:rPr>
            </w:pPr>
            <w:r>
              <w:rPr>
                <w:rFonts w:hint="eastAsia" w:ascii="宋体" w:hAnsi="宋体" w:eastAsia="宋体" w:cs="宋体"/>
                <w:color w:val="auto"/>
                <w:kern w:val="2"/>
                <w:sz w:val="24"/>
                <w:szCs w:val="24"/>
                <w:lang w:val="en-US" w:eastAsia="zh-CN" w:bidi="ar"/>
              </w:rPr>
              <w:t>(4.5分)</w:t>
            </w:r>
          </w:p>
        </w:tc>
        <w:tc>
          <w:tcPr>
            <w:tcW w:w="6879" w:type="dxa"/>
            <w:noWrap w:val="0"/>
            <w:vAlign w:val="center"/>
          </w:tcPr>
          <w:p w14:paraId="1926E4F6">
            <w:pPr>
              <w:keepNext w:val="0"/>
              <w:keepLines w:val="0"/>
              <w:widowControl w:val="0"/>
              <w:suppressLineNumbers w:val="0"/>
              <w:spacing w:before="0" w:beforeAutospacing="0" w:after="0" w:afterAutospacing="0" w:line="312" w:lineRule="auto"/>
              <w:ind w:left="0" w:right="0"/>
              <w:jc w:val="both"/>
              <w:rPr>
                <w:rFonts w:hint="eastAsia" w:ascii="宋体" w:hAnsi="宋体" w:eastAsia="宋体" w:cs="宋体"/>
                <w:color w:val="auto"/>
                <w:kern w:val="2"/>
                <w:sz w:val="24"/>
                <w:szCs w:val="24"/>
                <w:lang w:val="en-US" w:eastAsia="zh-CN" w:bidi="ar"/>
              </w:rPr>
            </w:pPr>
            <w:r>
              <w:rPr>
                <w:rFonts w:hint="eastAsia" w:ascii="宋体" w:hAnsi="宋体" w:eastAsia="宋体" w:cs="宋体"/>
                <w:color w:val="auto"/>
                <w:kern w:val="2"/>
                <w:sz w:val="24"/>
                <w:szCs w:val="24"/>
                <w:lang w:val="en-US" w:eastAsia="zh-CN" w:bidi="ar"/>
              </w:rPr>
              <w:t>一、评审内容</w:t>
            </w:r>
          </w:p>
          <w:p w14:paraId="7FA666F3">
            <w:pPr>
              <w:keepNext w:val="0"/>
              <w:keepLines w:val="0"/>
              <w:widowControl w:val="0"/>
              <w:suppressLineNumbers w:val="0"/>
              <w:spacing w:before="0" w:beforeAutospacing="0" w:after="0" w:afterAutospacing="0" w:line="312" w:lineRule="auto"/>
              <w:ind w:left="0" w:right="0"/>
              <w:jc w:val="both"/>
              <w:rPr>
                <w:rFonts w:hint="eastAsia" w:ascii="宋体" w:hAnsi="宋体" w:eastAsia="宋体" w:cs="宋体"/>
                <w:color w:val="auto"/>
                <w:kern w:val="2"/>
                <w:sz w:val="24"/>
                <w:szCs w:val="24"/>
                <w:lang w:val="en-US" w:eastAsia="zh-CN" w:bidi="ar"/>
              </w:rPr>
            </w:pPr>
            <w:r>
              <w:rPr>
                <w:rFonts w:hint="eastAsia" w:ascii="宋体" w:hAnsi="宋体" w:eastAsia="宋体" w:cs="宋体"/>
                <w:color w:val="auto"/>
                <w:kern w:val="2"/>
                <w:sz w:val="24"/>
                <w:szCs w:val="24"/>
                <w:lang w:val="en-US" w:eastAsia="zh-CN" w:bidi="ar"/>
              </w:rPr>
              <w:t>供应商编制完善的质量技术措施，内容包含：①工程质量目标及质量管理②施工质量保证措施方案③施工质量控制方案。</w:t>
            </w:r>
          </w:p>
          <w:p w14:paraId="2A6D0C5A">
            <w:pPr>
              <w:keepNext w:val="0"/>
              <w:keepLines w:val="0"/>
              <w:widowControl w:val="0"/>
              <w:suppressLineNumbers w:val="0"/>
              <w:spacing w:before="0" w:beforeAutospacing="0" w:after="0" w:afterAutospacing="0" w:line="312" w:lineRule="auto"/>
              <w:ind w:left="0" w:right="0"/>
              <w:jc w:val="both"/>
              <w:rPr>
                <w:rFonts w:hint="eastAsia" w:ascii="宋体" w:hAnsi="宋体" w:eastAsia="宋体" w:cs="宋体"/>
                <w:color w:val="auto"/>
                <w:kern w:val="2"/>
                <w:sz w:val="24"/>
                <w:szCs w:val="24"/>
                <w:lang w:val="en-US" w:eastAsia="zh-CN" w:bidi="ar"/>
              </w:rPr>
            </w:pPr>
            <w:r>
              <w:rPr>
                <w:rFonts w:hint="eastAsia" w:ascii="宋体" w:hAnsi="宋体" w:eastAsia="宋体" w:cs="宋体"/>
                <w:color w:val="auto"/>
                <w:kern w:val="2"/>
                <w:sz w:val="24"/>
                <w:szCs w:val="24"/>
                <w:lang w:val="en-US" w:eastAsia="zh-CN" w:bidi="ar"/>
              </w:rPr>
              <w:t>二、评审</w:t>
            </w:r>
            <w:r>
              <w:rPr>
                <w:rFonts w:hint="eastAsia" w:ascii="宋体" w:hAnsi="宋体" w:cs="宋体"/>
                <w:color w:val="auto"/>
                <w:kern w:val="2"/>
                <w:sz w:val="24"/>
                <w:szCs w:val="24"/>
                <w:lang w:val="en-US" w:eastAsia="zh-CN" w:bidi="ar"/>
              </w:rPr>
              <w:t>赋分</w:t>
            </w:r>
            <w:r>
              <w:rPr>
                <w:rFonts w:hint="eastAsia" w:ascii="宋体" w:hAnsi="宋体" w:eastAsia="宋体" w:cs="宋体"/>
                <w:color w:val="auto"/>
                <w:kern w:val="2"/>
                <w:sz w:val="24"/>
                <w:szCs w:val="24"/>
                <w:lang w:val="en-US" w:eastAsia="zh-CN" w:bidi="ar"/>
              </w:rPr>
              <w:t>标准</w:t>
            </w:r>
          </w:p>
          <w:p w14:paraId="19D223B2">
            <w:pPr>
              <w:keepNext w:val="0"/>
              <w:keepLines w:val="0"/>
              <w:widowControl w:val="0"/>
              <w:suppressLineNumbers w:val="0"/>
              <w:spacing w:before="0" w:beforeAutospacing="0" w:after="0" w:afterAutospacing="0" w:line="312" w:lineRule="auto"/>
              <w:ind w:left="0" w:right="0"/>
              <w:jc w:val="both"/>
              <w:rPr>
                <w:rFonts w:hint="eastAsia" w:ascii="宋体" w:hAnsi="宋体" w:eastAsia="宋体" w:cs="宋体"/>
                <w:color w:val="auto"/>
                <w:kern w:val="2"/>
                <w:sz w:val="24"/>
                <w:szCs w:val="24"/>
                <w:lang w:val="en-US" w:eastAsia="zh-CN" w:bidi="ar"/>
              </w:rPr>
            </w:pPr>
            <w:r>
              <w:rPr>
                <w:rFonts w:hint="eastAsia" w:ascii="宋体" w:hAnsi="宋体" w:eastAsia="宋体" w:cs="宋体"/>
                <w:color w:val="auto"/>
                <w:kern w:val="2"/>
                <w:sz w:val="24"/>
                <w:szCs w:val="24"/>
                <w:lang w:val="en-US" w:eastAsia="zh-CN" w:bidi="ar"/>
              </w:rPr>
              <w:t>① 工程质量目标及质量管理：（1）量化工程质量目标（如“合格率100%”）（2）质量管理体系描述。2项全有得1.5分，仅有1项得0.5分，均无不得分。</w:t>
            </w:r>
          </w:p>
          <w:p w14:paraId="2EFB14B0">
            <w:pPr>
              <w:keepNext w:val="0"/>
              <w:keepLines w:val="0"/>
              <w:widowControl w:val="0"/>
              <w:suppressLineNumbers w:val="0"/>
              <w:spacing w:before="0" w:beforeAutospacing="0" w:after="0" w:afterAutospacing="0" w:line="312" w:lineRule="auto"/>
              <w:ind w:left="0" w:right="0"/>
              <w:jc w:val="both"/>
              <w:rPr>
                <w:rFonts w:hint="eastAsia" w:ascii="宋体" w:hAnsi="宋体" w:eastAsia="宋体" w:cs="宋体"/>
                <w:color w:val="auto"/>
                <w:kern w:val="2"/>
                <w:sz w:val="24"/>
                <w:szCs w:val="24"/>
                <w:lang w:val="en-US" w:eastAsia="zh-CN" w:bidi="ar"/>
              </w:rPr>
            </w:pPr>
            <w:r>
              <w:rPr>
                <w:rFonts w:hint="eastAsia" w:ascii="宋体" w:hAnsi="宋体" w:eastAsia="宋体" w:cs="宋体"/>
                <w:color w:val="auto"/>
                <w:kern w:val="2"/>
                <w:sz w:val="24"/>
                <w:szCs w:val="24"/>
                <w:lang w:val="en-US" w:eastAsia="zh-CN" w:bidi="ar"/>
              </w:rPr>
              <w:t>② 施工质量保证措施方案：提交（1）混凝土及石料质量控制（2）宾格笼拼装及喷射混凝土厚度控制（3）管道接口及闭水试验措施，每项内容完整、措施合理得0.5分，缺项或明显不合理不得分。</w:t>
            </w:r>
          </w:p>
          <w:p w14:paraId="05C62A69">
            <w:pPr>
              <w:keepNext w:val="0"/>
              <w:keepLines w:val="0"/>
              <w:widowControl w:val="0"/>
              <w:suppressLineNumbers w:val="0"/>
              <w:spacing w:before="0" w:beforeAutospacing="0" w:after="0" w:afterAutospacing="0" w:line="312" w:lineRule="auto"/>
              <w:ind w:left="0" w:right="0"/>
              <w:jc w:val="both"/>
              <w:rPr>
                <w:rFonts w:hint="default" w:ascii="宋体" w:hAnsi="宋体" w:eastAsia="宋体" w:cs="宋体"/>
                <w:color w:val="auto"/>
                <w:kern w:val="0"/>
                <w:sz w:val="24"/>
                <w:szCs w:val="24"/>
                <w:lang w:val="en-US"/>
              </w:rPr>
            </w:pPr>
            <w:r>
              <w:rPr>
                <w:rFonts w:hint="eastAsia" w:ascii="宋体" w:hAnsi="宋体" w:eastAsia="宋体" w:cs="宋体"/>
                <w:color w:val="auto"/>
                <w:kern w:val="2"/>
                <w:sz w:val="24"/>
                <w:szCs w:val="24"/>
                <w:lang w:val="en-US" w:eastAsia="zh-CN" w:bidi="ar"/>
              </w:rPr>
              <w:t>③ 施工质量控制方案：提交（1）施工前（测量放线、材料检验）（2）施工中（工序验收）（3）施工后（养护、成品保护），每项内容完整、措施合理得0.5分，缺项或明显不合理不得分。</w:t>
            </w:r>
          </w:p>
        </w:tc>
      </w:tr>
      <w:tr w14:paraId="070BF4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649" w:type="dxa"/>
            <w:vMerge w:val="restart"/>
            <w:noWrap w:val="0"/>
            <w:vAlign w:val="center"/>
          </w:tcPr>
          <w:p w14:paraId="0FD653E4">
            <w:pPr>
              <w:keepNext w:val="0"/>
              <w:keepLines w:val="0"/>
              <w:widowControl w:val="0"/>
              <w:numPr>
                <w:ilvl w:val="0"/>
                <w:numId w:val="0"/>
              </w:numPr>
              <w:suppressLineNumbers w:val="0"/>
              <w:spacing w:before="0" w:beforeAutospacing="0" w:after="0" w:afterAutospacing="0" w:line="312" w:lineRule="auto"/>
              <w:ind w:left="720" w:right="0" w:rightChars="0" w:hanging="720" w:hangingChars="300"/>
              <w:jc w:val="both"/>
              <w:rPr>
                <w:rFonts w:hint="eastAsia" w:ascii="宋体" w:hAnsi="宋体" w:eastAsia="宋体" w:cs="宋体"/>
                <w:color w:val="auto"/>
                <w:kern w:val="2"/>
                <w:sz w:val="24"/>
                <w:szCs w:val="24"/>
                <w:lang w:val="en-US" w:eastAsia="zh-CN" w:bidi="ar"/>
              </w:rPr>
            </w:pPr>
            <w:r>
              <w:rPr>
                <w:rFonts w:hint="eastAsia" w:ascii="宋体" w:hAnsi="宋体" w:eastAsia="宋体" w:cs="宋体"/>
                <w:color w:val="auto"/>
                <w:kern w:val="2"/>
                <w:sz w:val="24"/>
                <w:szCs w:val="24"/>
                <w:lang w:val="en-US" w:eastAsia="zh-CN" w:bidi="ar"/>
              </w:rPr>
              <w:t>二、项目技术部分</w:t>
            </w:r>
          </w:p>
          <w:p w14:paraId="30524280">
            <w:pPr>
              <w:keepNext w:val="0"/>
              <w:keepLines w:val="0"/>
              <w:widowControl w:val="0"/>
              <w:suppressLineNumbers w:val="0"/>
              <w:spacing w:before="0" w:beforeAutospacing="0" w:after="0" w:afterAutospacing="0"/>
              <w:ind w:left="0" w:right="0" w:firstLine="420"/>
              <w:jc w:val="both"/>
              <w:rPr>
                <w:rFonts w:hint="eastAsia" w:ascii="宋体" w:hAnsi="宋体" w:eastAsia="宋体" w:cs="宋体"/>
                <w:color w:val="auto"/>
                <w:sz w:val="24"/>
                <w:szCs w:val="24"/>
                <w:lang w:val="en-US"/>
              </w:rPr>
            </w:pPr>
            <w:r>
              <w:rPr>
                <w:rFonts w:hint="eastAsia" w:ascii="宋体" w:hAnsi="宋体" w:eastAsia="宋体" w:cs="宋体"/>
                <w:color w:val="auto"/>
                <w:kern w:val="2"/>
                <w:sz w:val="24"/>
                <w:szCs w:val="24"/>
                <w:lang w:val="en-US" w:eastAsia="zh-CN" w:bidi="ar"/>
              </w:rPr>
              <w:t>（满分</w:t>
            </w:r>
            <w:r>
              <w:rPr>
                <w:rFonts w:hint="eastAsia" w:ascii="宋体" w:hAnsi="宋体" w:cs="宋体"/>
                <w:color w:val="auto"/>
                <w:kern w:val="2"/>
                <w:sz w:val="24"/>
                <w:szCs w:val="24"/>
                <w:lang w:val="en-US" w:eastAsia="zh-CN" w:bidi="ar"/>
              </w:rPr>
              <w:t>60</w:t>
            </w:r>
            <w:r>
              <w:rPr>
                <w:rFonts w:hint="eastAsia" w:ascii="宋体" w:hAnsi="宋体" w:eastAsia="宋体" w:cs="宋体"/>
                <w:color w:val="auto"/>
                <w:kern w:val="2"/>
                <w:sz w:val="24"/>
                <w:szCs w:val="24"/>
                <w:lang w:val="en-US" w:eastAsia="zh-CN" w:bidi="ar"/>
              </w:rPr>
              <w:t>分）</w:t>
            </w:r>
          </w:p>
        </w:tc>
        <w:tc>
          <w:tcPr>
            <w:tcW w:w="1201" w:type="dxa"/>
            <w:noWrap w:val="0"/>
            <w:vAlign w:val="center"/>
          </w:tcPr>
          <w:p w14:paraId="06A0DF33">
            <w:pPr>
              <w:keepNext w:val="0"/>
              <w:keepLines w:val="0"/>
              <w:widowControl w:val="0"/>
              <w:suppressLineNumbers w:val="0"/>
              <w:spacing w:before="0" w:beforeAutospacing="0" w:after="0" w:afterAutospacing="0" w:line="312" w:lineRule="auto"/>
              <w:ind w:left="0" w:right="0"/>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工期保证措施  (4.5分)</w:t>
            </w:r>
          </w:p>
          <w:p w14:paraId="03E1D6E9">
            <w:pPr>
              <w:keepNext w:val="0"/>
              <w:keepLines w:val="0"/>
              <w:widowControl w:val="0"/>
              <w:suppressLineNumbers w:val="0"/>
              <w:spacing w:before="0" w:beforeAutospacing="0" w:after="0" w:afterAutospacing="0" w:line="312" w:lineRule="auto"/>
              <w:ind w:left="0" w:right="0"/>
              <w:jc w:val="center"/>
              <w:rPr>
                <w:rFonts w:hint="eastAsia" w:ascii="宋体" w:hAnsi="宋体" w:eastAsia="宋体" w:cs="宋体"/>
                <w:color w:val="auto"/>
                <w:sz w:val="24"/>
                <w:szCs w:val="24"/>
                <w:lang w:val="en-US" w:eastAsia="zh-CN"/>
              </w:rPr>
            </w:pPr>
          </w:p>
        </w:tc>
        <w:tc>
          <w:tcPr>
            <w:tcW w:w="6879" w:type="dxa"/>
            <w:noWrap w:val="0"/>
            <w:vAlign w:val="center"/>
          </w:tcPr>
          <w:tbl>
            <w:tblPr>
              <w:tblStyle w:val="17"/>
              <w:tblW w:w="972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79"/>
            </w:tblGrid>
            <w:tr w14:paraId="2C487D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3" w:hRule="atLeast"/>
                <w:jc w:val="center"/>
              </w:trPr>
              <w:tc>
                <w:tcPr>
                  <w:tcW w:w="6879" w:type="dxa"/>
                  <w:noWrap w:val="0"/>
                  <w:vAlign w:val="center"/>
                </w:tcPr>
                <w:p w14:paraId="2B7D5AB6">
                  <w:pPr>
                    <w:keepNext w:val="0"/>
                    <w:keepLines w:val="0"/>
                    <w:widowControl w:val="0"/>
                    <w:suppressLineNumbers w:val="0"/>
                    <w:spacing w:before="0" w:beforeAutospacing="0" w:after="0" w:afterAutospacing="0" w:line="312" w:lineRule="auto"/>
                    <w:ind w:left="0" w:right="0"/>
                    <w:jc w:val="both"/>
                    <w:rPr>
                      <w:rFonts w:hint="eastAsia" w:ascii="宋体" w:hAnsi="宋体" w:eastAsia="宋体" w:cs="宋体"/>
                      <w:color w:val="auto"/>
                      <w:kern w:val="0"/>
                      <w:sz w:val="24"/>
                      <w:szCs w:val="24"/>
                      <w:lang w:val="en-US"/>
                    </w:rPr>
                  </w:pPr>
                  <w:r>
                    <w:rPr>
                      <w:rFonts w:hint="eastAsia" w:ascii="宋体" w:hAnsi="宋体" w:eastAsia="宋体" w:cs="宋体"/>
                      <w:color w:val="auto"/>
                      <w:kern w:val="0"/>
                      <w:sz w:val="24"/>
                      <w:szCs w:val="24"/>
                      <w:lang w:val="en-US"/>
                    </w:rPr>
                    <w:t>一、评审内容</w:t>
                  </w:r>
                </w:p>
                <w:p w14:paraId="3890B20E">
                  <w:pPr>
                    <w:keepNext w:val="0"/>
                    <w:keepLines w:val="0"/>
                    <w:widowControl w:val="0"/>
                    <w:suppressLineNumbers w:val="0"/>
                    <w:spacing w:before="0" w:beforeAutospacing="0" w:after="0" w:afterAutospacing="0" w:line="312" w:lineRule="auto"/>
                    <w:ind w:left="0" w:right="0"/>
                    <w:jc w:val="both"/>
                    <w:rPr>
                      <w:rFonts w:hint="eastAsia" w:ascii="宋体" w:hAnsi="宋体" w:cs="宋体"/>
                      <w:color w:val="auto"/>
                      <w:kern w:val="0"/>
                      <w:sz w:val="24"/>
                      <w:szCs w:val="24"/>
                      <w:lang w:val="en-US" w:eastAsia="zh-CN"/>
                    </w:rPr>
                  </w:pPr>
                  <w:r>
                    <w:rPr>
                      <w:rFonts w:hint="eastAsia" w:ascii="宋体" w:hAnsi="宋体" w:eastAsia="宋体" w:cs="宋体"/>
                      <w:color w:val="auto"/>
                      <w:kern w:val="0"/>
                      <w:sz w:val="24"/>
                      <w:szCs w:val="24"/>
                      <w:lang w:val="en-US"/>
                    </w:rPr>
                    <w:t>供应商编制完善的工期保证措施，方案内容至少包括：①施工组织与管理保证措施②工序穿插保证措施</w:t>
                  </w:r>
                  <w:r>
                    <w:rPr>
                      <w:rFonts w:hint="eastAsia" w:ascii="宋体" w:hAnsi="宋体" w:cs="宋体"/>
                      <w:color w:val="auto"/>
                      <w:kern w:val="0"/>
                      <w:sz w:val="24"/>
                      <w:szCs w:val="24"/>
                      <w:lang w:val="en-US" w:eastAsia="zh-CN"/>
                    </w:rPr>
                    <w:t>、</w:t>
                  </w:r>
                </w:p>
                <w:p w14:paraId="2EBEFB4C">
                  <w:pPr>
                    <w:keepNext w:val="0"/>
                    <w:keepLines w:val="0"/>
                    <w:widowControl w:val="0"/>
                    <w:suppressLineNumbers w:val="0"/>
                    <w:spacing w:before="0" w:beforeAutospacing="0" w:after="0" w:afterAutospacing="0" w:line="312" w:lineRule="auto"/>
                    <w:ind w:left="0" w:right="0"/>
                    <w:jc w:val="both"/>
                    <w:rPr>
                      <w:rFonts w:hint="eastAsia" w:ascii="宋体" w:hAnsi="宋体" w:eastAsia="宋体" w:cs="宋体"/>
                      <w:color w:val="auto"/>
                      <w:kern w:val="0"/>
                      <w:sz w:val="24"/>
                      <w:szCs w:val="24"/>
                      <w:lang w:val="en-US"/>
                    </w:rPr>
                  </w:pPr>
                  <w:r>
                    <w:rPr>
                      <w:rFonts w:hint="eastAsia" w:ascii="宋体" w:hAnsi="宋体" w:cs="宋体"/>
                      <w:color w:val="auto"/>
                      <w:kern w:val="0"/>
                      <w:sz w:val="24"/>
                      <w:szCs w:val="24"/>
                      <w:lang w:val="en-US" w:eastAsia="zh-CN"/>
                    </w:rPr>
                    <w:t>二</w:t>
                  </w:r>
                  <w:r>
                    <w:rPr>
                      <w:rFonts w:hint="eastAsia" w:ascii="宋体" w:hAnsi="宋体" w:eastAsia="宋体" w:cs="宋体"/>
                      <w:color w:val="auto"/>
                      <w:kern w:val="0"/>
                      <w:sz w:val="24"/>
                      <w:szCs w:val="24"/>
                      <w:lang w:val="en-US"/>
                    </w:rPr>
                    <w:t>、</w:t>
                  </w:r>
                  <w:r>
                    <w:rPr>
                      <w:rFonts w:hint="eastAsia" w:ascii="宋体" w:hAnsi="宋体" w:cs="宋体"/>
                      <w:color w:val="auto"/>
                      <w:kern w:val="0"/>
                      <w:sz w:val="24"/>
                      <w:szCs w:val="24"/>
                      <w:lang w:val="en-US" w:eastAsia="zh-CN"/>
                    </w:rPr>
                    <w:t>评审</w:t>
                  </w:r>
                  <w:r>
                    <w:rPr>
                      <w:rFonts w:hint="eastAsia" w:ascii="宋体" w:hAnsi="宋体" w:eastAsia="宋体" w:cs="宋体"/>
                      <w:color w:val="auto"/>
                      <w:kern w:val="0"/>
                      <w:sz w:val="24"/>
                      <w:szCs w:val="24"/>
                      <w:lang w:val="en-US"/>
                    </w:rPr>
                    <w:t xml:space="preserve">赋分标准（满分 </w:t>
                  </w:r>
                  <w:r>
                    <w:rPr>
                      <w:rFonts w:hint="eastAsia" w:ascii="宋体" w:hAnsi="宋体" w:eastAsia="宋体" w:cs="宋体"/>
                      <w:color w:val="auto"/>
                      <w:kern w:val="0"/>
                      <w:sz w:val="24"/>
                      <w:szCs w:val="24"/>
                      <w:lang w:val="en-US" w:eastAsia="zh-CN"/>
                    </w:rPr>
                    <w:t>4.5</w:t>
                  </w:r>
                  <w:r>
                    <w:rPr>
                      <w:rFonts w:hint="eastAsia" w:ascii="宋体" w:hAnsi="宋体" w:eastAsia="宋体" w:cs="宋体"/>
                      <w:color w:val="auto"/>
                      <w:kern w:val="0"/>
                      <w:sz w:val="24"/>
                      <w:szCs w:val="24"/>
                      <w:lang w:val="en-US"/>
                    </w:rPr>
                    <w:t xml:space="preserve"> 分）</w:t>
                  </w:r>
                </w:p>
                <w:p w14:paraId="4FE7F38D">
                  <w:pPr>
                    <w:keepNext w:val="0"/>
                    <w:keepLines w:val="0"/>
                    <w:widowControl w:val="0"/>
                    <w:suppressLineNumbers w:val="0"/>
                    <w:spacing w:before="0" w:beforeAutospacing="0" w:after="0" w:afterAutospacing="0" w:line="312" w:lineRule="auto"/>
                    <w:ind w:left="0" w:right="0"/>
                    <w:jc w:val="both"/>
                    <w:rPr>
                      <w:rFonts w:hint="eastAsia" w:ascii="宋体" w:hAnsi="宋体" w:eastAsia="宋体" w:cs="宋体"/>
                      <w:color w:val="auto"/>
                      <w:kern w:val="0"/>
                      <w:sz w:val="24"/>
                      <w:szCs w:val="24"/>
                      <w:lang w:val="en-US"/>
                    </w:rPr>
                  </w:pPr>
                  <w:r>
                    <w:rPr>
                      <w:rFonts w:hint="eastAsia" w:ascii="宋体" w:hAnsi="宋体" w:eastAsia="宋体" w:cs="宋体"/>
                      <w:color w:val="auto"/>
                      <w:kern w:val="0"/>
                      <w:sz w:val="24"/>
                      <w:szCs w:val="24"/>
                      <w:lang w:val="en-US"/>
                    </w:rPr>
                    <w:t>① 施工组织与管理保证措施：方案完整、可实施、有针对性，得3分；基本满足得1—2分；不满足不得分。</w:t>
                  </w:r>
                </w:p>
                <w:p w14:paraId="5EDF1DAB">
                  <w:pPr>
                    <w:keepNext w:val="0"/>
                    <w:keepLines w:val="0"/>
                    <w:widowControl w:val="0"/>
                    <w:suppressLineNumbers w:val="0"/>
                    <w:spacing w:before="0" w:beforeAutospacing="0" w:after="0" w:afterAutospacing="0" w:line="312" w:lineRule="auto"/>
                    <w:ind w:left="0" w:right="0"/>
                    <w:jc w:val="both"/>
                    <w:rPr>
                      <w:rFonts w:hint="default"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rPr>
                    <w:t>② 工序穿插保证措施：方案完整、可实施、有针对性，得1.5分；基本满足得0.5—1分；不满足不得分。</w:t>
                  </w:r>
                </w:p>
              </w:tc>
            </w:tr>
          </w:tbl>
          <w:p w14:paraId="3CE1D47D">
            <w:pPr>
              <w:keepNext w:val="0"/>
              <w:keepLines w:val="0"/>
              <w:widowControl w:val="0"/>
              <w:suppressLineNumbers w:val="0"/>
              <w:spacing w:before="0" w:beforeAutospacing="0" w:after="0" w:afterAutospacing="0" w:line="312" w:lineRule="auto"/>
              <w:ind w:left="0" w:right="0"/>
              <w:jc w:val="both"/>
              <w:rPr>
                <w:rFonts w:hint="default" w:ascii="宋体" w:hAnsi="宋体" w:eastAsia="宋体" w:cs="宋体"/>
                <w:color w:val="auto"/>
                <w:kern w:val="0"/>
                <w:sz w:val="24"/>
                <w:szCs w:val="24"/>
                <w:lang w:val="en-US" w:eastAsia="zh-CN"/>
              </w:rPr>
            </w:pPr>
          </w:p>
        </w:tc>
      </w:tr>
      <w:tr w14:paraId="6C5D12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3" w:hRule="atLeast"/>
          <w:jc w:val="center"/>
        </w:trPr>
        <w:tc>
          <w:tcPr>
            <w:tcW w:w="1649" w:type="dxa"/>
            <w:vMerge w:val="continue"/>
            <w:noWrap w:val="0"/>
            <w:vAlign w:val="center"/>
          </w:tcPr>
          <w:p w14:paraId="14D26022">
            <w:pPr>
              <w:keepNext w:val="0"/>
              <w:keepLines w:val="0"/>
              <w:widowControl w:val="0"/>
              <w:suppressLineNumbers w:val="0"/>
              <w:spacing w:before="0" w:beforeAutospacing="0" w:after="0" w:afterAutospacing="0"/>
              <w:ind w:left="0" w:right="0" w:firstLine="420"/>
              <w:jc w:val="both"/>
              <w:rPr>
                <w:rFonts w:hint="eastAsia" w:ascii="宋体" w:hAnsi="宋体" w:eastAsia="宋体" w:cs="宋体"/>
                <w:color w:val="auto"/>
                <w:sz w:val="24"/>
                <w:szCs w:val="24"/>
                <w:lang w:val="en-US"/>
              </w:rPr>
            </w:pPr>
          </w:p>
        </w:tc>
        <w:tc>
          <w:tcPr>
            <w:tcW w:w="1201" w:type="dxa"/>
            <w:noWrap w:val="0"/>
            <w:vAlign w:val="center"/>
          </w:tcPr>
          <w:p w14:paraId="03D40095">
            <w:pPr>
              <w:keepNext w:val="0"/>
              <w:keepLines w:val="0"/>
              <w:widowControl w:val="0"/>
              <w:suppressLineNumbers w:val="0"/>
              <w:spacing w:before="0" w:beforeAutospacing="0" w:after="0" w:afterAutospacing="0" w:line="312" w:lineRule="auto"/>
              <w:ind w:left="240" w:right="0" w:hanging="240" w:hangingChars="100"/>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安全技术措施</w:t>
            </w:r>
          </w:p>
          <w:p w14:paraId="0A190007">
            <w:pPr>
              <w:keepNext w:val="0"/>
              <w:keepLines w:val="0"/>
              <w:widowControl w:val="0"/>
              <w:suppressLineNumbers w:val="0"/>
              <w:spacing w:before="0" w:beforeAutospacing="0" w:after="0" w:afterAutospacing="0" w:line="312" w:lineRule="auto"/>
              <w:ind w:left="0" w:right="0" w:firstLine="240" w:firstLineChars="100"/>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(6</w:t>
            </w:r>
            <w:r>
              <w:rPr>
                <w:rFonts w:hint="eastAsia" w:ascii="宋体" w:hAnsi="宋体" w:cs="宋体"/>
                <w:color w:val="auto"/>
                <w:sz w:val="24"/>
                <w:szCs w:val="24"/>
                <w:lang w:val="en-US" w:eastAsia="zh-CN"/>
              </w:rPr>
              <w:t>.5</w:t>
            </w:r>
            <w:r>
              <w:rPr>
                <w:rFonts w:hint="eastAsia" w:ascii="宋体" w:hAnsi="宋体" w:eastAsia="宋体" w:cs="宋体"/>
                <w:color w:val="auto"/>
                <w:sz w:val="24"/>
                <w:szCs w:val="24"/>
                <w:lang w:val="en-US" w:eastAsia="zh-CN"/>
              </w:rPr>
              <w:t>分)</w:t>
            </w:r>
          </w:p>
          <w:p w14:paraId="378E9717">
            <w:pPr>
              <w:keepNext w:val="0"/>
              <w:keepLines w:val="0"/>
              <w:widowControl w:val="0"/>
              <w:suppressLineNumbers w:val="0"/>
              <w:spacing w:before="0" w:beforeAutospacing="0" w:after="0" w:afterAutospacing="0" w:line="312" w:lineRule="auto"/>
              <w:ind w:left="0" w:right="0"/>
              <w:jc w:val="both"/>
              <w:rPr>
                <w:rFonts w:hint="eastAsia" w:ascii="宋体" w:hAnsi="宋体" w:eastAsia="宋体" w:cs="宋体"/>
                <w:color w:val="auto"/>
                <w:sz w:val="24"/>
                <w:szCs w:val="24"/>
                <w:lang w:val="en-US" w:eastAsia="zh-CN"/>
              </w:rPr>
            </w:pPr>
          </w:p>
        </w:tc>
        <w:tc>
          <w:tcPr>
            <w:tcW w:w="6879" w:type="dxa"/>
            <w:noWrap w:val="0"/>
            <w:vAlign w:val="center"/>
          </w:tcPr>
          <w:p w14:paraId="3C86CE8B">
            <w:pPr>
              <w:keepNext w:val="0"/>
              <w:keepLines w:val="0"/>
              <w:widowControl w:val="0"/>
              <w:suppressLineNumbers w:val="0"/>
              <w:spacing w:before="0" w:beforeAutospacing="0" w:after="0" w:afterAutospacing="0" w:line="312" w:lineRule="auto"/>
              <w:ind w:left="0" w:right="0"/>
              <w:jc w:val="both"/>
              <w:rPr>
                <w:rFonts w:hint="eastAsia" w:ascii="宋体" w:hAnsi="宋体" w:eastAsia="宋体" w:cs="宋体"/>
                <w:color w:val="auto"/>
                <w:kern w:val="0"/>
                <w:sz w:val="24"/>
                <w:szCs w:val="24"/>
                <w:lang w:val="en-US"/>
              </w:rPr>
            </w:pPr>
            <w:r>
              <w:rPr>
                <w:rFonts w:hint="eastAsia" w:ascii="宋体" w:hAnsi="宋体" w:eastAsia="宋体" w:cs="宋体"/>
                <w:color w:val="auto"/>
                <w:kern w:val="0"/>
                <w:sz w:val="24"/>
                <w:szCs w:val="24"/>
                <w:lang w:val="en-US"/>
              </w:rPr>
              <w:t>一、评审内容</w:t>
            </w:r>
          </w:p>
          <w:p w14:paraId="3128FD64">
            <w:pPr>
              <w:keepNext w:val="0"/>
              <w:keepLines w:val="0"/>
              <w:widowControl w:val="0"/>
              <w:suppressLineNumbers w:val="0"/>
              <w:spacing w:before="0" w:beforeAutospacing="0" w:after="0" w:afterAutospacing="0" w:line="312" w:lineRule="auto"/>
              <w:ind w:left="0" w:right="0"/>
              <w:jc w:val="both"/>
              <w:rPr>
                <w:rFonts w:hint="eastAsia" w:ascii="宋体" w:hAnsi="宋体" w:cs="宋体"/>
                <w:color w:val="auto"/>
                <w:kern w:val="0"/>
                <w:sz w:val="24"/>
                <w:szCs w:val="24"/>
                <w:lang w:val="en-US" w:eastAsia="zh-CN"/>
              </w:rPr>
            </w:pPr>
            <w:r>
              <w:rPr>
                <w:rFonts w:hint="eastAsia" w:ascii="宋体" w:hAnsi="宋体" w:eastAsia="宋体" w:cs="宋体"/>
                <w:color w:val="auto"/>
                <w:kern w:val="0"/>
                <w:sz w:val="24"/>
                <w:szCs w:val="24"/>
                <w:lang w:val="en-US"/>
              </w:rPr>
              <w:t>供应商编制完善的安全技术措施，内容包含：①安全管理体系②安全责任归属划分③安全标识：安全警戒标语、施工人员安全警示服和安全帽穿配要求④安全教育培训</w:t>
            </w:r>
            <w:r>
              <w:rPr>
                <w:rFonts w:hint="eastAsia" w:ascii="宋体" w:hAnsi="宋体" w:cs="宋体"/>
                <w:color w:val="auto"/>
                <w:kern w:val="0"/>
                <w:sz w:val="24"/>
                <w:szCs w:val="24"/>
                <w:lang w:val="en-US" w:eastAsia="zh-CN"/>
              </w:rPr>
              <w:t>（</w:t>
            </w:r>
            <w:r>
              <w:rPr>
                <w:rFonts w:hint="eastAsia" w:ascii="宋体" w:hAnsi="宋体" w:eastAsia="宋体" w:cs="宋体"/>
                <w:color w:val="auto"/>
                <w:kern w:val="0"/>
                <w:sz w:val="24"/>
                <w:szCs w:val="24"/>
                <w:lang w:val="en-US"/>
              </w:rPr>
              <w:t>须包含临水作业、高处作业。</w:t>
            </w:r>
            <w:r>
              <w:rPr>
                <w:rFonts w:hint="eastAsia" w:ascii="宋体" w:hAnsi="宋体" w:cs="宋体"/>
                <w:color w:val="auto"/>
                <w:kern w:val="0"/>
                <w:sz w:val="24"/>
                <w:szCs w:val="24"/>
                <w:lang w:val="en-US" w:eastAsia="zh-CN"/>
              </w:rPr>
              <w:t>）</w:t>
            </w:r>
          </w:p>
          <w:p w14:paraId="329345D5">
            <w:pPr>
              <w:keepNext w:val="0"/>
              <w:keepLines w:val="0"/>
              <w:widowControl w:val="0"/>
              <w:suppressLineNumbers w:val="0"/>
              <w:spacing w:before="0" w:beforeAutospacing="0" w:after="0" w:afterAutospacing="0" w:line="312" w:lineRule="auto"/>
              <w:ind w:left="0" w:right="0"/>
              <w:jc w:val="both"/>
              <w:rPr>
                <w:rFonts w:hint="eastAsia" w:ascii="宋体" w:hAnsi="宋体" w:eastAsia="宋体" w:cs="宋体"/>
                <w:color w:val="auto"/>
                <w:kern w:val="2"/>
                <w:sz w:val="24"/>
                <w:szCs w:val="24"/>
                <w:lang w:val="en-US" w:eastAsia="zh-CN" w:bidi="ar"/>
              </w:rPr>
            </w:pPr>
            <w:r>
              <w:rPr>
                <w:rFonts w:hint="eastAsia" w:ascii="宋体" w:hAnsi="宋体" w:eastAsia="宋体" w:cs="宋体"/>
                <w:color w:val="auto"/>
                <w:kern w:val="2"/>
                <w:sz w:val="24"/>
                <w:szCs w:val="24"/>
                <w:lang w:val="en-US" w:eastAsia="zh-CN" w:bidi="ar"/>
              </w:rPr>
              <w:t>二、评审</w:t>
            </w:r>
            <w:r>
              <w:rPr>
                <w:rFonts w:hint="eastAsia" w:ascii="宋体" w:hAnsi="宋体" w:cs="宋体"/>
                <w:color w:val="auto"/>
                <w:kern w:val="2"/>
                <w:sz w:val="24"/>
                <w:szCs w:val="24"/>
                <w:lang w:val="en-US" w:eastAsia="zh-CN" w:bidi="ar"/>
              </w:rPr>
              <w:t>赋分</w:t>
            </w:r>
            <w:r>
              <w:rPr>
                <w:rFonts w:hint="eastAsia" w:ascii="宋体" w:hAnsi="宋体" w:eastAsia="宋体" w:cs="宋体"/>
                <w:color w:val="auto"/>
                <w:kern w:val="2"/>
                <w:sz w:val="24"/>
                <w:szCs w:val="24"/>
                <w:lang w:val="en-US" w:eastAsia="zh-CN" w:bidi="ar"/>
              </w:rPr>
              <w:t>标准</w:t>
            </w:r>
          </w:p>
          <w:p w14:paraId="39A05944">
            <w:pPr>
              <w:keepNext w:val="0"/>
              <w:keepLines w:val="0"/>
              <w:widowControl w:val="0"/>
              <w:suppressLineNumbers w:val="0"/>
              <w:spacing w:before="0" w:beforeAutospacing="0" w:after="0" w:afterAutospacing="0" w:line="312" w:lineRule="auto"/>
              <w:ind w:left="0" w:right="0"/>
              <w:jc w:val="both"/>
              <w:rPr>
                <w:rFonts w:hint="eastAsia" w:ascii="宋体" w:hAnsi="宋体" w:eastAsia="宋体" w:cs="宋体"/>
                <w:color w:val="auto"/>
                <w:kern w:val="0"/>
                <w:sz w:val="24"/>
                <w:szCs w:val="24"/>
                <w:lang w:val="en-US"/>
              </w:rPr>
            </w:pPr>
            <w:r>
              <w:rPr>
                <w:rFonts w:hint="eastAsia" w:ascii="宋体" w:hAnsi="宋体" w:eastAsia="宋体" w:cs="宋体"/>
                <w:color w:val="auto"/>
                <w:kern w:val="0"/>
                <w:sz w:val="24"/>
                <w:szCs w:val="24"/>
                <w:lang w:val="en-US"/>
              </w:rPr>
              <w:t>① 安全管理体系：（1）安全管理体系描述（2）安全管理组织架构图。2项全有得1.5分，仅有1项得0.5分，均无不得分。</w:t>
            </w:r>
          </w:p>
          <w:p w14:paraId="366CC0DE">
            <w:pPr>
              <w:keepNext w:val="0"/>
              <w:keepLines w:val="0"/>
              <w:widowControl w:val="0"/>
              <w:suppressLineNumbers w:val="0"/>
              <w:spacing w:before="0" w:beforeAutospacing="0" w:after="0" w:afterAutospacing="0" w:line="312" w:lineRule="auto"/>
              <w:ind w:left="0" w:right="0"/>
              <w:jc w:val="both"/>
              <w:rPr>
                <w:rFonts w:hint="eastAsia" w:ascii="宋体" w:hAnsi="宋体" w:eastAsia="宋体" w:cs="宋体"/>
                <w:color w:val="auto"/>
                <w:kern w:val="0"/>
                <w:sz w:val="24"/>
                <w:szCs w:val="24"/>
                <w:lang w:val="en-US"/>
              </w:rPr>
            </w:pPr>
            <w:r>
              <w:rPr>
                <w:rFonts w:hint="eastAsia" w:ascii="宋体" w:hAnsi="宋体" w:eastAsia="宋体" w:cs="宋体"/>
                <w:color w:val="auto"/>
                <w:kern w:val="0"/>
                <w:sz w:val="24"/>
                <w:szCs w:val="24"/>
                <w:lang w:val="en-US"/>
              </w:rPr>
              <w:t>② 安全责任归属划分：须以表格形式逐项列出各岗位/人员的安全职责。有责任清单且内容完整得1.5分，无则0分。</w:t>
            </w:r>
          </w:p>
          <w:p w14:paraId="4096F1CD">
            <w:pPr>
              <w:keepNext w:val="0"/>
              <w:keepLines w:val="0"/>
              <w:widowControl w:val="0"/>
              <w:suppressLineNumbers w:val="0"/>
              <w:spacing w:before="0" w:beforeAutospacing="0" w:after="0" w:afterAutospacing="0" w:line="312" w:lineRule="auto"/>
              <w:ind w:left="0" w:right="0"/>
              <w:jc w:val="both"/>
              <w:rPr>
                <w:rFonts w:hint="eastAsia" w:ascii="宋体" w:hAnsi="宋体" w:eastAsia="宋体" w:cs="宋体"/>
                <w:color w:val="auto"/>
                <w:kern w:val="0"/>
                <w:sz w:val="24"/>
                <w:szCs w:val="24"/>
                <w:lang w:val="en-US"/>
              </w:rPr>
            </w:pPr>
            <w:r>
              <w:rPr>
                <w:rFonts w:hint="eastAsia" w:ascii="宋体" w:hAnsi="宋体" w:eastAsia="宋体" w:cs="宋体"/>
                <w:color w:val="auto"/>
                <w:kern w:val="0"/>
                <w:sz w:val="24"/>
                <w:szCs w:val="24"/>
                <w:lang w:val="en-US"/>
              </w:rPr>
              <w:t>③ 安全标识：安全警戒标语、施工人员安全警示服和安全帽穿配要求。（1）安全警戒标语设置方案（2）安全警示服穿配要求（3）安全帽穿配要求。每具备1类得0.5分，满分1.5分。</w:t>
            </w:r>
          </w:p>
          <w:p w14:paraId="1E2FE18E">
            <w:pPr>
              <w:keepNext w:val="0"/>
              <w:keepLines w:val="0"/>
              <w:widowControl w:val="0"/>
              <w:suppressLineNumbers w:val="0"/>
              <w:spacing w:before="0" w:beforeAutospacing="0" w:after="0" w:afterAutospacing="0" w:line="312" w:lineRule="auto"/>
              <w:ind w:left="0" w:right="0"/>
              <w:jc w:val="both"/>
              <w:rPr>
                <w:rFonts w:hint="eastAsia" w:ascii="宋体" w:hAnsi="宋体" w:eastAsia="宋体" w:cs="宋体"/>
                <w:color w:val="auto"/>
                <w:kern w:val="0"/>
                <w:sz w:val="24"/>
                <w:szCs w:val="24"/>
                <w:lang w:val="en-US"/>
              </w:rPr>
            </w:pPr>
            <w:r>
              <w:rPr>
                <w:rFonts w:hint="eastAsia" w:ascii="宋体" w:hAnsi="宋体" w:eastAsia="宋体" w:cs="宋体"/>
                <w:color w:val="auto"/>
                <w:kern w:val="0"/>
                <w:sz w:val="24"/>
                <w:szCs w:val="24"/>
                <w:lang w:val="en-US"/>
              </w:rPr>
              <w:t>④ 安全教育培训：（1）培训计划/频次（2）培训内容（3）培训对象（4）考核方式。每具备1项要素得0.5分，满分2分。</w:t>
            </w:r>
          </w:p>
        </w:tc>
      </w:tr>
      <w:tr w14:paraId="5338DB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3" w:hRule="atLeast"/>
          <w:jc w:val="center"/>
        </w:trPr>
        <w:tc>
          <w:tcPr>
            <w:tcW w:w="1649" w:type="dxa"/>
            <w:vMerge w:val="restart"/>
            <w:noWrap w:val="0"/>
            <w:vAlign w:val="center"/>
          </w:tcPr>
          <w:p w14:paraId="2786FEF9">
            <w:pPr>
              <w:keepNext w:val="0"/>
              <w:keepLines w:val="0"/>
              <w:widowControl w:val="0"/>
              <w:numPr>
                <w:ilvl w:val="0"/>
                <w:numId w:val="0"/>
              </w:numPr>
              <w:suppressLineNumbers w:val="0"/>
              <w:spacing w:before="0" w:beforeAutospacing="0" w:after="0" w:afterAutospacing="0" w:line="312" w:lineRule="auto"/>
              <w:ind w:left="720" w:right="0" w:rightChars="0" w:hanging="720" w:hangingChars="300"/>
              <w:jc w:val="both"/>
              <w:rPr>
                <w:rFonts w:hint="eastAsia" w:ascii="宋体" w:hAnsi="宋体" w:eastAsia="宋体" w:cs="宋体"/>
                <w:color w:val="auto"/>
                <w:kern w:val="2"/>
                <w:sz w:val="24"/>
                <w:szCs w:val="24"/>
                <w:lang w:val="en-US" w:eastAsia="zh-CN" w:bidi="ar"/>
              </w:rPr>
            </w:pPr>
            <w:r>
              <w:rPr>
                <w:rFonts w:hint="eastAsia" w:ascii="宋体" w:hAnsi="宋体" w:eastAsia="宋体" w:cs="宋体"/>
                <w:color w:val="auto"/>
                <w:kern w:val="2"/>
                <w:sz w:val="24"/>
                <w:szCs w:val="24"/>
                <w:lang w:val="en-US" w:eastAsia="zh-CN" w:bidi="ar"/>
              </w:rPr>
              <w:t>二、项目技术部分</w:t>
            </w:r>
          </w:p>
          <w:p w14:paraId="471C868F">
            <w:pPr>
              <w:keepNext w:val="0"/>
              <w:keepLines w:val="0"/>
              <w:widowControl w:val="0"/>
              <w:suppressLineNumbers w:val="0"/>
              <w:spacing w:before="0" w:beforeAutospacing="0" w:after="0" w:afterAutospacing="0"/>
              <w:ind w:right="0"/>
              <w:jc w:val="both"/>
              <w:rPr>
                <w:rFonts w:hint="eastAsia" w:ascii="宋体" w:hAnsi="宋体" w:eastAsia="宋体" w:cs="宋体"/>
                <w:color w:val="auto"/>
                <w:sz w:val="24"/>
                <w:szCs w:val="24"/>
                <w:lang w:val="en-US"/>
              </w:rPr>
            </w:pPr>
            <w:r>
              <w:rPr>
                <w:rFonts w:hint="eastAsia" w:ascii="宋体" w:hAnsi="宋体" w:eastAsia="宋体" w:cs="宋体"/>
                <w:color w:val="auto"/>
                <w:kern w:val="2"/>
                <w:sz w:val="24"/>
                <w:szCs w:val="24"/>
                <w:lang w:val="en-US" w:eastAsia="zh-CN" w:bidi="ar"/>
              </w:rPr>
              <w:t>（满分</w:t>
            </w:r>
            <w:r>
              <w:rPr>
                <w:rFonts w:hint="eastAsia" w:ascii="宋体" w:hAnsi="宋体" w:cs="宋体"/>
                <w:color w:val="auto"/>
                <w:kern w:val="2"/>
                <w:sz w:val="24"/>
                <w:szCs w:val="24"/>
                <w:lang w:val="en-US" w:eastAsia="zh-CN" w:bidi="ar"/>
              </w:rPr>
              <w:t>60</w:t>
            </w:r>
            <w:r>
              <w:rPr>
                <w:rFonts w:hint="eastAsia" w:ascii="宋体" w:hAnsi="宋体" w:eastAsia="宋体" w:cs="宋体"/>
                <w:color w:val="auto"/>
                <w:kern w:val="2"/>
                <w:sz w:val="24"/>
                <w:szCs w:val="24"/>
                <w:lang w:val="en-US" w:eastAsia="zh-CN" w:bidi="ar"/>
              </w:rPr>
              <w:t>分）</w:t>
            </w:r>
          </w:p>
        </w:tc>
        <w:tc>
          <w:tcPr>
            <w:tcW w:w="1201" w:type="dxa"/>
            <w:noWrap w:val="0"/>
            <w:vAlign w:val="center"/>
          </w:tcPr>
          <w:p w14:paraId="072C8C4F">
            <w:pPr>
              <w:keepNext w:val="0"/>
              <w:keepLines w:val="0"/>
              <w:widowControl w:val="0"/>
              <w:suppressLineNumbers w:val="0"/>
              <w:spacing w:before="0" w:beforeAutospacing="0" w:after="0" w:afterAutospacing="0" w:line="312" w:lineRule="auto"/>
              <w:ind w:left="240" w:right="0" w:hanging="240" w:hangingChars="100"/>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文明施工措施</w:t>
            </w:r>
          </w:p>
          <w:p w14:paraId="0E4A5EB5">
            <w:pPr>
              <w:keepNext w:val="0"/>
              <w:keepLines w:val="0"/>
              <w:widowControl w:val="0"/>
              <w:suppressLineNumbers w:val="0"/>
              <w:spacing w:before="0" w:beforeAutospacing="0" w:after="0" w:afterAutospacing="0" w:line="312" w:lineRule="auto"/>
              <w:ind w:left="240" w:right="0" w:hanging="240" w:hangingChars="100"/>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w:t>
            </w:r>
            <w:r>
              <w:rPr>
                <w:rFonts w:hint="eastAsia" w:ascii="宋体" w:hAnsi="宋体" w:cs="宋体"/>
                <w:color w:val="auto"/>
                <w:sz w:val="24"/>
                <w:szCs w:val="24"/>
                <w:lang w:val="en-US" w:eastAsia="zh-CN"/>
              </w:rPr>
              <w:t>3</w:t>
            </w:r>
            <w:r>
              <w:rPr>
                <w:rFonts w:hint="eastAsia" w:ascii="宋体" w:hAnsi="宋体" w:eastAsia="宋体" w:cs="宋体"/>
                <w:color w:val="auto"/>
                <w:sz w:val="24"/>
                <w:szCs w:val="24"/>
                <w:lang w:val="en-US" w:eastAsia="zh-CN"/>
              </w:rPr>
              <w:t>分)</w:t>
            </w:r>
          </w:p>
        </w:tc>
        <w:tc>
          <w:tcPr>
            <w:tcW w:w="6879" w:type="dxa"/>
            <w:noWrap w:val="0"/>
            <w:vAlign w:val="center"/>
          </w:tcPr>
          <w:p w14:paraId="1C257220">
            <w:pPr>
              <w:keepNext w:val="0"/>
              <w:keepLines w:val="0"/>
              <w:widowControl w:val="0"/>
              <w:suppressLineNumbers w:val="0"/>
              <w:spacing w:before="0" w:beforeAutospacing="0" w:after="0" w:afterAutospacing="0" w:line="312" w:lineRule="auto"/>
              <w:ind w:left="0" w:right="0"/>
              <w:jc w:val="both"/>
              <w:rPr>
                <w:rFonts w:hint="eastAsia" w:ascii="宋体" w:hAnsi="宋体" w:eastAsia="宋体" w:cs="宋体"/>
                <w:color w:val="auto"/>
                <w:kern w:val="0"/>
                <w:sz w:val="24"/>
                <w:szCs w:val="24"/>
                <w:lang w:val="en-US"/>
              </w:rPr>
            </w:pPr>
            <w:r>
              <w:rPr>
                <w:rFonts w:hint="eastAsia" w:ascii="宋体" w:hAnsi="宋体" w:eastAsia="宋体" w:cs="宋体"/>
                <w:color w:val="auto"/>
                <w:kern w:val="0"/>
                <w:sz w:val="24"/>
                <w:szCs w:val="24"/>
                <w:lang w:val="en-US"/>
              </w:rPr>
              <w:t>一、评审内容</w:t>
            </w:r>
          </w:p>
          <w:p w14:paraId="2817C5E0">
            <w:pPr>
              <w:keepNext w:val="0"/>
              <w:keepLines w:val="0"/>
              <w:widowControl w:val="0"/>
              <w:suppressLineNumbers w:val="0"/>
              <w:spacing w:before="0" w:beforeAutospacing="0" w:after="0" w:afterAutospacing="0" w:line="312" w:lineRule="auto"/>
              <w:ind w:left="0" w:right="0"/>
              <w:jc w:val="both"/>
              <w:rPr>
                <w:rFonts w:hint="eastAsia" w:ascii="宋体" w:hAnsi="宋体" w:eastAsia="宋体" w:cs="宋体"/>
                <w:color w:val="auto"/>
                <w:kern w:val="0"/>
                <w:sz w:val="24"/>
                <w:szCs w:val="24"/>
                <w:lang w:val="en-US"/>
              </w:rPr>
            </w:pPr>
            <w:r>
              <w:rPr>
                <w:rFonts w:hint="eastAsia" w:ascii="宋体" w:hAnsi="宋体" w:eastAsia="宋体" w:cs="宋体"/>
                <w:color w:val="auto"/>
                <w:kern w:val="0"/>
                <w:sz w:val="24"/>
                <w:szCs w:val="24"/>
                <w:lang w:val="en-US"/>
              </w:rPr>
              <w:t>供应商编制完善的文明施工措施，内容包含：①施工现场的临时管理措施②文明施工保障措施。</w:t>
            </w:r>
          </w:p>
          <w:p w14:paraId="53B43F9F">
            <w:pPr>
              <w:keepNext w:val="0"/>
              <w:keepLines w:val="0"/>
              <w:widowControl w:val="0"/>
              <w:suppressLineNumbers w:val="0"/>
              <w:spacing w:before="0" w:beforeAutospacing="0" w:after="0" w:afterAutospacing="0" w:line="312" w:lineRule="auto"/>
              <w:ind w:left="0" w:right="0"/>
              <w:jc w:val="both"/>
              <w:rPr>
                <w:rFonts w:hint="eastAsia" w:ascii="宋体" w:hAnsi="宋体" w:eastAsia="宋体" w:cs="宋体"/>
                <w:color w:val="auto"/>
                <w:kern w:val="2"/>
                <w:sz w:val="24"/>
                <w:szCs w:val="24"/>
                <w:lang w:val="en-US" w:eastAsia="zh-CN" w:bidi="ar"/>
              </w:rPr>
            </w:pPr>
            <w:r>
              <w:rPr>
                <w:rFonts w:hint="eastAsia" w:ascii="宋体" w:hAnsi="宋体" w:eastAsia="宋体" w:cs="宋体"/>
                <w:color w:val="auto"/>
                <w:kern w:val="2"/>
                <w:sz w:val="24"/>
                <w:szCs w:val="24"/>
                <w:lang w:val="en-US" w:eastAsia="zh-CN" w:bidi="ar"/>
              </w:rPr>
              <w:t>二、评审</w:t>
            </w:r>
            <w:r>
              <w:rPr>
                <w:rFonts w:hint="eastAsia" w:ascii="宋体" w:hAnsi="宋体" w:cs="宋体"/>
                <w:color w:val="auto"/>
                <w:kern w:val="2"/>
                <w:sz w:val="24"/>
                <w:szCs w:val="24"/>
                <w:lang w:val="en-US" w:eastAsia="zh-CN" w:bidi="ar"/>
              </w:rPr>
              <w:t>赋分</w:t>
            </w:r>
            <w:r>
              <w:rPr>
                <w:rFonts w:hint="eastAsia" w:ascii="宋体" w:hAnsi="宋体" w:eastAsia="宋体" w:cs="宋体"/>
                <w:color w:val="auto"/>
                <w:kern w:val="2"/>
                <w:sz w:val="24"/>
                <w:szCs w:val="24"/>
                <w:lang w:val="en-US" w:eastAsia="zh-CN" w:bidi="ar"/>
              </w:rPr>
              <w:t>标准</w:t>
            </w:r>
          </w:p>
          <w:p w14:paraId="47D2B107">
            <w:pPr>
              <w:keepNext w:val="0"/>
              <w:keepLines w:val="0"/>
              <w:widowControl w:val="0"/>
              <w:suppressLineNumbers w:val="0"/>
              <w:spacing w:before="0" w:beforeAutospacing="0" w:after="0" w:afterAutospacing="0" w:line="312" w:lineRule="auto"/>
              <w:ind w:left="0" w:right="0"/>
              <w:jc w:val="both"/>
              <w:rPr>
                <w:rFonts w:hint="eastAsia" w:ascii="宋体" w:hAnsi="宋体" w:eastAsia="宋体" w:cs="宋体"/>
                <w:color w:val="auto"/>
                <w:kern w:val="0"/>
                <w:sz w:val="24"/>
                <w:szCs w:val="24"/>
                <w:lang w:val="en-US"/>
              </w:rPr>
            </w:pPr>
            <w:r>
              <w:rPr>
                <w:rFonts w:ascii="Segoe UI" w:hAnsi="Segoe UI" w:eastAsia="Segoe UI" w:cs="Segoe UI"/>
                <w:i w:val="0"/>
                <w:iCs w:val="0"/>
                <w:caps w:val="0"/>
                <w:color w:val="0F1115"/>
                <w:spacing w:val="0"/>
                <w:sz w:val="24"/>
                <w:szCs w:val="24"/>
                <w:shd w:val="clear" w:fill="FFFFFF"/>
              </w:rPr>
              <w:t>① 施工现场的临时管理措施：（1）临时水电管理措施（2）临时道路管理措施（3）临时设施管理措施。每项内容完整、措施合理得0.5分，满分1.5分。</w:t>
            </w:r>
            <w:r>
              <w:rPr>
                <w:rFonts w:hint="default" w:ascii="Segoe UI" w:hAnsi="Segoe UI" w:eastAsia="Segoe UI" w:cs="Segoe UI"/>
                <w:i w:val="0"/>
                <w:iCs w:val="0"/>
                <w:caps w:val="0"/>
                <w:color w:val="0F1115"/>
                <w:spacing w:val="0"/>
                <w:sz w:val="24"/>
                <w:szCs w:val="24"/>
                <w:shd w:val="clear" w:fill="FFFFFF"/>
              </w:rPr>
              <w:br w:type="textWrapping"/>
            </w:r>
            <w:r>
              <w:rPr>
                <w:rFonts w:hint="default" w:ascii="Segoe UI" w:hAnsi="Segoe UI" w:eastAsia="Segoe UI" w:cs="Segoe UI"/>
                <w:i w:val="0"/>
                <w:iCs w:val="0"/>
                <w:caps w:val="0"/>
                <w:color w:val="0F1115"/>
                <w:spacing w:val="0"/>
                <w:sz w:val="24"/>
                <w:szCs w:val="24"/>
                <w:shd w:val="clear" w:fill="FFFFFF"/>
              </w:rPr>
              <w:t>② 文明施工保障措施：（1）扬尘控制措施（2）噪音控制措施（须明确作业时段限制）（3）废弃物处理措施（须明确拆除旧网及废弃物的清运处置方式）。每具备1类得0.5分，满分1.5分。</w:t>
            </w:r>
          </w:p>
        </w:tc>
      </w:tr>
      <w:tr w14:paraId="73153D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3" w:hRule="atLeast"/>
          <w:jc w:val="center"/>
        </w:trPr>
        <w:tc>
          <w:tcPr>
            <w:tcW w:w="1649" w:type="dxa"/>
            <w:vMerge w:val="continue"/>
            <w:noWrap w:val="0"/>
            <w:vAlign w:val="center"/>
          </w:tcPr>
          <w:p w14:paraId="5ED3E48E">
            <w:pPr>
              <w:keepNext w:val="0"/>
              <w:keepLines w:val="0"/>
              <w:widowControl w:val="0"/>
              <w:suppressLineNumbers w:val="0"/>
              <w:spacing w:before="0" w:beforeAutospacing="0" w:after="0" w:afterAutospacing="0"/>
              <w:ind w:left="0" w:right="0" w:firstLine="420"/>
              <w:jc w:val="both"/>
              <w:rPr>
                <w:rFonts w:hint="eastAsia" w:ascii="宋体" w:hAnsi="宋体" w:eastAsia="宋体" w:cs="宋体"/>
                <w:color w:val="auto"/>
                <w:sz w:val="24"/>
                <w:szCs w:val="24"/>
                <w:lang w:val="en-US"/>
              </w:rPr>
            </w:pPr>
          </w:p>
        </w:tc>
        <w:tc>
          <w:tcPr>
            <w:tcW w:w="1201" w:type="dxa"/>
            <w:noWrap w:val="0"/>
            <w:vAlign w:val="center"/>
          </w:tcPr>
          <w:p w14:paraId="573A8F2F">
            <w:pPr>
              <w:keepNext w:val="0"/>
              <w:keepLines w:val="0"/>
              <w:widowControl w:val="0"/>
              <w:suppressLineNumbers w:val="0"/>
              <w:spacing w:before="0" w:beforeAutospacing="0" w:after="0" w:afterAutospacing="0" w:line="312" w:lineRule="auto"/>
              <w:ind w:left="0" w:right="0"/>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组织措施</w:t>
            </w:r>
          </w:p>
          <w:p w14:paraId="574EE729">
            <w:pPr>
              <w:keepNext w:val="0"/>
              <w:keepLines w:val="0"/>
              <w:widowControl w:val="0"/>
              <w:suppressLineNumbers w:val="0"/>
              <w:spacing w:before="0" w:beforeAutospacing="0" w:after="0" w:afterAutospacing="0" w:line="312" w:lineRule="auto"/>
              <w:ind w:right="0"/>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w:t>
            </w:r>
            <w:r>
              <w:rPr>
                <w:rFonts w:hint="eastAsia" w:ascii="宋体" w:hAnsi="宋体" w:cs="宋体"/>
                <w:color w:val="auto"/>
                <w:sz w:val="24"/>
                <w:szCs w:val="24"/>
                <w:lang w:val="en-US" w:eastAsia="zh-CN"/>
              </w:rPr>
              <w:t>1.5</w:t>
            </w:r>
            <w:r>
              <w:rPr>
                <w:rFonts w:hint="eastAsia" w:ascii="宋体" w:hAnsi="宋体" w:eastAsia="宋体" w:cs="宋体"/>
                <w:color w:val="auto"/>
                <w:sz w:val="24"/>
                <w:szCs w:val="24"/>
                <w:lang w:val="en-US" w:eastAsia="zh-CN"/>
              </w:rPr>
              <w:t>分)</w:t>
            </w:r>
          </w:p>
        </w:tc>
        <w:tc>
          <w:tcPr>
            <w:tcW w:w="6879" w:type="dxa"/>
            <w:noWrap w:val="0"/>
            <w:vAlign w:val="center"/>
          </w:tcPr>
          <w:p w14:paraId="4C929EC0">
            <w:pPr>
              <w:keepNext w:val="0"/>
              <w:keepLines w:val="0"/>
              <w:widowControl w:val="0"/>
              <w:suppressLineNumbers w:val="0"/>
              <w:spacing w:before="0" w:beforeAutospacing="0" w:after="0" w:afterAutospacing="0" w:line="312" w:lineRule="auto"/>
              <w:ind w:left="0" w:right="0"/>
              <w:jc w:val="both"/>
              <w:rPr>
                <w:rFonts w:hint="eastAsia"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rPr>
              <w:t>针对本项目提供除项目经理外的具体人员配置清单，清单内容至少应包含：具体成员姓名、年龄、职称（职业资格证书）、工作经历、拟任岗位。提供以上清单中所有内容且人员配置与项目需求匹配，得1.5分；不提供、缺项或明显不匹配不得分。</w:t>
            </w:r>
          </w:p>
        </w:tc>
      </w:tr>
      <w:tr w14:paraId="12C546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3" w:hRule="atLeast"/>
          <w:jc w:val="center"/>
        </w:trPr>
        <w:tc>
          <w:tcPr>
            <w:tcW w:w="1649" w:type="dxa"/>
            <w:vMerge w:val="continue"/>
            <w:noWrap w:val="0"/>
            <w:vAlign w:val="center"/>
          </w:tcPr>
          <w:p w14:paraId="06E5EC4A">
            <w:pPr>
              <w:keepNext w:val="0"/>
              <w:keepLines w:val="0"/>
              <w:widowControl w:val="0"/>
              <w:suppressLineNumbers w:val="0"/>
              <w:spacing w:before="0" w:beforeAutospacing="0" w:after="0" w:afterAutospacing="0"/>
              <w:ind w:left="0" w:right="0" w:firstLine="420"/>
              <w:jc w:val="both"/>
              <w:rPr>
                <w:rFonts w:hint="eastAsia" w:ascii="宋体" w:hAnsi="宋体" w:eastAsia="宋体" w:cs="宋体"/>
                <w:color w:val="auto"/>
                <w:sz w:val="24"/>
                <w:szCs w:val="24"/>
                <w:lang w:val="en-US"/>
              </w:rPr>
            </w:pPr>
          </w:p>
        </w:tc>
        <w:tc>
          <w:tcPr>
            <w:tcW w:w="1201" w:type="dxa"/>
            <w:noWrap w:val="0"/>
            <w:vAlign w:val="center"/>
          </w:tcPr>
          <w:p w14:paraId="216E4E73">
            <w:pPr>
              <w:keepNext w:val="0"/>
              <w:keepLines w:val="0"/>
              <w:widowControl w:val="0"/>
              <w:suppressLineNumbers w:val="0"/>
              <w:spacing w:before="0" w:beforeAutospacing="0" w:after="0" w:afterAutospacing="0" w:line="312" w:lineRule="auto"/>
              <w:ind w:left="0" w:right="0"/>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应急措施</w:t>
            </w:r>
          </w:p>
          <w:p w14:paraId="687A01AB">
            <w:pPr>
              <w:keepNext w:val="0"/>
              <w:keepLines w:val="0"/>
              <w:widowControl w:val="0"/>
              <w:suppressLineNumbers w:val="0"/>
              <w:spacing w:before="0" w:beforeAutospacing="0" w:after="0" w:afterAutospacing="0" w:line="312" w:lineRule="auto"/>
              <w:ind w:right="0"/>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(3</w:t>
            </w:r>
            <w:r>
              <w:rPr>
                <w:rFonts w:hint="eastAsia" w:ascii="宋体" w:hAnsi="宋体" w:cs="宋体"/>
                <w:color w:val="auto"/>
                <w:sz w:val="24"/>
                <w:szCs w:val="24"/>
                <w:lang w:val="en-US" w:eastAsia="zh-CN"/>
              </w:rPr>
              <w:t>.5</w:t>
            </w:r>
            <w:r>
              <w:rPr>
                <w:rFonts w:hint="eastAsia" w:ascii="宋体" w:hAnsi="宋体" w:eastAsia="宋体" w:cs="宋体"/>
                <w:color w:val="auto"/>
                <w:sz w:val="24"/>
                <w:szCs w:val="24"/>
                <w:lang w:val="en-US" w:eastAsia="zh-CN"/>
              </w:rPr>
              <w:t>分）</w:t>
            </w:r>
          </w:p>
        </w:tc>
        <w:tc>
          <w:tcPr>
            <w:tcW w:w="6879" w:type="dxa"/>
            <w:noWrap w:val="0"/>
            <w:vAlign w:val="center"/>
          </w:tcPr>
          <w:p w14:paraId="10F87984">
            <w:pPr>
              <w:keepNext w:val="0"/>
              <w:keepLines w:val="0"/>
              <w:widowControl w:val="0"/>
              <w:suppressLineNumbers w:val="0"/>
              <w:spacing w:before="0" w:beforeAutospacing="0" w:after="0" w:afterAutospacing="0" w:line="312" w:lineRule="auto"/>
              <w:ind w:left="0" w:right="0"/>
              <w:jc w:val="both"/>
              <w:rPr>
                <w:rFonts w:hint="eastAsia" w:ascii="宋体" w:hAnsi="宋体" w:eastAsia="宋体" w:cs="宋体"/>
                <w:color w:val="auto"/>
                <w:kern w:val="0"/>
                <w:sz w:val="24"/>
                <w:szCs w:val="24"/>
                <w:lang w:val="en-US"/>
              </w:rPr>
            </w:pPr>
            <w:r>
              <w:rPr>
                <w:rFonts w:hint="eastAsia" w:ascii="宋体" w:hAnsi="宋体" w:eastAsia="宋体" w:cs="宋体"/>
                <w:color w:val="auto"/>
                <w:kern w:val="0"/>
                <w:sz w:val="24"/>
                <w:szCs w:val="24"/>
                <w:lang w:val="en-US"/>
              </w:rPr>
              <w:t>一、评审内容</w:t>
            </w:r>
          </w:p>
          <w:p w14:paraId="23FAE0C0">
            <w:pPr>
              <w:keepNext w:val="0"/>
              <w:keepLines w:val="0"/>
              <w:widowControl w:val="0"/>
              <w:suppressLineNumbers w:val="0"/>
              <w:spacing w:before="0" w:beforeAutospacing="0" w:after="0" w:afterAutospacing="0" w:line="312" w:lineRule="auto"/>
              <w:ind w:left="0" w:right="0"/>
              <w:jc w:val="both"/>
              <w:rPr>
                <w:rFonts w:hint="eastAsia" w:ascii="宋体" w:hAnsi="宋体" w:eastAsia="宋体" w:cs="宋体"/>
                <w:b w:val="0"/>
                <w:bCs w:val="0"/>
                <w:color w:val="auto"/>
                <w:kern w:val="0"/>
                <w:sz w:val="24"/>
                <w:szCs w:val="24"/>
                <w:lang w:val="en-US"/>
              </w:rPr>
            </w:pPr>
            <w:r>
              <w:rPr>
                <w:rFonts w:hint="eastAsia" w:ascii="宋体" w:hAnsi="宋体" w:eastAsia="宋体" w:cs="宋体"/>
                <w:color w:val="auto"/>
                <w:kern w:val="0"/>
                <w:sz w:val="24"/>
                <w:szCs w:val="24"/>
                <w:lang w:val="en-US"/>
              </w:rPr>
              <w:t>供应商编制详细可靠的紧急情况应急措施，内容包含①自然灾害应急措施：遇到极端天气、火灾、防汛、</w:t>
            </w:r>
            <w:r>
              <w:rPr>
                <w:rFonts w:hint="eastAsia" w:ascii="宋体" w:hAnsi="宋体" w:cs="宋体"/>
                <w:color w:val="auto"/>
                <w:kern w:val="0"/>
                <w:sz w:val="24"/>
                <w:szCs w:val="24"/>
                <w:lang w:val="en-US" w:eastAsia="zh-CN"/>
              </w:rPr>
              <w:t>地质灾害</w:t>
            </w:r>
            <w:r>
              <w:rPr>
                <w:rFonts w:hint="eastAsia" w:ascii="宋体" w:hAnsi="宋体" w:eastAsia="宋体" w:cs="宋体"/>
                <w:color w:val="auto"/>
                <w:kern w:val="0"/>
                <w:sz w:val="24"/>
                <w:szCs w:val="24"/>
                <w:lang w:val="en-US"/>
              </w:rPr>
              <w:t>等其他突发事件的应急措施②安全事故应急措施：</w:t>
            </w:r>
            <w:r>
              <w:rPr>
                <w:rFonts w:hint="eastAsia" w:ascii="宋体" w:hAnsi="宋体" w:eastAsia="宋体" w:cs="宋体"/>
                <w:b w:val="0"/>
                <w:bCs w:val="0"/>
                <w:color w:val="auto"/>
                <w:kern w:val="0"/>
                <w:sz w:val="24"/>
                <w:szCs w:val="24"/>
                <w:lang w:val="en-US"/>
              </w:rPr>
              <w:t>溺水、坍塌、高处坠落</w:t>
            </w:r>
            <w:r>
              <w:rPr>
                <w:rFonts w:hint="eastAsia" w:ascii="宋体" w:hAnsi="宋体" w:cs="宋体"/>
                <w:b w:val="0"/>
                <w:bCs w:val="0"/>
                <w:color w:val="auto"/>
                <w:kern w:val="0"/>
                <w:sz w:val="24"/>
                <w:szCs w:val="24"/>
                <w:lang w:val="en-US" w:eastAsia="zh-CN"/>
              </w:rPr>
              <w:t>及</w:t>
            </w:r>
            <w:r>
              <w:rPr>
                <w:rFonts w:hint="eastAsia" w:ascii="宋体" w:hAnsi="宋体" w:eastAsia="宋体" w:cs="宋体"/>
                <w:b w:val="0"/>
                <w:bCs w:val="0"/>
                <w:color w:val="auto"/>
                <w:kern w:val="0"/>
                <w:sz w:val="24"/>
                <w:szCs w:val="24"/>
                <w:lang w:val="en-US"/>
              </w:rPr>
              <w:t>触电应急措施</w:t>
            </w:r>
          </w:p>
          <w:p w14:paraId="4ACE11F5">
            <w:pPr>
              <w:keepNext w:val="0"/>
              <w:keepLines w:val="0"/>
              <w:widowControl w:val="0"/>
              <w:suppressLineNumbers w:val="0"/>
              <w:spacing w:before="0" w:beforeAutospacing="0" w:after="0" w:afterAutospacing="0" w:line="312" w:lineRule="auto"/>
              <w:ind w:left="0" w:right="0"/>
              <w:jc w:val="both"/>
              <w:rPr>
                <w:rFonts w:hint="eastAsia" w:ascii="宋体" w:hAnsi="宋体" w:eastAsia="宋体" w:cs="宋体"/>
                <w:color w:val="auto"/>
                <w:kern w:val="2"/>
                <w:sz w:val="24"/>
                <w:szCs w:val="24"/>
                <w:lang w:val="en-US" w:eastAsia="zh-CN" w:bidi="ar"/>
              </w:rPr>
            </w:pPr>
            <w:r>
              <w:rPr>
                <w:rFonts w:hint="eastAsia" w:ascii="宋体" w:hAnsi="宋体" w:eastAsia="宋体" w:cs="宋体"/>
                <w:color w:val="auto"/>
                <w:kern w:val="2"/>
                <w:sz w:val="24"/>
                <w:szCs w:val="24"/>
                <w:lang w:val="en-US" w:eastAsia="zh-CN" w:bidi="ar"/>
              </w:rPr>
              <w:t>二、评审</w:t>
            </w:r>
            <w:r>
              <w:rPr>
                <w:rFonts w:hint="eastAsia" w:ascii="宋体" w:hAnsi="宋体" w:cs="宋体"/>
                <w:color w:val="auto"/>
                <w:kern w:val="2"/>
                <w:sz w:val="24"/>
                <w:szCs w:val="24"/>
                <w:lang w:val="en-US" w:eastAsia="zh-CN" w:bidi="ar"/>
              </w:rPr>
              <w:t>赋分</w:t>
            </w:r>
            <w:r>
              <w:rPr>
                <w:rFonts w:hint="eastAsia" w:ascii="宋体" w:hAnsi="宋体" w:eastAsia="宋体" w:cs="宋体"/>
                <w:color w:val="auto"/>
                <w:kern w:val="2"/>
                <w:sz w:val="24"/>
                <w:szCs w:val="24"/>
                <w:lang w:val="en-US" w:eastAsia="zh-CN" w:bidi="ar"/>
              </w:rPr>
              <w:t>标准</w:t>
            </w:r>
          </w:p>
          <w:p w14:paraId="7F929FE6">
            <w:pPr>
              <w:keepNext w:val="0"/>
              <w:keepLines w:val="0"/>
              <w:widowControl w:val="0"/>
              <w:suppressLineNumbers w:val="0"/>
              <w:spacing w:before="0" w:beforeAutospacing="0" w:after="0" w:afterAutospacing="0" w:line="312" w:lineRule="auto"/>
              <w:ind w:left="0" w:right="0"/>
              <w:jc w:val="both"/>
              <w:rPr>
                <w:rFonts w:hint="eastAsia" w:ascii="宋体" w:hAnsi="宋体" w:eastAsia="宋体" w:cs="宋体"/>
                <w:color w:val="auto"/>
                <w:kern w:val="0"/>
                <w:sz w:val="24"/>
                <w:szCs w:val="24"/>
                <w:lang w:val="en-US"/>
              </w:rPr>
            </w:pPr>
            <w:r>
              <w:rPr>
                <w:rFonts w:hint="eastAsia" w:ascii="宋体" w:hAnsi="宋体" w:eastAsia="宋体" w:cs="宋体"/>
                <w:color w:val="auto"/>
                <w:kern w:val="0"/>
                <w:sz w:val="24"/>
                <w:szCs w:val="24"/>
                <w:lang w:val="en-US"/>
              </w:rPr>
              <w:t>① 自然灾害应急措施：须针对4类自然灾害分别提出应急措施：大风/极端天气、暴雨/洪涝、高温中暑、火灾。每覆盖1类且措施合理得0.5分，满分2分。</w:t>
            </w:r>
          </w:p>
          <w:p w14:paraId="4C980EDC">
            <w:pPr>
              <w:keepNext w:val="0"/>
              <w:keepLines w:val="0"/>
              <w:widowControl w:val="0"/>
              <w:suppressLineNumbers w:val="0"/>
              <w:spacing w:before="0" w:beforeAutospacing="0" w:after="0" w:afterAutospacing="0" w:line="312" w:lineRule="auto"/>
              <w:ind w:left="0" w:right="0"/>
              <w:jc w:val="both"/>
              <w:rPr>
                <w:rFonts w:hint="eastAsia" w:ascii="宋体" w:hAnsi="宋体" w:eastAsia="宋体" w:cs="宋体"/>
                <w:color w:val="auto"/>
                <w:kern w:val="0"/>
                <w:sz w:val="24"/>
                <w:szCs w:val="24"/>
                <w:lang w:val="en-US"/>
              </w:rPr>
            </w:pPr>
            <w:r>
              <w:rPr>
                <w:rFonts w:hint="eastAsia" w:ascii="宋体" w:hAnsi="宋体" w:eastAsia="宋体" w:cs="宋体"/>
                <w:color w:val="auto"/>
                <w:kern w:val="0"/>
                <w:sz w:val="24"/>
                <w:szCs w:val="24"/>
                <w:lang w:val="en-US"/>
              </w:rPr>
              <w:t>② 安全事故应急措施：须至少针对溺水、坍塌、高处坠落、触电中的3类提出应急措施，每覆盖1类且措施合理得0.5分，满分1.5分；4类均覆盖的，不额外加分。</w:t>
            </w:r>
          </w:p>
        </w:tc>
      </w:tr>
      <w:tr w14:paraId="7D713A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3" w:hRule="atLeast"/>
          <w:jc w:val="center"/>
        </w:trPr>
        <w:tc>
          <w:tcPr>
            <w:tcW w:w="1649" w:type="dxa"/>
            <w:noWrap w:val="0"/>
            <w:vAlign w:val="center"/>
          </w:tcPr>
          <w:p w14:paraId="5F6950B3">
            <w:pPr>
              <w:keepNext w:val="0"/>
              <w:keepLines w:val="0"/>
              <w:widowControl w:val="0"/>
              <w:numPr>
                <w:ilvl w:val="0"/>
                <w:numId w:val="0"/>
              </w:numPr>
              <w:suppressLineNumbers w:val="0"/>
              <w:spacing w:before="0" w:beforeAutospacing="0" w:after="0" w:afterAutospacing="0" w:line="312" w:lineRule="auto"/>
              <w:ind w:left="720" w:right="0" w:rightChars="0" w:hanging="720" w:hangingChars="300"/>
              <w:jc w:val="both"/>
              <w:rPr>
                <w:rFonts w:hint="eastAsia" w:ascii="宋体" w:hAnsi="宋体" w:eastAsia="宋体" w:cs="宋体"/>
                <w:color w:val="auto"/>
                <w:kern w:val="2"/>
                <w:sz w:val="24"/>
                <w:szCs w:val="24"/>
                <w:lang w:val="en-US" w:eastAsia="zh-CN" w:bidi="ar"/>
              </w:rPr>
            </w:pPr>
          </w:p>
          <w:p w14:paraId="6C07E418">
            <w:pPr>
              <w:keepNext w:val="0"/>
              <w:keepLines w:val="0"/>
              <w:widowControl w:val="0"/>
              <w:numPr>
                <w:ilvl w:val="0"/>
                <w:numId w:val="0"/>
              </w:numPr>
              <w:suppressLineNumbers w:val="0"/>
              <w:spacing w:before="0" w:beforeAutospacing="0" w:after="0" w:afterAutospacing="0" w:line="312" w:lineRule="auto"/>
              <w:ind w:left="720" w:right="0" w:rightChars="0" w:hanging="720" w:hangingChars="300"/>
              <w:jc w:val="both"/>
              <w:rPr>
                <w:rFonts w:hint="eastAsia" w:ascii="宋体" w:hAnsi="宋体" w:eastAsia="宋体" w:cs="宋体"/>
                <w:color w:val="auto"/>
                <w:kern w:val="2"/>
                <w:sz w:val="24"/>
                <w:szCs w:val="24"/>
                <w:lang w:val="en-US" w:eastAsia="zh-CN" w:bidi="ar"/>
              </w:rPr>
            </w:pPr>
          </w:p>
          <w:p w14:paraId="083A798F">
            <w:pPr>
              <w:keepNext w:val="0"/>
              <w:keepLines w:val="0"/>
              <w:widowControl w:val="0"/>
              <w:numPr>
                <w:ilvl w:val="0"/>
                <w:numId w:val="0"/>
              </w:numPr>
              <w:suppressLineNumbers w:val="0"/>
              <w:spacing w:before="0" w:beforeAutospacing="0" w:after="0" w:afterAutospacing="0" w:line="312" w:lineRule="auto"/>
              <w:ind w:left="720" w:right="0" w:rightChars="0" w:hanging="720" w:hangingChars="300"/>
              <w:jc w:val="both"/>
              <w:rPr>
                <w:rFonts w:hint="eastAsia" w:ascii="宋体" w:hAnsi="宋体" w:eastAsia="宋体" w:cs="宋体"/>
                <w:color w:val="auto"/>
                <w:kern w:val="2"/>
                <w:sz w:val="24"/>
                <w:szCs w:val="24"/>
                <w:lang w:val="en-US" w:eastAsia="zh-CN" w:bidi="ar"/>
              </w:rPr>
            </w:pPr>
            <w:r>
              <w:rPr>
                <w:rFonts w:hint="eastAsia" w:ascii="宋体" w:hAnsi="宋体" w:eastAsia="宋体" w:cs="宋体"/>
                <w:color w:val="auto"/>
                <w:kern w:val="2"/>
                <w:sz w:val="24"/>
                <w:szCs w:val="24"/>
                <w:lang w:val="en-US" w:eastAsia="zh-CN" w:bidi="ar"/>
              </w:rPr>
              <w:t>二、项目技术部分</w:t>
            </w:r>
          </w:p>
          <w:p w14:paraId="4647B2A5">
            <w:pPr>
              <w:keepNext w:val="0"/>
              <w:keepLines w:val="0"/>
              <w:widowControl w:val="0"/>
              <w:suppressLineNumbers w:val="0"/>
              <w:spacing w:before="0" w:beforeAutospacing="0" w:after="0" w:afterAutospacing="0"/>
              <w:ind w:right="0"/>
              <w:jc w:val="both"/>
              <w:rPr>
                <w:rFonts w:hint="eastAsia" w:ascii="宋体" w:hAnsi="宋体" w:eastAsia="宋体" w:cs="宋体"/>
                <w:color w:val="auto"/>
                <w:sz w:val="24"/>
                <w:szCs w:val="24"/>
                <w:lang w:val="en-US"/>
              </w:rPr>
            </w:pPr>
            <w:r>
              <w:rPr>
                <w:rFonts w:hint="eastAsia" w:ascii="宋体" w:hAnsi="宋体" w:eastAsia="宋体" w:cs="宋体"/>
                <w:color w:val="auto"/>
                <w:kern w:val="2"/>
                <w:sz w:val="24"/>
                <w:szCs w:val="24"/>
                <w:lang w:val="en-US" w:eastAsia="zh-CN" w:bidi="ar"/>
              </w:rPr>
              <w:t>（满分</w:t>
            </w:r>
            <w:r>
              <w:rPr>
                <w:rFonts w:hint="eastAsia" w:ascii="宋体" w:hAnsi="宋体" w:cs="宋体"/>
                <w:color w:val="auto"/>
                <w:kern w:val="2"/>
                <w:sz w:val="24"/>
                <w:szCs w:val="24"/>
                <w:lang w:val="en-US" w:eastAsia="zh-CN" w:bidi="ar"/>
              </w:rPr>
              <w:t>60</w:t>
            </w:r>
            <w:r>
              <w:rPr>
                <w:rFonts w:hint="eastAsia" w:ascii="宋体" w:hAnsi="宋体" w:eastAsia="宋体" w:cs="宋体"/>
                <w:color w:val="auto"/>
                <w:kern w:val="2"/>
                <w:sz w:val="24"/>
                <w:szCs w:val="24"/>
                <w:lang w:val="en-US" w:eastAsia="zh-CN" w:bidi="ar"/>
              </w:rPr>
              <w:t>分）</w:t>
            </w:r>
          </w:p>
        </w:tc>
        <w:tc>
          <w:tcPr>
            <w:tcW w:w="1201" w:type="dxa"/>
            <w:noWrap w:val="0"/>
            <w:vAlign w:val="center"/>
          </w:tcPr>
          <w:p w14:paraId="54C1E098">
            <w:pPr>
              <w:keepNext w:val="0"/>
              <w:keepLines w:val="0"/>
              <w:widowControl w:val="0"/>
              <w:suppressLineNumbers w:val="0"/>
              <w:spacing w:before="0" w:beforeAutospacing="0" w:after="0" w:afterAutospacing="0" w:line="312" w:lineRule="auto"/>
              <w:ind w:left="0" w:right="0"/>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资源配置</w:t>
            </w:r>
          </w:p>
          <w:p w14:paraId="7D4441CC">
            <w:pPr>
              <w:keepNext w:val="0"/>
              <w:keepLines w:val="0"/>
              <w:widowControl w:val="0"/>
              <w:suppressLineNumbers w:val="0"/>
              <w:spacing w:before="0" w:beforeAutospacing="0" w:after="0" w:afterAutospacing="0" w:line="312" w:lineRule="auto"/>
              <w:ind w:left="0" w:right="0" w:firstLine="240" w:firstLineChars="100"/>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计划</w:t>
            </w:r>
          </w:p>
          <w:p w14:paraId="4D027B49">
            <w:pPr>
              <w:keepNext w:val="0"/>
              <w:keepLines w:val="0"/>
              <w:widowControl w:val="0"/>
              <w:suppressLineNumbers w:val="0"/>
              <w:spacing w:before="0" w:beforeAutospacing="0" w:after="0" w:afterAutospacing="0" w:line="312" w:lineRule="auto"/>
              <w:ind w:left="0" w:right="0"/>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w:t>
            </w:r>
            <w:r>
              <w:rPr>
                <w:rFonts w:hint="eastAsia" w:ascii="宋体" w:hAnsi="宋体" w:cs="宋体"/>
                <w:color w:val="auto"/>
                <w:sz w:val="24"/>
                <w:szCs w:val="24"/>
                <w:lang w:val="en-US" w:eastAsia="zh-CN"/>
              </w:rPr>
              <w:t>4.5</w:t>
            </w:r>
            <w:r>
              <w:rPr>
                <w:rFonts w:hint="eastAsia" w:ascii="宋体" w:hAnsi="宋体" w:eastAsia="宋体" w:cs="宋体"/>
                <w:color w:val="auto"/>
                <w:sz w:val="24"/>
                <w:szCs w:val="24"/>
                <w:lang w:val="en-US" w:eastAsia="zh-CN"/>
              </w:rPr>
              <w:t>分）</w:t>
            </w:r>
          </w:p>
        </w:tc>
        <w:tc>
          <w:tcPr>
            <w:tcW w:w="6879" w:type="dxa"/>
            <w:noWrap w:val="0"/>
            <w:vAlign w:val="center"/>
          </w:tcPr>
          <w:p w14:paraId="6D63EBD6">
            <w:pPr>
              <w:keepNext w:val="0"/>
              <w:keepLines w:val="0"/>
              <w:widowControl w:val="0"/>
              <w:suppressLineNumbers w:val="0"/>
              <w:spacing w:before="0" w:beforeAutospacing="0" w:after="0" w:afterAutospacing="0" w:line="312" w:lineRule="auto"/>
              <w:ind w:left="0" w:right="0"/>
              <w:jc w:val="both"/>
              <w:rPr>
                <w:rFonts w:hint="eastAsia" w:ascii="宋体" w:hAnsi="宋体" w:eastAsia="宋体" w:cs="宋体"/>
                <w:color w:val="auto"/>
                <w:kern w:val="0"/>
                <w:sz w:val="24"/>
                <w:szCs w:val="24"/>
                <w:lang w:val="en-US"/>
              </w:rPr>
            </w:pPr>
            <w:r>
              <w:rPr>
                <w:rFonts w:hint="eastAsia" w:ascii="宋体" w:hAnsi="宋体" w:eastAsia="宋体" w:cs="宋体"/>
                <w:color w:val="auto"/>
                <w:kern w:val="0"/>
                <w:sz w:val="24"/>
                <w:szCs w:val="24"/>
                <w:lang w:val="en-US"/>
              </w:rPr>
              <w:t>一、评审内容</w:t>
            </w:r>
          </w:p>
          <w:p w14:paraId="73085AE5">
            <w:pPr>
              <w:keepNext w:val="0"/>
              <w:keepLines w:val="0"/>
              <w:widowControl w:val="0"/>
              <w:suppressLineNumbers w:val="0"/>
              <w:spacing w:before="0" w:beforeAutospacing="0" w:after="0" w:afterAutospacing="0" w:line="312" w:lineRule="auto"/>
              <w:ind w:left="0" w:right="0"/>
              <w:jc w:val="both"/>
              <w:rPr>
                <w:rFonts w:hint="eastAsia" w:ascii="宋体" w:hAnsi="宋体" w:eastAsia="宋体" w:cs="宋体"/>
                <w:color w:val="auto"/>
                <w:kern w:val="0"/>
                <w:sz w:val="24"/>
                <w:szCs w:val="24"/>
                <w:lang w:val="en-US"/>
              </w:rPr>
            </w:pPr>
            <w:r>
              <w:rPr>
                <w:rFonts w:hint="eastAsia" w:ascii="宋体" w:hAnsi="宋体" w:eastAsia="宋体" w:cs="宋体"/>
                <w:color w:val="auto"/>
                <w:kern w:val="0"/>
                <w:sz w:val="24"/>
                <w:szCs w:val="24"/>
                <w:lang w:val="en-US"/>
              </w:rPr>
              <w:t>针对本项目提供资源配置计划，内容包括①拟投入的主要施工机械设备计划</w:t>
            </w:r>
            <w:r>
              <w:rPr>
                <w:rFonts w:hint="eastAsia" w:ascii="宋体" w:hAnsi="宋体" w:cs="宋体"/>
                <w:color w:val="auto"/>
                <w:kern w:val="0"/>
                <w:sz w:val="24"/>
                <w:szCs w:val="24"/>
                <w:lang w:val="en-US" w:eastAsia="zh-CN"/>
              </w:rPr>
              <w:t>（喷射机、空压机、挖掘机、发电机等）</w:t>
            </w:r>
            <w:r>
              <w:rPr>
                <w:rFonts w:hint="eastAsia" w:ascii="宋体" w:hAnsi="宋体" w:eastAsia="宋体" w:cs="宋体"/>
                <w:color w:val="auto"/>
                <w:kern w:val="0"/>
                <w:sz w:val="24"/>
                <w:szCs w:val="24"/>
                <w:lang w:val="en-US"/>
              </w:rPr>
              <w:t>②主要材料进场计划</w:t>
            </w:r>
            <w:r>
              <w:rPr>
                <w:rFonts w:hint="eastAsia" w:ascii="宋体" w:hAnsi="宋体" w:cs="宋体"/>
                <w:color w:val="auto"/>
                <w:kern w:val="0"/>
                <w:sz w:val="24"/>
                <w:szCs w:val="24"/>
                <w:lang w:val="en-US" w:eastAsia="zh-CN"/>
              </w:rPr>
              <w:t>（水泥、砂石、块石、宾格网、混凝土管等分批进场时间与数量）</w:t>
            </w:r>
            <w:r>
              <w:rPr>
                <w:rFonts w:hint="eastAsia" w:ascii="宋体" w:hAnsi="宋体" w:eastAsia="宋体" w:cs="宋体"/>
                <w:color w:val="auto"/>
                <w:kern w:val="0"/>
                <w:sz w:val="24"/>
                <w:szCs w:val="24"/>
                <w:lang w:val="en-US"/>
              </w:rPr>
              <w:t>③劳动力投入计划。</w:t>
            </w:r>
          </w:p>
          <w:p w14:paraId="61D6D8DC">
            <w:pPr>
              <w:keepNext w:val="0"/>
              <w:keepLines w:val="0"/>
              <w:widowControl w:val="0"/>
              <w:suppressLineNumbers w:val="0"/>
              <w:spacing w:before="0" w:beforeAutospacing="0" w:after="0" w:afterAutospacing="0" w:line="312" w:lineRule="auto"/>
              <w:ind w:left="0" w:right="0"/>
              <w:jc w:val="both"/>
              <w:rPr>
                <w:rFonts w:hint="eastAsia" w:ascii="宋体" w:hAnsi="宋体" w:eastAsia="宋体" w:cs="宋体"/>
                <w:color w:val="auto"/>
                <w:kern w:val="0"/>
                <w:sz w:val="24"/>
                <w:szCs w:val="24"/>
                <w:lang w:val="en-US"/>
              </w:rPr>
            </w:pPr>
            <w:r>
              <w:rPr>
                <w:rFonts w:hint="eastAsia" w:ascii="宋体" w:hAnsi="宋体" w:eastAsia="宋体" w:cs="宋体"/>
                <w:color w:val="auto"/>
                <w:kern w:val="0"/>
                <w:sz w:val="24"/>
                <w:szCs w:val="24"/>
                <w:lang w:val="en-US"/>
              </w:rPr>
              <w:t>二、评审标准</w:t>
            </w:r>
          </w:p>
          <w:p w14:paraId="0A5231ED">
            <w:pPr>
              <w:keepNext w:val="0"/>
              <w:keepLines w:val="0"/>
              <w:widowControl w:val="0"/>
              <w:suppressLineNumbers w:val="0"/>
              <w:spacing w:before="0" w:beforeAutospacing="0" w:after="0" w:afterAutospacing="0" w:line="312" w:lineRule="auto"/>
              <w:ind w:left="0" w:right="0"/>
              <w:jc w:val="both"/>
              <w:rPr>
                <w:rFonts w:hint="eastAsia" w:ascii="宋体" w:hAnsi="宋体" w:eastAsia="宋体" w:cs="宋体"/>
                <w:color w:val="auto"/>
                <w:kern w:val="0"/>
                <w:sz w:val="24"/>
                <w:szCs w:val="24"/>
                <w:lang w:val="en-US"/>
              </w:rPr>
            </w:pPr>
            <w:r>
              <w:rPr>
                <w:rFonts w:hint="eastAsia" w:ascii="宋体" w:hAnsi="宋体" w:eastAsia="宋体" w:cs="宋体"/>
                <w:color w:val="auto"/>
                <w:kern w:val="0"/>
                <w:sz w:val="24"/>
                <w:szCs w:val="24"/>
                <w:lang w:val="en-US"/>
              </w:rPr>
              <w:t>1</w:t>
            </w:r>
            <w:r>
              <w:rPr>
                <w:rFonts w:hint="eastAsia" w:ascii="宋体" w:hAnsi="宋体" w:eastAsia="宋体" w:cs="宋体"/>
                <w:color w:val="auto"/>
                <w:kern w:val="0"/>
                <w:sz w:val="24"/>
                <w:szCs w:val="24"/>
                <w:lang w:val="en-US" w:eastAsia="zh-CN"/>
              </w:rPr>
              <w:t>.</w:t>
            </w:r>
            <w:r>
              <w:rPr>
                <w:rFonts w:hint="eastAsia" w:ascii="宋体" w:hAnsi="宋体" w:eastAsia="宋体" w:cs="宋体"/>
                <w:color w:val="auto"/>
                <w:kern w:val="0"/>
                <w:sz w:val="24"/>
                <w:szCs w:val="24"/>
                <w:lang w:val="en-US"/>
              </w:rPr>
              <w:t>完整性：方案必须全面，对评审内容中的各项要求有详细描述；</w:t>
            </w:r>
          </w:p>
          <w:p w14:paraId="65C2FD55">
            <w:pPr>
              <w:keepNext w:val="0"/>
              <w:keepLines w:val="0"/>
              <w:widowControl w:val="0"/>
              <w:suppressLineNumbers w:val="0"/>
              <w:spacing w:before="0" w:beforeAutospacing="0" w:after="0" w:afterAutospacing="0" w:line="312" w:lineRule="auto"/>
              <w:ind w:left="0" w:right="0"/>
              <w:jc w:val="both"/>
              <w:rPr>
                <w:rFonts w:hint="eastAsia" w:ascii="宋体" w:hAnsi="宋体" w:eastAsia="宋体" w:cs="宋体"/>
                <w:color w:val="auto"/>
                <w:kern w:val="0"/>
                <w:sz w:val="24"/>
                <w:szCs w:val="24"/>
                <w:lang w:val="en-US"/>
              </w:rPr>
            </w:pPr>
            <w:r>
              <w:rPr>
                <w:rFonts w:hint="eastAsia" w:ascii="宋体" w:hAnsi="宋体" w:eastAsia="宋体" w:cs="宋体"/>
                <w:color w:val="auto"/>
                <w:kern w:val="0"/>
                <w:sz w:val="24"/>
                <w:szCs w:val="24"/>
                <w:lang w:val="en-US"/>
              </w:rPr>
              <w:t>2</w:t>
            </w:r>
            <w:r>
              <w:rPr>
                <w:rFonts w:hint="eastAsia" w:ascii="宋体" w:hAnsi="宋体" w:eastAsia="宋体" w:cs="宋体"/>
                <w:color w:val="auto"/>
                <w:kern w:val="0"/>
                <w:sz w:val="24"/>
                <w:szCs w:val="24"/>
                <w:lang w:val="en-US" w:eastAsia="zh-CN"/>
              </w:rPr>
              <w:t>.</w:t>
            </w:r>
            <w:r>
              <w:rPr>
                <w:rFonts w:hint="eastAsia" w:ascii="宋体" w:hAnsi="宋体" w:eastAsia="宋体" w:cs="宋体"/>
                <w:color w:val="auto"/>
                <w:kern w:val="0"/>
                <w:sz w:val="24"/>
                <w:szCs w:val="24"/>
                <w:lang w:val="en-US"/>
              </w:rPr>
              <w:t>可实施性：切合本项目实际情况，提出步骤清晰、合理的方案；</w:t>
            </w:r>
          </w:p>
          <w:p w14:paraId="1B8099D8">
            <w:pPr>
              <w:keepNext w:val="0"/>
              <w:keepLines w:val="0"/>
              <w:widowControl w:val="0"/>
              <w:suppressLineNumbers w:val="0"/>
              <w:spacing w:before="0" w:beforeAutospacing="0" w:after="0" w:afterAutospacing="0" w:line="312" w:lineRule="auto"/>
              <w:ind w:left="0" w:right="0"/>
              <w:jc w:val="both"/>
              <w:rPr>
                <w:rFonts w:hint="eastAsia" w:ascii="宋体" w:hAnsi="宋体" w:eastAsia="宋体" w:cs="宋体"/>
                <w:color w:val="auto"/>
                <w:kern w:val="0"/>
                <w:sz w:val="24"/>
                <w:szCs w:val="24"/>
                <w:lang w:val="en-US"/>
              </w:rPr>
            </w:pPr>
            <w:r>
              <w:rPr>
                <w:rFonts w:hint="eastAsia" w:ascii="宋体" w:hAnsi="宋体" w:eastAsia="宋体" w:cs="宋体"/>
                <w:color w:val="auto"/>
                <w:kern w:val="0"/>
                <w:sz w:val="24"/>
                <w:szCs w:val="24"/>
                <w:lang w:val="en-US"/>
              </w:rPr>
              <w:t>3</w:t>
            </w:r>
            <w:r>
              <w:rPr>
                <w:rFonts w:hint="eastAsia" w:ascii="宋体" w:hAnsi="宋体" w:eastAsia="宋体" w:cs="宋体"/>
                <w:color w:val="auto"/>
                <w:kern w:val="0"/>
                <w:sz w:val="24"/>
                <w:szCs w:val="24"/>
                <w:lang w:val="en-US" w:eastAsia="zh-CN"/>
              </w:rPr>
              <w:t>.</w:t>
            </w:r>
            <w:r>
              <w:rPr>
                <w:rFonts w:hint="eastAsia" w:ascii="宋体" w:hAnsi="宋体" w:eastAsia="宋体" w:cs="宋体"/>
                <w:color w:val="auto"/>
                <w:kern w:val="0"/>
                <w:sz w:val="24"/>
                <w:szCs w:val="24"/>
                <w:lang w:val="en-US"/>
              </w:rPr>
              <w:t>针对性：方案能够紧扣项目实际情况，内容科学合理。</w:t>
            </w:r>
          </w:p>
          <w:p w14:paraId="0E68A713">
            <w:pPr>
              <w:keepNext w:val="0"/>
              <w:keepLines w:val="0"/>
              <w:widowControl w:val="0"/>
              <w:suppressLineNumbers w:val="0"/>
              <w:spacing w:before="0" w:beforeAutospacing="0" w:after="0" w:afterAutospacing="0" w:line="312" w:lineRule="auto"/>
              <w:ind w:left="0" w:right="0"/>
              <w:jc w:val="both"/>
              <w:rPr>
                <w:rFonts w:hint="eastAsia" w:ascii="宋体" w:hAnsi="宋体" w:eastAsia="宋体" w:cs="宋体"/>
                <w:color w:val="auto"/>
                <w:kern w:val="0"/>
                <w:sz w:val="24"/>
                <w:szCs w:val="24"/>
                <w:lang w:val="en-US"/>
              </w:rPr>
            </w:pPr>
            <w:r>
              <w:rPr>
                <w:rFonts w:hint="eastAsia" w:ascii="宋体" w:hAnsi="宋体" w:eastAsia="宋体" w:cs="宋体"/>
                <w:color w:val="auto"/>
                <w:kern w:val="0"/>
                <w:sz w:val="24"/>
                <w:szCs w:val="24"/>
                <w:lang w:val="en-US"/>
              </w:rPr>
              <w:t>三、赋分标准（满分 4.5）</w:t>
            </w:r>
          </w:p>
          <w:p w14:paraId="5E3C3213">
            <w:pPr>
              <w:keepNext w:val="0"/>
              <w:keepLines w:val="0"/>
              <w:widowControl w:val="0"/>
              <w:suppressLineNumbers w:val="0"/>
              <w:spacing w:before="0" w:beforeAutospacing="0" w:after="0" w:afterAutospacing="0" w:line="312" w:lineRule="auto"/>
              <w:ind w:left="0" w:right="0"/>
              <w:jc w:val="both"/>
              <w:rPr>
                <w:rFonts w:hint="eastAsia" w:ascii="宋体" w:hAnsi="宋体" w:eastAsia="宋体" w:cs="宋体"/>
                <w:color w:val="auto"/>
                <w:kern w:val="0"/>
                <w:sz w:val="24"/>
                <w:szCs w:val="24"/>
                <w:lang w:val="en-US"/>
              </w:rPr>
            </w:pPr>
            <w:r>
              <w:rPr>
                <w:rFonts w:hint="eastAsia" w:ascii="宋体" w:hAnsi="宋体" w:eastAsia="宋体" w:cs="宋体"/>
                <w:color w:val="auto"/>
                <w:kern w:val="0"/>
                <w:sz w:val="24"/>
                <w:szCs w:val="24"/>
                <w:lang w:val="en-US"/>
              </w:rPr>
              <w:t>① 拟投入的主要施工机械设备计划：内容完整、可实施、有针对性，得1.5分；基本满足得0.5—1分；不满足不得分。</w:t>
            </w:r>
          </w:p>
          <w:p w14:paraId="509E7CD9">
            <w:pPr>
              <w:keepNext w:val="0"/>
              <w:keepLines w:val="0"/>
              <w:widowControl w:val="0"/>
              <w:suppressLineNumbers w:val="0"/>
              <w:spacing w:before="0" w:beforeAutospacing="0" w:after="0" w:afterAutospacing="0" w:line="312" w:lineRule="auto"/>
              <w:ind w:left="0" w:right="0"/>
              <w:jc w:val="both"/>
              <w:rPr>
                <w:rFonts w:hint="eastAsia" w:ascii="宋体" w:hAnsi="宋体" w:eastAsia="宋体" w:cs="宋体"/>
                <w:color w:val="auto"/>
                <w:kern w:val="0"/>
                <w:sz w:val="24"/>
                <w:szCs w:val="24"/>
                <w:lang w:val="en-US"/>
              </w:rPr>
            </w:pPr>
            <w:r>
              <w:rPr>
                <w:rFonts w:hint="eastAsia" w:ascii="宋体" w:hAnsi="宋体" w:eastAsia="宋体" w:cs="宋体"/>
                <w:color w:val="auto"/>
                <w:kern w:val="0"/>
                <w:sz w:val="24"/>
                <w:szCs w:val="24"/>
                <w:lang w:val="en-US"/>
              </w:rPr>
              <w:t>② 主要材料进场计划：内容完整、可实施、有针对性，得1.5分；基本满足得0.5—1分；不满足不得分。</w:t>
            </w:r>
          </w:p>
          <w:p w14:paraId="6C8C47AA">
            <w:pPr>
              <w:keepNext w:val="0"/>
              <w:keepLines w:val="0"/>
              <w:widowControl w:val="0"/>
              <w:suppressLineNumbers w:val="0"/>
              <w:spacing w:before="0" w:beforeAutospacing="0" w:after="0" w:afterAutospacing="0" w:line="312" w:lineRule="auto"/>
              <w:ind w:left="0" w:right="0"/>
              <w:jc w:val="both"/>
              <w:rPr>
                <w:rFonts w:hint="eastAsia" w:ascii="宋体" w:hAnsi="宋体" w:eastAsia="宋体" w:cs="宋体"/>
                <w:b/>
                <w:bCs/>
                <w:color w:val="auto"/>
                <w:kern w:val="0"/>
                <w:sz w:val="24"/>
                <w:szCs w:val="24"/>
                <w:lang w:val="en-US"/>
              </w:rPr>
            </w:pPr>
            <w:r>
              <w:rPr>
                <w:rFonts w:hint="eastAsia" w:ascii="宋体" w:hAnsi="宋体" w:eastAsia="宋体" w:cs="宋体"/>
                <w:color w:val="auto"/>
                <w:kern w:val="0"/>
                <w:sz w:val="24"/>
                <w:szCs w:val="24"/>
                <w:lang w:val="en-US"/>
              </w:rPr>
              <w:t>③ 劳动力投入计划：内容完整、可实施、有针对性，得1.5分；基本满足得0.5—1分；不满足不得分。</w:t>
            </w:r>
          </w:p>
        </w:tc>
      </w:tr>
      <w:tr w14:paraId="4DEAC0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3" w:hRule="atLeast"/>
          <w:jc w:val="center"/>
        </w:trPr>
        <w:tc>
          <w:tcPr>
            <w:tcW w:w="1649" w:type="dxa"/>
            <w:vMerge w:val="restart"/>
            <w:noWrap w:val="0"/>
            <w:vAlign w:val="center"/>
          </w:tcPr>
          <w:p w14:paraId="1A293511">
            <w:pPr>
              <w:keepNext w:val="0"/>
              <w:keepLines w:val="0"/>
              <w:widowControl w:val="0"/>
              <w:suppressLineNumbers w:val="0"/>
              <w:spacing w:before="0" w:beforeAutospacing="0" w:after="0" w:afterAutospacing="0"/>
              <w:ind w:right="0"/>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三、项目商</w:t>
            </w:r>
          </w:p>
          <w:p w14:paraId="204FC981">
            <w:pPr>
              <w:keepNext w:val="0"/>
              <w:keepLines w:val="0"/>
              <w:widowControl w:val="0"/>
              <w:suppressLineNumbers w:val="0"/>
              <w:spacing w:before="0" w:beforeAutospacing="0" w:after="0" w:afterAutospacing="0"/>
              <w:ind w:right="0" w:firstLine="480" w:firstLineChars="200"/>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务部分</w:t>
            </w:r>
          </w:p>
          <w:p w14:paraId="15176AB8">
            <w:pPr>
              <w:keepNext w:val="0"/>
              <w:keepLines w:val="0"/>
              <w:widowControl w:val="0"/>
              <w:suppressLineNumbers w:val="0"/>
              <w:spacing w:before="0" w:beforeAutospacing="0" w:after="0" w:afterAutospacing="0"/>
              <w:ind w:right="0"/>
              <w:jc w:val="both"/>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eastAsia="zh-CN"/>
              </w:rPr>
              <w:t>（满分1</w:t>
            </w:r>
            <w:r>
              <w:rPr>
                <w:rFonts w:hint="eastAsia" w:ascii="宋体" w:hAnsi="宋体" w:cs="宋体"/>
                <w:color w:val="auto"/>
                <w:sz w:val="24"/>
                <w:szCs w:val="24"/>
                <w:lang w:val="en-US" w:eastAsia="zh-CN"/>
              </w:rPr>
              <w:t>0</w:t>
            </w:r>
            <w:r>
              <w:rPr>
                <w:rFonts w:hint="eastAsia" w:ascii="宋体" w:hAnsi="宋体" w:eastAsia="宋体" w:cs="宋体"/>
                <w:color w:val="auto"/>
                <w:sz w:val="24"/>
                <w:szCs w:val="24"/>
                <w:lang w:val="en-US" w:eastAsia="zh-CN"/>
              </w:rPr>
              <w:t>分）</w:t>
            </w:r>
          </w:p>
        </w:tc>
        <w:tc>
          <w:tcPr>
            <w:tcW w:w="1201" w:type="dxa"/>
            <w:noWrap w:val="0"/>
            <w:vAlign w:val="center"/>
          </w:tcPr>
          <w:p w14:paraId="45DBAD00">
            <w:pPr>
              <w:keepNext w:val="0"/>
              <w:keepLines w:val="0"/>
              <w:widowControl w:val="0"/>
              <w:suppressLineNumbers w:val="0"/>
              <w:spacing w:before="0" w:beforeAutospacing="0" w:after="0" w:afterAutospacing="0" w:line="312" w:lineRule="auto"/>
              <w:ind w:left="0" w:right="0"/>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  业绩</w:t>
            </w:r>
          </w:p>
          <w:p w14:paraId="5A117BA6">
            <w:pPr>
              <w:keepNext w:val="0"/>
              <w:keepLines w:val="0"/>
              <w:widowControl w:val="0"/>
              <w:suppressLineNumbers w:val="0"/>
              <w:spacing w:before="0" w:beforeAutospacing="0" w:after="0" w:afterAutospacing="0" w:line="312" w:lineRule="auto"/>
              <w:ind w:left="0" w:right="0" w:firstLine="240" w:firstLineChars="100"/>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w:t>
            </w:r>
            <w:r>
              <w:rPr>
                <w:rFonts w:hint="eastAsia" w:ascii="宋体" w:hAnsi="宋体" w:cs="宋体"/>
                <w:color w:val="auto"/>
                <w:sz w:val="24"/>
                <w:szCs w:val="24"/>
                <w:lang w:val="en-US" w:eastAsia="zh-CN"/>
              </w:rPr>
              <w:t>6</w:t>
            </w:r>
            <w:r>
              <w:rPr>
                <w:rFonts w:hint="eastAsia" w:ascii="宋体" w:hAnsi="宋体" w:eastAsia="宋体" w:cs="宋体"/>
                <w:color w:val="auto"/>
                <w:sz w:val="24"/>
                <w:szCs w:val="24"/>
                <w:lang w:val="en-US" w:eastAsia="zh-CN"/>
              </w:rPr>
              <w:t>分)</w:t>
            </w:r>
          </w:p>
        </w:tc>
        <w:tc>
          <w:tcPr>
            <w:tcW w:w="6879" w:type="dxa"/>
            <w:noWrap w:val="0"/>
            <w:vAlign w:val="center"/>
          </w:tcPr>
          <w:p w14:paraId="2C876A38">
            <w:pPr>
              <w:keepNext w:val="0"/>
              <w:keepLines w:val="0"/>
              <w:widowControl w:val="0"/>
              <w:suppressLineNumbers w:val="0"/>
              <w:spacing w:before="0" w:beforeAutospacing="0" w:after="0" w:afterAutospacing="0" w:line="312" w:lineRule="auto"/>
              <w:ind w:left="0" w:right="0"/>
              <w:jc w:val="both"/>
              <w:rPr>
                <w:rFonts w:hint="eastAsia" w:ascii="宋体" w:hAnsi="宋体" w:eastAsia="宋体" w:cs="宋体"/>
                <w:color w:val="auto"/>
                <w:kern w:val="0"/>
                <w:sz w:val="24"/>
                <w:szCs w:val="24"/>
                <w:lang w:val="en-US"/>
              </w:rPr>
            </w:pPr>
            <w:r>
              <w:rPr>
                <w:rFonts w:hint="eastAsia" w:ascii="宋体" w:hAnsi="宋体" w:eastAsia="宋体" w:cs="宋体"/>
                <w:color w:val="auto"/>
                <w:kern w:val="0"/>
                <w:sz w:val="24"/>
                <w:szCs w:val="24"/>
                <w:lang w:val="en-US" w:eastAsia="zh-CN" w:bidi="ar"/>
              </w:rPr>
              <w:t>提供</w:t>
            </w:r>
            <w:r>
              <w:rPr>
                <w:rFonts w:hint="eastAsia" w:ascii="宋体" w:hAnsi="宋体" w:cs="宋体"/>
                <w:color w:val="auto"/>
                <w:kern w:val="0"/>
                <w:sz w:val="24"/>
                <w:szCs w:val="24"/>
                <w:lang w:val="en-US" w:eastAsia="zh-CN" w:bidi="ar"/>
              </w:rPr>
              <w:t>近三年内</w:t>
            </w:r>
            <w:r>
              <w:rPr>
                <w:rFonts w:hint="eastAsia" w:ascii="宋体" w:hAnsi="宋体" w:eastAsia="宋体" w:cs="宋体"/>
                <w:color w:val="auto"/>
                <w:kern w:val="0"/>
                <w:sz w:val="24"/>
                <w:szCs w:val="24"/>
                <w:lang w:val="en-US" w:eastAsia="zh-CN" w:bidi="ar"/>
              </w:rPr>
              <w:t>类似</w:t>
            </w:r>
            <w:r>
              <w:rPr>
                <w:rFonts w:hint="eastAsia" w:ascii="宋体" w:hAnsi="宋体" w:cs="宋体"/>
                <w:color w:val="auto"/>
                <w:kern w:val="0"/>
                <w:sz w:val="24"/>
                <w:szCs w:val="24"/>
                <w:lang w:val="en-US" w:eastAsia="zh-CN" w:bidi="ar"/>
              </w:rPr>
              <w:t>项目</w:t>
            </w:r>
            <w:r>
              <w:rPr>
                <w:rFonts w:hint="eastAsia" w:ascii="宋体" w:hAnsi="宋体" w:eastAsia="宋体" w:cs="宋体"/>
                <w:color w:val="auto"/>
                <w:kern w:val="0"/>
                <w:sz w:val="24"/>
                <w:szCs w:val="24"/>
                <w:lang w:val="en-US" w:eastAsia="zh-CN" w:bidi="ar"/>
              </w:rPr>
              <w:t>业绩，以合同为准，每个2分，最高得</w:t>
            </w:r>
            <w:r>
              <w:rPr>
                <w:rFonts w:hint="eastAsia" w:ascii="宋体" w:hAnsi="宋体" w:cs="宋体"/>
                <w:color w:val="auto"/>
                <w:kern w:val="0"/>
                <w:sz w:val="24"/>
                <w:szCs w:val="24"/>
                <w:lang w:val="en-US" w:eastAsia="zh-CN" w:bidi="ar"/>
              </w:rPr>
              <w:t>6</w:t>
            </w:r>
            <w:r>
              <w:rPr>
                <w:rFonts w:hint="eastAsia" w:ascii="宋体" w:hAnsi="宋体" w:eastAsia="宋体" w:cs="宋体"/>
                <w:color w:val="auto"/>
                <w:kern w:val="0"/>
                <w:sz w:val="24"/>
                <w:szCs w:val="24"/>
                <w:lang w:val="en-US" w:eastAsia="zh-CN" w:bidi="ar"/>
              </w:rPr>
              <w:t>分</w:t>
            </w:r>
            <w:r>
              <w:rPr>
                <w:rFonts w:hint="eastAsia" w:ascii="宋体" w:hAnsi="宋体" w:eastAsia="宋体" w:cs="宋体"/>
                <w:color w:val="auto"/>
                <w:kern w:val="0"/>
                <w:sz w:val="24"/>
                <w:szCs w:val="24"/>
                <w:lang w:val="en-US"/>
              </w:rPr>
              <w:t>。</w:t>
            </w:r>
          </w:p>
        </w:tc>
      </w:tr>
      <w:tr w14:paraId="2FE96F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07" w:hRule="atLeast"/>
          <w:jc w:val="center"/>
        </w:trPr>
        <w:tc>
          <w:tcPr>
            <w:tcW w:w="1649" w:type="dxa"/>
            <w:vMerge w:val="continue"/>
            <w:noWrap w:val="0"/>
            <w:vAlign w:val="center"/>
          </w:tcPr>
          <w:p w14:paraId="2583191A">
            <w:pPr>
              <w:keepNext w:val="0"/>
              <w:keepLines w:val="0"/>
              <w:widowControl w:val="0"/>
              <w:suppressLineNumbers w:val="0"/>
              <w:spacing w:before="0" w:beforeAutospacing="0" w:after="0" w:afterAutospacing="0" w:line="312" w:lineRule="auto"/>
              <w:ind w:left="0" w:right="0"/>
              <w:jc w:val="both"/>
              <w:rPr>
                <w:rFonts w:hint="eastAsia" w:ascii="宋体" w:hAnsi="宋体" w:eastAsia="宋体" w:cs="宋体"/>
                <w:color w:val="auto"/>
                <w:kern w:val="2"/>
                <w:sz w:val="24"/>
                <w:szCs w:val="24"/>
                <w:lang w:val="en-US" w:eastAsia="zh-CN" w:bidi="ar"/>
              </w:rPr>
            </w:pPr>
          </w:p>
        </w:tc>
        <w:tc>
          <w:tcPr>
            <w:tcW w:w="1201" w:type="dxa"/>
            <w:noWrap w:val="0"/>
            <w:vAlign w:val="center"/>
          </w:tcPr>
          <w:p w14:paraId="3684371D">
            <w:pPr>
              <w:keepNext w:val="0"/>
              <w:keepLines w:val="0"/>
              <w:widowControl w:val="0"/>
              <w:suppressLineNumbers w:val="0"/>
              <w:spacing w:before="0" w:beforeAutospacing="0" w:after="0" w:afterAutospacing="0" w:line="312" w:lineRule="auto"/>
              <w:ind w:right="0"/>
              <w:jc w:val="center"/>
              <w:rPr>
                <w:rFonts w:hint="eastAsia"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合理化</w:t>
            </w:r>
          </w:p>
          <w:p w14:paraId="09A209EA">
            <w:pPr>
              <w:keepNext w:val="0"/>
              <w:keepLines w:val="0"/>
              <w:widowControl w:val="0"/>
              <w:suppressLineNumbers w:val="0"/>
              <w:spacing w:before="0" w:beforeAutospacing="0" w:after="0" w:afterAutospacing="0" w:line="312" w:lineRule="auto"/>
              <w:ind w:left="0" w:right="0" w:firstLine="240" w:firstLineChars="100"/>
              <w:jc w:val="both"/>
              <w:rPr>
                <w:rFonts w:hint="eastAsia"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建议</w:t>
            </w:r>
          </w:p>
          <w:p w14:paraId="16D07CE7">
            <w:pPr>
              <w:keepNext w:val="0"/>
              <w:keepLines w:val="0"/>
              <w:widowControl w:val="0"/>
              <w:suppressLineNumbers w:val="0"/>
              <w:spacing w:before="0" w:beforeAutospacing="0" w:after="0" w:afterAutospacing="0" w:line="312" w:lineRule="auto"/>
              <w:ind w:left="0" w:right="0"/>
              <w:jc w:val="center"/>
              <w:rPr>
                <w:rFonts w:hint="eastAsia"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w:t>
            </w:r>
            <w:r>
              <w:rPr>
                <w:rFonts w:hint="eastAsia" w:ascii="宋体" w:hAnsi="宋体" w:cs="宋体"/>
                <w:color w:val="auto"/>
                <w:kern w:val="0"/>
                <w:sz w:val="24"/>
                <w:szCs w:val="24"/>
                <w:lang w:val="en-US" w:eastAsia="zh-CN" w:bidi="ar"/>
              </w:rPr>
              <w:t>4</w:t>
            </w:r>
            <w:r>
              <w:rPr>
                <w:rFonts w:hint="eastAsia" w:ascii="宋体" w:hAnsi="宋体" w:eastAsia="宋体" w:cs="宋体"/>
                <w:color w:val="auto"/>
                <w:kern w:val="0"/>
                <w:sz w:val="24"/>
                <w:szCs w:val="24"/>
                <w:lang w:val="en-US" w:eastAsia="zh-CN" w:bidi="ar"/>
              </w:rPr>
              <w:t>分）</w:t>
            </w:r>
          </w:p>
        </w:tc>
        <w:tc>
          <w:tcPr>
            <w:tcW w:w="6879" w:type="dxa"/>
            <w:noWrap w:val="0"/>
            <w:vAlign w:val="center"/>
          </w:tcPr>
          <w:p w14:paraId="509D10DE">
            <w:pPr>
              <w:keepNext w:val="0"/>
              <w:keepLines w:val="0"/>
              <w:widowControl w:val="0"/>
              <w:suppressLineNumbers w:val="0"/>
              <w:spacing w:before="0" w:beforeAutospacing="0" w:after="0" w:afterAutospacing="0" w:line="312" w:lineRule="auto"/>
              <w:ind w:left="0" w:right="0"/>
              <w:jc w:val="both"/>
              <w:rPr>
                <w:rFonts w:hint="eastAsia" w:ascii="宋体" w:hAnsi="宋体" w:eastAsia="宋体" w:cs="宋体"/>
                <w:color w:val="auto"/>
                <w:kern w:val="0"/>
                <w:sz w:val="24"/>
                <w:szCs w:val="24"/>
                <w:lang w:val="en-US"/>
              </w:rPr>
            </w:pPr>
            <w:r>
              <w:rPr>
                <w:rFonts w:hint="eastAsia" w:ascii="宋体" w:hAnsi="宋体" w:eastAsia="宋体" w:cs="宋体"/>
                <w:color w:val="auto"/>
                <w:kern w:val="0"/>
                <w:sz w:val="24"/>
                <w:szCs w:val="24"/>
                <w:highlight w:val="none"/>
                <w:lang w:val="en-US"/>
              </w:rPr>
              <w:t>针对实际需求，在保证完成本项目的基础上，对降低工程造价、缩短施工周期提供实质性承诺或合理化建议，每提供一条得</w:t>
            </w:r>
            <w:r>
              <w:rPr>
                <w:rFonts w:hint="eastAsia" w:ascii="宋体" w:hAnsi="宋体" w:cs="宋体"/>
                <w:color w:val="auto"/>
                <w:kern w:val="0"/>
                <w:sz w:val="24"/>
                <w:szCs w:val="24"/>
                <w:highlight w:val="none"/>
                <w:lang w:val="en-US" w:eastAsia="zh-CN"/>
              </w:rPr>
              <w:t>1</w:t>
            </w:r>
            <w:r>
              <w:rPr>
                <w:rFonts w:hint="eastAsia" w:ascii="宋体" w:hAnsi="宋体" w:eastAsia="宋体" w:cs="宋体"/>
                <w:color w:val="auto"/>
                <w:kern w:val="0"/>
                <w:sz w:val="24"/>
                <w:szCs w:val="24"/>
                <w:highlight w:val="none"/>
                <w:lang w:val="en-US"/>
              </w:rPr>
              <w:t xml:space="preserve"> 分，满分 </w:t>
            </w:r>
            <w:r>
              <w:rPr>
                <w:rFonts w:hint="eastAsia" w:ascii="宋体" w:hAnsi="宋体" w:eastAsia="宋体" w:cs="宋体"/>
                <w:color w:val="auto"/>
                <w:kern w:val="0"/>
                <w:sz w:val="24"/>
                <w:szCs w:val="24"/>
                <w:highlight w:val="none"/>
                <w:lang w:val="en-US" w:eastAsia="zh-CN"/>
              </w:rPr>
              <w:t>4</w:t>
            </w:r>
            <w:r>
              <w:rPr>
                <w:rFonts w:hint="eastAsia" w:ascii="宋体" w:hAnsi="宋体" w:eastAsia="宋体" w:cs="宋体"/>
                <w:color w:val="auto"/>
                <w:kern w:val="0"/>
                <w:sz w:val="24"/>
                <w:szCs w:val="24"/>
                <w:highlight w:val="none"/>
                <w:lang w:val="en-US"/>
              </w:rPr>
              <w:t>分</w:t>
            </w:r>
            <w:r>
              <w:rPr>
                <w:rFonts w:hint="eastAsia" w:ascii="宋体" w:hAnsi="宋体" w:eastAsia="宋体" w:cs="宋体"/>
                <w:color w:val="auto"/>
                <w:kern w:val="0"/>
                <w:sz w:val="24"/>
                <w:szCs w:val="24"/>
                <w:highlight w:val="none"/>
                <w:lang w:val="en-US" w:eastAsia="zh-CN"/>
              </w:rPr>
              <w:t>，</w:t>
            </w:r>
            <w:r>
              <w:rPr>
                <w:rFonts w:hint="eastAsia" w:ascii="宋体" w:hAnsi="宋体" w:eastAsia="宋体" w:cs="宋体"/>
                <w:color w:val="auto"/>
                <w:kern w:val="0"/>
                <w:sz w:val="24"/>
                <w:szCs w:val="24"/>
                <w:highlight w:val="none"/>
                <w:lang w:val="en-US"/>
              </w:rPr>
              <w:t>不提供不得分。”</w:t>
            </w:r>
          </w:p>
        </w:tc>
      </w:tr>
    </w:tbl>
    <w:p w14:paraId="2B39872B">
      <w:pPr>
        <w:spacing w:line="360" w:lineRule="auto"/>
        <w:rPr>
          <w:rFonts w:hint="eastAsia" w:ascii="宋体" w:hAnsi="宋体" w:eastAsia="宋体" w:cs="宋体"/>
          <w:color w:val="auto"/>
          <w:sz w:val="24"/>
          <w:lang w:val="en-US" w:eastAsia="zh-CN"/>
        </w:rPr>
      </w:pPr>
    </w:p>
    <w:p w14:paraId="6867D85C">
      <w:pPr>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lang w:val="en-US" w:eastAsia="zh-CN"/>
        </w:rPr>
        <w:t>4</w:t>
      </w:r>
      <w:r>
        <w:rPr>
          <w:rFonts w:hint="eastAsia" w:ascii="宋体" w:hAnsi="宋体" w:eastAsia="宋体" w:cs="宋体"/>
          <w:color w:val="auto"/>
          <w:sz w:val="24"/>
        </w:rPr>
        <w:t>．定标</w:t>
      </w:r>
    </w:p>
    <w:p w14:paraId="2F0A6751">
      <w:pPr>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采购代理机构应当在磋商结束后2个工作日内将磋商报告送采购人。</w:t>
      </w:r>
    </w:p>
    <w:p w14:paraId="7185787F">
      <w:pPr>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采购人应当在收到磋商报告后5个工作日内，按照磋商报告中推荐的</w:t>
      </w:r>
      <w:r>
        <w:rPr>
          <w:rFonts w:hint="eastAsia" w:ascii="宋体" w:hAnsi="宋体" w:eastAsia="宋体" w:cs="宋体"/>
          <w:color w:val="auto"/>
          <w:sz w:val="24"/>
          <w:lang w:val="en-US" w:eastAsia="zh-CN"/>
        </w:rPr>
        <w:t>磋商</w:t>
      </w:r>
      <w:r>
        <w:rPr>
          <w:rFonts w:hint="eastAsia" w:ascii="宋体" w:hAnsi="宋体" w:eastAsia="宋体" w:cs="宋体"/>
          <w:color w:val="auto"/>
          <w:sz w:val="24"/>
        </w:rPr>
        <w:t>候选供应商顺序确定成交供应商；也可以事先授权磋商小组直接确定成交供应商（具体确定方式以采购人在《采购项目委托代理协议书》中选择的确定成交供应商的方式为准）。</w:t>
      </w:r>
    </w:p>
    <w:p w14:paraId="215DFD75">
      <w:pPr>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由采购代理机构向成交供应商发送“成交通知书”，成交供应商按“成交通知书”规定的时间、地点和要求与采购人签订采购合同。</w:t>
      </w:r>
    </w:p>
    <w:p w14:paraId="75B63001">
      <w:pPr>
        <w:spacing w:line="360" w:lineRule="auto"/>
        <w:ind w:firstLine="480" w:firstLineChars="200"/>
        <w:rPr>
          <w:rFonts w:hint="eastAsia" w:ascii="宋体" w:hAnsi="宋体" w:eastAsia="宋体" w:cs="宋体"/>
          <w:color w:val="auto"/>
          <w:sz w:val="24"/>
          <w:lang w:eastAsia="zh-CN"/>
        </w:rPr>
      </w:pPr>
      <w:r>
        <w:rPr>
          <w:rFonts w:hint="eastAsia" w:ascii="宋体" w:hAnsi="宋体" w:eastAsia="宋体" w:cs="宋体"/>
          <w:color w:val="auto"/>
          <w:sz w:val="24"/>
          <w:lang w:val="en-US" w:eastAsia="zh-CN"/>
        </w:rPr>
        <w:t>5</w:t>
      </w:r>
      <w:r>
        <w:rPr>
          <w:rFonts w:hint="eastAsia" w:ascii="宋体" w:hAnsi="宋体" w:eastAsia="宋体" w:cs="宋体"/>
          <w:color w:val="auto"/>
          <w:sz w:val="24"/>
        </w:rPr>
        <w:t>、履约保证金</w:t>
      </w:r>
    </w:p>
    <w:p w14:paraId="7300C288">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b w:val="0"/>
          <w:bCs w:val="0"/>
          <w:color w:val="auto"/>
          <w:sz w:val="24"/>
          <w:highlight w:val="none"/>
        </w:rPr>
        <w:t>本项目不缴纳履约保证金</w:t>
      </w:r>
      <w:r>
        <w:rPr>
          <w:rFonts w:hint="eastAsia" w:ascii="宋体" w:hAnsi="宋体" w:eastAsia="宋体" w:cs="宋体"/>
          <w:color w:val="auto"/>
          <w:sz w:val="24"/>
          <w:highlight w:val="none"/>
        </w:rPr>
        <w:t>。</w:t>
      </w:r>
    </w:p>
    <w:p w14:paraId="63284772">
      <w:pPr>
        <w:pStyle w:val="3"/>
        <w:ind w:firstLine="602" w:firstLineChars="200"/>
        <w:rPr>
          <w:rFonts w:hint="eastAsia" w:ascii="宋体" w:hAnsi="宋体" w:eastAsia="宋体" w:cs="宋体"/>
          <w:color w:val="auto"/>
          <w:sz w:val="30"/>
          <w:szCs w:val="30"/>
        </w:rPr>
      </w:pPr>
      <w:r>
        <w:rPr>
          <w:rFonts w:hint="eastAsia" w:ascii="宋体" w:hAnsi="宋体" w:eastAsia="宋体" w:cs="宋体"/>
          <w:color w:val="auto"/>
          <w:sz w:val="30"/>
          <w:szCs w:val="30"/>
        </w:rPr>
        <w:t>七．签订合同</w:t>
      </w:r>
    </w:p>
    <w:p w14:paraId="35F65C2A">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1、定标后，</w:t>
      </w:r>
      <w:r>
        <w:rPr>
          <w:rFonts w:hint="eastAsia" w:ascii="宋体" w:hAnsi="宋体" w:eastAsia="宋体" w:cs="宋体"/>
          <w:color w:val="auto"/>
          <w:sz w:val="24"/>
          <w:highlight w:val="none"/>
          <w:lang w:val="en-US" w:eastAsia="zh-CN"/>
        </w:rPr>
        <w:t>成交</w:t>
      </w:r>
      <w:r>
        <w:rPr>
          <w:rFonts w:hint="eastAsia" w:ascii="宋体" w:hAnsi="宋体" w:eastAsia="宋体" w:cs="宋体"/>
          <w:color w:val="auto"/>
          <w:sz w:val="24"/>
          <w:highlight w:val="none"/>
        </w:rPr>
        <w:t>人在收到中标通知书后</w:t>
      </w:r>
      <w:r>
        <w:rPr>
          <w:rFonts w:hint="eastAsia" w:ascii="宋体" w:hAnsi="宋体" w:eastAsia="宋体" w:cs="宋体"/>
          <w:color w:val="auto"/>
          <w:sz w:val="24"/>
          <w:highlight w:val="none"/>
          <w:lang w:val="en-US" w:eastAsia="zh-CN"/>
        </w:rPr>
        <w:t>十五</w:t>
      </w:r>
      <w:r>
        <w:rPr>
          <w:rFonts w:hint="eastAsia" w:ascii="宋体" w:hAnsi="宋体" w:eastAsia="宋体" w:cs="宋体"/>
          <w:color w:val="auto"/>
          <w:sz w:val="24"/>
          <w:highlight w:val="none"/>
        </w:rPr>
        <w:t>（</w:t>
      </w:r>
      <w:r>
        <w:rPr>
          <w:rFonts w:hint="eastAsia" w:ascii="宋体" w:hAnsi="宋体" w:cs="宋体"/>
          <w:color w:val="auto"/>
          <w:sz w:val="24"/>
          <w:highlight w:val="none"/>
          <w:lang w:val="en-US" w:eastAsia="zh-CN"/>
        </w:rPr>
        <w:t>15</w:t>
      </w:r>
      <w:r>
        <w:rPr>
          <w:rFonts w:hint="eastAsia" w:ascii="宋体" w:hAnsi="宋体" w:eastAsia="宋体" w:cs="宋体"/>
          <w:color w:val="auto"/>
          <w:sz w:val="24"/>
          <w:highlight w:val="none"/>
        </w:rPr>
        <w:t>）个日历日内，应按</w:t>
      </w:r>
      <w:r>
        <w:rPr>
          <w:rFonts w:hint="eastAsia" w:ascii="宋体" w:hAnsi="宋体" w:eastAsia="宋体" w:cs="宋体"/>
          <w:color w:val="auto"/>
          <w:sz w:val="24"/>
          <w:highlight w:val="none"/>
          <w:lang w:val="en-US" w:eastAsia="zh-CN"/>
        </w:rPr>
        <w:t>磋商</w:t>
      </w:r>
      <w:r>
        <w:rPr>
          <w:rFonts w:hint="eastAsia" w:ascii="宋体" w:hAnsi="宋体" w:eastAsia="宋体" w:cs="宋体"/>
          <w:color w:val="auto"/>
          <w:sz w:val="24"/>
          <w:highlight w:val="none"/>
        </w:rPr>
        <w:t>文件的要求与采购人洽谈合同条款，并签订</w:t>
      </w:r>
      <w:r>
        <w:rPr>
          <w:rFonts w:hint="eastAsia" w:ascii="宋体" w:hAnsi="宋体" w:eastAsia="宋体" w:cs="宋体"/>
          <w:color w:val="auto"/>
          <w:sz w:val="24"/>
          <w:highlight w:val="none"/>
          <w:lang w:val="en-US" w:eastAsia="zh-CN"/>
        </w:rPr>
        <w:t>采购</w:t>
      </w:r>
      <w:r>
        <w:rPr>
          <w:rFonts w:hint="eastAsia" w:ascii="宋体" w:hAnsi="宋体" w:eastAsia="宋体" w:cs="宋体"/>
          <w:color w:val="auto"/>
          <w:sz w:val="24"/>
          <w:highlight w:val="none"/>
        </w:rPr>
        <w:t>合同，</w:t>
      </w:r>
      <w:r>
        <w:rPr>
          <w:rFonts w:hint="eastAsia" w:ascii="宋体" w:hAnsi="宋体" w:eastAsia="宋体" w:cs="宋体"/>
          <w:color w:val="auto"/>
          <w:sz w:val="24"/>
        </w:rPr>
        <w:t>签订的合同需经富县政府采购管理中心确认，否则无效。</w:t>
      </w:r>
      <w:r>
        <w:rPr>
          <w:rFonts w:hint="eastAsia" w:ascii="宋体" w:hAnsi="宋体" w:eastAsia="宋体" w:cs="宋体"/>
          <w:color w:val="auto"/>
          <w:sz w:val="24"/>
          <w:highlight w:val="none"/>
          <w:lang w:val="en-US" w:eastAsia="zh-CN"/>
        </w:rPr>
        <w:t>磋商</w:t>
      </w:r>
      <w:r>
        <w:rPr>
          <w:rFonts w:hint="eastAsia" w:ascii="宋体" w:hAnsi="宋体" w:eastAsia="宋体" w:cs="宋体"/>
          <w:color w:val="auto"/>
          <w:sz w:val="24"/>
          <w:highlight w:val="none"/>
        </w:rPr>
        <w:t>文件及</w:t>
      </w:r>
      <w:r>
        <w:rPr>
          <w:rFonts w:hint="eastAsia" w:ascii="宋体" w:hAnsi="宋体" w:eastAsia="宋体" w:cs="宋体"/>
          <w:color w:val="auto"/>
          <w:sz w:val="24"/>
          <w:highlight w:val="none"/>
          <w:lang w:val="en-US" w:eastAsia="zh-CN"/>
        </w:rPr>
        <w:t>成交</w:t>
      </w:r>
      <w:r>
        <w:rPr>
          <w:rFonts w:hint="eastAsia" w:ascii="宋体" w:hAnsi="宋体" w:eastAsia="宋体" w:cs="宋体"/>
          <w:color w:val="auto"/>
          <w:sz w:val="24"/>
          <w:highlight w:val="none"/>
        </w:rPr>
        <w:t>人</w:t>
      </w:r>
      <w:r>
        <w:rPr>
          <w:rFonts w:hint="eastAsia" w:ascii="宋体" w:hAnsi="宋体" w:eastAsia="宋体" w:cs="宋体"/>
          <w:color w:val="auto"/>
          <w:sz w:val="24"/>
          <w:highlight w:val="none"/>
          <w:lang w:val="en-US" w:eastAsia="zh-CN"/>
        </w:rPr>
        <w:t>响应</w:t>
      </w:r>
      <w:r>
        <w:rPr>
          <w:rFonts w:hint="eastAsia" w:ascii="宋体" w:hAnsi="宋体" w:eastAsia="宋体" w:cs="宋体"/>
          <w:color w:val="auto"/>
          <w:sz w:val="24"/>
          <w:highlight w:val="none"/>
        </w:rPr>
        <w:t>文件均作为合同的组成部分；</w:t>
      </w:r>
    </w:p>
    <w:p w14:paraId="531FB56E">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2、政府采购合同履行中，采购人需追加与合同标的相同的服务的，在不改变合同其他条款的前提下，可以与</w:t>
      </w:r>
      <w:r>
        <w:rPr>
          <w:rFonts w:hint="eastAsia" w:ascii="宋体" w:hAnsi="宋体" w:eastAsia="宋体" w:cs="宋体"/>
          <w:color w:val="auto"/>
          <w:sz w:val="24"/>
          <w:highlight w:val="none"/>
          <w:lang w:val="en-US" w:eastAsia="zh-CN"/>
        </w:rPr>
        <w:t>成交</w:t>
      </w:r>
      <w:r>
        <w:rPr>
          <w:rFonts w:hint="eastAsia" w:ascii="宋体" w:hAnsi="宋体" w:eastAsia="宋体" w:cs="宋体"/>
          <w:color w:val="auto"/>
          <w:sz w:val="24"/>
          <w:highlight w:val="none"/>
        </w:rPr>
        <w:t>人协商签订补充合同，但所有补充合同的采购金额不得超过原合同采购金额的百分之十；</w:t>
      </w:r>
    </w:p>
    <w:p w14:paraId="6A406680">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3、根据需要，采购代理机构可会同采购人负责监督、协调和处理履约过程中出现的问题；</w:t>
      </w:r>
    </w:p>
    <w:p w14:paraId="1FCCA722">
      <w:pPr>
        <w:spacing w:line="360" w:lineRule="auto"/>
        <w:ind w:firstLine="480" w:firstLineChars="200"/>
        <w:rPr>
          <w:rFonts w:hint="eastAsia" w:ascii="宋体" w:hAnsi="宋体" w:eastAsia="宋体" w:cs="宋体"/>
          <w:b/>
          <w:color w:val="auto"/>
          <w:sz w:val="30"/>
          <w:szCs w:val="30"/>
          <w:highlight w:val="none"/>
        </w:rPr>
      </w:pPr>
      <w:r>
        <w:rPr>
          <w:rFonts w:hint="eastAsia" w:ascii="宋体" w:hAnsi="宋体" w:eastAsia="宋体" w:cs="宋体"/>
          <w:color w:val="auto"/>
          <w:sz w:val="24"/>
          <w:highlight w:val="none"/>
        </w:rPr>
        <w:t>4、采购管理部门在合同履行期间以及履行期后，可以随时检查项目的执行情况，对采购标准、采购内容进行调查核实，并对发现的问题进行处理。</w:t>
      </w:r>
    </w:p>
    <w:p w14:paraId="3F8E16CA">
      <w:pPr>
        <w:pStyle w:val="3"/>
        <w:ind w:firstLine="602" w:firstLineChars="200"/>
        <w:rPr>
          <w:rFonts w:hint="eastAsia" w:ascii="宋体" w:hAnsi="宋体" w:eastAsia="宋体" w:cs="宋体"/>
          <w:color w:val="auto"/>
          <w:sz w:val="30"/>
          <w:szCs w:val="30"/>
        </w:rPr>
      </w:pPr>
      <w:r>
        <w:rPr>
          <w:rFonts w:hint="eastAsia" w:ascii="宋体" w:hAnsi="宋体" w:eastAsia="宋体" w:cs="宋体"/>
          <w:color w:val="auto"/>
          <w:sz w:val="30"/>
          <w:szCs w:val="30"/>
          <w:lang w:val="en-US" w:eastAsia="zh-CN"/>
        </w:rPr>
        <w:t>八．</w:t>
      </w:r>
      <w:r>
        <w:rPr>
          <w:rFonts w:hint="eastAsia" w:ascii="宋体" w:hAnsi="宋体" w:eastAsia="宋体" w:cs="宋体"/>
          <w:color w:val="auto"/>
          <w:sz w:val="30"/>
          <w:szCs w:val="30"/>
        </w:rPr>
        <w:t>质疑与投诉</w:t>
      </w:r>
    </w:p>
    <w:p w14:paraId="57E2ADC1">
      <w:pPr>
        <w:adjustRightInd w:val="0"/>
        <w:snapToGrid w:val="0"/>
        <w:spacing w:before="218" w:beforeLines="50" w:after="218" w:afterLines="50" w:line="360" w:lineRule="auto"/>
        <w:ind w:firstLine="352" w:firstLineChars="147"/>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1.</w:t>
      </w:r>
      <w:r>
        <w:rPr>
          <w:rFonts w:hint="eastAsia" w:ascii="宋体" w:hAnsi="宋体" w:eastAsia="宋体" w:cs="宋体"/>
          <w:color w:val="auto"/>
          <w:sz w:val="24"/>
          <w:szCs w:val="24"/>
        </w:rPr>
        <w:t xml:space="preserve"> 质疑函应当包括以下内容：被质疑项目名称、项目编号、</w:t>
      </w:r>
      <w:r>
        <w:rPr>
          <w:rFonts w:hint="eastAsia" w:ascii="宋体" w:hAnsi="宋体" w:eastAsia="宋体" w:cs="宋体"/>
          <w:color w:val="auto"/>
          <w:sz w:val="24"/>
          <w:szCs w:val="24"/>
          <w:lang w:val="en-US" w:eastAsia="zh-CN"/>
        </w:rPr>
        <w:t>磋商</w:t>
      </w:r>
      <w:r>
        <w:rPr>
          <w:rFonts w:hint="eastAsia" w:ascii="宋体" w:hAnsi="宋体" w:eastAsia="宋体" w:cs="宋体"/>
          <w:color w:val="auto"/>
          <w:sz w:val="24"/>
          <w:szCs w:val="24"/>
        </w:rPr>
        <w:t>公告、成交公告发布时间、质疑事项、证据材料、法律依据（具体条款）、质疑人有效联系方式等。</w:t>
      </w:r>
    </w:p>
    <w:p w14:paraId="1EE6099E">
      <w:pPr>
        <w:adjustRightInd w:val="0"/>
        <w:snapToGrid w:val="0"/>
        <w:spacing w:before="218" w:beforeLines="50" w:after="218" w:afterLines="50" w:line="360" w:lineRule="auto"/>
        <w:ind w:firstLine="352" w:firstLineChars="147"/>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2.</w:t>
      </w:r>
      <w:r>
        <w:rPr>
          <w:rFonts w:hint="eastAsia" w:ascii="宋体" w:hAnsi="宋体" w:eastAsia="宋体" w:cs="宋体"/>
          <w:color w:val="auto"/>
          <w:sz w:val="24"/>
          <w:szCs w:val="24"/>
        </w:rPr>
        <w:t>质疑函应当由法定代表人签字并加盖公章，公章不得以合同章或其他印章代替。质疑人可以委托代理人办理质疑事项，代理人办理质疑事项时，除提交质疑函外，还应当提交质疑人的授权委托书及代理人的有效身份证明，授权委托书应当载明委托代理的具体权限和事项。</w:t>
      </w:r>
    </w:p>
    <w:p w14:paraId="1638B5B0">
      <w:pPr>
        <w:adjustRightInd w:val="0"/>
        <w:snapToGrid w:val="0"/>
        <w:spacing w:before="218" w:beforeLines="50" w:after="218" w:afterLines="50" w:line="360" w:lineRule="auto"/>
        <w:ind w:firstLine="352" w:firstLineChars="147"/>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3.</w:t>
      </w:r>
      <w:r>
        <w:rPr>
          <w:rFonts w:hint="eastAsia" w:ascii="宋体" w:hAnsi="宋体" w:eastAsia="宋体" w:cs="宋体"/>
          <w:color w:val="auto"/>
          <w:sz w:val="24"/>
          <w:szCs w:val="24"/>
        </w:rPr>
        <w:t>采购代理机构或采购人将在收到书面质疑后7个工作日内做出答复，并以书面形式通知质疑人。</w:t>
      </w:r>
    </w:p>
    <w:p w14:paraId="02DD3396">
      <w:pPr>
        <w:adjustRightInd w:val="0"/>
        <w:snapToGrid w:val="0"/>
        <w:spacing w:before="218" w:beforeLines="50" w:after="218" w:afterLines="50" w:line="360" w:lineRule="auto"/>
        <w:ind w:firstLine="352" w:firstLineChars="147"/>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4.</w:t>
      </w:r>
      <w:r>
        <w:rPr>
          <w:rFonts w:hint="eastAsia" w:ascii="宋体" w:hAnsi="宋体" w:eastAsia="宋体" w:cs="宋体"/>
          <w:color w:val="auto"/>
          <w:sz w:val="24"/>
          <w:szCs w:val="24"/>
        </w:rPr>
        <w:t>质疑人对采购代理机构或采购人的答复不满意，以及采购代理机构或采购人未在规定时间内做出答复的，可以在答复期满后15个工作日内向政府采购监管机构提出投诉。</w:t>
      </w:r>
    </w:p>
    <w:p w14:paraId="362A9519">
      <w:pPr>
        <w:adjustRightInd w:val="0"/>
        <w:snapToGrid w:val="0"/>
        <w:spacing w:before="218" w:beforeLines="50" w:after="218" w:afterLines="50" w:line="360" w:lineRule="auto"/>
        <w:ind w:firstLine="352" w:firstLineChars="147"/>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5.</w:t>
      </w:r>
      <w:r>
        <w:rPr>
          <w:rFonts w:hint="eastAsia" w:ascii="宋体" w:hAnsi="宋体" w:eastAsia="宋体" w:cs="宋体"/>
          <w:color w:val="auto"/>
          <w:sz w:val="24"/>
          <w:szCs w:val="24"/>
        </w:rPr>
        <w:t>供应商投诉的事项不得超出已质疑事项的范围。</w:t>
      </w:r>
    </w:p>
    <w:p w14:paraId="4FA190FF">
      <w:pPr>
        <w:adjustRightInd w:val="0"/>
        <w:snapToGrid w:val="0"/>
        <w:spacing w:before="218" w:beforeLines="50" w:after="218" w:afterLines="50" w:line="360" w:lineRule="auto"/>
        <w:ind w:firstLine="352" w:firstLineChars="147"/>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6.</w:t>
      </w:r>
      <w:r>
        <w:rPr>
          <w:rFonts w:hint="eastAsia" w:ascii="宋体" w:hAnsi="宋体" w:eastAsia="宋体" w:cs="宋体"/>
          <w:color w:val="auto"/>
          <w:sz w:val="24"/>
          <w:szCs w:val="24"/>
        </w:rPr>
        <w:t>对于捏造事实、提供虚假材料进行质疑、投诉的行为将予以上报财政部门，由财政部门按照相关法律法规进行处理。</w:t>
      </w:r>
    </w:p>
    <w:p w14:paraId="53172042">
      <w:pPr>
        <w:jc w:val="center"/>
        <w:rPr>
          <w:rFonts w:hint="eastAsia" w:ascii="宋体" w:hAnsi="宋体" w:eastAsia="宋体" w:cs="宋体"/>
          <w:b/>
          <w:color w:val="auto"/>
          <w:sz w:val="30"/>
          <w:szCs w:val="30"/>
          <w:lang w:val="en-US" w:eastAsia="zh-CN"/>
        </w:rPr>
      </w:pPr>
      <w:r>
        <w:rPr>
          <w:rFonts w:hint="eastAsia" w:ascii="宋体" w:hAnsi="宋体" w:eastAsia="宋体" w:cs="宋体"/>
          <w:b/>
          <w:color w:val="auto"/>
          <w:sz w:val="30"/>
          <w:szCs w:val="30"/>
          <w:lang w:val="en-US" w:eastAsia="zh-CN"/>
        </w:rPr>
        <w:t>九</w:t>
      </w:r>
      <w:r>
        <w:rPr>
          <w:rFonts w:hint="eastAsia" w:ascii="宋体" w:hAnsi="宋体" w:eastAsia="宋体" w:cs="宋体"/>
          <w:b/>
          <w:color w:val="auto"/>
          <w:sz w:val="30"/>
          <w:szCs w:val="30"/>
        </w:rPr>
        <w:t>．</w:t>
      </w:r>
      <w:r>
        <w:rPr>
          <w:rFonts w:hint="eastAsia" w:ascii="宋体" w:hAnsi="宋体" w:eastAsia="宋体" w:cs="宋体"/>
          <w:b/>
          <w:color w:val="auto"/>
          <w:sz w:val="30"/>
          <w:szCs w:val="30"/>
          <w:lang w:val="en-US" w:eastAsia="zh-CN"/>
        </w:rPr>
        <w:t>落实的相关政策</w:t>
      </w:r>
    </w:p>
    <w:p w14:paraId="2EA4BB67">
      <w:pPr>
        <w:rPr>
          <w:rFonts w:hint="eastAsia" w:ascii="宋体" w:hAnsi="宋体" w:eastAsia="宋体" w:cs="宋体"/>
          <w:color w:val="auto"/>
          <w:lang w:val="en-US" w:eastAsia="zh-CN"/>
        </w:rPr>
      </w:pPr>
    </w:p>
    <w:p w14:paraId="7B88977B">
      <w:pPr>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1、落实政府采购政策文件具体如下：</w:t>
      </w:r>
    </w:p>
    <w:p w14:paraId="31FCFA83">
      <w:pPr>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1）根据《政府采购促进中小企业发展管理办法》（财库〔2020〕46号）的有关规定，在货物采购项目中，货物由中小企业制造，即货物由中小企业生产且使用该中小企业商号或者注册商标；在工程采购项目中，工程由中小企业承建，即工程施工单位为中小企业；在服务采购项目中，服务由中小企业承接，即提供服务的人员为中小企业依照《中华人民共和国民法典》订立劳动合同的从业人员，则参与政府采购活动时，货物和服务项目对小型和微型企业产品的价格给予6％-10％的价格扣除，工程项目给予3％-5％的价格扣除，用扣除后的价格参与评审。</w:t>
      </w:r>
    </w:p>
    <w:p w14:paraId="4ACB97C7">
      <w:pPr>
        <w:spacing w:line="360" w:lineRule="auto"/>
        <w:ind w:firstLine="480" w:firstLineChars="200"/>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在货物采购项目中，投标人提供的货物既有中小企业制造货物，也有大型企业制造货物的，不享受政府采购价格扣除优惠政策。</w:t>
      </w:r>
    </w:p>
    <w:p w14:paraId="474C75BF">
      <w:pPr>
        <w:spacing w:line="360" w:lineRule="auto"/>
        <w:ind w:firstLine="480" w:firstLineChars="200"/>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接受大中型企业与小微企业组成联合体或者允许大中型企业向或者多家小微企业分包的采购项目，对于联合协议或者分包意向协议约定小微企业的合同份额占到合同总金额30％以上的，货物和服务项目可给予联合体或者大中型企业的报价2%-3％的扣除，工程项目为1％-2％的扣除以联合体形式参加政府采购活动，联合体各方均为中小企业的，联合体视同中小企业。其中，联合体各方均为小微企业的，联合体视同小微企业。组成联合体或者接受分包的小微企业与联合体内其他企业、分包企业之间存在直接控股、管理关系的，不享受价格扣除优惠政策。</w:t>
      </w:r>
    </w:p>
    <w:p w14:paraId="50F776F2">
      <w:pPr>
        <w:spacing w:line="360" w:lineRule="auto"/>
        <w:ind w:firstLine="480" w:firstLineChars="200"/>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根据《关于进一步加大政府采购支持中小企业力度的通知》（财库〔2022〕19号）的有关规定，货物服务采购项目给予小微企业的价格扣除优惠，由财库（2020]46号文件规定的6%-10％提高至10%-20%。大中型企业与小微企业组成联合体或者大中型企业向小微企业分包的，评审优惠幅度由2%-3％提高至4%-6%。政府采购工程的价格评审优惠按照财库〔2020〕46号文件的规定执行。</w:t>
      </w:r>
    </w:p>
    <w:p w14:paraId="06CBD7DE">
      <w:pPr>
        <w:spacing w:line="360" w:lineRule="auto"/>
        <w:ind w:firstLine="480" w:firstLineChars="200"/>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参加政府采购活动的中小微企业应提供《中小企业声明函》原件。未提供上述声明函原件的，则投标文件无效。</w:t>
      </w:r>
    </w:p>
    <w:p w14:paraId="33312804">
      <w:pPr>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（2）监狱企业应符合《财政部 司法部关于政府采购支持监狱企业发展有关问题的通知》（财库〔2014〕68号）文件规定，并提供由省级以上监狱管理局、戒毒管理局（含新疆生产建设兵团）出具的属于监狱企业的证明文件复印件，监狱和戒毒企业视同小型、微型企业。</w:t>
      </w:r>
    </w:p>
    <w:p w14:paraId="36CCAF5A">
      <w:pPr>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3）根据财政部、民政部、中国残疾人联合会印发的《关于促进残疾人就业政府采购政策的通知》（财库〔2017〕41号）的规定，残疾人福利性单位提供本单位制造的货物、承担的工程或者服务（以下简称产品）,或者提供其他残疾人福利性单位制造的货物（不包括使用非残疾人福利性单位注册商标的货物）参与政府来购活动时，视同小型、微型企业，享受预留份额、评审中价格扣除等促进中小企业发展的政府采购政策。残疾人福利性单位属于小型、微型企业的，不重复享受政策。</w:t>
      </w:r>
    </w:p>
    <w:p w14:paraId="13D757A6">
      <w:pPr>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参加政府采购活动的残疾人单位应提供《残疾人福利性单位声明函》原件。未提供上述声明函原件的，则投标文件无效。</w:t>
      </w:r>
    </w:p>
    <w:p w14:paraId="4754E75A">
      <w:pPr>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（4）根据财政部、国家发展改革委</w:t>
      </w:r>
      <w:r>
        <w:rPr>
          <w:rFonts w:hint="eastAsia" w:ascii="宋体" w:hAnsi="宋体" w:eastAsia="宋体" w:cs="宋体"/>
          <w:i w:val="0"/>
          <w:iCs w:val="0"/>
          <w:caps w:val="0"/>
          <w:color w:val="auto"/>
          <w:spacing w:val="0"/>
          <w:sz w:val="24"/>
          <w:szCs w:val="24"/>
          <w:shd w:val="clear" w:fill="FFFFFF"/>
        </w:rPr>
        <w:t>《关于调整优化节能产品、环境标志产品政府采购执行机制的通知》（财库〔2019〕9号）</w:t>
      </w:r>
      <w:r>
        <w:rPr>
          <w:rFonts w:hint="eastAsia" w:ascii="宋体" w:hAnsi="宋体" w:eastAsia="宋体" w:cs="宋体"/>
          <w:b w:val="0"/>
          <w:bCs w:val="0"/>
          <w:color w:val="auto"/>
          <w:sz w:val="24"/>
          <w:szCs w:val="24"/>
          <w:highlight w:val="none"/>
          <w:lang w:val="en-US" w:eastAsia="zh-CN"/>
        </w:rPr>
        <w:t>规定“政府采购属于节能产品品目清单的，在技术、服务等指标同等条件下，应当优先采购节能品目清单的节能产品。”</w:t>
      </w:r>
    </w:p>
    <w:p w14:paraId="0618C1B4">
      <w:pPr>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5）根据财政部、国家发改委、生态环境部、市场监管总局联合印发《关于调整优化节能产品、环境标志产品政府采购执行机制的通知》（财库〔2019〕9号）有关要求，采购人拟采购的产品属于品目清单范围的，采购人及其委托的采购代理机构应当依据国家确定的认证机构出具的、处于有效期之内的节能产品、环境标志产品认证证书，对获得证书的产品实施政府优先采购或强制采购。</w:t>
      </w:r>
    </w:p>
    <w:p w14:paraId="40DF78BD">
      <w:pPr>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7）根据国务院办公厅《关于建立政府强制采购节能产品制度的通知》（国办发〔2007〕51号）有关要求，在技术、服务等指标满足采购需求的前提下，要优先采购节能产品，对部分节能效果、性能等达到要求的产品，实行强制采购。</w:t>
      </w:r>
    </w:p>
    <w:p w14:paraId="1C105DC2">
      <w:pPr>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（8）节能产品政府采购品目清单详见财政部、发展改革委《关于印发节能产品政府采购品目清单的通知》（财库〔2019〕19号）。</w:t>
      </w:r>
    </w:p>
    <w:p w14:paraId="64CD81B2">
      <w:pPr>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（9）环境标志产品政府采购品目清单详见财政部、生态环境部《关于印发环境标志产品政府采购品目清单的通知》（财库〔2019〕18号）。</w:t>
      </w:r>
    </w:p>
    <w:p w14:paraId="38B7FECC">
      <w:pPr>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（10）国家确定的节能产品、环境标志产品认证机构详见市场监管总局《关于发布参与实施政府采购节能产品、环境标志产品认证机构名录的公告》(2019年第16号）。</w:t>
      </w:r>
    </w:p>
    <w:p w14:paraId="196C9CBE">
      <w:pPr>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（11）根据《财政部 农业农村部 国家乡村振兴局关于运用政府采购政策支持乡村产业振兴的通知》（财库〔2021〕19号），自2021年起，各级预算单位应当按照不低于10％的比例预留年度食堂食材采购份额，通脱贫地区农副产品网络销售平台采购脱贫地区农副产品。</w:t>
      </w:r>
    </w:p>
    <w:p w14:paraId="514188D7">
      <w:pPr>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（12）根据《财政部 农业农村部 国家乡村振兴局中华全国供销合作总社关于印发＜关于深入开展政府采购脱贫地区农副产品工作推进乡村产业振兴的实施意见＞的通知》（财库〔2021〕20号），各级预算单位要按照不低于10％的预留比例在“832平台”填报预留份额。鼓励各级预算单位工会组织通过“832平台”采购工会福利、慰问品等，有关采购金额计入本单位年度采购总额。</w:t>
      </w:r>
    </w:p>
    <w:p w14:paraId="45A6B41F">
      <w:pPr>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13）根据《陕西省财政厅关于加快推进我省中小企业政府采购信用融资工作的通知》（陕财办采〔2020〕5号）规定“有融资需求的供应商可根据自身情况，在陕西省政府采购信用融资平台（含各市分平台）自主选择金融机构及其融资产品，凭政府采购中标（成交）通知书或政府采购合同向金融机构提出融资申请”。</w:t>
      </w:r>
    </w:p>
    <w:p w14:paraId="1AB0D5C4">
      <w:pPr>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14）根据陕西省财政厅关于印发《陕西省中小企业政府采购信用融资办法》（陕财办采〔2018〕23号）规定“中小企业可根据各银行提供的方案，自行选择符合自身情况的金融产品，并根据方案中列明的联系方式和要求向相关银行提出信用融资申请。银行根据中小企业的申请开展尽职调查，合理确定融资授信额度。中小企业获得政府采购合同后，凭政府采购合同向银行提出融资申请。”</w:t>
      </w:r>
    </w:p>
    <w:p w14:paraId="242AC9B2">
      <w:pPr>
        <w:jc w:val="center"/>
        <w:rPr>
          <w:rFonts w:hint="eastAsia" w:ascii="宋体" w:hAnsi="宋体" w:eastAsia="宋体" w:cs="宋体"/>
          <w:b/>
          <w:color w:val="auto"/>
          <w:sz w:val="30"/>
          <w:szCs w:val="30"/>
          <w:lang w:val="en-US" w:eastAsia="zh-CN"/>
        </w:rPr>
      </w:pPr>
    </w:p>
    <w:p w14:paraId="2969329D">
      <w:pPr>
        <w:jc w:val="center"/>
        <w:rPr>
          <w:rFonts w:hint="eastAsia" w:ascii="宋体" w:hAnsi="宋体" w:eastAsia="宋体" w:cs="宋体"/>
          <w:color w:val="auto"/>
        </w:rPr>
      </w:pPr>
      <w:r>
        <w:rPr>
          <w:rFonts w:hint="eastAsia" w:ascii="宋体" w:hAnsi="宋体" w:eastAsia="宋体" w:cs="宋体"/>
          <w:b/>
          <w:color w:val="auto"/>
          <w:sz w:val="30"/>
          <w:szCs w:val="30"/>
          <w:lang w:val="en-US" w:eastAsia="zh-CN"/>
        </w:rPr>
        <w:t>十．其它事项</w:t>
      </w:r>
    </w:p>
    <w:p w14:paraId="325C35D5">
      <w:pPr>
        <w:spacing w:line="360" w:lineRule="auto"/>
        <w:ind w:firstLine="600" w:firstLineChars="250"/>
        <w:rPr>
          <w:rFonts w:hint="eastAsia" w:ascii="宋体" w:hAnsi="宋体" w:eastAsia="宋体" w:cs="宋体"/>
          <w:color w:val="auto"/>
          <w:sz w:val="24"/>
        </w:rPr>
      </w:pPr>
      <w:r>
        <w:rPr>
          <w:rFonts w:hint="eastAsia" w:ascii="宋体" w:hAnsi="宋体" w:eastAsia="宋体" w:cs="宋体"/>
          <w:color w:val="auto"/>
          <w:sz w:val="24"/>
        </w:rPr>
        <w:t>1、供应商的响应报价超过采购预算，根据《中华人民共和国政府采购法》和《政府采购竞争性磋商采购方式管理暂行办法》的有关规定报采购管理部门批准后，进行重新磋商或变更为竞争性谈判的方式组织采购；</w:t>
      </w:r>
    </w:p>
    <w:p w14:paraId="50003D4A">
      <w:pPr>
        <w:spacing w:line="360" w:lineRule="auto"/>
        <w:ind w:firstLine="600" w:firstLineChars="250"/>
        <w:rPr>
          <w:rFonts w:hint="eastAsia" w:ascii="宋体" w:hAnsi="宋体" w:eastAsia="宋体" w:cs="宋体"/>
          <w:color w:val="auto"/>
          <w:sz w:val="24"/>
        </w:rPr>
      </w:pPr>
      <w:r>
        <w:rPr>
          <w:rFonts w:hint="eastAsia" w:ascii="宋体" w:hAnsi="宋体" w:eastAsia="宋体" w:cs="宋体"/>
          <w:color w:val="auto"/>
          <w:sz w:val="24"/>
          <w:lang w:val="en-US" w:eastAsia="zh-CN"/>
        </w:rPr>
        <w:t>2</w:t>
      </w:r>
      <w:r>
        <w:rPr>
          <w:rFonts w:hint="eastAsia" w:ascii="宋体" w:hAnsi="宋体" w:eastAsia="宋体" w:cs="宋体"/>
          <w:color w:val="auto"/>
          <w:sz w:val="24"/>
        </w:rPr>
        <w:t>、转为采取竞争性谈判方式，磋商小组自行转为竞争性谈判小组，谈判文件以响应文件为基础，若有重大变动，以书面形式通知参加谈判的全体谈判响应单位；</w:t>
      </w:r>
    </w:p>
    <w:p w14:paraId="4F0697F8">
      <w:pPr>
        <w:spacing w:line="360" w:lineRule="auto"/>
        <w:ind w:firstLine="600" w:firstLineChars="250"/>
        <w:rPr>
          <w:rFonts w:hint="eastAsia" w:ascii="宋体" w:hAnsi="宋体" w:eastAsia="宋体" w:cs="宋体"/>
          <w:color w:val="auto"/>
          <w:sz w:val="24"/>
        </w:rPr>
      </w:pPr>
      <w:r>
        <w:rPr>
          <w:rFonts w:hint="eastAsia" w:ascii="宋体" w:hAnsi="宋体" w:eastAsia="宋体" w:cs="宋体"/>
          <w:color w:val="auto"/>
          <w:sz w:val="24"/>
          <w:lang w:val="en-US" w:eastAsia="zh-CN"/>
        </w:rPr>
        <w:t>3</w:t>
      </w:r>
      <w:r>
        <w:rPr>
          <w:rFonts w:hint="eastAsia" w:ascii="宋体" w:hAnsi="宋体" w:eastAsia="宋体" w:cs="宋体"/>
          <w:color w:val="auto"/>
          <w:sz w:val="24"/>
        </w:rPr>
        <w:t>、转为竞争性谈判方式的，在谈判过程中采取二次报价的形式，即各投标人的开标报价为第一次报价，谈判后参与竞争性谈判的各单位进行第二次报价；</w:t>
      </w:r>
    </w:p>
    <w:p w14:paraId="32027240">
      <w:pPr>
        <w:spacing w:line="360" w:lineRule="auto"/>
        <w:ind w:firstLine="600" w:firstLineChars="250"/>
        <w:rPr>
          <w:rFonts w:hint="eastAsia" w:ascii="宋体" w:hAnsi="宋体" w:eastAsia="宋体" w:cs="宋体"/>
          <w:color w:val="auto"/>
          <w:sz w:val="24"/>
        </w:rPr>
      </w:pPr>
      <w:r>
        <w:rPr>
          <w:rFonts w:hint="eastAsia" w:ascii="宋体" w:hAnsi="宋体" w:eastAsia="宋体" w:cs="宋体"/>
          <w:color w:val="auto"/>
          <w:sz w:val="24"/>
          <w:lang w:val="en-US" w:eastAsia="zh-CN"/>
        </w:rPr>
        <w:t>4</w:t>
      </w:r>
      <w:r>
        <w:rPr>
          <w:rFonts w:hint="eastAsia" w:ascii="宋体" w:hAnsi="宋体" w:eastAsia="宋体" w:cs="宋体"/>
          <w:color w:val="auto"/>
          <w:sz w:val="24"/>
        </w:rPr>
        <w:t>、转为竞争性谈判方式的，当第二次报价全部超过预算限额或均低于公认的制作成本时，谈判小组有权决定是否谈判失败或进行第三次报价。当第三次报价若超出财政预算，且采购人又无力支付，谈判小组有权决定谈判失败；</w:t>
      </w:r>
    </w:p>
    <w:p w14:paraId="201EDF38">
      <w:pPr>
        <w:spacing w:line="360" w:lineRule="auto"/>
        <w:ind w:firstLine="600" w:firstLineChars="250"/>
        <w:rPr>
          <w:rFonts w:hint="eastAsia" w:ascii="宋体" w:hAnsi="宋体" w:eastAsia="宋体" w:cs="宋体"/>
          <w:color w:val="auto"/>
        </w:rPr>
      </w:pPr>
      <w:r>
        <w:rPr>
          <w:rFonts w:hint="eastAsia" w:ascii="宋体" w:hAnsi="宋体" w:eastAsia="宋体" w:cs="宋体"/>
          <w:color w:val="auto"/>
          <w:sz w:val="24"/>
          <w:lang w:val="en-US" w:eastAsia="zh-CN"/>
        </w:rPr>
        <w:t>5</w:t>
      </w:r>
      <w:r>
        <w:rPr>
          <w:rFonts w:hint="eastAsia" w:ascii="宋体" w:hAnsi="宋体" w:eastAsia="宋体" w:cs="宋体"/>
          <w:color w:val="auto"/>
          <w:sz w:val="24"/>
        </w:rPr>
        <w:t>、成交供应商确定后，成交供应商无正当理由拖延或拒签合同的，采购人有权取消其成交资格，并按评审顺序重新确定成交单位。同时报请监督机构予以通报，禁止其进入政府采购市场，并</w:t>
      </w:r>
      <w:r>
        <w:rPr>
          <w:rFonts w:hint="eastAsia" w:ascii="宋体" w:hAnsi="宋体" w:cs="宋体"/>
          <w:color w:val="auto"/>
          <w:sz w:val="24"/>
          <w:lang w:val="en-US" w:eastAsia="zh-CN"/>
        </w:rPr>
        <w:t>承担相关法律责任</w:t>
      </w:r>
      <w:r>
        <w:rPr>
          <w:rFonts w:hint="eastAsia" w:ascii="宋体" w:hAnsi="宋体" w:eastAsia="宋体" w:cs="宋体"/>
          <w:color w:val="auto"/>
          <w:sz w:val="24"/>
        </w:rPr>
        <w:t>。</w:t>
      </w:r>
    </w:p>
    <w:p w14:paraId="67C32AF2">
      <w:pP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br w:type="page"/>
      </w:r>
    </w:p>
    <w:p w14:paraId="69A2710D">
      <w:pPr>
        <w:spacing w:line="48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b/>
          <w:bCs w:val="0"/>
          <w:color w:val="auto"/>
          <w:kern w:val="2"/>
          <w:sz w:val="40"/>
          <w:szCs w:val="40"/>
          <w:highlight w:val="none"/>
          <w:lang w:val="en-US" w:eastAsia="zh-CN" w:bidi="ar-SA"/>
        </w:rPr>
        <w:t>第三部分  磋商内容及参数要求</w:t>
      </w:r>
    </w:p>
    <w:p w14:paraId="1B78F286">
      <w:pPr>
        <w:pStyle w:val="34"/>
        <w:keepNext w:val="0"/>
        <w:keepLines w:val="0"/>
        <w:pageBreakBefore w:val="0"/>
        <w:widowControl w:val="0"/>
        <w:numPr>
          <w:ilvl w:val="0"/>
          <w:numId w:val="3"/>
        </w:numPr>
        <w:kinsoku/>
        <w:wordWrap/>
        <w:overflowPunct/>
        <w:topLinePunct w:val="0"/>
        <w:autoSpaceDE/>
        <w:autoSpaceDN/>
        <w:bidi w:val="0"/>
        <w:adjustRightInd/>
        <w:snapToGrid/>
        <w:spacing w:line="480" w:lineRule="exact"/>
        <w:textAlignment w:val="auto"/>
        <w:rPr>
          <w:rFonts w:hint="eastAsia" w:ascii="宋体" w:hAnsi="宋体" w:eastAsia="宋体" w:cs="宋体"/>
          <w:b w:val="0"/>
          <w:bCs w:val="0"/>
          <w:color w:val="auto"/>
          <w:kern w:val="2"/>
          <w:sz w:val="24"/>
          <w:szCs w:val="24"/>
          <w:highlight w:val="none"/>
        </w:rPr>
      </w:pPr>
      <w:r>
        <w:rPr>
          <w:rFonts w:hint="eastAsia" w:ascii="宋体" w:hAnsi="宋体" w:cs="宋体"/>
          <w:b w:val="0"/>
          <w:bCs w:val="0"/>
          <w:color w:val="auto"/>
          <w:kern w:val="2"/>
          <w:sz w:val="24"/>
          <w:szCs w:val="24"/>
          <w:highlight w:val="none"/>
          <w:lang w:val="en-US" w:eastAsia="zh-CN"/>
        </w:rPr>
        <w:t>项目编号：FZC2026-094</w:t>
      </w:r>
    </w:p>
    <w:p w14:paraId="6859CA98">
      <w:pPr>
        <w:pStyle w:val="34"/>
        <w:keepNext w:val="0"/>
        <w:keepLines w:val="0"/>
        <w:pageBreakBefore w:val="0"/>
        <w:widowControl w:val="0"/>
        <w:numPr>
          <w:ilvl w:val="0"/>
          <w:numId w:val="3"/>
        </w:numPr>
        <w:kinsoku/>
        <w:wordWrap/>
        <w:overflowPunct/>
        <w:topLinePunct w:val="0"/>
        <w:autoSpaceDE/>
        <w:autoSpaceDN/>
        <w:bidi w:val="0"/>
        <w:adjustRightInd/>
        <w:snapToGrid/>
        <w:spacing w:line="480" w:lineRule="exact"/>
        <w:textAlignment w:val="auto"/>
        <w:rPr>
          <w:rFonts w:hint="eastAsia" w:ascii="宋体" w:hAnsi="宋体" w:eastAsia="宋体" w:cs="宋体"/>
          <w:b w:val="0"/>
          <w:bCs w:val="0"/>
          <w:color w:val="auto"/>
          <w:kern w:val="2"/>
          <w:sz w:val="24"/>
          <w:szCs w:val="24"/>
          <w:highlight w:val="none"/>
          <w:lang w:val="en-US" w:eastAsia="zh-CN"/>
        </w:rPr>
      </w:pPr>
      <w:r>
        <w:rPr>
          <w:rFonts w:hint="eastAsia" w:ascii="宋体" w:hAnsi="宋体" w:eastAsia="宋体" w:cs="宋体"/>
          <w:color w:val="auto"/>
          <w:sz w:val="24"/>
          <w:szCs w:val="24"/>
          <w:highlight w:val="none"/>
          <w:lang w:val="en-US" w:eastAsia="zh-CN"/>
        </w:rPr>
        <w:t>项目名称：</w:t>
      </w:r>
      <w:r>
        <w:rPr>
          <w:rFonts w:hint="eastAsia" w:ascii="宋体" w:hAnsi="宋体" w:cs="宋体"/>
          <w:b w:val="0"/>
          <w:bCs w:val="0"/>
          <w:color w:val="auto"/>
          <w:sz w:val="24"/>
          <w:szCs w:val="24"/>
          <w:highlight w:val="none"/>
          <w:lang w:val="en-US" w:eastAsia="zh-CN"/>
        </w:rPr>
        <w:t>洛河河堤排洪口挡墙加固维修工程</w:t>
      </w:r>
    </w:p>
    <w:p w14:paraId="03C3B44B">
      <w:pPr>
        <w:keepNext w:val="0"/>
        <w:keepLines w:val="0"/>
        <w:pageBreakBefore w:val="0"/>
        <w:kinsoku/>
        <w:overflowPunct/>
        <w:topLinePunct w:val="0"/>
        <w:autoSpaceDE/>
        <w:autoSpaceDN/>
        <w:bidi w:val="0"/>
        <w:adjustRightInd w:val="0"/>
        <w:snapToGrid w:val="0"/>
        <w:spacing w:line="520" w:lineRule="exact"/>
        <w:ind w:firstLine="480" w:firstLineChars="200"/>
        <w:rPr>
          <w:rFonts w:hint="eastAsia"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三、</w:t>
      </w:r>
      <w:r>
        <w:rPr>
          <w:rFonts w:hint="eastAsia" w:ascii="宋体" w:hAnsi="宋体" w:eastAsia="宋体" w:cs="宋体"/>
          <w:b w:val="0"/>
          <w:bCs w:val="0"/>
          <w:color w:val="auto"/>
          <w:sz w:val="24"/>
          <w:szCs w:val="24"/>
          <w:highlight w:val="none"/>
          <w:lang w:val="en-US" w:eastAsia="zh-CN"/>
        </w:rPr>
        <w:t>项目主要内容:</w:t>
      </w:r>
      <w:r>
        <w:rPr>
          <w:rFonts w:hint="eastAsia" w:ascii="宋体" w:hAnsi="宋体" w:eastAsia="宋体" w:cs="宋体"/>
          <w:b w:val="0"/>
          <w:bCs w:val="0"/>
          <w:color w:val="auto"/>
          <w:kern w:val="2"/>
          <w:sz w:val="24"/>
          <w:szCs w:val="24"/>
          <w:highlight w:val="none"/>
          <w:lang w:val="en-US" w:eastAsia="zh-CN" w:bidi="ar-SA"/>
        </w:rPr>
        <w:t>对挡墙勾缝砂浆脱落严重的区域进行全面清理、重新勾缝修补，对块石松动、缺失的部位精准补装块石等。</w:t>
      </w:r>
    </w:p>
    <w:p w14:paraId="76F393C4">
      <w:pPr>
        <w:pStyle w:val="34"/>
        <w:keepNext w:val="0"/>
        <w:keepLines w:val="0"/>
        <w:pageBreakBefore w:val="0"/>
        <w:widowControl w:val="0"/>
        <w:numPr>
          <w:ilvl w:val="0"/>
          <w:numId w:val="0"/>
        </w:numPr>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四、</w:t>
      </w:r>
      <w:r>
        <w:rPr>
          <w:rFonts w:hint="eastAsia" w:ascii="宋体" w:hAnsi="宋体" w:eastAsia="宋体" w:cs="宋体"/>
          <w:b w:val="0"/>
          <w:bCs w:val="0"/>
          <w:color w:val="auto"/>
          <w:sz w:val="24"/>
          <w:szCs w:val="24"/>
          <w:highlight w:val="none"/>
          <w:lang w:val="en-US" w:eastAsia="zh-CN"/>
        </w:rPr>
        <w:t>付款方式：合同签订后，支付合同价格30%的预付款，工程竣工验收合格后支付剩余工程款，扣留合同价3%的质保金，在质保期满后支付。</w:t>
      </w:r>
    </w:p>
    <w:p w14:paraId="70224219">
      <w:pPr>
        <w:pStyle w:val="34"/>
        <w:keepNext w:val="0"/>
        <w:keepLines w:val="0"/>
        <w:pageBreakBefore w:val="0"/>
        <w:widowControl w:val="0"/>
        <w:numPr>
          <w:ilvl w:val="0"/>
          <w:numId w:val="0"/>
        </w:numPr>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五、</w:t>
      </w:r>
      <w:r>
        <w:rPr>
          <w:rFonts w:hint="eastAsia" w:ascii="宋体" w:hAnsi="宋体" w:eastAsia="宋体" w:cs="宋体"/>
          <w:b w:val="0"/>
          <w:bCs w:val="0"/>
          <w:color w:val="auto"/>
          <w:sz w:val="24"/>
          <w:szCs w:val="24"/>
          <w:highlight w:val="none"/>
          <w:lang w:val="en-US" w:eastAsia="zh-CN"/>
        </w:rPr>
        <w:t>工    期: 合同签订后45天。</w:t>
      </w:r>
    </w:p>
    <w:p w14:paraId="6BC1D80B">
      <w:pPr>
        <w:pStyle w:val="34"/>
        <w:keepNext w:val="0"/>
        <w:keepLines w:val="0"/>
        <w:pageBreakBefore w:val="0"/>
        <w:widowControl w:val="0"/>
        <w:numPr>
          <w:ilvl w:val="0"/>
          <w:numId w:val="0"/>
        </w:numPr>
        <w:kinsoku/>
        <w:wordWrap/>
        <w:overflowPunct/>
        <w:topLinePunct w:val="0"/>
        <w:autoSpaceDE/>
        <w:autoSpaceDN/>
        <w:bidi w:val="0"/>
        <w:adjustRightInd/>
        <w:snapToGrid/>
        <w:spacing w:line="480" w:lineRule="exact"/>
        <w:ind w:firstLine="480" w:firstLineChars="200"/>
        <w:textAlignment w:val="auto"/>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六、施工要求：工程质量必须符合国家和行业要求，满足采购人需求。坚持安全施工、文明施工、保质保量、按期完工原则，提前做好现场围挡、安全警示、文明施工布置，做好城市便民通行保障，减少施工对周边居民、行人的影响。确保改造后的公厕设施完好、功能齐全、整洁耐用、符合城市市容环境卫生标准。</w:t>
      </w:r>
    </w:p>
    <w:p w14:paraId="2FF8EDDD">
      <w:pPr>
        <w:pStyle w:val="34"/>
        <w:keepNext w:val="0"/>
        <w:keepLines w:val="0"/>
        <w:pageBreakBefore w:val="0"/>
        <w:widowControl w:val="0"/>
        <w:numPr>
          <w:ilvl w:val="0"/>
          <w:numId w:val="0"/>
        </w:numPr>
        <w:kinsoku/>
        <w:wordWrap/>
        <w:overflowPunct/>
        <w:topLinePunct w:val="0"/>
        <w:autoSpaceDE/>
        <w:autoSpaceDN/>
        <w:bidi w:val="0"/>
        <w:adjustRightInd/>
        <w:snapToGrid/>
        <w:spacing w:line="480" w:lineRule="exact"/>
        <w:ind w:firstLine="720" w:firstLineChars="300"/>
        <w:textAlignment w:val="auto"/>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竣工验收要求：工程全部施工完成后，自检自查合格，清理现场卫生，整理完整施工资料，报请建设单位、监理单位验收。工程质量达到合格工程标准，所有使用功能正常，外观整洁美观，符合设计要求。</w:t>
      </w:r>
    </w:p>
    <w:p w14:paraId="074AF2E9">
      <w:pPr>
        <w:pStyle w:val="34"/>
        <w:keepNext w:val="0"/>
        <w:keepLines w:val="0"/>
        <w:pageBreakBefore w:val="0"/>
        <w:widowControl w:val="0"/>
        <w:numPr>
          <w:ilvl w:val="0"/>
          <w:numId w:val="0"/>
        </w:numPr>
        <w:kinsoku/>
        <w:wordWrap/>
        <w:overflowPunct/>
        <w:topLinePunct w:val="0"/>
        <w:autoSpaceDE/>
        <w:autoSpaceDN/>
        <w:bidi w:val="0"/>
        <w:adjustRightInd/>
        <w:snapToGrid/>
        <w:spacing w:line="480" w:lineRule="exact"/>
        <w:ind w:firstLine="720" w:firstLineChars="30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质保期限：自工程竣工验收合格之日起计算，质保期不少于12个月，按国家规范及合同约定执行。</w:t>
      </w:r>
    </w:p>
    <w:p w14:paraId="73C4830A">
      <w:pPr>
        <w:keepNext w:val="0"/>
        <w:keepLines w:val="0"/>
        <w:pageBreakBefore w:val="0"/>
        <w:widowControl w:val="0"/>
        <w:numPr>
          <w:ilvl w:val="0"/>
          <w:numId w:val="0"/>
        </w:numPr>
        <w:kinsoku/>
        <w:wordWrap/>
        <w:overflowPunct/>
        <w:topLinePunct w:val="0"/>
        <w:autoSpaceDE/>
        <w:autoSpaceDN/>
        <w:bidi w:val="0"/>
        <w:adjustRightInd/>
        <w:snapToGrid/>
        <w:spacing w:line="480" w:lineRule="exact"/>
        <w:ind w:left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八、</w:t>
      </w:r>
      <w:r>
        <w:rPr>
          <w:rFonts w:hint="eastAsia" w:ascii="宋体" w:hAnsi="宋体" w:eastAsia="宋体" w:cs="宋体"/>
          <w:color w:val="auto"/>
          <w:sz w:val="24"/>
          <w:szCs w:val="24"/>
          <w:highlight w:val="none"/>
          <w:lang w:val="en-US" w:eastAsia="zh-CN"/>
        </w:rPr>
        <w:t>工程量清单</w:t>
      </w:r>
    </w:p>
    <w:p w14:paraId="04B0E77D">
      <w:pPr>
        <w:keepNext w:val="0"/>
        <w:keepLines w:val="0"/>
        <w:pageBreakBefore w:val="0"/>
        <w:widowControl w:val="0"/>
        <w:numPr>
          <w:ilvl w:val="0"/>
          <w:numId w:val="0"/>
        </w:numPr>
        <w:kinsoku/>
        <w:wordWrap/>
        <w:overflowPunct/>
        <w:topLinePunct w:val="0"/>
        <w:autoSpaceDE/>
        <w:autoSpaceDN/>
        <w:bidi w:val="0"/>
        <w:adjustRightInd/>
        <w:snapToGrid/>
        <w:spacing w:line="480" w:lineRule="exact"/>
        <w:jc w:val="both"/>
        <w:textAlignment w:val="auto"/>
        <w:rPr>
          <w:rFonts w:hint="eastAsia" w:ascii="宋体" w:hAnsi="宋体" w:eastAsia="宋体" w:cs="宋体"/>
          <w:color w:val="auto"/>
          <w:sz w:val="24"/>
          <w:szCs w:val="24"/>
          <w:highlight w:val="none"/>
          <w:lang w:val="en-US" w:eastAsia="zh-CN"/>
        </w:rPr>
      </w:pPr>
    </w:p>
    <w:p w14:paraId="2ED57AA1">
      <w:pPr>
        <w:keepNext w:val="0"/>
        <w:keepLines w:val="0"/>
        <w:pageBreakBefore w:val="0"/>
        <w:widowControl w:val="0"/>
        <w:numPr>
          <w:ilvl w:val="0"/>
          <w:numId w:val="0"/>
        </w:numPr>
        <w:kinsoku/>
        <w:wordWrap/>
        <w:overflowPunct/>
        <w:topLinePunct w:val="0"/>
        <w:autoSpaceDE/>
        <w:autoSpaceDN/>
        <w:bidi w:val="0"/>
        <w:adjustRightInd/>
        <w:snapToGrid/>
        <w:spacing w:line="480" w:lineRule="exact"/>
        <w:jc w:val="both"/>
        <w:textAlignment w:val="auto"/>
        <w:rPr>
          <w:rFonts w:hint="eastAsia" w:ascii="宋体" w:hAnsi="宋体" w:eastAsia="宋体" w:cs="宋体"/>
          <w:color w:val="auto"/>
          <w:sz w:val="24"/>
          <w:szCs w:val="24"/>
          <w:highlight w:val="none"/>
          <w:lang w:val="en-US" w:eastAsia="zh-CN"/>
        </w:rPr>
      </w:pPr>
    </w:p>
    <w:p w14:paraId="601EB26C">
      <w:pPr>
        <w:keepNext w:val="0"/>
        <w:keepLines w:val="0"/>
        <w:pageBreakBefore w:val="0"/>
        <w:widowControl w:val="0"/>
        <w:numPr>
          <w:ilvl w:val="0"/>
          <w:numId w:val="0"/>
        </w:numPr>
        <w:kinsoku/>
        <w:wordWrap/>
        <w:overflowPunct/>
        <w:topLinePunct w:val="0"/>
        <w:autoSpaceDE/>
        <w:autoSpaceDN/>
        <w:bidi w:val="0"/>
        <w:adjustRightInd/>
        <w:snapToGrid/>
        <w:spacing w:line="480" w:lineRule="exact"/>
        <w:jc w:val="both"/>
        <w:textAlignment w:val="auto"/>
        <w:rPr>
          <w:rFonts w:hint="eastAsia" w:ascii="宋体" w:hAnsi="宋体" w:eastAsia="宋体" w:cs="宋体"/>
          <w:color w:val="auto"/>
          <w:sz w:val="24"/>
          <w:szCs w:val="24"/>
          <w:highlight w:val="none"/>
          <w:lang w:val="en-US" w:eastAsia="zh-CN"/>
        </w:rPr>
      </w:pPr>
    </w:p>
    <w:p w14:paraId="1279D293">
      <w:pPr>
        <w:keepNext w:val="0"/>
        <w:keepLines w:val="0"/>
        <w:pageBreakBefore w:val="0"/>
        <w:widowControl w:val="0"/>
        <w:numPr>
          <w:ilvl w:val="0"/>
          <w:numId w:val="0"/>
        </w:numPr>
        <w:kinsoku/>
        <w:wordWrap/>
        <w:overflowPunct/>
        <w:topLinePunct w:val="0"/>
        <w:autoSpaceDE/>
        <w:autoSpaceDN/>
        <w:bidi w:val="0"/>
        <w:adjustRightInd/>
        <w:snapToGrid/>
        <w:spacing w:line="480" w:lineRule="exact"/>
        <w:jc w:val="both"/>
        <w:textAlignment w:val="auto"/>
        <w:rPr>
          <w:rFonts w:hint="eastAsia" w:ascii="宋体" w:hAnsi="宋体" w:eastAsia="宋体" w:cs="宋体"/>
          <w:color w:val="auto"/>
          <w:sz w:val="24"/>
          <w:szCs w:val="24"/>
          <w:highlight w:val="none"/>
          <w:lang w:val="en-US" w:eastAsia="zh-CN"/>
        </w:rPr>
      </w:pPr>
    </w:p>
    <w:p w14:paraId="726C2D0C">
      <w:pPr>
        <w:keepNext w:val="0"/>
        <w:keepLines w:val="0"/>
        <w:pageBreakBefore w:val="0"/>
        <w:widowControl w:val="0"/>
        <w:numPr>
          <w:ilvl w:val="0"/>
          <w:numId w:val="0"/>
        </w:numPr>
        <w:kinsoku/>
        <w:wordWrap/>
        <w:overflowPunct/>
        <w:topLinePunct w:val="0"/>
        <w:autoSpaceDE/>
        <w:autoSpaceDN/>
        <w:bidi w:val="0"/>
        <w:adjustRightInd/>
        <w:snapToGrid/>
        <w:spacing w:line="480" w:lineRule="exact"/>
        <w:jc w:val="both"/>
        <w:textAlignment w:val="auto"/>
        <w:rPr>
          <w:rFonts w:hint="eastAsia" w:ascii="宋体" w:hAnsi="宋体" w:eastAsia="宋体" w:cs="宋体"/>
          <w:color w:val="auto"/>
          <w:sz w:val="24"/>
          <w:szCs w:val="24"/>
          <w:highlight w:val="none"/>
          <w:lang w:val="en-US" w:eastAsia="zh-CN"/>
        </w:rPr>
      </w:pPr>
    </w:p>
    <w:p w14:paraId="550E0383">
      <w:pPr>
        <w:keepNext w:val="0"/>
        <w:keepLines w:val="0"/>
        <w:pageBreakBefore w:val="0"/>
        <w:widowControl w:val="0"/>
        <w:numPr>
          <w:ilvl w:val="0"/>
          <w:numId w:val="0"/>
        </w:numPr>
        <w:kinsoku/>
        <w:wordWrap/>
        <w:overflowPunct/>
        <w:topLinePunct w:val="0"/>
        <w:autoSpaceDE/>
        <w:autoSpaceDN/>
        <w:bidi w:val="0"/>
        <w:adjustRightInd/>
        <w:snapToGrid/>
        <w:spacing w:line="480" w:lineRule="exact"/>
        <w:jc w:val="both"/>
        <w:textAlignment w:val="auto"/>
        <w:rPr>
          <w:rFonts w:hint="eastAsia" w:ascii="宋体" w:hAnsi="宋体" w:eastAsia="宋体" w:cs="宋体"/>
          <w:color w:val="auto"/>
          <w:sz w:val="24"/>
          <w:szCs w:val="24"/>
          <w:highlight w:val="none"/>
          <w:lang w:val="en-US" w:eastAsia="zh-CN"/>
        </w:rPr>
      </w:pPr>
    </w:p>
    <w:p w14:paraId="481E9A3D">
      <w:pPr>
        <w:keepNext w:val="0"/>
        <w:keepLines w:val="0"/>
        <w:pageBreakBefore w:val="0"/>
        <w:widowControl w:val="0"/>
        <w:numPr>
          <w:ilvl w:val="0"/>
          <w:numId w:val="0"/>
        </w:numPr>
        <w:kinsoku/>
        <w:wordWrap/>
        <w:overflowPunct/>
        <w:topLinePunct w:val="0"/>
        <w:autoSpaceDE/>
        <w:autoSpaceDN/>
        <w:bidi w:val="0"/>
        <w:adjustRightInd/>
        <w:snapToGrid/>
        <w:spacing w:line="480" w:lineRule="exact"/>
        <w:jc w:val="both"/>
        <w:textAlignment w:val="auto"/>
        <w:rPr>
          <w:rFonts w:hint="eastAsia" w:ascii="宋体" w:hAnsi="宋体" w:eastAsia="宋体" w:cs="宋体"/>
          <w:color w:val="auto"/>
          <w:sz w:val="24"/>
          <w:szCs w:val="24"/>
          <w:highlight w:val="none"/>
          <w:lang w:val="en-US" w:eastAsia="zh-CN"/>
        </w:rPr>
      </w:pPr>
    </w:p>
    <w:p w14:paraId="1DF9A482">
      <w:pPr>
        <w:keepNext w:val="0"/>
        <w:keepLines w:val="0"/>
        <w:pageBreakBefore w:val="0"/>
        <w:widowControl w:val="0"/>
        <w:numPr>
          <w:ilvl w:val="0"/>
          <w:numId w:val="0"/>
        </w:numPr>
        <w:kinsoku/>
        <w:wordWrap/>
        <w:overflowPunct/>
        <w:topLinePunct w:val="0"/>
        <w:autoSpaceDE/>
        <w:autoSpaceDN/>
        <w:bidi w:val="0"/>
        <w:adjustRightInd/>
        <w:snapToGrid/>
        <w:spacing w:line="480" w:lineRule="exact"/>
        <w:jc w:val="both"/>
        <w:textAlignment w:val="auto"/>
        <w:rPr>
          <w:rFonts w:hint="eastAsia" w:ascii="宋体" w:hAnsi="宋体" w:eastAsia="宋体" w:cs="宋体"/>
          <w:color w:val="auto"/>
          <w:sz w:val="24"/>
          <w:szCs w:val="24"/>
          <w:highlight w:val="none"/>
          <w:lang w:val="en-US" w:eastAsia="zh-CN"/>
        </w:rPr>
      </w:pPr>
    </w:p>
    <w:p w14:paraId="5E9BEAF9">
      <w:pPr>
        <w:keepNext w:val="0"/>
        <w:keepLines w:val="0"/>
        <w:pageBreakBefore w:val="0"/>
        <w:widowControl w:val="0"/>
        <w:numPr>
          <w:ilvl w:val="0"/>
          <w:numId w:val="0"/>
        </w:numPr>
        <w:kinsoku/>
        <w:wordWrap/>
        <w:overflowPunct/>
        <w:topLinePunct w:val="0"/>
        <w:autoSpaceDE/>
        <w:autoSpaceDN/>
        <w:bidi w:val="0"/>
        <w:adjustRightInd/>
        <w:snapToGrid/>
        <w:spacing w:line="480" w:lineRule="exact"/>
        <w:jc w:val="both"/>
        <w:textAlignment w:val="auto"/>
        <w:rPr>
          <w:rFonts w:hint="eastAsia" w:ascii="宋体" w:hAnsi="宋体" w:eastAsia="宋体" w:cs="宋体"/>
          <w:color w:val="auto"/>
          <w:sz w:val="24"/>
          <w:szCs w:val="24"/>
          <w:highlight w:val="none"/>
          <w:lang w:val="en-US" w:eastAsia="zh-CN"/>
        </w:rPr>
      </w:pPr>
    </w:p>
    <w:p w14:paraId="6EEC5D7C">
      <w:pPr>
        <w:keepNext w:val="0"/>
        <w:keepLines w:val="0"/>
        <w:pageBreakBefore w:val="0"/>
        <w:widowControl w:val="0"/>
        <w:numPr>
          <w:ilvl w:val="0"/>
          <w:numId w:val="0"/>
        </w:numPr>
        <w:kinsoku/>
        <w:wordWrap/>
        <w:overflowPunct/>
        <w:topLinePunct w:val="0"/>
        <w:autoSpaceDE/>
        <w:autoSpaceDN/>
        <w:bidi w:val="0"/>
        <w:adjustRightInd/>
        <w:snapToGrid/>
        <w:spacing w:line="480" w:lineRule="exact"/>
        <w:jc w:val="both"/>
        <w:textAlignment w:val="auto"/>
        <w:rPr>
          <w:rFonts w:hint="eastAsia" w:ascii="宋体" w:hAnsi="宋体" w:eastAsia="宋体" w:cs="宋体"/>
          <w:color w:val="auto"/>
          <w:sz w:val="24"/>
          <w:szCs w:val="24"/>
          <w:highlight w:val="none"/>
          <w:lang w:val="en-US" w:eastAsia="zh-CN"/>
        </w:rPr>
      </w:pPr>
    </w:p>
    <w:p w14:paraId="486B91B3">
      <w:pPr>
        <w:keepNext w:val="0"/>
        <w:keepLines w:val="0"/>
        <w:pageBreakBefore w:val="0"/>
        <w:widowControl w:val="0"/>
        <w:numPr>
          <w:ilvl w:val="0"/>
          <w:numId w:val="0"/>
        </w:numPr>
        <w:kinsoku/>
        <w:wordWrap/>
        <w:overflowPunct/>
        <w:topLinePunct w:val="0"/>
        <w:autoSpaceDE/>
        <w:autoSpaceDN/>
        <w:bidi w:val="0"/>
        <w:adjustRightInd/>
        <w:snapToGrid/>
        <w:spacing w:line="480" w:lineRule="exact"/>
        <w:jc w:val="both"/>
        <w:textAlignment w:val="auto"/>
        <w:rPr>
          <w:rFonts w:hint="eastAsia" w:ascii="宋体" w:hAnsi="宋体" w:eastAsia="宋体" w:cs="宋体"/>
          <w:color w:val="auto"/>
          <w:sz w:val="24"/>
          <w:szCs w:val="24"/>
          <w:highlight w:val="none"/>
          <w:lang w:val="en-US" w:eastAsia="zh-CN"/>
        </w:rPr>
      </w:pPr>
    </w:p>
    <w:p w14:paraId="5C37C01E">
      <w:pPr>
        <w:keepNext w:val="0"/>
        <w:keepLines w:val="0"/>
        <w:pageBreakBefore w:val="0"/>
        <w:widowControl w:val="0"/>
        <w:numPr>
          <w:ilvl w:val="0"/>
          <w:numId w:val="0"/>
        </w:numPr>
        <w:kinsoku/>
        <w:wordWrap/>
        <w:overflowPunct/>
        <w:topLinePunct w:val="0"/>
        <w:autoSpaceDE/>
        <w:autoSpaceDN/>
        <w:bidi w:val="0"/>
        <w:adjustRightInd/>
        <w:snapToGrid/>
        <w:spacing w:line="480" w:lineRule="exact"/>
        <w:jc w:val="both"/>
        <w:textAlignment w:val="auto"/>
        <w:rPr>
          <w:rFonts w:hint="eastAsia" w:ascii="宋体" w:hAnsi="宋体" w:eastAsia="宋体" w:cs="宋体"/>
          <w:color w:val="auto"/>
          <w:sz w:val="24"/>
          <w:szCs w:val="24"/>
          <w:highlight w:val="none"/>
          <w:lang w:val="en-US" w:eastAsia="zh-CN"/>
        </w:rPr>
      </w:pPr>
    </w:p>
    <w:p w14:paraId="597FFE2C">
      <w:pPr>
        <w:spacing w:line="247" w:lineRule="auto"/>
        <w:rPr>
          <w:rFonts w:ascii="Arial"/>
          <w:color w:val="auto"/>
          <w:sz w:val="21"/>
        </w:rPr>
      </w:pPr>
    </w:p>
    <w:p w14:paraId="14801650">
      <w:pPr>
        <w:spacing w:line="247" w:lineRule="auto"/>
        <w:rPr>
          <w:rFonts w:ascii="Arial"/>
          <w:color w:val="auto"/>
          <w:sz w:val="21"/>
        </w:rPr>
      </w:pPr>
    </w:p>
    <w:p w14:paraId="3379916B">
      <w:pPr>
        <w:pStyle w:val="7"/>
        <w:spacing w:before="154" w:line="360" w:lineRule="exact"/>
        <w:ind w:left="2420"/>
        <w:rPr>
          <w:color w:val="auto"/>
          <w:sz w:val="36"/>
          <w:szCs w:val="36"/>
        </w:rPr>
      </w:pPr>
      <w:r>
        <w:rPr>
          <w:color w:val="auto"/>
          <w:spacing w:val="-2"/>
          <w:position w:val="-2"/>
          <w:sz w:val="36"/>
          <w:szCs w:val="36"/>
        </w:rPr>
        <w:t>洛河河堤排洪口挡墙加固维修工</w:t>
      </w:r>
    </w:p>
    <w:p w14:paraId="56B13300">
      <w:pPr>
        <w:pStyle w:val="7"/>
        <w:spacing w:line="185" w:lineRule="auto"/>
        <w:ind w:left="225"/>
        <w:rPr>
          <w:color w:val="auto"/>
          <w:sz w:val="36"/>
          <w:szCs w:val="36"/>
        </w:rPr>
      </w:pPr>
      <w:r>
        <w:rPr>
          <w:color w:val="auto"/>
          <w:spacing w:val="-3"/>
          <w:sz w:val="36"/>
          <w:szCs w:val="36"/>
        </w:rPr>
        <w:t>工程名称：</w:t>
      </w:r>
      <w:r>
        <w:rPr>
          <w:color w:val="auto"/>
          <w:spacing w:val="21"/>
          <w:sz w:val="36"/>
          <w:szCs w:val="36"/>
        </w:rPr>
        <w:t xml:space="preserve">  </w:t>
      </w:r>
      <w:r>
        <w:rPr>
          <w:color w:val="auto"/>
          <w:spacing w:val="-3"/>
          <w:sz w:val="36"/>
          <w:szCs w:val="36"/>
          <w:u w:val="single" w:color="auto"/>
        </w:rPr>
        <w:t xml:space="preserve">                        程                 </w:t>
      </w:r>
      <w:r>
        <w:rPr>
          <w:color w:val="auto"/>
          <w:spacing w:val="-4"/>
          <w:sz w:val="36"/>
          <w:szCs w:val="36"/>
          <w:u w:val="single" w:color="auto"/>
        </w:rPr>
        <w:t xml:space="preserve">       </w:t>
      </w:r>
    </w:p>
    <w:p w14:paraId="3F4A1637">
      <w:pPr>
        <w:spacing w:line="411" w:lineRule="auto"/>
        <w:rPr>
          <w:rFonts w:ascii="Arial"/>
          <w:color w:val="auto"/>
          <w:sz w:val="21"/>
        </w:rPr>
      </w:pPr>
    </w:p>
    <w:p w14:paraId="61BD1770">
      <w:pPr>
        <w:pStyle w:val="7"/>
        <w:spacing w:before="184" w:line="187" w:lineRule="auto"/>
        <w:ind w:left="3484"/>
        <w:outlineLvl w:val="0"/>
        <w:rPr>
          <w:color w:val="auto"/>
          <w:sz w:val="43"/>
          <w:szCs w:val="43"/>
        </w:rPr>
      </w:pPr>
      <w:r>
        <w:rPr>
          <w:b/>
          <w:bCs/>
          <w:color w:val="auto"/>
          <w:spacing w:val="11"/>
          <w:sz w:val="43"/>
          <w:szCs w:val="43"/>
        </w:rPr>
        <w:t>工程量清单</w:t>
      </w:r>
    </w:p>
    <w:p w14:paraId="3BB0F4D0">
      <w:pPr>
        <w:spacing w:line="279" w:lineRule="auto"/>
        <w:rPr>
          <w:rFonts w:ascii="Arial"/>
          <w:color w:val="auto"/>
          <w:sz w:val="21"/>
        </w:rPr>
      </w:pPr>
    </w:p>
    <w:p w14:paraId="69B9E885">
      <w:pPr>
        <w:spacing w:line="279" w:lineRule="auto"/>
        <w:rPr>
          <w:rFonts w:ascii="Arial"/>
          <w:color w:val="auto"/>
          <w:sz w:val="21"/>
        </w:rPr>
      </w:pPr>
    </w:p>
    <w:p w14:paraId="5A0AAB30">
      <w:pPr>
        <w:spacing w:line="280" w:lineRule="auto"/>
        <w:rPr>
          <w:rFonts w:ascii="Arial"/>
          <w:color w:val="auto"/>
          <w:sz w:val="21"/>
        </w:rPr>
      </w:pPr>
    </w:p>
    <w:p w14:paraId="417D6FBC">
      <w:pPr>
        <w:spacing w:line="280" w:lineRule="auto"/>
        <w:rPr>
          <w:rFonts w:ascii="Arial"/>
          <w:color w:val="auto"/>
          <w:sz w:val="21"/>
        </w:rPr>
      </w:pPr>
    </w:p>
    <w:p w14:paraId="45EFE8FA">
      <w:pPr>
        <w:pStyle w:val="7"/>
        <w:spacing w:before="103" w:line="180" w:lineRule="auto"/>
        <w:rPr>
          <w:color w:val="auto"/>
        </w:rPr>
      </w:pPr>
      <w:r>
        <w:rPr>
          <w:color w:val="auto"/>
          <w:spacing w:val="-1"/>
        </w:rPr>
        <w:t>编</w:t>
      </w:r>
      <w:r>
        <w:rPr>
          <w:color w:val="auto"/>
          <w:spacing w:val="61"/>
        </w:rPr>
        <w:t xml:space="preserve"> </w:t>
      </w:r>
      <w:r>
        <w:rPr>
          <w:color w:val="auto"/>
          <w:spacing w:val="-1"/>
        </w:rPr>
        <w:t>制</w:t>
      </w:r>
      <w:r>
        <w:rPr>
          <w:color w:val="auto"/>
          <w:spacing w:val="62"/>
          <w:w w:val="101"/>
        </w:rPr>
        <w:t xml:space="preserve"> </w:t>
      </w:r>
      <w:r>
        <w:rPr>
          <w:color w:val="auto"/>
          <w:spacing w:val="-1"/>
        </w:rPr>
        <w:t>人</w:t>
      </w:r>
      <w:r>
        <w:rPr>
          <w:color w:val="auto"/>
          <w:spacing w:val="-7"/>
        </w:rPr>
        <w:t>：</w:t>
      </w:r>
      <w:r>
        <w:rPr>
          <w:color w:val="auto"/>
          <w:spacing w:val="1"/>
        </w:rPr>
        <w:t xml:space="preserve">                                                     </w:t>
      </w:r>
      <w:r>
        <w:rPr>
          <w:color w:val="auto"/>
        </w:rPr>
        <w:t xml:space="preserve">                </w:t>
      </w:r>
      <w:r>
        <w:rPr>
          <w:color w:val="auto"/>
          <w:spacing w:val="-7"/>
        </w:rPr>
        <w:t>（</w:t>
      </w:r>
      <w:r>
        <w:rPr>
          <w:color w:val="auto"/>
          <w:spacing w:val="-1"/>
        </w:rPr>
        <w:t>注册造价工程师签字及盖章）</w:t>
      </w:r>
    </w:p>
    <w:p w14:paraId="0BEDB7FE">
      <w:pPr>
        <w:spacing w:line="281" w:lineRule="auto"/>
        <w:rPr>
          <w:rFonts w:ascii="Arial"/>
          <w:color w:val="auto"/>
          <w:sz w:val="21"/>
        </w:rPr>
      </w:pPr>
    </w:p>
    <w:p w14:paraId="7E8C9E6C">
      <w:pPr>
        <w:spacing w:line="281" w:lineRule="auto"/>
        <w:rPr>
          <w:rFonts w:ascii="Arial"/>
          <w:color w:val="auto"/>
          <w:sz w:val="21"/>
        </w:rPr>
      </w:pPr>
    </w:p>
    <w:p w14:paraId="6C7A82D9">
      <w:pPr>
        <w:spacing w:line="282" w:lineRule="auto"/>
        <w:rPr>
          <w:rFonts w:ascii="Arial"/>
          <w:color w:val="auto"/>
          <w:sz w:val="21"/>
        </w:rPr>
      </w:pPr>
    </w:p>
    <w:p w14:paraId="151CCBA8">
      <w:pPr>
        <w:spacing w:line="282" w:lineRule="auto"/>
        <w:rPr>
          <w:rFonts w:ascii="Arial"/>
          <w:color w:val="auto"/>
          <w:sz w:val="21"/>
        </w:rPr>
      </w:pPr>
    </w:p>
    <w:p w14:paraId="364ADE53">
      <w:pPr>
        <w:pStyle w:val="7"/>
        <w:spacing w:before="103" w:line="180" w:lineRule="auto"/>
        <w:jc w:val="right"/>
        <w:rPr>
          <w:color w:val="auto"/>
        </w:rPr>
      </w:pPr>
      <w:r>
        <w:rPr>
          <w:color w:val="auto"/>
          <w:spacing w:val="-2"/>
        </w:rPr>
        <w:t>审</w:t>
      </w:r>
      <w:r>
        <w:rPr>
          <w:color w:val="auto"/>
          <w:spacing w:val="63"/>
        </w:rPr>
        <w:t xml:space="preserve"> </w:t>
      </w:r>
      <w:r>
        <w:rPr>
          <w:color w:val="auto"/>
          <w:spacing w:val="-2"/>
        </w:rPr>
        <w:t>核</w:t>
      </w:r>
      <w:r>
        <w:rPr>
          <w:color w:val="auto"/>
          <w:spacing w:val="62"/>
        </w:rPr>
        <w:t xml:space="preserve"> </w:t>
      </w:r>
      <w:r>
        <w:rPr>
          <w:color w:val="auto"/>
          <w:spacing w:val="-2"/>
        </w:rPr>
        <w:t>人</w:t>
      </w:r>
      <w:r>
        <w:rPr>
          <w:color w:val="auto"/>
          <w:spacing w:val="-10"/>
        </w:rPr>
        <w:t>：</w:t>
      </w:r>
      <w:r>
        <w:rPr>
          <w:color w:val="auto"/>
          <w:spacing w:val="1"/>
        </w:rPr>
        <w:t xml:space="preserve">                                                      </w:t>
      </w:r>
      <w:r>
        <w:rPr>
          <w:color w:val="auto"/>
        </w:rPr>
        <w:t xml:space="preserve">               </w:t>
      </w:r>
      <w:r>
        <w:rPr>
          <w:color w:val="auto"/>
          <w:spacing w:val="-10"/>
        </w:rPr>
        <w:t>（</w:t>
      </w:r>
      <w:r>
        <w:rPr>
          <w:color w:val="auto"/>
          <w:spacing w:val="-2"/>
        </w:rPr>
        <w:t>一级注册造价工程师签字及盖章）</w:t>
      </w:r>
    </w:p>
    <w:p w14:paraId="5F9AAA5E">
      <w:pPr>
        <w:spacing w:line="281" w:lineRule="auto"/>
        <w:rPr>
          <w:rFonts w:ascii="Arial"/>
          <w:color w:val="auto"/>
          <w:sz w:val="21"/>
        </w:rPr>
      </w:pPr>
    </w:p>
    <w:p w14:paraId="149D916E">
      <w:pPr>
        <w:spacing w:line="281" w:lineRule="auto"/>
        <w:rPr>
          <w:rFonts w:ascii="Arial"/>
          <w:color w:val="auto"/>
          <w:sz w:val="21"/>
        </w:rPr>
      </w:pPr>
    </w:p>
    <w:p w14:paraId="4090F81F">
      <w:pPr>
        <w:spacing w:line="282" w:lineRule="auto"/>
        <w:rPr>
          <w:rFonts w:ascii="Arial"/>
          <w:color w:val="auto"/>
          <w:sz w:val="21"/>
        </w:rPr>
      </w:pPr>
    </w:p>
    <w:p w14:paraId="1E1D4C35">
      <w:pPr>
        <w:spacing w:line="282" w:lineRule="auto"/>
        <w:rPr>
          <w:rFonts w:ascii="Arial"/>
          <w:color w:val="auto"/>
          <w:sz w:val="21"/>
        </w:rPr>
      </w:pPr>
    </w:p>
    <w:p w14:paraId="2776D05D">
      <w:pPr>
        <w:pStyle w:val="7"/>
        <w:spacing w:before="103" w:line="180" w:lineRule="auto"/>
        <w:rPr>
          <w:color w:val="auto"/>
        </w:rPr>
      </w:pPr>
      <w:r>
        <w:rPr>
          <w:color w:val="auto"/>
          <w:spacing w:val="2"/>
        </w:rPr>
        <w:t>编</w:t>
      </w:r>
      <w:r>
        <w:rPr>
          <w:color w:val="auto"/>
          <w:spacing w:val="15"/>
        </w:rPr>
        <w:t xml:space="preserve">  </w:t>
      </w:r>
      <w:r>
        <w:rPr>
          <w:color w:val="auto"/>
          <w:spacing w:val="2"/>
        </w:rPr>
        <w:t>(审)</w:t>
      </w:r>
      <w:r>
        <w:rPr>
          <w:color w:val="auto"/>
          <w:spacing w:val="63"/>
        </w:rPr>
        <w:t xml:space="preserve"> </w:t>
      </w:r>
      <w:r>
        <w:rPr>
          <w:color w:val="auto"/>
          <w:spacing w:val="2"/>
        </w:rPr>
        <w:t>单</w:t>
      </w:r>
      <w:r>
        <w:rPr>
          <w:color w:val="auto"/>
          <w:spacing w:val="60"/>
        </w:rPr>
        <w:t xml:space="preserve"> </w:t>
      </w:r>
      <w:r>
        <w:rPr>
          <w:color w:val="auto"/>
          <w:spacing w:val="2"/>
        </w:rPr>
        <w:t>位</w:t>
      </w:r>
      <w:r>
        <w:rPr>
          <w:color w:val="auto"/>
          <w:spacing w:val="-10"/>
        </w:rPr>
        <w:t>：</w:t>
      </w:r>
      <w:r>
        <w:rPr>
          <w:color w:val="auto"/>
          <w:spacing w:val="1"/>
        </w:rPr>
        <w:t xml:space="preserve">                      </w:t>
      </w:r>
      <w:r>
        <w:rPr>
          <w:color w:val="auto"/>
        </w:rPr>
        <w:t xml:space="preserve">                                       </w:t>
      </w:r>
      <w:r>
        <w:rPr>
          <w:color w:val="auto"/>
          <w:spacing w:val="-10"/>
        </w:rPr>
        <w:t>（</w:t>
      </w:r>
      <w:r>
        <w:rPr>
          <w:color w:val="auto"/>
          <w:spacing w:val="2"/>
        </w:rPr>
        <w:t>盖章）</w:t>
      </w:r>
    </w:p>
    <w:p w14:paraId="3E5C2DA5">
      <w:pPr>
        <w:spacing w:line="281" w:lineRule="auto"/>
        <w:rPr>
          <w:rFonts w:ascii="Arial"/>
          <w:color w:val="auto"/>
          <w:sz w:val="21"/>
        </w:rPr>
      </w:pPr>
    </w:p>
    <w:p w14:paraId="03AD55F7">
      <w:pPr>
        <w:spacing w:line="281" w:lineRule="auto"/>
        <w:rPr>
          <w:rFonts w:ascii="Arial"/>
          <w:color w:val="auto"/>
          <w:sz w:val="21"/>
        </w:rPr>
      </w:pPr>
    </w:p>
    <w:p w14:paraId="4731FED9">
      <w:pPr>
        <w:spacing w:line="282" w:lineRule="auto"/>
        <w:rPr>
          <w:rFonts w:ascii="Arial"/>
          <w:color w:val="auto"/>
          <w:sz w:val="21"/>
        </w:rPr>
      </w:pPr>
    </w:p>
    <w:p w14:paraId="2711B130">
      <w:pPr>
        <w:spacing w:line="282" w:lineRule="auto"/>
        <w:rPr>
          <w:rFonts w:ascii="Arial"/>
          <w:color w:val="auto"/>
          <w:sz w:val="21"/>
        </w:rPr>
      </w:pPr>
    </w:p>
    <w:p w14:paraId="360E6B3A">
      <w:pPr>
        <w:pStyle w:val="7"/>
        <w:spacing w:before="104" w:line="180" w:lineRule="auto"/>
        <w:rPr>
          <w:color w:val="auto"/>
        </w:rPr>
      </w:pPr>
      <w:r>
        <w:rPr>
          <w:color w:val="auto"/>
          <w:spacing w:val="1"/>
        </w:rPr>
        <w:t>法定代表人或其授权人</w:t>
      </w:r>
      <w:r>
        <w:rPr>
          <w:color w:val="auto"/>
          <w:spacing w:val="-10"/>
        </w:rPr>
        <w:t>：</w:t>
      </w:r>
      <w:r>
        <w:rPr>
          <w:color w:val="auto"/>
          <w:spacing w:val="1"/>
        </w:rPr>
        <w:t xml:space="preserve">                                  </w:t>
      </w:r>
      <w:r>
        <w:rPr>
          <w:color w:val="auto"/>
        </w:rPr>
        <w:t xml:space="preserve">               </w:t>
      </w:r>
      <w:r>
        <w:rPr>
          <w:color w:val="auto"/>
          <w:spacing w:val="-10"/>
        </w:rPr>
        <w:t>（</w:t>
      </w:r>
      <w:r>
        <w:rPr>
          <w:color w:val="auto"/>
          <w:spacing w:val="1"/>
        </w:rPr>
        <w:t>签字或盖章）</w:t>
      </w:r>
    </w:p>
    <w:p w14:paraId="1B50D4AE">
      <w:pPr>
        <w:spacing w:line="281" w:lineRule="auto"/>
        <w:rPr>
          <w:rFonts w:ascii="Arial"/>
          <w:color w:val="auto"/>
          <w:sz w:val="21"/>
        </w:rPr>
      </w:pPr>
    </w:p>
    <w:p w14:paraId="21BD787D">
      <w:pPr>
        <w:spacing w:line="281" w:lineRule="auto"/>
        <w:rPr>
          <w:rFonts w:ascii="Arial"/>
          <w:color w:val="auto"/>
          <w:sz w:val="21"/>
        </w:rPr>
      </w:pPr>
    </w:p>
    <w:p w14:paraId="4DC9FE98">
      <w:pPr>
        <w:spacing w:line="281" w:lineRule="auto"/>
        <w:rPr>
          <w:rFonts w:ascii="Arial"/>
          <w:color w:val="auto"/>
          <w:sz w:val="21"/>
        </w:rPr>
      </w:pPr>
    </w:p>
    <w:p w14:paraId="34032068">
      <w:pPr>
        <w:spacing w:line="282" w:lineRule="auto"/>
        <w:rPr>
          <w:rFonts w:ascii="Arial"/>
          <w:color w:val="auto"/>
          <w:sz w:val="21"/>
        </w:rPr>
      </w:pPr>
    </w:p>
    <w:p w14:paraId="1A770E79">
      <w:pPr>
        <w:pStyle w:val="7"/>
        <w:spacing w:before="103" w:line="186" w:lineRule="auto"/>
        <w:rPr>
          <w:color w:val="auto"/>
        </w:rPr>
      </w:pPr>
      <w:r>
        <w:rPr>
          <w:color w:val="auto"/>
          <w:spacing w:val="-12"/>
        </w:rPr>
        <w:t>编</w:t>
      </w:r>
      <w:r>
        <w:rPr>
          <w:color w:val="auto"/>
          <w:spacing w:val="66"/>
          <w:w w:val="101"/>
        </w:rPr>
        <w:t xml:space="preserve"> </w:t>
      </w:r>
      <w:r>
        <w:rPr>
          <w:color w:val="auto"/>
          <w:spacing w:val="-12"/>
        </w:rPr>
        <w:t>制  时</w:t>
      </w:r>
      <w:r>
        <w:rPr>
          <w:color w:val="auto"/>
          <w:spacing w:val="4"/>
        </w:rPr>
        <w:t xml:space="preserve">  </w:t>
      </w:r>
      <w:r>
        <w:rPr>
          <w:color w:val="auto"/>
          <w:spacing w:val="-12"/>
        </w:rPr>
        <w:t>间：</w:t>
      </w:r>
    </w:p>
    <w:p w14:paraId="2D049A6E">
      <w:pPr>
        <w:spacing w:line="279" w:lineRule="auto"/>
        <w:rPr>
          <w:rFonts w:ascii="Arial"/>
          <w:color w:val="auto"/>
          <w:sz w:val="21"/>
        </w:rPr>
      </w:pPr>
    </w:p>
    <w:p w14:paraId="5B141ED5">
      <w:pPr>
        <w:spacing w:line="279" w:lineRule="auto"/>
        <w:rPr>
          <w:rFonts w:ascii="Arial"/>
          <w:color w:val="auto"/>
          <w:sz w:val="21"/>
        </w:rPr>
      </w:pPr>
    </w:p>
    <w:p w14:paraId="7F408279">
      <w:pPr>
        <w:spacing w:line="279" w:lineRule="auto"/>
        <w:rPr>
          <w:rFonts w:ascii="Arial"/>
          <w:color w:val="auto"/>
          <w:sz w:val="21"/>
        </w:rPr>
      </w:pPr>
    </w:p>
    <w:p w14:paraId="754D6AAF">
      <w:pPr>
        <w:spacing w:line="279" w:lineRule="auto"/>
        <w:rPr>
          <w:rFonts w:ascii="Arial"/>
          <w:color w:val="auto"/>
          <w:sz w:val="21"/>
        </w:rPr>
      </w:pPr>
    </w:p>
    <w:p w14:paraId="1AF23403">
      <w:pPr>
        <w:pStyle w:val="7"/>
        <w:spacing w:before="104" w:line="180" w:lineRule="auto"/>
        <w:rPr>
          <w:color w:val="auto"/>
        </w:rPr>
      </w:pPr>
      <w:r>
        <w:rPr>
          <w:color w:val="auto"/>
          <w:spacing w:val="-1"/>
        </w:rPr>
        <w:t>招</w:t>
      </w:r>
      <w:r>
        <w:rPr>
          <w:color w:val="auto"/>
          <w:spacing w:val="13"/>
        </w:rPr>
        <w:t xml:space="preserve">   </w:t>
      </w:r>
      <w:r>
        <w:rPr>
          <w:color w:val="auto"/>
          <w:spacing w:val="-1"/>
        </w:rPr>
        <w:t>标</w:t>
      </w:r>
      <w:r>
        <w:rPr>
          <w:color w:val="auto"/>
          <w:spacing w:val="13"/>
        </w:rPr>
        <w:t xml:space="preserve">   </w:t>
      </w:r>
      <w:r>
        <w:rPr>
          <w:color w:val="auto"/>
          <w:spacing w:val="-1"/>
        </w:rPr>
        <w:t>人</w:t>
      </w:r>
      <w:r>
        <w:rPr>
          <w:color w:val="auto"/>
          <w:spacing w:val="-12"/>
        </w:rPr>
        <w:t>：</w:t>
      </w:r>
      <w:r>
        <w:rPr>
          <w:color w:val="auto"/>
          <w:spacing w:val="1"/>
        </w:rPr>
        <w:t xml:space="preserve">                             </w:t>
      </w:r>
      <w:r>
        <w:rPr>
          <w:color w:val="auto"/>
        </w:rPr>
        <w:t xml:space="preserve">                                     </w:t>
      </w:r>
      <w:r>
        <w:rPr>
          <w:color w:val="auto"/>
          <w:spacing w:val="-12"/>
        </w:rPr>
        <w:t>（</w:t>
      </w:r>
      <w:r>
        <w:rPr>
          <w:color w:val="auto"/>
          <w:spacing w:val="-1"/>
        </w:rPr>
        <w:t>盖章）</w:t>
      </w:r>
    </w:p>
    <w:p w14:paraId="522A0687">
      <w:pPr>
        <w:spacing w:line="281" w:lineRule="auto"/>
        <w:rPr>
          <w:rFonts w:ascii="Arial"/>
          <w:color w:val="auto"/>
          <w:sz w:val="21"/>
        </w:rPr>
      </w:pPr>
    </w:p>
    <w:p w14:paraId="153AF1E0">
      <w:pPr>
        <w:spacing w:line="281" w:lineRule="auto"/>
        <w:rPr>
          <w:rFonts w:ascii="Arial"/>
          <w:color w:val="auto"/>
          <w:sz w:val="21"/>
        </w:rPr>
      </w:pPr>
    </w:p>
    <w:p w14:paraId="68BB7D0D">
      <w:pPr>
        <w:spacing w:line="282" w:lineRule="auto"/>
        <w:rPr>
          <w:rFonts w:ascii="Arial"/>
          <w:color w:val="auto"/>
          <w:sz w:val="21"/>
        </w:rPr>
      </w:pPr>
    </w:p>
    <w:p w14:paraId="0EEBF383">
      <w:pPr>
        <w:spacing w:line="282" w:lineRule="auto"/>
        <w:rPr>
          <w:rFonts w:ascii="Arial"/>
          <w:color w:val="auto"/>
          <w:sz w:val="21"/>
        </w:rPr>
      </w:pPr>
    </w:p>
    <w:p w14:paraId="0BA3E797">
      <w:pPr>
        <w:pStyle w:val="7"/>
        <w:spacing w:before="103" w:line="180" w:lineRule="auto"/>
        <w:rPr>
          <w:color w:val="auto"/>
        </w:rPr>
      </w:pPr>
      <w:r>
        <w:rPr>
          <w:color w:val="auto"/>
          <w:spacing w:val="1"/>
        </w:rPr>
        <w:t>法定代表人或其授权人</w:t>
      </w:r>
      <w:r>
        <w:rPr>
          <w:color w:val="auto"/>
          <w:spacing w:val="-10"/>
        </w:rPr>
        <w:t>：</w:t>
      </w:r>
      <w:r>
        <w:rPr>
          <w:color w:val="auto"/>
          <w:spacing w:val="1"/>
        </w:rPr>
        <w:t xml:space="preserve">                                  </w:t>
      </w:r>
      <w:r>
        <w:rPr>
          <w:color w:val="auto"/>
        </w:rPr>
        <w:t xml:space="preserve">               </w:t>
      </w:r>
      <w:r>
        <w:rPr>
          <w:color w:val="auto"/>
          <w:spacing w:val="-10"/>
        </w:rPr>
        <w:t>（</w:t>
      </w:r>
      <w:r>
        <w:rPr>
          <w:color w:val="auto"/>
          <w:spacing w:val="1"/>
        </w:rPr>
        <w:t>签字或盖章）</w:t>
      </w:r>
    </w:p>
    <w:p w14:paraId="7D0D980A">
      <w:pPr>
        <w:spacing w:line="180" w:lineRule="auto"/>
        <w:rPr>
          <w:color w:val="auto"/>
        </w:rPr>
        <w:sectPr>
          <w:pgSz w:w="11900" w:h="16840"/>
          <w:pgMar w:top="1431" w:right="1070" w:bottom="0" w:left="850" w:header="0" w:footer="0" w:gutter="0"/>
          <w:cols w:space="720" w:num="1"/>
        </w:sectPr>
      </w:pPr>
    </w:p>
    <w:p w14:paraId="3ED6198A">
      <w:pPr>
        <w:pStyle w:val="7"/>
        <w:spacing w:before="82" w:line="186" w:lineRule="auto"/>
        <w:ind w:left="2780"/>
        <w:outlineLvl w:val="0"/>
        <w:rPr>
          <w:color w:val="auto"/>
          <w:sz w:val="40"/>
          <w:szCs w:val="40"/>
        </w:rPr>
      </w:pPr>
      <w:r>
        <w:rPr>
          <w:b/>
          <w:bCs/>
          <w:color w:val="auto"/>
          <w:spacing w:val="16"/>
          <w:sz w:val="40"/>
          <w:szCs w:val="40"/>
        </w:rPr>
        <w:t>工程项目清单费用汇总表</w:t>
      </w:r>
    </w:p>
    <w:p w14:paraId="22849C1F">
      <w:pPr>
        <w:spacing w:line="298" w:lineRule="auto"/>
        <w:rPr>
          <w:rFonts w:ascii="Arial"/>
          <w:color w:val="auto"/>
          <w:sz w:val="21"/>
        </w:rPr>
      </w:pPr>
    </w:p>
    <w:p w14:paraId="24397397">
      <w:pPr>
        <w:pStyle w:val="7"/>
        <w:spacing w:before="82" w:line="172" w:lineRule="auto"/>
        <w:ind w:left="24"/>
        <w:rPr>
          <w:color w:val="auto"/>
          <w:sz w:val="19"/>
          <w:szCs w:val="19"/>
        </w:rPr>
      </w:pPr>
      <w:r>
        <w:rPr>
          <w:color w:val="auto"/>
          <w:spacing w:val="5"/>
          <w:sz w:val="19"/>
          <w:szCs w:val="19"/>
        </w:rPr>
        <w:t>工程名称</w:t>
      </w:r>
      <w:r>
        <w:rPr>
          <w:color w:val="auto"/>
          <w:spacing w:val="-15"/>
          <w:sz w:val="19"/>
          <w:szCs w:val="19"/>
        </w:rPr>
        <w:t xml:space="preserve"> </w:t>
      </w:r>
      <w:r>
        <w:rPr>
          <w:color w:val="auto"/>
          <w:spacing w:val="5"/>
          <w:sz w:val="19"/>
          <w:szCs w:val="19"/>
        </w:rPr>
        <w:t>:洛河河堤排洪口挡墙加固维修工程</w:t>
      </w:r>
    </w:p>
    <w:p w14:paraId="04132FBD">
      <w:pPr>
        <w:spacing w:line="14" w:lineRule="auto"/>
        <w:rPr>
          <w:rFonts w:ascii="Arial"/>
          <w:color w:val="auto"/>
          <w:sz w:val="2"/>
        </w:rPr>
      </w:pPr>
      <w:r>
        <w:rPr>
          <w:rFonts w:ascii="Arial" w:hAnsi="Arial" w:eastAsia="Arial" w:cs="Arial"/>
          <w:color w:val="auto"/>
          <w:sz w:val="2"/>
          <w:szCs w:val="2"/>
        </w:rPr>
        <w:br w:type="column"/>
      </w:r>
    </w:p>
    <w:p w14:paraId="041CFAFE">
      <w:pPr>
        <w:spacing w:line="302" w:lineRule="auto"/>
        <w:rPr>
          <w:rFonts w:ascii="Arial"/>
          <w:color w:val="auto"/>
          <w:sz w:val="21"/>
        </w:rPr>
      </w:pPr>
    </w:p>
    <w:p w14:paraId="3E21CAEE">
      <w:pPr>
        <w:spacing w:line="302" w:lineRule="auto"/>
        <w:rPr>
          <w:rFonts w:ascii="Arial"/>
          <w:color w:val="auto"/>
          <w:sz w:val="21"/>
        </w:rPr>
      </w:pPr>
    </w:p>
    <w:p w14:paraId="0ECA6021">
      <w:pPr>
        <w:spacing w:line="303" w:lineRule="auto"/>
        <w:rPr>
          <w:rFonts w:ascii="Arial"/>
          <w:color w:val="auto"/>
          <w:sz w:val="21"/>
        </w:rPr>
      </w:pPr>
    </w:p>
    <w:p w14:paraId="513FC211">
      <w:pPr>
        <w:pStyle w:val="7"/>
        <w:spacing w:before="82" w:line="172" w:lineRule="auto"/>
        <w:rPr>
          <w:color w:val="auto"/>
          <w:sz w:val="19"/>
          <w:szCs w:val="19"/>
        </w:rPr>
      </w:pPr>
      <w:r>
        <w:rPr>
          <w:color w:val="auto"/>
          <w:spacing w:val="-14"/>
          <w:sz w:val="19"/>
          <w:szCs w:val="19"/>
        </w:rPr>
        <w:t>第</w:t>
      </w:r>
      <w:r>
        <w:rPr>
          <w:color w:val="auto"/>
          <w:spacing w:val="8"/>
          <w:sz w:val="19"/>
          <w:szCs w:val="19"/>
        </w:rPr>
        <w:t xml:space="preserve">  </w:t>
      </w:r>
      <w:r>
        <w:rPr>
          <w:color w:val="auto"/>
          <w:spacing w:val="-14"/>
          <w:sz w:val="19"/>
          <w:szCs w:val="19"/>
        </w:rPr>
        <w:t>1</w:t>
      </w:r>
      <w:r>
        <w:rPr>
          <w:color w:val="auto"/>
          <w:spacing w:val="6"/>
          <w:sz w:val="19"/>
          <w:szCs w:val="19"/>
        </w:rPr>
        <w:t xml:space="preserve">  </w:t>
      </w:r>
      <w:r>
        <w:rPr>
          <w:color w:val="auto"/>
          <w:spacing w:val="-14"/>
          <w:sz w:val="19"/>
          <w:szCs w:val="19"/>
        </w:rPr>
        <w:t>页</w:t>
      </w:r>
    </w:p>
    <w:p w14:paraId="2E01C409">
      <w:pPr>
        <w:spacing w:line="14" w:lineRule="auto"/>
        <w:rPr>
          <w:rFonts w:ascii="Arial"/>
          <w:color w:val="auto"/>
          <w:sz w:val="2"/>
        </w:rPr>
      </w:pPr>
      <w:r>
        <w:rPr>
          <w:rFonts w:ascii="Arial" w:hAnsi="Arial" w:eastAsia="Arial" w:cs="Arial"/>
          <w:color w:val="auto"/>
          <w:sz w:val="2"/>
          <w:szCs w:val="2"/>
        </w:rPr>
        <w:br w:type="column"/>
      </w:r>
    </w:p>
    <w:p w14:paraId="472E3D6C">
      <w:pPr>
        <w:spacing w:line="302" w:lineRule="auto"/>
        <w:rPr>
          <w:rFonts w:ascii="Arial"/>
          <w:color w:val="auto"/>
          <w:sz w:val="21"/>
        </w:rPr>
      </w:pPr>
    </w:p>
    <w:p w14:paraId="4027095E">
      <w:pPr>
        <w:spacing w:line="302" w:lineRule="auto"/>
        <w:rPr>
          <w:rFonts w:ascii="Arial"/>
          <w:color w:val="auto"/>
          <w:sz w:val="21"/>
        </w:rPr>
      </w:pPr>
    </w:p>
    <w:p w14:paraId="60F5FAC7">
      <w:pPr>
        <w:spacing w:line="303" w:lineRule="auto"/>
        <w:rPr>
          <w:rFonts w:ascii="Arial"/>
          <w:color w:val="auto"/>
          <w:sz w:val="21"/>
        </w:rPr>
      </w:pPr>
    </w:p>
    <w:p w14:paraId="16DB2844">
      <w:pPr>
        <w:pStyle w:val="7"/>
        <w:spacing w:before="82" w:line="172" w:lineRule="auto"/>
        <w:rPr>
          <w:color w:val="auto"/>
          <w:sz w:val="19"/>
          <w:szCs w:val="19"/>
        </w:rPr>
      </w:pPr>
      <w:r>
        <w:rPr>
          <w:color w:val="auto"/>
          <w:spacing w:val="-14"/>
          <w:sz w:val="19"/>
          <w:szCs w:val="19"/>
        </w:rPr>
        <w:t>共</w:t>
      </w:r>
      <w:r>
        <w:rPr>
          <w:color w:val="auto"/>
          <w:spacing w:val="8"/>
          <w:sz w:val="19"/>
          <w:szCs w:val="19"/>
        </w:rPr>
        <w:t xml:space="preserve">  </w:t>
      </w:r>
      <w:r>
        <w:rPr>
          <w:color w:val="auto"/>
          <w:spacing w:val="-14"/>
          <w:sz w:val="19"/>
          <w:szCs w:val="19"/>
        </w:rPr>
        <w:t>1</w:t>
      </w:r>
      <w:r>
        <w:rPr>
          <w:color w:val="auto"/>
          <w:spacing w:val="7"/>
          <w:sz w:val="19"/>
          <w:szCs w:val="19"/>
        </w:rPr>
        <w:t xml:space="preserve">  </w:t>
      </w:r>
      <w:r>
        <w:rPr>
          <w:color w:val="auto"/>
          <w:spacing w:val="-14"/>
          <w:sz w:val="19"/>
          <w:szCs w:val="19"/>
        </w:rPr>
        <w:t>页</w:t>
      </w:r>
    </w:p>
    <w:p w14:paraId="148659E2">
      <w:pPr>
        <w:spacing w:line="172" w:lineRule="auto"/>
        <w:rPr>
          <w:color w:val="auto"/>
          <w:sz w:val="19"/>
          <w:szCs w:val="19"/>
        </w:rPr>
        <w:sectPr>
          <w:pgSz w:w="11900" w:h="16840"/>
          <w:pgMar w:top="891" w:right="845" w:bottom="0" w:left="825" w:header="0" w:footer="0" w:gutter="0"/>
          <w:cols w:equalWidth="0" w:num="3">
            <w:col w:w="8428" w:space="100"/>
            <w:col w:w="815" w:space="100"/>
            <w:col w:w="789"/>
          </w:cols>
        </w:sectPr>
      </w:pPr>
    </w:p>
    <w:p w14:paraId="0EAF8F77">
      <w:pPr>
        <w:spacing w:line="38" w:lineRule="exact"/>
        <w:rPr>
          <w:color w:val="auto"/>
        </w:rPr>
      </w:pPr>
    </w:p>
    <w:tbl>
      <w:tblPr>
        <w:tblStyle w:val="45"/>
        <w:tblW w:w="10199" w:type="dxa"/>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585"/>
        <w:gridCol w:w="5294"/>
        <w:gridCol w:w="3320"/>
      </w:tblGrid>
      <w:tr w14:paraId="7AC9F0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9" w:hRule="atLeast"/>
        </w:trPr>
        <w:tc>
          <w:tcPr>
            <w:tcW w:w="1585" w:type="dxa"/>
            <w:tcBorders>
              <w:top w:val="single" w:color="000000" w:sz="10" w:space="0"/>
              <w:left w:val="single" w:color="000000" w:sz="12" w:space="0"/>
              <w:right w:val="single" w:color="000000" w:sz="6" w:space="0"/>
            </w:tcBorders>
            <w:vAlign w:val="top"/>
          </w:tcPr>
          <w:p w14:paraId="551EEFD4">
            <w:pPr>
              <w:spacing w:before="62" w:line="189" w:lineRule="auto"/>
              <w:ind w:left="591"/>
              <w:rPr>
                <w:rFonts w:ascii="微软雅黑" w:hAnsi="微软雅黑" w:eastAsia="微软雅黑" w:cs="微软雅黑"/>
                <w:color w:val="auto"/>
                <w:sz w:val="19"/>
                <w:szCs w:val="19"/>
              </w:rPr>
            </w:pPr>
            <w:r>
              <w:rPr>
                <w:rFonts w:ascii="微软雅黑" w:hAnsi="微软雅黑" w:eastAsia="微软雅黑" w:cs="微软雅黑"/>
                <w:color w:val="auto"/>
                <w:sz w:val="19"/>
                <w:szCs w:val="19"/>
              </w:rPr>
              <w:t>序号</w:t>
            </w:r>
          </w:p>
        </w:tc>
        <w:tc>
          <w:tcPr>
            <w:tcW w:w="5294" w:type="dxa"/>
            <w:tcBorders>
              <w:top w:val="single" w:color="000000" w:sz="10" w:space="0"/>
              <w:left w:val="single" w:color="000000" w:sz="6" w:space="0"/>
              <w:right w:val="single" w:color="000000" w:sz="6" w:space="0"/>
            </w:tcBorders>
            <w:vAlign w:val="top"/>
          </w:tcPr>
          <w:p w14:paraId="1DD741FC">
            <w:pPr>
              <w:spacing w:before="61" w:line="188" w:lineRule="auto"/>
              <w:ind w:left="2265"/>
              <w:rPr>
                <w:rFonts w:ascii="微软雅黑" w:hAnsi="微软雅黑" w:eastAsia="微软雅黑" w:cs="微软雅黑"/>
                <w:color w:val="auto"/>
                <w:sz w:val="19"/>
                <w:szCs w:val="19"/>
              </w:rPr>
            </w:pPr>
            <w:r>
              <w:rPr>
                <w:rFonts w:ascii="微软雅黑" w:hAnsi="微软雅黑" w:eastAsia="微软雅黑" w:cs="微软雅黑"/>
                <w:color w:val="auto"/>
                <w:spacing w:val="1"/>
                <w:sz w:val="19"/>
                <w:szCs w:val="19"/>
              </w:rPr>
              <w:t>项目名称</w:t>
            </w:r>
          </w:p>
        </w:tc>
        <w:tc>
          <w:tcPr>
            <w:tcW w:w="3320" w:type="dxa"/>
            <w:tcBorders>
              <w:top w:val="single" w:color="000000" w:sz="10" w:space="0"/>
              <w:left w:val="single" w:color="000000" w:sz="6" w:space="0"/>
              <w:right w:val="single" w:color="000000" w:sz="12" w:space="0"/>
            </w:tcBorders>
            <w:vAlign w:val="top"/>
          </w:tcPr>
          <w:p w14:paraId="3F748BA1">
            <w:pPr>
              <w:spacing w:before="62" w:line="184" w:lineRule="auto"/>
              <w:ind w:left="1132"/>
              <w:rPr>
                <w:rFonts w:ascii="微软雅黑" w:hAnsi="微软雅黑" w:eastAsia="微软雅黑" w:cs="微软雅黑"/>
                <w:color w:val="auto"/>
                <w:sz w:val="19"/>
                <w:szCs w:val="19"/>
              </w:rPr>
            </w:pPr>
            <w:r>
              <w:rPr>
                <w:rFonts w:ascii="微软雅黑" w:hAnsi="微软雅黑" w:eastAsia="微软雅黑" w:cs="微软雅黑"/>
                <w:color w:val="auto"/>
                <w:sz w:val="19"/>
                <w:szCs w:val="19"/>
              </w:rPr>
              <w:t>金  额（元）</w:t>
            </w:r>
          </w:p>
        </w:tc>
      </w:tr>
      <w:tr w14:paraId="48023D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9" w:hRule="atLeast"/>
        </w:trPr>
        <w:tc>
          <w:tcPr>
            <w:tcW w:w="1585" w:type="dxa"/>
            <w:tcBorders>
              <w:left w:val="single" w:color="000000" w:sz="12" w:space="0"/>
              <w:right w:val="single" w:color="000000" w:sz="6" w:space="0"/>
            </w:tcBorders>
            <w:vAlign w:val="top"/>
          </w:tcPr>
          <w:p w14:paraId="38248B3F">
            <w:pPr>
              <w:spacing w:before="63" w:line="208" w:lineRule="auto"/>
              <w:ind w:left="749"/>
              <w:rPr>
                <w:rFonts w:ascii="微软雅黑" w:hAnsi="微软雅黑" w:eastAsia="微软雅黑" w:cs="微软雅黑"/>
                <w:color w:val="auto"/>
                <w:sz w:val="19"/>
                <w:szCs w:val="19"/>
              </w:rPr>
            </w:pPr>
            <w:r>
              <w:rPr>
                <w:rFonts w:ascii="微软雅黑" w:hAnsi="微软雅黑" w:eastAsia="微软雅黑" w:cs="微软雅黑"/>
                <w:color w:val="auto"/>
                <w:sz w:val="19"/>
                <w:szCs w:val="19"/>
              </w:rPr>
              <w:t>1</w:t>
            </w:r>
          </w:p>
        </w:tc>
        <w:tc>
          <w:tcPr>
            <w:tcW w:w="5294" w:type="dxa"/>
            <w:tcBorders>
              <w:left w:val="single" w:color="000000" w:sz="6" w:space="0"/>
              <w:right w:val="single" w:color="000000" w:sz="6" w:space="0"/>
            </w:tcBorders>
            <w:vAlign w:val="top"/>
          </w:tcPr>
          <w:p w14:paraId="743B582D">
            <w:pPr>
              <w:spacing w:before="63" w:line="188" w:lineRule="auto"/>
              <w:ind w:left="35"/>
              <w:rPr>
                <w:rFonts w:ascii="微软雅黑" w:hAnsi="微软雅黑" w:eastAsia="微软雅黑" w:cs="微软雅黑"/>
                <w:color w:val="auto"/>
                <w:sz w:val="19"/>
                <w:szCs w:val="19"/>
              </w:rPr>
            </w:pPr>
            <w:r>
              <w:rPr>
                <w:rFonts w:ascii="微软雅黑" w:hAnsi="微软雅黑" w:eastAsia="微软雅黑" w:cs="微软雅黑"/>
                <w:color w:val="auto"/>
                <w:spacing w:val="4"/>
                <w:sz w:val="19"/>
                <w:szCs w:val="19"/>
              </w:rPr>
              <w:t>洛河河堤排洪口挡墙加固维修工程</w:t>
            </w:r>
          </w:p>
        </w:tc>
        <w:tc>
          <w:tcPr>
            <w:tcW w:w="3320" w:type="dxa"/>
            <w:tcBorders>
              <w:left w:val="single" w:color="000000" w:sz="6" w:space="0"/>
              <w:right w:val="single" w:color="000000" w:sz="12" w:space="0"/>
            </w:tcBorders>
            <w:vAlign w:val="top"/>
          </w:tcPr>
          <w:p w14:paraId="0D2B1700">
            <w:pPr>
              <w:pStyle w:val="44"/>
              <w:rPr>
                <w:color w:val="auto"/>
              </w:rPr>
            </w:pPr>
          </w:p>
        </w:tc>
      </w:tr>
      <w:tr w14:paraId="502601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9" w:hRule="atLeast"/>
        </w:trPr>
        <w:tc>
          <w:tcPr>
            <w:tcW w:w="1585" w:type="dxa"/>
            <w:tcBorders>
              <w:left w:val="single" w:color="000000" w:sz="12" w:space="0"/>
              <w:right w:val="single" w:color="000000" w:sz="6" w:space="0"/>
            </w:tcBorders>
            <w:vAlign w:val="top"/>
          </w:tcPr>
          <w:p w14:paraId="74A25B05">
            <w:pPr>
              <w:pStyle w:val="44"/>
              <w:rPr>
                <w:color w:val="auto"/>
              </w:rPr>
            </w:pPr>
          </w:p>
        </w:tc>
        <w:tc>
          <w:tcPr>
            <w:tcW w:w="5294" w:type="dxa"/>
            <w:tcBorders>
              <w:left w:val="single" w:color="000000" w:sz="6" w:space="0"/>
              <w:right w:val="single" w:color="000000" w:sz="6" w:space="0"/>
            </w:tcBorders>
            <w:vAlign w:val="top"/>
          </w:tcPr>
          <w:p w14:paraId="6C213EC2">
            <w:pPr>
              <w:pStyle w:val="44"/>
              <w:rPr>
                <w:color w:val="auto"/>
              </w:rPr>
            </w:pPr>
          </w:p>
        </w:tc>
        <w:tc>
          <w:tcPr>
            <w:tcW w:w="3320" w:type="dxa"/>
            <w:tcBorders>
              <w:left w:val="single" w:color="000000" w:sz="6" w:space="0"/>
              <w:right w:val="single" w:color="000000" w:sz="12" w:space="0"/>
            </w:tcBorders>
            <w:vAlign w:val="top"/>
          </w:tcPr>
          <w:p w14:paraId="12C908E5">
            <w:pPr>
              <w:pStyle w:val="44"/>
              <w:rPr>
                <w:color w:val="auto"/>
              </w:rPr>
            </w:pPr>
          </w:p>
        </w:tc>
      </w:tr>
      <w:tr w14:paraId="0312AD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9" w:hRule="atLeast"/>
        </w:trPr>
        <w:tc>
          <w:tcPr>
            <w:tcW w:w="1585" w:type="dxa"/>
            <w:tcBorders>
              <w:left w:val="single" w:color="000000" w:sz="12" w:space="0"/>
              <w:right w:val="single" w:color="000000" w:sz="6" w:space="0"/>
            </w:tcBorders>
            <w:vAlign w:val="top"/>
          </w:tcPr>
          <w:p w14:paraId="28194C86">
            <w:pPr>
              <w:pStyle w:val="44"/>
              <w:rPr>
                <w:color w:val="auto"/>
              </w:rPr>
            </w:pPr>
          </w:p>
        </w:tc>
        <w:tc>
          <w:tcPr>
            <w:tcW w:w="5294" w:type="dxa"/>
            <w:tcBorders>
              <w:left w:val="single" w:color="000000" w:sz="6" w:space="0"/>
              <w:right w:val="single" w:color="000000" w:sz="6" w:space="0"/>
            </w:tcBorders>
            <w:vAlign w:val="top"/>
          </w:tcPr>
          <w:p w14:paraId="716368A2">
            <w:pPr>
              <w:pStyle w:val="44"/>
              <w:rPr>
                <w:color w:val="auto"/>
              </w:rPr>
            </w:pPr>
          </w:p>
        </w:tc>
        <w:tc>
          <w:tcPr>
            <w:tcW w:w="3320" w:type="dxa"/>
            <w:tcBorders>
              <w:left w:val="single" w:color="000000" w:sz="6" w:space="0"/>
              <w:right w:val="single" w:color="000000" w:sz="12" w:space="0"/>
            </w:tcBorders>
            <w:vAlign w:val="top"/>
          </w:tcPr>
          <w:p w14:paraId="39FCDC04">
            <w:pPr>
              <w:pStyle w:val="44"/>
              <w:rPr>
                <w:color w:val="auto"/>
              </w:rPr>
            </w:pPr>
          </w:p>
        </w:tc>
      </w:tr>
      <w:tr w14:paraId="51D3C7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9" w:hRule="atLeast"/>
        </w:trPr>
        <w:tc>
          <w:tcPr>
            <w:tcW w:w="1585" w:type="dxa"/>
            <w:tcBorders>
              <w:left w:val="single" w:color="000000" w:sz="12" w:space="0"/>
              <w:right w:val="single" w:color="000000" w:sz="6" w:space="0"/>
            </w:tcBorders>
            <w:vAlign w:val="top"/>
          </w:tcPr>
          <w:p w14:paraId="73724512">
            <w:pPr>
              <w:pStyle w:val="44"/>
              <w:rPr>
                <w:color w:val="auto"/>
              </w:rPr>
            </w:pPr>
          </w:p>
        </w:tc>
        <w:tc>
          <w:tcPr>
            <w:tcW w:w="5294" w:type="dxa"/>
            <w:tcBorders>
              <w:left w:val="single" w:color="000000" w:sz="6" w:space="0"/>
              <w:right w:val="single" w:color="000000" w:sz="6" w:space="0"/>
            </w:tcBorders>
            <w:vAlign w:val="top"/>
          </w:tcPr>
          <w:p w14:paraId="2EB6C1A0">
            <w:pPr>
              <w:pStyle w:val="44"/>
              <w:rPr>
                <w:color w:val="auto"/>
              </w:rPr>
            </w:pPr>
          </w:p>
        </w:tc>
        <w:tc>
          <w:tcPr>
            <w:tcW w:w="3320" w:type="dxa"/>
            <w:tcBorders>
              <w:left w:val="single" w:color="000000" w:sz="6" w:space="0"/>
              <w:right w:val="single" w:color="000000" w:sz="12" w:space="0"/>
            </w:tcBorders>
            <w:vAlign w:val="top"/>
          </w:tcPr>
          <w:p w14:paraId="3EB8B625">
            <w:pPr>
              <w:pStyle w:val="44"/>
              <w:rPr>
                <w:color w:val="auto"/>
              </w:rPr>
            </w:pPr>
          </w:p>
        </w:tc>
      </w:tr>
      <w:tr w14:paraId="075FB5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9" w:hRule="atLeast"/>
        </w:trPr>
        <w:tc>
          <w:tcPr>
            <w:tcW w:w="1585" w:type="dxa"/>
            <w:tcBorders>
              <w:left w:val="single" w:color="000000" w:sz="12" w:space="0"/>
              <w:right w:val="single" w:color="000000" w:sz="6" w:space="0"/>
            </w:tcBorders>
            <w:vAlign w:val="top"/>
          </w:tcPr>
          <w:p w14:paraId="23D05BC5">
            <w:pPr>
              <w:pStyle w:val="44"/>
              <w:rPr>
                <w:color w:val="auto"/>
              </w:rPr>
            </w:pPr>
          </w:p>
        </w:tc>
        <w:tc>
          <w:tcPr>
            <w:tcW w:w="5294" w:type="dxa"/>
            <w:tcBorders>
              <w:left w:val="single" w:color="000000" w:sz="6" w:space="0"/>
              <w:right w:val="single" w:color="000000" w:sz="6" w:space="0"/>
            </w:tcBorders>
            <w:vAlign w:val="top"/>
          </w:tcPr>
          <w:p w14:paraId="033CBC8A">
            <w:pPr>
              <w:pStyle w:val="44"/>
              <w:rPr>
                <w:color w:val="auto"/>
              </w:rPr>
            </w:pPr>
          </w:p>
        </w:tc>
        <w:tc>
          <w:tcPr>
            <w:tcW w:w="3320" w:type="dxa"/>
            <w:tcBorders>
              <w:left w:val="single" w:color="000000" w:sz="6" w:space="0"/>
              <w:right w:val="single" w:color="000000" w:sz="12" w:space="0"/>
            </w:tcBorders>
            <w:vAlign w:val="top"/>
          </w:tcPr>
          <w:p w14:paraId="3D8F8B8D">
            <w:pPr>
              <w:pStyle w:val="44"/>
              <w:rPr>
                <w:color w:val="auto"/>
              </w:rPr>
            </w:pPr>
          </w:p>
        </w:tc>
      </w:tr>
      <w:tr w14:paraId="2CEF20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9" w:hRule="atLeast"/>
        </w:trPr>
        <w:tc>
          <w:tcPr>
            <w:tcW w:w="1585" w:type="dxa"/>
            <w:tcBorders>
              <w:left w:val="single" w:color="000000" w:sz="12" w:space="0"/>
              <w:right w:val="single" w:color="000000" w:sz="6" w:space="0"/>
            </w:tcBorders>
            <w:vAlign w:val="top"/>
          </w:tcPr>
          <w:p w14:paraId="6E5F616C">
            <w:pPr>
              <w:pStyle w:val="44"/>
              <w:rPr>
                <w:color w:val="auto"/>
              </w:rPr>
            </w:pPr>
          </w:p>
        </w:tc>
        <w:tc>
          <w:tcPr>
            <w:tcW w:w="5294" w:type="dxa"/>
            <w:tcBorders>
              <w:left w:val="single" w:color="000000" w:sz="6" w:space="0"/>
              <w:right w:val="single" w:color="000000" w:sz="6" w:space="0"/>
            </w:tcBorders>
            <w:vAlign w:val="top"/>
          </w:tcPr>
          <w:p w14:paraId="4BD08EE0">
            <w:pPr>
              <w:pStyle w:val="44"/>
              <w:rPr>
                <w:color w:val="auto"/>
              </w:rPr>
            </w:pPr>
          </w:p>
        </w:tc>
        <w:tc>
          <w:tcPr>
            <w:tcW w:w="3320" w:type="dxa"/>
            <w:tcBorders>
              <w:left w:val="single" w:color="000000" w:sz="6" w:space="0"/>
              <w:right w:val="single" w:color="000000" w:sz="12" w:space="0"/>
            </w:tcBorders>
            <w:vAlign w:val="top"/>
          </w:tcPr>
          <w:p w14:paraId="3BE06C70">
            <w:pPr>
              <w:pStyle w:val="44"/>
              <w:rPr>
                <w:color w:val="auto"/>
              </w:rPr>
            </w:pPr>
          </w:p>
        </w:tc>
      </w:tr>
      <w:tr w14:paraId="781536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9" w:hRule="atLeast"/>
        </w:trPr>
        <w:tc>
          <w:tcPr>
            <w:tcW w:w="1585" w:type="dxa"/>
            <w:tcBorders>
              <w:left w:val="single" w:color="000000" w:sz="12" w:space="0"/>
              <w:right w:val="single" w:color="000000" w:sz="6" w:space="0"/>
            </w:tcBorders>
            <w:vAlign w:val="top"/>
          </w:tcPr>
          <w:p w14:paraId="22BE7879">
            <w:pPr>
              <w:pStyle w:val="44"/>
              <w:rPr>
                <w:color w:val="auto"/>
              </w:rPr>
            </w:pPr>
          </w:p>
        </w:tc>
        <w:tc>
          <w:tcPr>
            <w:tcW w:w="5294" w:type="dxa"/>
            <w:tcBorders>
              <w:left w:val="single" w:color="000000" w:sz="6" w:space="0"/>
              <w:right w:val="single" w:color="000000" w:sz="6" w:space="0"/>
            </w:tcBorders>
            <w:vAlign w:val="top"/>
          </w:tcPr>
          <w:p w14:paraId="3334ECAA">
            <w:pPr>
              <w:pStyle w:val="44"/>
              <w:rPr>
                <w:color w:val="auto"/>
              </w:rPr>
            </w:pPr>
          </w:p>
        </w:tc>
        <w:tc>
          <w:tcPr>
            <w:tcW w:w="3320" w:type="dxa"/>
            <w:tcBorders>
              <w:left w:val="single" w:color="000000" w:sz="6" w:space="0"/>
              <w:right w:val="single" w:color="000000" w:sz="12" w:space="0"/>
            </w:tcBorders>
            <w:vAlign w:val="top"/>
          </w:tcPr>
          <w:p w14:paraId="50574425">
            <w:pPr>
              <w:pStyle w:val="44"/>
              <w:rPr>
                <w:color w:val="auto"/>
              </w:rPr>
            </w:pPr>
          </w:p>
        </w:tc>
      </w:tr>
      <w:tr w14:paraId="27C19D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9" w:hRule="atLeast"/>
        </w:trPr>
        <w:tc>
          <w:tcPr>
            <w:tcW w:w="1585" w:type="dxa"/>
            <w:tcBorders>
              <w:left w:val="single" w:color="000000" w:sz="12" w:space="0"/>
              <w:right w:val="single" w:color="000000" w:sz="6" w:space="0"/>
            </w:tcBorders>
            <w:vAlign w:val="top"/>
          </w:tcPr>
          <w:p w14:paraId="02B20D54">
            <w:pPr>
              <w:pStyle w:val="44"/>
              <w:rPr>
                <w:color w:val="auto"/>
              </w:rPr>
            </w:pPr>
          </w:p>
        </w:tc>
        <w:tc>
          <w:tcPr>
            <w:tcW w:w="5294" w:type="dxa"/>
            <w:tcBorders>
              <w:left w:val="single" w:color="000000" w:sz="6" w:space="0"/>
              <w:right w:val="single" w:color="000000" w:sz="6" w:space="0"/>
            </w:tcBorders>
            <w:vAlign w:val="top"/>
          </w:tcPr>
          <w:p w14:paraId="21D99443">
            <w:pPr>
              <w:pStyle w:val="44"/>
              <w:rPr>
                <w:color w:val="auto"/>
              </w:rPr>
            </w:pPr>
          </w:p>
        </w:tc>
        <w:tc>
          <w:tcPr>
            <w:tcW w:w="3320" w:type="dxa"/>
            <w:tcBorders>
              <w:left w:val="single" w:color="000000" w:sz="6" w:space="0"/>
              <w:right w:val="single" w:color="000000" w:sz="12" w:space="0"/>
            </w:tcBorders>
            <w:vAlign w:val="top"/>
          </w:tcPr>
          <w:p w14:paraId="64C9FA3A">
            <w:pPr>
              <w:pStyle w:val="44"/>
              <w:rPr>
                <w:color w:val="auto"/>
              </w:rPr>
            </w:pPr>
          </w:p>
        </w:tc>
      </w:tr>
      <w:tr w14:paraId="6D3DB9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0" w:hRule="atLeast"/>
        </w:trPr>
        <w:tc>
          <w:tcPr>
            <w:tcW w:w="1585" w:type="dxa"/>
            <w:tcBorders>
              <w:left w:val="single" w:color="000000" w:sz="12" w:space="0"/>
              <w:right w:val="single" w:color="000000" w:sz="6" w:space="0"/>
            </w:tcBorders>
            <w:vAlign w:val="top"/>
          </w:tcPr>
          <w:p w14:paraId="59481129">
            <w:pPr>
              <w:pStyle w:val="44"/>
              <w:rPr>
                <w:color w:val="auto"/>
              </w:rPr>
            </w:pPr>
          </w:p>
        </w:tc>
        <w:tc>
          <w:tcPr>
            <w:tcW w:w="5294" w:type="dxa"/>
            <w:tcBorders>
              <w:left w:val="single" w:color="000000" w:sz="6" w:space="0"/>
              <w:right w:val="single" w:color="000000" w:sz="6" w:space="0"/>
            </w:tcBorders>
            <w:vAlign w:val="top"/>
          </w:tcPr>
          <w:p w14:paraId="2348EB6A">
            <w:pPr>
              <w:pStyle w:val="44"/>
              <w:rPr>
                <w:color w:val="auto"/>
              </w:rPr>
            </w:pPr>
          </w:p>
        </w:tc>
        <w:tc>
          <w:tcPr>
            <w:tcW w:w="3320" w:type="dxa"/>
            <w:tcBorders>
              <w:left w:val="single" w:color="000000" w:sz="6" w:space="0"/>
              <w:right w:val="single" w:color="000000" w:sz="12" w:space="0"/>
            </w:tcBorders>
            <w:vAlign w:val="top"/>
          </w:tcPr>
          <w:p w14:paraId="0D8A8D53">
            <w:pPr>
              <w:pStyle w:val="44"/>
              <w:rPr>
                <w:color w:val="auto"/>
              </w:rPr>
            </w:pPr>
          </w:p>
        </w:tc>
      </w:tr>
      <w:tr w14:paraId="4D386E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0" w:hRule="atLeast"/>
        </w:trPr>
        <w:tc>
          <w:tcPr>
            <w:tcW w:w="1585" w:type="dxa"/>
            <w:tcBorders>
              <w:left w:val="single" w:color="000000" w:sz="12" w:space="0"/>
              <w:right w:val="single" w:color="000000" w:sz="6" w:space="0"/>
            </w:tcBorders>
            <w:vAlign w:val="top"/>
          </w:tcPr>
          <w:p w14:paraId="67C5FB53">
            <w:pPr>
              <w:pStyle w:val="44"/>
              <w:rPr>
                <w:color w:val="auto"/>
              </w:rPr>
            </w:pPr>
          </w:p>
        </w:tc>
        <w:tc>
          <w:tcPr>
            <w:tcW w:w="5294" w:type="dxa"/>
            <w:tcBorders>
              <w:left w:val="single" w:color="000000" w:sz="6" w:space="0"/>
              <w:right w:val="single" w:color="000000" w:sz="6" w:space="0"/>
            </w:tcBorders>
            <w:vAlign w:val="top"/>
          </w:tcPr>
          <w:p w14:paraId="5407592E">
            <w:pPr>
              <w:pStyle w:val="44"/>
              <w:rPr>
                <w:color w:val="auto"/>
              </w:rPr>
            </w:pPr>
          </w:p>
        </w:tc>
        <w:tc>
          <w:tcPr>
            <w:tcW w:w="3320" w:type="dxa"/>
            <w:tcBorders>
              <w:left w:val="single" w:color="000000" w:sz="6" w:space="0"/>
              <w:right w:val="single" w:color="000000" w:sz="12" w:space="0"/>
            </w:tcBorders>
            <w:vAlign w:val="top"/>
          </w:tcPr>
          <w:p w14:paraId="16308925">
            <w:pPr>
              <w:pStyle w:val="44"/>
              <w:rPr>
                <w:color w:val="auto"/>
              </w:rPr>
            </w:pPr>
          </w:p>
        </w:tc>
      </w:tr>
      <w:tr w14:paraId="2743ED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9" w:hRule="atLeast"/>
        </w:trPr>
        <w:tc>
          <w:tcPr>
            <w:tcW w:w="1585" w:type="dxa"/>
            <w:tcBorders>
              <w:left w:val="single" w:color="000000" w:sz="12" w:space="0"/>
              <w:right w:val="single" w:color="000000" w:sz="6" w:space="0"/>
            </w:tcBorders>
            <w:vAlign w:val="top"/>
          </w:tcPr>
          <w:p w14:paraId="50A504A9">
            <w:pPr>
              <w:pStyle w:val="44"/>
              <w:rPr>
                <w:color w:val="auto"/>
              </w:rPr>
            </w:pPr>
          </w:p>
        </w:tc>
        <w:tc>
          <w:tcPr>
            <w:tcW w:w="5294" w:type="dxa"/>
            <w:tcBorders>
              <w:left w:val="single" w:color="000000" w:sz="6" w:space="0"/>
              <w:right w:val="single" w:color="000000" w:sz="6" w:space="0"/>
            </w:tcBorders>
            <w:vAlign w:val="top"/>
          </w:tcPr>
          <w:p w14:paraId="2DA76D30">
            <w:pPr>
              <w:pStyle w:val="44"/>
              <w:rPr>
                <w:color w:val="auto"/>
              </w:rPr>
            </w:pPr>
          </w:p>
        </w:tc>
        <w:tc>
          <w:tcPr>
            <w:tcW w:w="3320" w:type="dxa"/>
            <w:tcBorders>
              <w:left w:val="single" w:color="000000" w:sz="6" w:space="0"/>
              <w:right w:val="single" w:color="000000" w:sz="12" w:space="0"/>
            </w:tcBorders>
            <w:vAlign w:val="top"/>
          </w:tcPr>
          <w:p w14:paraId="4A9C5DDE">
            <w:pPr>
              <w:pStyle w:val="44"/>
              <w:rPr>
                <w:color w:val="auto"/>
              </w:rPr>
            </w:pPr>
          </w:p>
        </w:tc>
      </w:tr>
      <w:tr w14:paraId="754D33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9" w:hRule="atLeast"/>
        </w:trPr>
        <w:tc>
          <w:tcPr>
            <w:tcW w:w="1585" w:type="dxa"/>
            <w:tcBorders>
              <w:left w:val="single" w:color="000000" w:sz="12" w:space="0"/>
              <w:right w:val="single" w:color="000000" w:sz="6" w:space="0"/>
            </w:tcBorders>
            <w:vAlign w:val="top"/>
          </w:tcPr>
          <w:p w14:paraId="22FD73BB">
            <w:pPr>
              <w:pStyle w:val="44"/>
              <w:rPr>
                <w:color w:val="auto"/>
              </w:rPr>
            </w:pPr>
          </w:p>
        </w:tc>
        <w:tc>
          <w:tcPr>
            <w:tcW w:w="5294" w:type="dxa"/>
            <w:tcBorders>
              <w:left w:val="single" w:color="000000" w:sz="6" w:space="0"/>
              <w:right w:val="single" w:color="000000" w:sz="6" w:space="0"/>
            </w:tcBorders>
            <w:vAlign w:val="top"/>
          </w:tcPr>
          <w:p w14:paraId="1AA2BFC7">
            <w:pPr>
              <w:pStyle w:val="44"/>
              <w:rPr>
                <w:color w:val="auto"/>
              </w:rPr>
            </w:pPr>
          </w:p>
        </w:tc>
        <w:tc>
          <w:tcPr>
            <w:tcW w:w="3320" w:type="dxa"/>
            <w:tcBorders>
              <w:left w:val="single" w:color="000000" w:sz="6" w:space="0"/>
              <w:right w:val="single" w:color="000000" w:sz="12" w:space="0"/>
            </w:tcBorders>
            <w:vAlign w:val="top"/>
          </w:tcPr>
          <w:p w14:paraId="565E3730">
            <w:pPr>
              <w:pStyle w:val="44"/>
              <w:rPr>
                <w:color w:val="auto"/>
              </w:rPr>
            </w:pPr>
          </w:p>
        </w:tc>
      </w:tr>
      <w:tr w14:paraId="00F3B0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0" w:hRule="atLeast"/>
        </w:trPr>
        <w:tc>
          <w:tcPr>
            <w:tcW w:w="1585" w:type="dxa"/>
            <w:tcBorders>
              <w:left w:val="single" w:color="000000" w:sz="12" w:space="0"/>
              <w:right w:val="single" w:color="000000" w:sz="6" w:space="0"/>
            </w:tcBorders>
            <w:vAlign w:val="top"/>
          </w:tcPr>
          <w:p w14:paraId="0971CC5D">
            <w:pPr>
              <w:pStyle w:val="44"/>
              <w:rPr>
                <w:color w:val="auto"/>
              </w:rPr>
            </w:pPr>
          </w:p>
        </w:tc>
        <w:tc>
          <w:tcPr>
            <w:tcW w:w="5294" w:type="dxa"/>
            <w:tcBorders>
              <w:left w:val="single" w:color="000000" w:sz="6" w:space="0"/>
              <w:right w:val="single" w:color="000000" w:sz="6" w:space="0"/>
            </w:tcBorders>
            <w:vAlign w:val="top"/>
          </w:tcPr>
          <w:p w14:paraId="5A5C56FE">
            <w:pPr>
              <w:pStyle w:val="44"/>
              <w:rPr>
                <w:color w:val="auto"/>
              </w:rPr>
            </w:pPr>
          </w:p>
        </w:tc>
        <w:tc>
          <w:tcPr>
            <w:tcW w:w="3320" w:type="dxa"/>
            <w:tcBorders>
              <w:left w:val="single" w:color="000000" w:sz="6" w:space="0"/>
              <w:right w:val="single" w:color="000000" w:sz="12" w:space="0"/>
            </w:tcBorders>
            <w:vAlign w:val="top"/>
          </w:tcPr>
          <w:p w14:paraId="7E08143D">
            <w:pPr>
              <w:pStyle w:val="44"/>
              <w:rPr>
                <w:color w:val="auto"/>
              </w:rPr>
            </w:pPr>
          </w:p>
        </w:tc>
      </w:tr>
      <w:tr w14:paraId="093753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9" w:hRule="atLeast"/>
        </w:trPr>
        <w:tc>
          <w:tcPr>
            <w:tcW w:w="1585" w:type="dxa"/>
            <w:tcBorders>
              <w:left w:val="single" w:color="000000" w:sz="12" w:space="0"/>
              <w:right w:val="single" w:color="000000" w:sz="6" w:space="0"/>
            </w:tcBorders>
            <w:vAlign w:val="top"/>
          </w:tcPr>
          <w:p w14:paraId="4FBA15DE">
            <w:pPr>
              <w:pStyle w:val="44"/>
              <w:rPr>
                <w:color w:val="auto"/>
              </w:rPr>
            </w:pPr>
          </w:p>
        </w:tc>
        <w:tc>
          <w:tcPr>
            <w:tcW w:w="5294" w:type="dxa"/>
            <w:tcBorders>
              <w:left w:val="single" w:color="000000" w:sz="6" w:space="0"/>
              <w:right w:val="single" w:color="000000" w:sz="6" w:space="0"/>
            </w:tcBorders>
            <w:vAlign w:val="top"/>
          </w:tcPr>
          <w:p w14:paraId="31803445">
            <w:pPr>
              <w:pStyle w:val="44"/>
              <w:rPr>
                <w:color w:val="auto"/>
              </w:rPr>
            </w:pPr>
          </w:p>
        </w:tc>
        <w:tc>
          <w:tcPr>
            <w:tcW w:w="3320" w:type="dxa"/>
            <w:tcBorders>
              <w:left w:val="single" w:color="000000" w:sz="6" w:space="0"/>
              <w:right w:val="single" w:color="000000" w:sz="12" w:space="0"/>
            </w:tcBorders>
            <w:vAlign w:val="top"/>
          </w:tcPr>
          <w:p w14:paraId="1921098D">
            <w:pPr>
              <w:pStyle w:val="44"/>
              <w:rPr>
                <w:color w:val="auto"/>
              </w:rPr>
            </w:pPr>
          </w:p>
        </w:tc>
      </w:tr>
      <w:tr w14:paraId="341F60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0" w:hRule="atLeast"/>
        </w:trPr>
        <w:tc>
          <w:tcPr>
            <w:tcW w:w="1585" w:type="dxa"/>
            <w:tcBorders>
              <w:left w:val="single" w:color="000000" w:sz="12" w:space="0"/>
              <w:right w:val="single" w:color="000000" w:sz="6" w:space="0"/>
            </w:tcBorders>
            <w:vAlign w:val="top"/>
          </w:tcPr>
          <w:p w14:paraId="35CE5655">
            <w:pPr>
              <w:pStyle w:val="44"/>
              <w:rPr>
                <w:color w:val="auto"/>
              </w:rPr>
            </w:pPr>
          </w:p>
        </w:tc>
        <w:tc>
          <w:tcPr>
            <w:tcW w:w="5294" w:type="dxa"/>
            <w:tcBorders>
              <w:left w:val="single" w:color="000000" w:sz="6" w:space="0"/>
              <w:right w:val="single" w:color="000000" w:sz="6" w:space="0"/>
            </w:tcBorders>
            <w:vAlign w:val="top"/>
          </w:tcPr>
          <w:p w14:paraId="4B6A8644">
            <w:pPr>
              <w:pStyle w:val="44"/>
              <w:rPr>
                <w:color w:val="auto"/>
              </w:rPr>
            </w:pPr>
          </w:p>
        </w:tc>
        <w:tc>
          <w:tcPr>
            <w:tcW w:w="3320" w:type="dxa"/>
            <w:tcBorders>
              <w:left w:val="single" w:color="000000" w:sz="6" w:space="0"/>
              <w:right w:val="single" w:color="000000" w:sz="12" w:space="0"/>
            </w:tcBorders>
            <w:vAlign w:val="top"/>
          </w:tcPr>
          <w:p w14:paraId="12EA3F53">
            <w:pPr>
              <w:pStyle w:val="44"/>
              <w:rPr>
                <w:color w:val="auto"/>
              </w:rPr>
            </w:pPr>
          </w:p>
        </w:tc>
      </w:tr>
      <w:tr w14:paraId="59B4B0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9" w:hRule="atLeast"/>
        </w:trPr>
        <w:tc>
          <w:tcPr>
            <w:tcW w:w="1585" w:type="dxa"/>
            <w:tcBorders>
              <w:left w:val="single" w:color="000000" w:sz="12" w:space="0"/>
              <w:right w:val="single" w:color="000000" w:sz="6" w:space="0"/>
            </w:tcBorders>
            <w:vAlign w:val="top"/>
          </w:tcPr>
          <w:p w14:paraId="49104334">
            <w:pPr>
              <w:pStyle w:val="44"/>
              <w:rPr>
                <w:color w:val="auto"/>
              </w:rPr>
            </w:pPr>
          </w:p>
        </w:tc>
        <w:tc>
          <w:tcPr>
            <w:tcW w:w="5294" w:type="dxa"/>
            <w:tcBorders>
              <w:left w:val="single" w:color="000000" w:sz="6" w:space="0"/>
              <w:right w:val="single" w:color="000000" w:sz="6" w:space="0"/>
            </w:tcBorders>
            <w:vAlign w:val="top"/>
          </w:tcPr>
          <w:p w14:paraId="5C66DFFF">
            <w:pPr>
              <w:pStyle w:val="44"/>
              <w:rPr>
                <w:color w:val="auto"/>
              </w:rPr>
            </w:pPr>
          </w:p>
        </w:tc>
        <w:tc>
          <w:tcPr>
            <w:tcW w:w="3320" w:type="dxa"/>
            <w:tcBorders>
              <w:left w:val="single" w:color="000000" w:sz="6" w:space="0"/>
              <w:right w:val="single" w:color="000000" w:sz="12" w:space="0"/>
            </w:tcBorders>
            <w:vAlign w:val="top"/>
          </w:tcPr>
          <w:p w14:paraId="0617BE86">
            <w:pPr>
              <w:pStyle w:val="44"/>
              <w:rPr>
                <w:color w:val="auto"/>
              </w:rPr>
            </w:pPr>
          </w:p>
        </w:tc>
      </w:tr>
      <w:tr w14:paraId="1F513C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0" w:hRule="atLeast"/>
        </w:trPr>
        <w:tc>
          <w:tcPr>
            <w:tcW w:w="1585" w:type="dxa"/>
            <w:tcBorders>
              <w:left w:val="single" w:color="000000" w:sz="12" w:space="0"/>
              <w:right w:val="single" w:color="000000" w:sz="6" w:space="0"/>
            </w:tcBorders>
            <w:vAlign w:val="top"/>
          </w:tcPr>
          <w:p w14:paraId="3907DDFC">
            <w:pPr>
              <w:pStyle w:val="44"/>
              <w:rPr>
                <w:color w:val="auto"/>
              </w:rPr>
            </w:pPr>
          </w:p>
        </w:tc>
        <w:tc>
          <w:tcPr>
            <w:tcW w:w="5294" w:type="dxa"/>
            <w:tcBorders>
              <w:left w:val="single" w:color="000000" w:sz="6" w:space="0"/>
              <w:right w:val="single" w:color="000000" w:sz="6" w:space="0"/>
            </w:tcBorders>
            <w:vAlign w:val="top"/>
          </w:tcPr>
          <w:p w14:paraId="312E2798">
            <w:pPr>
              <w:pStyle w:val="44"/>
              <w:rPr>
                <w:color w:val="auto"/>
              </w:rPr>
            </w:pPr>
          </w:p>
        </w:tc>
        <w:tc>
          <w:tcPr>
            <w:tcW w:w="3320" w:type="dxa"/>
            <w:tcBorders>
              <w:left w:val="single" w:color="000000" w:sz="6" w:space="0"/>
              <w:right w:val="single" w:color="000000" w:sz="12" w:space="0"/>
            </w:tcBorders>
            <w:vAlign w:val="top"/>
          </w:tcPr>
          <w:p w14:paraId="35638438">
            <w:pPr>
              <w:pStyle w:val="44"/>
              <w:rPr>
                <w:color w:val="auto"/>
              </w:rPr>
            </w:pPr>
          </w:p>
        </w:tc>
      </w:tr>
      <w:tr w14:paraId="4C0C70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9" w:hRule="atLeast"/>
        </w:trPr>
        <w:tc>
          <w:tcPr>
            <w:tcW w:w="1585" w:type="dxa"/>
            <w:tcBorders>
              <w:left w:val="single" w:color="000000" w:sz="12" w:space="0"/>
              <w:right w:val="single" w:color="000000" w:sz="6" w:space="0"/>
            </w:tcBorders>
            <w:vAlign w:val="top"/>
          </w:tcPr>
          <w:p w14:paraId="77228453">
            <w:pPr>
              <w:pStyle w:val="44"/>
              <w:rPr>
                <w:color w:val="auto"/>
              </w:rPr>
            </w:pPr>
          </w:p>
        </w:tc>
        <w:tc>
          <w:tcPr>
            <w:tcW w:w="5294" w:type="dxa"/>
            <w:tcBorders>
              <w:left w:val="single" w:color="000000" w:sz="6" w:space="0"/>
              <w:right w:val="single" w:color="000000" w:sz="6" w:space="0"/>
            </w:tcBorders>
            <w:vAlign w:val="top"/>
          </w:tcPr>
          <w:p w14:paraId="74DFE599">
            <w:pPr>
              <w:pStyle w:val="44"/>
              <w:rPr>
                <w:color w:val="auto"/>
              </w:rPr>
            </w:pPr>
          </w:p>
        </w:tc>
        <w:tc>
          <w:tcPr>
            <w:tcW w:w="3320" w:type="dxa"/>
            <w:tcBorders>
              <w:left w:val="single" w:color="000000" w:sz="6" w:space="0"/>
              <w:right w:val="single" w:color="000000" w:sz="12" w:space="0"/>
            </w:tcBorders>
            <w:vAlign w:val="top"/>
          </w:tcPr>
          <w:p w14:paraId="03F8BDF8">
            <w:pPr>
              <w:pStyle w:val="44"/>
              <w:rPr>
                <w:color w:val="auto"/>
              </w:rPr>
            </w:pPr>
          </w:p>
        </w:tc>
      </w:tr>
      <w:tr w14:paraId="4A1CB0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0" w:hRule="atLeast"/>
        </w:trPr>
        <w:tc>
          <w:tcPr>
            <w:tcW w:w="1585" w:type="dxa"/>
            <w:tcBorders>
              <w:left w:val="single" w:color="000000" w:sz="12" w:space="0"/>
              <w:right w:val="single" w:color="000000" w:sz="6" w:space="0"/>
            </w:tcBorders>
            <w:vAlign w:val="top"/>
          </w:tcPr>
          <w:p w14:paraId="04D92319">
            <w:pPr>
              <w:pStyle w:val="44"/>
              <w:rPr>
                <w:color w:val="auto"/>
              </w:rPr>
            </w:pPr>
          </w:p>
        </w:tc>
        <w:tc>
          <w:tcPr>
            <w:tcW w:w="5294" w:type="dxa"/>
            <w:tcBorders>
              <w:left w:val="single" w:color="000000" w:sz="6" w:space="0"/>
              <w:right w:val="single" w:color="000000" w:sz="6" w:space="0"/>
            </w:tcBorders>
            <w:vAlign w:val="top"/>
          </w:tcPr>
          <w:p w14:paraId="6EBD2864">
            <w:pPr>
              <w:pStyle w:val="44"/>
              <w:rPr>
                <w:color w:val="auto"/>
              </w:rPr>
            </w:pPr>
          </w:p>
        </w:tc>
        <w:tc>
          <w:tcPr>
            <w:tcW w:w="3320" w:type="dxa"/>
            <w:tcBorders>
              <w:left w:val="single" w:color="000000" w:sz="6" w:space="0"/>
              <w:right w:val="single" w:color="000000" w:sz="12" w:space="0"/>
            </w:tcBorders>
            <w:vAlign w:val="top"/>
          </w:tcPr>
          <w:p w14:paraId="1BE994B1">
            <w:pPr>
              <w:pStyle w:val="44"/>
              <w:rPr>
                <w:color w:val="auto"/>
              </w:rPr>
            </w:pPr>
          </w:p>
        </w:tc>
      </w:tr>
      <w:tr w14:paraId="1C94D5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9" w:hRule="atLeast"/>
        </w:trPr>
        <w:tc>
          <w:tcPr>
            <w:tcW w:w="1585" w:type="dxa"/>
            <w:tcBorders>
              <w:left w:val="single" w:color="000000" w:sz="12" w:space="0"/>
              <w:right w:val="single" w:color="000000" w:sz="6" w:space="0"/>
            </w:tcBorders>
            <w:vAlign w:val="top"/>
          </w:tcPr>
          <w:p w14:paraId="1BB9337F">
            <w:pPr>
              <w:pStyle w:val="44"/>
              <w:rPr>
                <w:color w:val="auto"/>
              </w:rPr>
            </w:pPr>
          </w:p>
        </w:tc>
        <w:tc>
          <w:tcPr>
            <w:tcW w:w="5294" w:type="dxa"/>
            <w:tcBorders>
              <w:left w:val="single" w:color="000000" w:sz="6" w:space="0"/>
              <w:right w:val="single" w:color="000000" w:sz="6" w:space="0"/>
            </w:tcBorders>
            <w:vAlign w:val="top"/>
          </w:tcPr>
          <w:p w14:paraId="74607443">
            <w:pPr>
              <w:pStyle w:val="44"/>
              <w:rPr>
                <w:color w:val="auto"/>
              </w:rPr>
            </w:pPr>
          </w:p>
        </w:tc>
        <w:tc>
          <w:tcPr>
            <w:tcW w:w="3320" w:type="dxa"/>
            <w:tcBorders>
              <w:left w:val="single" w:color="000000" w:sz="6" w:space="0"/>
              <w:right w:val="single" w:color="000000" w:sz="12" w:space="0"/>
            </w:tcBorders>
            <w:vAlign w:val="top"/>
          </w:tcPr>
          <w:p w14:paraId="672A2C47">
            <w:pPr>
              <w:pStyle w:val="44"/>
              <w:rPr>
                <w:color w:val="auto"/>
              </w:rPr>
            </w:pPr>
          </w:p>
        </w:tc>
      </w:tr>
      <w:tr w14:paraId="4EA507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0" w:hRule="atLeast"/>
        </w:trPr>
        <w:tc>
          <w:tcPr>
            <w:tcW w:w="1585" w:type="dxa"/>
            <w:tcBorders>
              <w:left w:val="single" w:color="000000" w:sz="12" w:space="0"/>
              <w:right w:val="single" w:color="000000" w:sz="6" w:space="0"/>
            </w:tcBorders>
            <w:vAlign w:val="top"/>
          </w:tcPr>
          <w:p w14:paraId="09679350">
            <w:pPr>
              <w:pStyle w:val="44"/>
              <w:rPr>
                <w:color w:val="auto"/>
              </w:rPr>
            </w:pPr>
          </w:p>
        </w:tc>
        <w:tc>
          <w:tcPr>
            <w:tcW w:w="5294" w:type="dxa"/>
            <w:tcBorders>
              <w:left w:val="single" w:color="000000" w:sz="6" w:space="0"/>
              <w:right w:val="single" w:color="000000" w:sz="6" w:space="0"/>
            </w:tcBorders>
            <w:vAlign w:val="top"/>
          </w:tcPr>
          <w:p w14:paraId="63A3DA25">
            <w:pPr>
              <w:pStyle w:val="44"/>
              <w:rPr>
                <w:color w:val="auto"/>
              </w:rPr>
            </w:pPr>
          </w:p>
        </w:tc>
        <w:tc>
          <w:tcPr>
            <w:tcW w:w="3320" w:type="dxa"/>
            <w:tcBorders>
              <w:left w:val="single" w:color="000000" w:sz="6" w:space="0"/>
              <w:right w:val="single" w:color="000000" w:sz="12" w:space="0"/>
            </w:tcBorders>
            <w:vAlign w:val="top"/>
          </w:tcPr>
          <w:p w14:paraId="2B4DD583">
            <w:pPr>
              <w:pStyle w:val="44"/>
              <w:rPr>
                <w:color w:val="auto"/>
              </w:rPr>
            </w:pPr>
          </w:p>
        </w:tc>
      </w:tr>
      <w:tr w14:paraId="02C093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9" w:hRule="atLeast"/>
        </w:trPr>
        <w:tc>
          <w:tcPr>
            <w:tcW w:w="1585" w:type="dxa"/>
            <w:tcBorders>
              <w:left w:val="single" w:color="000000" w:sz="12" w:space="0"/>
              <w:right w:val="single" w:color="000000" w:sz="6" w:space="0"/>
            </w:tcBorders>
            <w:vAlign w:val="top"/>
          </w:tcPr>
          <w:p w14:paraId="7C7A55B3">
            <w:pPr>
              <w:pStyle w:val="44"/>
              <w:rPr>
                <w:color w:val="auto"/>
              </w:rPr>
            </w:pPr>
          </w:p>
        </w:tc>
        <w:tc>
          <w:tcPr>
            <w:tcW w:w="5294" w:type="dxa"/>
            <w:tcBorders>
              <w:left w:val="single" w:color="000000" w:sz="6" w:space="0"/>
              <w:right w:val="single" w:color="000000" w:sz="6" w:space="0"/>
            </w:tcBorders>
            <w:vAlign w:val="top"/>
          </w:tcPr>
          <w:p w14:paraId="23D1E613">
            <w:pPr>
              <w:pStyle w:val="44"/>
              <w:rPr>
                <w:color w:val="auto"/>
              </w:rPr>
            </w:pPr>
          </w:p>
        </w:tc>
        <w:tc>
          <w:tcPr>
            <w:tcW w:w="3320" w:type="dxa"/>
            <w:tcBorders>
              <w:left w:val="single" w:color="000000" w:sz="6" w:space="0"/>
              <w:right w:val="single" w:color="000000" w:sz="12" w:space="0"/>
            </w:tcBorders>
            <w:vAlign w:val="top"/>
          </w:tcPr>
          <w:p w14:paraId="0C796261">
            <w:pPr>
              <w:pStyle w:val="44"/>
              <w:rPr>
                <w:color w:val="auto"/>
              </w:rPr>
            </w:pPr>
          </w:p>
        </w:tc>
      </w:tr>
      <w:tr w14:paraId="5F59B7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0" w:hRule="atLeast"/>
        </w:trPr>
        <w:tc>
          <w:tcPr>
            <w:tcW w:w="1585" w:type="dxa"/>
            <w:tcBorders>
              <w:left w:val="single" w:color="000000" w:sz="12" w:space="0"/>
              <w:right w:val="single" w:color="000000" w:sz="6" w:space="0"/>
            </w:tcBorders>
            <w:vAlign w:val="top"/>
          </w:tcPr>
          <w:p w14:paraId="308D4900">
            <w:pPr>
              <w:pStyle w:val="44"/>
              <w:rPr>
                <w:color w:val="auto"/>
              </w:rPr>
            </w:pPr>
          </w:p>
        </w:tc>
        <w:tc>
          <w:tcPr>
            <w:tcW w:w="5294" w:type="dxa"/>
            <w:tcBorders>
              <w:left w:val="single" w:color="000000" w:sz="6" w:space="0"/>
              <w:right w:val="single" w:color="000000" w:sz="6" w:space="0"/>
            </w:tcBorders>
            <w:vAlign w:val="top"/>
          </w:tcPr>
          <w:p w14:paraId="5E3F208A">
            <w:pPr>
              <w:pStyle w:val="44"/>
              <w:rPr>
                <w:color w:val="auto"/>
              </w:rPr>
            </w:pPr>
          </w:p>
        </w:tc>
        <w:tc>
          <w:tcPr>
            <w:tcW w:w="3320" w:type="dxa"/>
            <w:tcBorders>
              <w:left w:val="single" w:color="000000" w:sz="6" w:space="0"/>
              <w:right w:val="single" w:color="000000" w:sz="12" w:space="0"/>
            </w:tcBorders>
            <w:vAlign w:val="top"/>
          </w:tcPr>
          <w:p w14:paraId="2B029061">
            <w:pPr>
              <w:pStyle w:val="44"/>
              <w:rPr>
                <w:color w:val="auto"/>
              </w:rPr>
            </w:pPr>
          </w:p>
        </w:tc>
      </w:tr>
      <w:tr w14:paraId="5D7D9A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9" w:hRule="atLeast"/>
        </w:trPr>
        <w:tc>
          <w:tcPr>
            <w:tcW w:w="1585" w:type="dxa"/>
            <w:tcBorders>
              <w:left w:val="single" w:color="000000" w:sz="12" w:space="0"/>
              <w:right w:val="single" w:color="000000" w:sz="6" w:space="0"/>
            </w:tcBorders>
            <w:vAlign w:val="top"/>
          </w:tcPr>
          <w:p w14:paraId="16C5E3EB">
            <w:pPr>
              <w:pStyle w:val="44"/>
              <w:rPr>
                <w:color w:val="auto"/>
              </w:rPr>
            </w:pPr>
          </w:p>
        </w:tc>
        <w:tc>
          <w:tcPr>
            <w:tcW w:w="5294" w:type="dxa"/>
            <w:tcBorders>
              <w:left w:val="single" w:color="000000" w:sz="6" w:space="0"/>
              <w:right w:val="single" w:color="000000" w:sz="6" w:space="0"/>
            </w:tcBorders>
            <w:vAlign w:val="top"/>
          </w:tcPr>
          <w:p w14:paraId="106132FF">
            <w:pPr>
              <w:pStyle w:val="44"/>
              <w:rPr>
                <w:color w:val="auto"/>
              </w:rPr>
            </w:pPr>
          </w:p>
        </w:tc>
        <w:tc>
          <w:tcPr>
            <w:tcW w:w="3320" w:type="dxa"/>
            <w:tcBorders>
              <w:left w:val="single" w:color="000000" w:sz="6" w:space="0"/>
              <w:right w:val="single" w:color="000000" w:sz="12" w:space="0"/>
            </w:tcBorders>
            <w:vAlign w:val="top"/>
          </w:tcPr>
          <w:p w14:paraId="0BEEB639">
            <w:pPr>
              <w:pStyle w:val="44"/>
              <w:rPr>
                <w:color w:val="auto"/>
              </w:rPr>
            </w:pPr>
          </w:p>
        </w:tc>
      </w:tr>
      <w:tr w14:paraId="2D6FF0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9" w:hRule="atLeast"/>
        </w:trPr>
        <w:tc>
          <w:tcPr>
            <w:tcW w:w="1585" w:type="dxa"/>
            <w:tcBorders>
              <w:left w:val="single" w:color="000000" w:sz="12" w:space="0"/>
              <w:right w:val="single" w:color="000000" w:sz="6" w:space="0"/>
            </w:tcBorders>
            <w:vAlign w:val="top"/>
          </w:tcPr>
          <w:p w14:paraId="06336C9F">
            <w:pPr>
              <w:pStyle w:val="44"/>
              <w:rPr>
                <w:color w:val="auto"/>
              </w:rPr>
            </w:pPr>
          </w:p>
        </w:tc>
        <w:tc>
          <w:tcPr>
            <w:tcW w:w="5294" w:type="dxa"/>
            <w:tcBorders>
              <w:left w:val="single" w:color="000000" w:sz="6" w:space="0"/>
              <w:right w:val="single" w:color="000000" w:sz="6" w:space="0"/>
            </w:tcBorders>
            <w:vAlign w:val="top"/>
          </w:tcPr>
          <w:p w14:paraId="3CCDA62F">
            <w:pPr>
              <w:pStyle w:val="44"/>
              <w:rPr>
                <w:color w:val="auto"/>
              </w:rPr>
            </w:pPr>
          </w:p>
        </w:tc>
        <w:tc>
          <w:tcPr>
            <w:tcW w:w="3320" w:type="dxa"/>
            <w:tcBorders>
              <w:left w:val="single" w:color="000000" w:sz="6" w:space="0"/>
              <w:right w:val="single" w:color="000000" w:sz="12" w:space="0"/>
            </w:tcBorders>
            <w:vAlign w:val="top"/>
          </w:tcPr>
          <w:p w14:paraId="67BD18A1">
            <w:pPr>
              <w:pStyle w:val="44"/>
              <w:rPr>
                <w:color w:val="auto"/>
              </w:rPr>
            </w:pPr>
          </w:p>
        </w:tc>
      </w:tr>
      <w:tr w14:paraId="2D1B24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9" w:hRule="atLeast"/>
        </w:trPr>
        <w:tc>
          <w:tcPr>
            <w:tcW w:w="1585" w:type="dxa"/>
            <w:tcBorders>
              <w:left w:val="single" w:color="000000" w:sz="12" w:space="0"/>
              <w:right w:val="single" w:color="000000" w:sz="6" w:space="0"/>
            </w:tcBorders>
            <w:vAlign w:val="top"/>
          </w:tcPr>
          <w:p w14:paraId="13A9A732">
            <w:pPr>
              <w:pStyle w:val="44"/>
              <w:rPr>
                <w:color w:val="auto"/>
              </w:rPr>
            </w:pPr>
          </w:p>
        </w:tc>
        <w:tc>
          <w:tcPr>
            <w:tcW w:w="5294" w:type="dxa"/>
            <w:tcBorders>
              <w:left w:val="single" w:color="000000" w:sz="6" w:space="0"/>
              <w:right w:val="single" w:color="000000" w:sz="6" w:space="0"/>
            </w:tcBorders>
            <w:vAlign w:val="top"/>
          </w:tcPr>
          <w:p w14:paraId="516533C4">
            <w:pPr>
              <w:pStyle w:val="44"/>
              <w:rPr>
                <w:color w:val="auto"/>
              </w:rPr>
            </w:pPr>
          </w:p>
        </w:tc>
        <w:tc>
          <w:tcPr>
            <w:tcW w:w="3320" w:type="dxa"/>
            <w:tcBorders>
              <w:left w:val="single" w:color="000000" w:sz="6" w:space="0"/>
              <w:right w:val="single" w:color="000000" w:sz="12" w:space="0"/>
            </w:tcBorders>
            <w:vAlign w:val="top"/>
          </w:tcPr>
          <w:p w14:paraId="64536EA0">
            <w:pPr>
              <w:pStyle w:val="44"/>
              <w:rPr>
                <w:color w:val="auto"/>
              </w:rPr>
            </w:pPr>
          </w:p>
        </w:tc>
      </w:tr>
      <w:tr w14:paraId="73FE3A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9" w:hRule="atLeast"/>
        </w:trPr>
        <w:tc>
          <w:tcPr>
            <w:tcW w:w="1585" w:type="dxa"/>
            <w:tcBorders>
              <w:left w:val="single" w:color="000000" w:sz="12" w:space="0"/>
              <w:right w:val="single" w:color="000000" w:sz="6" w:space="0"/>
            </w:tcBorders>
            <w:vAlign w:val="top"/>
          </w:tcPr>
          <w:p w14:paraId="6830DCD0">
            <w:pPr>
              <w:pStyle w:val="44"/>
              <w:rPr>
                <w:color w:val="auto"/>
              </w:rPr>
            </w:pPr>
          </w:p>
        </w:tc>
        <w:tc>
          <w:tcPr>
            <w:tcW w:w="5294" w:type="dxa"/>
            <w:tcBorders>
              <w:left w:val="single" w:color="000000" w:sz="6" w:space="0"/>
              <w:right w:val="single" w:color="000000" w:sz="6" w:space="0"/>
            </w:tcBorders>
            <w:vAlign w:val="top"/>
          </w:tcPr>
          <w:p w14:paraId="507D90ED">
            <w:pPr>
              <w:pStyle w:val="44"/>
              <w:rPr>
                <w:color w:val="auto"/>
              </w:rPr>
            </w:pPr>
          </w:p>
        </w:tc>
        <w:tc>
          <w:tcPr>
            <w:tcW w:w="3320" w:type="dxa"/>
            <w:tcBorders>
              <w:left w:val="single" w:color="000000" w:sz="6" w:space="0"/>
              <w:right w:val="single" w:color="000000" w:sz="12" w:space="0"/>
            </w:tcBorders>
            <w:vAlign w:val="top"/>
          </w:tcPr>
          <w:p w14:paraId="3332CA64">
            <w:pPr>
              <w:pStyle w:val="44"/>
              <w:rPr>
                <w:color w:val="auto"/>
              </w:rPr>
            </w:pPr>
          </w:p>
        </w:tc>
      </w:tr>
      <w:tr w14:paraId="2CE2B0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9" w:hRule="atLeast"/>
        </w:trPr>
        <w:tc>
          <w:tcPr>
            <w:tcW w:w="6879" w:type="dxa"/>
            <w:gridSpan w:val="2"/>
            <w:tcBorders>
              <w:left w:val="single" w:color="000000" w:sz="12" w:space="0"/>
              <w:bottom w:val="single" w:color="000000" w:sz="10" w:space="0"/>
              <w:right w:val="single" w:color="000000" w:sz="6" w:space="0"/>
            </w:tcBorders>
            <w:vAlign w:val="top"/>
          </w:tcPr>
          <w:p w14:paraId="772F2BEF">
            <w:pPr>
              <w:spacing w:before="99" w:line="185" w:lineRule="auto"/>
              <w:ind w:left="2722"/>
              <w:rPr>
                <w:rFonts w:ascii="微软雅黑" w:hAnsi="微软雅黑" w:eastAsia="微软雅黑" w:cs="微软雅黑"/>
                <w:color w:val="auto"/>
                <w:sz w:val="18"/>
                <w:szCs w:val="18"/>
              </w:rPr>
            </w:pPr>
            <w:r>
              <w:rPr>
                <w:rFonts w:ascii="微软雅黑" w:hAnsi="微软雅黑" w:eastAsia="微软雅黑" w:cs="微软雅黑"/>
                <w:color w:val="auto"/>
                <w:spacing w:val="-5"/>
                <w:sz w:val="18"/>
                <w:szCs w:val="18"/>
              </w:rPr>
              <w:t>合</w:t>
            </w:r>
            <w:r>
              <w:rPr>
                <w:rFonts w:ascii="微软雅黑" w:hAnsi="微软雅黑" w:eastAsia="微软雅黑" w:cs="微软雅黑"/>
                <w:color w:val="auto"/>
                <w:spacing w:val="1"/>
                <w:sz w:val="18"/>
                <w:szCs w:val="18"/>
              </w:rPr>
              <w:t xml:space="preserve">                    </w:t>
            </w:r>
            <w:r>
              <w:rPr>
                <w:rFonts w:ascii="微软雅黑" w:hAnsi="微软雅黑" w:eastAsia="微软雅黑" w:cs="微软雅黑"/>
                <w:color w:val="auto"/>
                <w:spacing w:val="-5"/>
                <w:sz w:val="18"/>
                <w:szCs w:val="18"/>
              </w:rPr>
              <w:t>计</w:t>
            </w:r>
          </w:p>
        </w:tc>
        <w:tc>
          <w:tcPr>
            <w:tcW w:w="3320" w:type="dxa"/>
            <w:tcBorders>
              <w:left w:val="single" w:color="000000" w:sz="6" w:space="0"/>
              <w:bottom w:val="single" w:color="000000" w:sz="10" w:space="0"/>
              <w:right w:val="single" w:color="000000" w:sz="12" w:space="0"/>
            </w:tcBorders>
            <w:vAlign w:val="top"/>
          </w:tcPr>
          <w:p w14:paraId="01944524">
            <w:pPr>
              <w:pStyle w:val="44"/>
              <w:rPr>
                <w:color w:val="auto"/>
              </w:rPr>
            </w:pPr>
          </w:p>
        </w:tc>
      </w:tr>
    </w:tbl>
    <w:p w14:paraId="7F7A5320">
      <w:pPr>
        <w:spacing w:line="14" w:lineRule="auto"/>
        <w:rPr>
          <w:rFonts w:ascii="Arial"/>
          <w:color w:val="auto"/>
          <w:sz w:val="2"/>
        </w:rPr>
      </w:pPr>
    </w:p>
    <w:p w14:paraId="66E6B9C2">
      <w:pPr>
        <w:spacing w:line="14" w:lineRule="auto"/>
        <w:rPr>
          <w:rFonts w:ascii="Arial" w:hAnsi="Arial" w:eastAsia="Arial" w:cs="Arial"/>
          <w:color w:val="auto"/>
          <w:sz w:val="2"/>
          <w:szCs w:val="2"/>
        </w:rPr>
        <w:sectPr>
          <w:type w:val="continuous"/>
          <w:pgSz w:w="11900" w:h="16840"/>
          <w:pgMar w:top="891" w:right="845" w:bottom="0" w:left="825" w:header="0" w:footer="0" w:gutter="0"/>
          <w:cols w:equalWidth="0" w:num="1">
            <w:col w:w="10230"/>
          </w:cols>
        </w:sectPr>
      </w:pPr>
    </w:p>
    <w:p w14:paraId="18769BDD">
      <w:pPr>
        <w:pStyle w:val="7"/>
        <w:spacing w:before="82" w:line="186" w:lineRule="auto"/>
        <w:ind w:left="2360"/>
        <w:outlineLvl w:val="0"/>
        <w:rPr>
          <w:color w:val="auto"/>
          <w:sz w:val="40"/>
          <w:szCs w:val="40"/>
        </w:rPr>
      </w:pPr>
      <w:r>
        <w:rPr>
          <w:b/>
          <w:bCs/>
          <w:color w:val="auto"/>
          <w:spacing w:val="17"/>
          <w:sz w:val="40"/>
          <w:szCs w:val="40"/>
        </w:rPr>
        <w:t>分部分项工程项目清单计价表</w:t>
      </w:r>
    </w:p>
    <w:p w14:paraId="4C60FA85">
      <w:pPr>
        <w:spacing w:before="206"/>
        <w:rPr>
          <w:color w:val="auto"/>
        </w:rPr>
      </w:pPr>
    </w:p>
    <w:p w14:paraId="6A0B2493">
      <w:pPr>
        <w:rPr>
          <w:color w:val="auto"/>
        </w:rPr>
        <w:sectPr>
          <w:pgSz w:w="11900" w:h="16840"/>
          <w:pgMar w:top="921" w:right="845" w:bottom="0" w:left="825" w:header="0" w:footer="0" w:gutter="0"/>
          <w:cols w:equalWidth="0" w:num="1">
            <w:col w:w="10230"/>
          </w:cols>
        </w:sectPr>
      </w:pPr>
    </w:p>
    <w:p w14:paraId="735ADD8C">
      <w:pPr>
        <w:pStyle w:val="7"/>
        <w:spacing w:before="38" w:line="158" w:lineRule="auto"/>
        <w:ind w:left="21" w:right="119" w:firstLine="3"/>
        <w:rPr>
          <w:color w:val="auto"/>
          <w:sz w:val="19"/>
          <w:szCs w:val="19"/>
        </w:rPr>
      </w:pPr>
      <w:r>
        <w:rPr>
          <w:color w:val="auto"/>
          <w:spacing w:val="3"/>
          <w:sz w:val="19"/>
          <w:szCs w:val="19"/>
        </w:rPr>
        <w:t>工程名称：</w:t>
      </w:r>
      <w:r>
        <w:rPr>
          <w:color w:val="auto"/>
          <w:spacing w:val="-31"/>
          <w:sz w:val="19"/>
          <w:szCs w:val="19"/>
        </w:rPr>
        <w:t xml:space="preserve"> </w:t>
      </w:r>
      <w:r>
        <w:rPr>
          <w:color w:val="auto"/>
          <w:spacing w:val="3"/>
          <w:sz w:val="19"/>
          <w:szCs w:val="19"/>
        </w:rPr>
        <w:t>洛河河堤排洪口挡墙加固维修工</w:t>
      </w:r>
      <w:r>
        <w:rPr>
          <w:color w:val="auto"/>
          <w:sz w:val="19"/>
          <w:szCs w:val="19"/>
        </w:rPr>
        <w:t>程</w:t>
      </w:r>
    </w:p>
    <w:p w14:paraId="49BCE870">
      <w:pPr>
        <w:spacing w:line="14" w:lineRule="auto"/>
        <w:rPr>
          <w:rFonts w:ascii="Arial"/>
          <w:color w:val="auto"/>
          <w:sz w:val="2"/>
        </w:rPr>
      </w:pPr>
      <w:r>
        <w:rPr>
          <w:rFonts w:ascii="Arial" w:hAnsi="Arial" w:eastAsia="Arial" w:cs="Arial"/>
          <w:color w:val="auto"/>
          <w:sz w:val="2"/>
          <w:szCs w:val="2"/>
        </w:rPr>
        <w:br w:type="column"/>
      </w:r>
    </w:p>
    <w:p w14:paraId="20B1573D">
      <w:pPr>
        <w:pStyle w:val="7"/>
        <w:spacing w:before="232" w:line="172" w:lineRule="auto"/>
        <w:rPr>
          <w:color w:val="auto"/>
          <w:sz w:val="19"/>
          <w:szCs w:val="19"/>
        </w:rPr>
      </w:pPr>
      <w:r>
        <w:rPr>
          <w:color w:val="auto"/>
          <w:spacing w:val="3"/>
          <w:sz w:val="19"/>
          <w:szCs w:val="19"/>
        </w:rPr>
        <w:t>专业/标段：</w:t>
      </w:r>
      <w:r>
        <w:rPr>
          <w:color w:val="auto"/>
          <w:spacing w:val="-29"/>
          <w:sz w:val="19"/>
          <w:szCs w:val="19"/>
        </w:rPr>
        <w:t xml:space="preserve"> </w:t>
      </w:r>
      <w:r>
        <w:rPr>
          <w:color w:val="auto"/>
          <w:spacing w:val="3"/>
          <w:sz w:val="19"/>
          <w:szCs w:val="19"/>
        </w:rPr>
        <w:t>市政工程</w:t>
      </w:r>
    </w:p>
    <w:p w14:paraId="7B2C3412">
      <w:pPr>
        <w:spacing w:line="14" w:lineRule="auto"/>
        <w:rPr>
          <w:rFonts w:ascii="Arial"/>
          <w:color w:val="auto"/>
          <w:sz w:val="2"/>
        </w:rPr>
      </w:pPr>
      <w:r>
        <w:rPr>
          <w:rFonts w:ascii="Arial" w:hAnsi="Arial" w:eastAsia="Arial" w:cs="Arial"/>
          <w:color w:val="auto"/>
          <w:sz w:val="2"/>
          <w:szCs w:val="2"/>
        </w:rPr>
        <w:br w:type="column"/>
      </w:r>
    </w:p>
    <w:p w14:paraId="16842608">
      <w:pPr>
        <w:pStyle w:val="7"/>
        <w:spacing w:before="232" w:line="172" w:lineRule="auto"/>
        <w:rPr>
          <w:color w:val="auto"/>
          <w:sz w:val="19"/>
          <w:szCs w:val="19"/>
        </w:rPr>
      </w:pPr>
      <w:r>
        <w:rPr>
          <w:color w:val="auto"/>
          <w:spacing w:val="-14"/>
          <w:sz w:val="19"/>
          <w:szCs w:val="19"/>
        </w:rPr>
        <w:t>第</w:t>
      </w:r>
      <w:r>
        <w:rPr>
          <w:color w:val="auto"/>
          <w:spacing w:val="8"/>
          <w:sz w:val="19"/>
          <w:szCs w:val="19"/>
        </w:rPr>
        <w:t xml:space="preserve">  </w:t>
      </w:r>
      <w:r>
        <w:rPr>
          <w:color w:val="auto"/>
          <w:spacing w:val="-14"/>
          <w:sz w:val="19"/>
          <w:szCs w:val="19"/>
        </w:rPr>
        <w:t>1</w:t>
      </w:r>
      <w:r>
        <w:rPr>
          <w:color w:val="auto"/>
          <w:spacing w:val="6"/>
          <w:sz w:val="19"/>
          <w:szCs w:val="19"/>
        </w:rPr>
        <w:t xml:space="preserve">  </w:t>
      </w:r>
      <w:r>
        <w:rPr>
          <w:color w:val="auto"/>
          <w:spacing w:val="-14"/>
          <w:sz w:val="19"/>
          <w:szCs w:val="19"/>
        </w:rPr>
        <w:t>页</w:t>
      </w:r>
    </w:p>
    <w:p w14:paraId="786F83E3">
      <w:pPr>
        <w:spacing w:line="14" w:lineRule="auto"/>
        <w:rPr>
          <w:rFonts w:ascii="Arial"/>
          <w:color w:val="auto"/>
          <w:sz w:val="2"/>
        </w:rPr>
      </w:pPr>
      <w:r>
        <w:rPr>
          <w:rFonts w:ascii="Arial" w:hAnsi="Arial" w:eastAsia="Arial" w:cs="Arial"/>
          <w:color w:val="auto"/>
          <w:sz w:val="2"/>
          <w:szCs w:val="2"/>
        </w:rPr>
        <w:br w:type="column"/>
      </w:r>
    </w:p>
    <w:p w14:paraId="018286F6">
      <w:pPr>
        <w:pStyle w:val="7"/>
        <w:spacing w:before="232" w:line="172" w:lineRule="auto"/>
        <w:rPr>
          <w:color w:val="auto"/>
          <w:sz w:val="19"/>
          <w:szCs w:val="19"/>
        </w:rPr>
      </w:pPr>
      <w:r>
        <w:rPr>
          <w:color w:val="auto"/>
          <w:spacing w:val="-10"/>
          <w:sz w:val="19"/>
          <w:szCs w:val="19"/>
        </w:rPr>
        <w:t>共</w:t>
      </w:r>
      <w:r>
        <w:rPr>
          <w:color w:val="auto"/>
          <w:spacing w:val="2"/>
          <w:sz w:val="19"/>
          <w:szCs w:val="19"/>
        </w:rPr>
        <w:t xml:space="preserve">  </w:t>
      </w:r>
      <w:r>
        <w:rPr>
          <w:color w:val="auto"/>
          <w:spacing w:val="-10"/>
          <w:sz w:val="19"/>
          <w:szCs w:val="19"/>
        </w:rPr>
        <w:t>3</w:t>
      </w:r>
      <w:r>
        <w:rPr>
          <w:color w:val="auto"/>
          <w:spacing w:val="7"/>
          <w:sz w:val="19"/>
          <w:szCs w:val="19"/>
        </w:rPr>
        <w:t xml:space="preserve">  </w:t>
      </w:r>
      <w:r>
        <w:rPr>
          <w:color w:val="auto"/>
          <w:spacing w:val="-10"/>
          <w:sz w:val="19"/>
          <w:szCs w:val="19"/>
        </w:rPr>
        <w:t>页</w:t>
      </w:r>
    </w:p>
    <w:p w14:paraId="63FE7D30">
      <w:pPr>
        <w:spacing w:line="172" w:lineRule="auto"/>
        <w:rPr>
          <w:color w:val="auto"/>
          <w:sz w:val="19"/>
          <w:szCs w:val="19"/>
        </w:rPr>
        <w:sectPr>
          <w:type w:val="continuous"/>
          <w:pgSz w:w="11900" w:h="16840"/>
          <w:pgMar w:top="921" w:right="845" w:bottom="0" w:left="825" w:header="0" w:footer="0" w:gutter="0"/>
          <w:cols w:equalWidth="0" w:num="4">
            <w:col w:w="3839" w:space="100"/>
            <w:col w:w="4490" w:space="100"/>
            <w:col w:w="815" w:space="100"/>
            <w:col w:w="789"/>
          </w:cols>
        </w:sectPr>
      </w:pPr>
    </w:p>
    <w:p w14:paraId="07503282">
      <w:pPr>
        <w:spacing w:line="38" w:lineRule="exact"/>
        <w:rPr>
          <w:color w:val="auto"/>
        </w:rPr>
      </w:pPr>
    </w:p>
    <w:tbl>
      <w:tblPr>
        <w:tblStyle w:val="45"/>
        <w:tblW w:w="10200" w:type="dxa"/>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33"/>
        <w:gridCol w:w="1391"/>
        <w:gridCol w:w="1884"/>
        <w:gridCol w:w="1840"/>
        <w:gridCol w:w="568"/>
        <w:gridCol w:w="1107"/>
        <w:gridCol w:w="1286"/>
        <w:gridCol w:w="1391"/>
      </w:tblGrid>
      <w:tr w14:paraId="51408B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733" w:type="dxa"/>
            <w:vMerge w:val="restart"/>
            <w:tcBorders>
              <w:top w:val="single" w:color="000000" w:sz="10" w:space="0"/>
              <w:left w:val="single" w:color="000000" w:sz="12" w:space="0"/>
              <w:bottom w:val="nil"/>
              <w:right w:val="single" w:color="000000" w:sz="6" w:space="0"/>
            </w:tcBorders>
            <w:vAlign w:val="top"/>
          </w:tcPr>
          <w:p w14:paraId="2D8695A8">
            <w:pPr>
              <w:spacing w:before="226" w:line="189" w:lineRule="auto"/>
              <w:ind w:left="164"/>
              <w:rPr>
                <w:rFonts w:ascii="微软雅黑" w:hAnsi="微软雅黑" w:eastAsia="微软雅黑" w:cs="微软雅黑"/>
                <w:color w:val="auto"/>
                <w:sz w:val="19"/>
                <w:szCs w:val="19"/>
              </w:rPr>
            </w:pPr>
            <w:r>
              <w:rPr>
                <w:rFonts w:ascii="微软雅黑" w:hAnsi="微软雅黑" w:eastAsia="微软雅黑" w:cs="微软雅黑"/>
                <w:color w:val="auto"/>
                <w:sz w:val="19"/>
                <w:szCs w:val="19"/>
              </w:rPr>
              <w:t>序号</w:t>
            </w:r>
          </w:p>
        </w:tc>
        <w:tc>
          <w:tcPr>
            <w:tcW w:w="1391" w:type="dxa"/>
            <w:vMerge w:val="restart"/>
            <w:tcBorders>
              <w:top w:val="single" w:color="000000" w:sz="10" w:space="0"/>
              <w:left w:val="single" w:color="000000" w:sz="6" w:space="0"/>
              <w:bottom w:val="nil"/>
              <w:right w:val="single" w:color="000000" w:sz="6" w:space="0"/>
            </w:tcBorders>
            <w:vAlign w:val="top"/>
          </w:tcPr>
          <w:p w14:paraId="526C3667">
            <w:pPr>
              <w:spacing w:before="226" w:line="188" w:lineRule="auto"/>
              <w:ind w:left="305"/>
              <w:rPr>
                <w:rFonts w:ascii="微软雅黑" w:hAnsi="微软雅黑" w:eastAsia="微软雅黑" w:cs="微软雅黑"/>
                <w:color w:val="auto"/>
                <w:sz w:val="19"/>
                <w:szCs w:val="19"/>
              </w:rPr>
            </w:pPr>
            <w:r>
              <w:rPr>
                <w:rFonts w:ascii="微软雅黑" w:hAnsi="微软雅黑" w:eastAsia="微软雅黑" w:cs="微软雅黑"/>
                <w:color w:val="auto"/>
                <w:spacing w:val="1"/>
                <w:sz w:val="19"/>
                <w:szCs w:val="19"/>
              </w:rPr>
              <w:t>项目编码</w:t>
            </w:r>
          </w:p>
        </w:tc>
        <w:tc>
          <w:tcPr>
            <w:tcW w:w="1884" w:type="dxa"/>
            <w:vMerge w:val="restart"/>
            <w:tcBorders>
              <w:top w:val="single" w:color="000000" w:sz="10" w:space="0"/>
              <w:left w:val="single" w:color="000000" w:sz="6" w:space="0"/>
              <w:bottom w:val="nil"/>
              <w:right w:val="single" w:color="000000" w:sz="6" w:space="0"/>
            </w:tcBorders>
            <w:vAlign w:val="top"/>
          </w:tcPr>
          <w:p w14:paraId="43F9A10C">
            <w:pPr>
              <w:spacing w:before="226" w:line="188" w:lineRule="auto"/>
              <w:ind w:left="631"/>
              <w:rPr>
                <w:rFonts w:ascii="微软雅黑" w:hAnsi="微软雅黑" w:eastAsia="微软雅黑" w:cs="微软雅黑"/>
                <w:color w:val="auto"/>
                <w:sz w:val="19"/>
                <w:szCs w:val="19"/>
              </w:rPr>
            </w:pPr>
            <w:r>
              <w:rPr>
                <w:rFonts w:ascii="微软雅黑" w:hAnsi="微软雅黑" w:eastAsia="微软雅黑" w:cs="微软雅黑"/>
                <w:color w:val="auto"/>
                <w:spacing w:val="1"/>
                <w:sz w:val="19"/>
                <w:szCs w:val="19"/>
              </w:rPr>
              <w:t>项目名称</w:t>
            </w:r>
          </w:p>
        </w:tc>
        <w:tc>
          <w:tcPr>
            <w:tcW w:w="1840" w:type="dxa"/>
            <w:vMerge w:val="restart"/>
            <w:tcBorders>
              <w:top w:val="single" w:color="000000" w:sz="10" w:space="0"/>
              <w:left w:val="single" w:color="000000" w:sz="6" w:space="0"/>
              <w:bottom w:val="nil"/>
              <w:right w:val="single" w:color="000000" w:sz="6" w:space="0"/>
            </w:tcBorders>
            <w:vAlign w:val="top"/>
          </w:tcPr>
          <w:p w14:paraId="3BEC16A0">
            <w:pPr>
              <w:spacing w:before="226" w:line="188" w:lineRule="auto"/>
              <w:ind w:left="270"/>
              <w:rPr>
                <w:rFonts w:ascii="微软雅黑" w:hAnsi="微软雅黑" w:eastAsia="微软雅黑" w:cs="微软雅黑"/>
                <w:color w:val="auto"/>
                <w:sz w:val="19"/>
                <w:szCs w:val="19"/>
              </w:rPr>
            </w:pPr>
            <w:r>
              <w:rPr>
                <w:rFonts w:ascii="微软雅黑" w:hAnsi="微软雅黑" w:eastAsia="微软雅黑" w:cs="微软雅黑"/>
                <w:color w:val="auto"/>
                <w:spacing w:val="2"/>
                <w:sz w:val="19"/>
                <w:szCs w:val="19"/>
              </w:rPr>
              <w:t>项目特征描述</w:t>
            </w:r>
          </w:p>
        </w:tc>
        <w:tc>
          <w:tcPr>
            <w:tcW w:w="568" w:type="dxa"/>
            <w:vMerge w:val="restart"/>
            <w:tcBorders>
              <w:top w:val="single" w:color="000000" w:sz="10" w:space="0"/>
              <w:left w:val="single" w:color="000000" w:sz="6" w:space="0"/>
              <w:bottom w:val="nil"/>
              <w:right w:val="single" w:color="000000" w:sz="6" w:space="0"/>
            </w:tcBorders>
            <w:vAlign w:val="top"/>
          </w:tcPr>
          <w:p w14:paraId="0732E393">
            <w:pPr>
              <w:spacing w:before="91" w:line="199" w:lineRule="auto"/>
              <w:ind w:left="100" w:right="72" w:hanging="1"/>
              <w:rPr>
                <w:rFonts w:ascii="微软雅黑" w:hAnsi="微软雅黑" w:eastAsia="微软雅黑" w:cs="微软雅黑"/>
                <w:color w:val="auto"/>
                <w:sz w:val="19"/>
                <w:szCs w:val="19"/>
              </w:rPr>
            </w:pPr>
            <w:r>
              <w:rPr>
                <w:rFonts w:ascii="微软雅黑" w:hAnsi="微软雅黑" w:eastAsia="微软雅黑" w:cs="微软雅黑"/>
                <w:color w:val="auto"/>
                <w:sz w:val="19"/>
                <w:szCs w:val="19"/>
              </w:rPr>
              <w:t>计量</w:t>
            </w:r>
            <w:r>
              <w:rPr>
                <w:rFonts w:ascii="微软雅黑" w:hAnsi="微软雅黑" w:eastAsia="微软雅黑" w:cs="微软雅黑"/>
                <w:color w:val="auto"/>
                <w:spacing w:val="-1"/>
                <w:sz w:val="19"/>
                <w:szCs w:val="19"/>
              </w:rPr>
              <w:t>单位</w:t>
            </w:r>
          </w:p>
        </w:tc>
        <w:tc>
          <w:tcPr>
            <w:tcW w:w="1107" w:type="dxa"/>
            <w:vMerge w:val="restart"/>
            <w:tcBorders>
              <w:top w:val="single" w:color="000000" w:sz="10" w:space="0"/>
              <w:left w:val="single" w:color="000000" w:sz="6" w:space="0"/>
              <w:bottom w:val="nil"/>
              <w:right w:val="single" w:color="000000" w:sz="6" w:space="0"/>
            </w:tcBorders>
            <w:vAlign w:val="top"/>
          </w:tcPr>
          <w:p w14:paraId="6C4B6A55">
            <w:pPr>
              <w:spacing w:before="228" w:line="187" w:lineRule="auto"/>
              <w:ind w:left="178"/>
              <w:rPr>
                <w:rFonts w:ascii="微软雅黑" w:hAnsi="微软雅黑" w:eastAsia="微软雅黑" w:cs="微软雅黑"/>
                <w:color w:val="auto"/>
                <w:sz w:val="19"/>
                <w:szCs w:val="19"/>
              </w:rPr>
            </w:pPr>
            <w:r>
              <w:rPr>
                <w:rFonts w:ascii="微软雅黑" w:hAnsi="微软雅黑" w:eastAsia="微软雅黑" w:cs="微软雅黑"/>
                <w:color w:val="auto"/>
                <w:spacing w:val="2"/>
                <w:sz w:val="19"/>
                <w:szCs w:val="19"/>
              </w:rPr>
              <w:t>工程数量</w:t>
            </w:r>
          </w:p>
        </w:tc>
        <w:tc>
          <w:tcPr>
            <w:tcW w:w="2677" w:type="dxa"/>
            <w:gridSpan w:val="2"/>
            <w:tcBorders>
              <w:top w:val="single" w:color="000000" w:sz="10" w:space="0"/>
              <w:left w:val="single" w:color="000000" w:sz="6" w:space="0"/>
              <w:right w:val="single" w:color="000000" w:sz="12" w:space="0"/>
            </w:tcBorders>
            <w:vAlign w:val="top"/>
          </w:tcPr>
          <w:p w14:paraId="49923A84">
            <w:pPr>
              <w:spacing w:before="47" w:line="184" w:lineRule="auto"/>
              <w:ind w:left="811"/>
              <w:rPr>
                <w:rFonts w:ascii="微软雅黑" w:hAnsi="微软雅黑" w:eastAsia="微软雅黑" w:cs="微软雅黑"/>
                <w:color w:val="auto"/>
                <w:sz w:val="19"/>
                <w:szCs w:val="19"/>
              </w:rPr>
            </w:pPr>
            <w:r>
              <w:rPr>
                <w:rFonts w:ascii="微软雅黑" w:hAnsi="微软雅黑" w:eastAsia="微软雅黑" w:cs="微软雅黑"/>
                <w:color w:val="auto"/>
                <w:sz w:val="19"/>
                <w:szCs w:val="19"/>
              </w:rPr>
              <w:t>金  额（元）</w:t>
            </w:r>
          </w:p>
        </w:tc>
      </w:tr>
      <w:tr w14:paraId="3058A1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733" w:type="dxa"/>
            <w:vMerge w:val="continue"/>
            <w:tcBorders>
              <w:top w:val="nil"/>
              <w:left w:val="single" w:color="000000" w:sz="12" w:space="0"/>
              <w:right w:val="single" w:color="000000" w:sz="6" w:space="0"/>
            </w:tcBorders>
            <w:vAlign w:val="top"/>
          </w:tcPr>
          <w:p w14:paraId="5C008527">
            <w:pPr>
              <w:pStyle w:val="44"/>
              <w:rPr>
                <w:color w:val="auto"/>
              </w:rPr>
            </w:pPr>
          </w:p>
        </w:tc>
        <w:tc>
          <w:tcPr>
            <w:tcW w:w="1391" w:type="dxa"/>
            <w:vMerge w:val="continue"/>
            <w:tcBorders>
              <w:top w:val="nil"/>
              <w:left w:val="single" w:color="000000" w:sz="6" w:space="0"/>
              <w:right w:val="single" w:color="000000" w:sz="6" w:space="0"/>
            </w:tcBorders>
            <w:vAlign w:val="top"/>
          </w:tcPr>
          <w:p w14:paraId="06C316A5">
            <w:pPr>
              <w:pStyle w:val="44"/>
              <w:rPr>
                <w:color w:val="auto"/>
              </w:rPr>
            </w:pPr>
          </w:p>
        </w:tc>
        <w:tc>
          <w:tcPr>
            <w:tcW w:w="1884" w:type="dxa"/>
            <w:vMerge w:val="continue"/>
            <w:tcBorders>
              <w:top w:val="nil"/>
              <w:left w:val="single" w:color="000000" w:sz="6" w:space="0"/>
              <w:right w:val="single" w:color="000000" w:sz="6" w:space="0"/>
            </w:tcBorders>
            <w:vAlign w:val="top"/>
          </w:tcPr>
          <w:p w14:paraId="2224BD6E">
            <w:pPr>
              <w:pStyle w:val="44"/>
              <w:rPr>
                <w:color w:val="auto"/>
              </w:rPr>
            </w:pPr>
          </w:p>
        </w:tc>
        <w:tc>
          <w:tcPr>
            <w:tcW w:w="1840" w:type="dxa"/>
            <w:vMerge w:val="continue"/>
            <w:tcBorders>
              <w:top w:val="nil"/>
              <w:left w:val="single" w:color="000000" w:sz="6" w:space="0"/>
              <w:right w:val="single" w:color="000000" w:sz="6" w:space="0"/>
            </w:tcBorders>
            <w:vAlign w:val="top"/>
          </w:tcPr>
          <w:p w14:paraId="6EA591C6">
            <w:pPr>
              <w:pStyle w:val="44"/>
              <w:rPr>
                <w:color w:val="auto"/>
              </w:rPr>
            </w:pPr>
          </w:p>
        </w:tc>
        <w:tc>
          <w:tcPr>
            <w:tcW w:w="568" w:type="dxa"/>
            <w:vMerge w:val="continue"/>
            <w:tcBorders>
              <w:top w:val="nil"/>
              <w:left w:val="single" w:color="000000" w:sz="6" w:space="0"/>
              <w:right w:val="single" w:color="000000" w:sz="6" w:space="0"/>
            </w:tcBorders>
            <w:vAlign w:val="top"/>
          </w:tcPr>
          <w:p w14:paraId="7A4C65A0">
            <w:pPr>
              <w:pStyle w:val="44"/>
              <w:rPr>
                <w:color w:val="auto"/>
              </w:rPr>
            </w:pPr>
          </w:p>
        </w:tc>
        <w:tc>
          <w:tcPr>
            <w:tcW w:w="1107" w:type="dxa"/>
            <w:vMerge w:val="continue"/>
            <w:tcBorders>
              <w:top w:val="nil"/>
              <w:left w:val="single" w:color="000000" w:sz="6" w:space="0"/>
              <w:right w:val="single" w:color="000000" w:sz="6" w:space="0"/>
            </w:tcBorders>
            <w:vAlign w:val="top"/>
          </w:tcPr>
          <w:p w14:paraId="395E202A">
            <w:pPr>
              <w:pStyle w:val="44"/>
              <w:rPr>
                <w:color w:val="auto"/>
              </w:rPr>
            </w:pPr>
          </w:p>
        </w:tc>
        <w:tc>
          <w:tcPr>
            <w:tcW w:w="1286" w:type="dxa"/>
            <w:tcBorders>
              <w:left w:val="single" w:color="000000" w:sz="6" w:space="0"/>
              <w:right w:val="single" w:color="000000" w:sz="6" w:space="0"/>
            </w:tcBorders>
            <w:vAlign w:val="top"/>
          </w:tcPr>
          <w:p w14:paraId="34A5DE8B">
            <w:pPr>
              <w:spacing w:before="48" w:line="188" w:lineRule="auto"/>
              <w:ind w:left="271"/>
              <w:rPr>
                <w:rFonts w:ascii="微软雅黑" w:hAnsi="微软雅黑" w:eastAsia="微软雅黑" w:cs="微软雅黑"/>
                <w:color w:val="auto"/>
                <w:sz w:val="19"/>
                <w:szCs w:val="19"/>
              </w:rPr>
            </w:pPr>
            <w:r>
              <w:rPr>
                <w:rFonts w:ascii="微软雅黑" w:hAnsi="微软雅黑" w:eastAsia="微软雅黑" w:cs="微软雅黑"/>
                <w:color w:val="auto"/>
                <w:spacing w:val="2"/>
                <w:sz w:val="19"/>
                <w:szCs w:val="19"/>
              </w:rPr>
              <w:t>综合单价</w:t>
            </w:r>
          </w:p>
        </w:tc>
        <w:tc>
          <w:tcPr>
            <w:tcW w:w="1391" w:type="dxa"/>
            <w:tcBorders>
              <w:left w:val="single" w:color="000000" w:sz="6" w:space="0"/>
              <w:right w:val="single" w:color="000000" w:sz="12" w:space="0"/>
            </w:tcBorders>
            <w:vAlign w:val="top"/>
          </w:tcPr>
          <w:p w14:paraId="0A1BFC6A">
            <w:pPr>
              <w:spacing w:before="48" w:line="188" w:lineRule="auto"/>
              <w:ind w:left="461"/>
              <w:rPr>
                <w:rFonts w:ascii="微软雅黑" w:hAnsi="微软雅黑" w:eastAsia="微软雅黑" w:cs="微软雅黑"/>
                <w:color w:val="auto"/>
                <w:sz w:val="19"/>
                <w:szCs w:val="19"/>
              </w:rPr>
            </w:pPr>
            <w:r>
              <w:rPr>
                <w:rFonts w:ascii="微软雅黑" w:hAnsi="微软雅黑" w:eastAsia="微软雅黑" w:cs="微软雅黑"/>
                <w:color w:val="auto"/>
                <w:spacing w:val="-1"/>
                <w:sz w:val="19"/>
                <w:szCs w:val="19"/>
              </w:rPr>
              <w:t>合  价</w:t>
            </w:r>
          </w:p>
        </w:tc>
      </w:tr>
      <w:tr w14:paraId="22624A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733" w:type="dxa"/>
            <w:tcBorders>
              <w:left w:val="single" w:color="000000" w:sz="12" w:space="0"/>
              <w:right w:val="single" w:color="000000" w:sz="6" w:space="0"/>
            </w:tcBorders>
            <w:vAlign w:val="top"/>
          </w:tcPr>
          <w:p w14:paraId="48456832">
            <w:pPr>
              <w:pStyle w:val="44"/>
              <w:rPr>
                <w:color w:val="auto"/>
              </w:rPr>
            </w:pPr>
          </w:p>
        </w:tc>
        <w:tc>
          <w:tcPr>
            <w:tcW w:w="1391" w:type="dxa"/>
            <w:tcBorders>
              <w:left w:val="single" w:color="000000" w:sz="6" w:space="0"/>
              <w:right w:val="single" w:color="000000" w:sz="6" w:space="0"/>
            </w:tcBorders>
            <w:vAlign w:val="top"/>
          </w:tcPr>
          <w:p w14:paraId="5D3AE7F2">
            <w:pPr>
              <w:pStyle w:val="44"/>
              <w:rPr>
                <w:color w:val="auto"/>
              </w:rPr>
            </w:pPr>
          </w:p>
        </w:tc>
        <w:tc>
          <w:tcPr>
            <w:tcW w:w="1884" w:type="dxa"/>
            <w:tcBorders>
              <w:left w:val="single" w:color="000000" w:sz="6" w:space="0"/>
              <w:right w:val="single" w:color="000000" w:sz="6" w:space="0"/>
            </w:tcBorders>
            <w:vAlign w:val="top"/>
          </w:tcPr>
          <w:p w14:paraId="106ABB98">
            <w:pPr>
              <w:spacing w:before="49" w:line="188" w:lineRule="auto"/>
              <w:ind w:left="36"/>
              <w:rPr>
                <w:rFonts w:ascii="微软雅黑" w:hAnsi="微软雅黑" w:eastAsia="微软雅黑" w:cs="微软雅黑"/>
                <w:color w:val="auto"/>
                <w:sz w:val="19"/>
                <w:szCs w:val="19"/>
              </w:rPr>
            </w:pPr>
            <w:r>
              <w:rPr>
                <w:rFonts w:ascii="微软雅黑" w:hAnsi="微软雅黑" w:eastAsia="微软雅黑" w:cs="微软雅黑"/>
                <w:color w:val="auto"/>
                <w:spacing w:val="3"/>
                <w:sz w:val="19"/>
                <w:szCs w:val="19"/>
              </w:rPr>
              <w:t>挡墙墙面处理</w:t>
            </w:r>
          </w:p>
        </w:tc>
        <w:tc>
          <w:tcPr>
            <w:tcW w:w="1840" w:type="dxa"/>
            <w:tcBorders>
              <w:left w:val="single" w:color="000000" w:sz="6" w:space="0"/>
              <w:right w:val="single" w:color="000000" w:sz="6" w:space="0"/>
            </w:tcBorders>
            <w:vAlign w:val="top"/>
          </w:tcPr>
          <w:p w14:paraId="558B5F0F">
            <w:pPr>
              <w:pStyle w:val="44"/>
              <w:rPr>
                <w:color w:val="auto"/>
              </w:rPr>
            </w:pPr>
          </w:p>
        </w:tc>
        <w:tc>
          <w:tcPr>
            <w:tcW w:w="568" w:type="dxa"/>
            <w:tcBorders>
              <w:left w:val="single" w:color="000000" w:sz="6" w:space="0"/>
              <w:right w:val="single" w:color="000000" w:sz="6" w:space="0"/>
            </w:tcBorders>
            <w:vAlign w:val="top"/>
          </w:tcPr>
          <w:p w14:paraId="2E0C1E18">
            <w:pPr>
              <w:pStyle w:val="44"/>
              <w:rPr>
                <w:color w:val="auto"/>
              </w:rPr>
            </w:pPr>
          </w:p>
        </w:tc>
        <w:tc>
          <w:tcPr>
            <w:tcW w:w="1107" w:type="dxa"/>
            <w:tcBorders>
              <w:left w:val="single" w:color="000000" w:sz="6" w:space="0"/>
              <w:right w:val="single" w:color="000000" w:sz="6" w:space="0"/>
            </w:tcBorders>
            <w:vAlign w:val="top"/>
          </w:tcPr>
          <w:p w14:paraId="0FBC4B21">
            <w:pPr>
              <w:pStyle w:val="44"/>
              <w:rPr>
                <w:color w:val="auto"/>
              </w:rPr>
            </w:pPr>
          </w:p>
        </w:tc>
        <w:tc>
          <w:tcPr>
            <w:tcW w:w="1286" w:type="dxa"/>
            <w:tcBorders>
              <w:left w:val="single" w:color="000000" w:sz="6" w:space="0"/>
              <w:right w:val="single" w:color="000000" w:sz="6" w:space="0"/>
            </w:tcBorders>
            <w:vAlign w:val="top"/>
          </w:tcPr>
          <w:p w14:paraId="27FFB56E">
            <w:pPr>
              <w:pStyle w:val="44"/>
              <w:rPr>
                <w:color w:val="auto"/>
              </w:rPr>
            </w:pPr>
          </w:p>
        </w:tc>
        <w:tc>
          <w:tcPr>
            <w:tcW w:w="1391" w:type="dxa"/>
            <w:tcBorders>
              <w:left w:val="single" w:color="000000" w:sz="6" w:space="0"/>
              <w:right w:val="single" w:color="000000" w:sz="12" w:space="0"/>
            </w:tcBorders>
            <w:vAlign w:val="top"/>
          </w:tcPr>
          <w:p w14:paraId="08F4CD4F">
            <w:pPr>
              <w:pStyle w:val="44"/>
              <w:rPr>
                <w:color w:val="auto"/>
              </w:rPr>
            </w:pPr>
          </w:p>
        </w:tc>
      </w:tr>
      <w:tr w14:paraId="71122F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92" w:hRule="atLeast"/>
        </w:trPr>
        <w:tc>
          <w:tcPr>
            <w:tcW w:w="733" w:type="dxa"/>
            <w:tcBorders>
              <w:left w:val="single" w:color="000000" w:sz="12" w:space="0"/>
              <w:right w:val="single" w:color="000000" w:sz="6" w:space="0"/>
            </w:tcBorders>
            <w:vAlign w:val="top"/>
          </w:tcPr>
          <w:p w14:paraId="23598E7A">
            <w:pPr>
              <w:pStyle w:val="44"/>
              <w:spacing w:line="297" w:lineRule="auto"/>
              <w:rPr>
                <w:color w:val="auto"/>
              </w:rPr>
            </w:pPr>
          </w:p>
          <w:p w14:paraId="48930622">
            <w:pPr>
              <w:pStyle w:val="44"/>
              <w:spacing w:line="297" w:lineRule="auto"/>
              <w:rPr>
                <w:color w:val="auto"/>
              </w:rPr>
            </w:pPr>
          </w:p>
          <w:p w14:paraId="4B56B4CA">
            <w:pPr>
              <w:spacing w:before="82" w:line="208" w:lineRule="auto"/>
              <w:ind w:left="322"/>
              <w:rPr>
                <w:rFonts w:ascii="微软雅黑" w:hAnsi="微软雅黑" w:eastAsia="微软雅黑" w:cs="微软雅黑"/>
                <w:color w:val="auto"/>
                <w:sz w:val="19"/>
                <w:szCs w:val="19"/>
              </w:rPr>
            </w:pPr>
            <w:r>
              <w:rPr>
                <w:rFonts w:ascii="微软雅黑" w:hAnsi="微软雅黑" w:eastAsia="微软雅黑" w:cs="微软雅黑"/>
                <w:color w:val="auto"/>
                <w:sz w:val="19"/>
                <w:szCs w:val="19"/>
              </w:rPr>
              <w:t>1</w:t>
            </w:r>
          </w:p>
        </w:tc>
        <w:tc>
          <w:tcPr>
            <w:tcW w:w="1391" w:type="dxa"/>
            <w:tcBorders>
              <w:left w:val="single" w:color="000000" w:sz="6" w:space="0"/>
              <w:right w:val="single" w:color="000000" w:sz="6" w:space="0"/>
            </w:tcBorders>
            <w:vAlign w:val="top"/>
          </w:tcPr>
          <w:p w14:paraId="01899A1F">
            <w:pPr>
              <w:pStyle w:val="44"/>
              <w:spacing w:line="297" w:lineRule="auto"/>
              <w:rPr>
                <w:color w:val="auto"/>
              </w:rPr>
            </w:pPr>
          </w:p>
          <w:p w14:paraId="76A4FBDE">
            <w:pPr>
              <w:pStyle w:val="44"/>
              <w:spacing w:line="298" w:lineRule="auto"/>
              <w:rPr>
                <w:color w:val="auto"/>
              </w:rPr>
            </w:pPr>
          </w:p>
          <w:p w14:paraId="46477B75">
            <w:pPr>
              <w:spacing w:before="81" w:line="206" w:lineRule="auto"/>
              <w:ind w:left="33"/>
              <w:rPr>
                <w:rFonts w:ascii="微软雅黑" w:hAnsi="微软雅黑" w:eastAsia="微软雅黑" w:cs="微软雅黑"/>
                <w:color w:val="auto"/>
                <w:sz w:val="19"/>
                <w:szCs w:val="19"/>
              </w:rPr>
            </w:pPr>
            <w:r>
              <w:rPr>
                <w:rFonts w:ascii="微软雅黑" w:hAnsi="微软雅黑" w:eastAsia="微软雅黑" w:cs="微软雅黑"/>
                <w:color w:val="auto"/>
                <w:spacing w:val="-8"/>
                <w:sz w:val="19"/>
                <w:szCs w:val="19"/>
              </w:rPr>
              <w:t>040302008001</w:t>
            </w:r>
          </w:p>
        </w:tc>
        <w:tc>
          <w:tcPr>
            <w:tcW w:w="1884" w:type="dxa"/>
            <w:tcBorders>
              <w:left w:val="single" w:color="000000" w:sz="6" w:space="0"/>
              <w:right w:val="single" w:color="000000" w:sz="6" w:space="0"/>
            </w:tcBorders>
            <w:vAlign w:val="top"/>
          </w:tcPr>
          <w:p w14:paraId="34D9B013">
            <w:pPr>
              <w:pStyle w:val="44"/>
              <w:spacing w:line="297" w:lineRule="auto"/>
              <w:rPr>
                <w:color w:val="auto"/>
              </w:rPr>
            </w:pPr>
          </w:p>
          <w:p w14:paraId="66C00A1F">
            <w:pPr>
              <w:pStyle w:val="44"/>
              <w:spacing w:line="298" w:lineRule="auto"/>
              <w:rPr>
                <w:color w:val="auto"/>
              </w:rPr>
            </w:pPr>
          </w:p>
          <w:p w14:paraId="66DBD712">
            <w:pPr>
              <w:spacing w:before="81" w:line="188" w:lineRule="auto"/>
              <w:ind w:left="43"/>
              <w:rPr>
                <w:rFonts w:ascii="微软雅黑" w:hAnsi="微软雅黑" w:eastAsia="微软雅黑" w:cs="微软雅黑"/>
                <w:color w:val="auto"/>
                <w:sz w:val="19"/>
                <w:szCs w:val="19"/>
              </w:rPr>
            </w:pPr>
            <w:r>
              <w:rPr>
                <w:rFonts w:ascii="微软雅黑" w:hAnsi="微软雅黑" w:eastAsia="微软雅黑" w:cs="微软雅黑"/>
                <w:color w:val="auto"/>
                <w:spacing w:val="1"/>
                <w:sz w:val="19"/>
                <w:szCs w:val="19"/>
              </w:rPr>
              <w:t>喷射混凝土</w:t>
            </w:r>
          </w:p>
        </w:tc>
        <w:tc>
          <w:tcPr>
            <w:tcW w:w="1840" w:type="dxa"/>
            <w:tcBorders>
              <w:left w:val="single" w:color="000000" w:sz="6" w:space="0"/>
              <w:right w:val="single" w:color="000000" w:sz="6" w:space="0"/>
            </w:tcBorders>
            <w:vAlign w:val="top"/>
          </w:tcPr>
          <w:p w14:paraId="1F29FF8C">
            <w:pPr>
              <w:spacing w:before="34" w:line="188" w:lineRule="auto"/>
              <w:ind w:left="45" w:right="67" w:firstLine="11"/>
              <w:rPr>
                <w:rFonts w:ascii="微软雅黑" w:hAnsi="微软雅黑" w:eastAsia="微软雅黑" w:cs="微软雅黑"/>
                <w:color w:val="auto"/>
                <w:sz w:val="19"/>
                <w:szCs w:val="19"/>
              </w:rPr>
            </w:pPr>
            <w:r>
              <w:rPr>
                <w:rFonts w:ascii="微软雅黑" w:hAnsi="微软雅黑" w:eastAsia="微软雅黑" w:cs="微软雅黑"/>
                <w:color w:val="auto"/>
                <w:spacing w:val="4"/>
                <w:sz w:val="19"/>
                <w:szCs w:val="19"/>
              </w:rPr>
              <w:t>1.</w:t>
            </w:r>
            <w:r>
              <w:rPr>
                <w:rFonts w:ascii="微软雅黑" w:hAnsi="微软雅黑" w:eastAsia="微软雅黑" w:cs="微软雅黑"/>
                <w:color w:val="auto"/>
                <w:spacing w:val="-29"/>
                <w:sz w:val="19"/>
                <w:szCs w:val="19"/>
              </w:rPr>
              <w:t xml:space="preserve"> </w:t>
            </w:r>
            <w:r>
              <w:rPr>
                <w:rFonts w:ascii="微软雅黑" w:hAnsi="微软雅黑" w:eastAsia="微软雅黑" w:cs="微软雅黑"/>
                <w:color w:val="auto"/>
                <w:spacing w:val="4"/>
                <w:sz w:val="19"/>
                <w:szCs w:val="19"/>
              </w:rPr>
              <w:t>喷射混凝土内钢</w:t>
            </w:r>
            <w:r>
              <w:rPr>
                <w:rFonts w:ascii="微软雅黑" w:hAnsi="微软雅黑" w:eastAsia="微软雅黑" w:cs="微软雅黑"/>
                <w:color w:val="auto"/>
                <w:sz w:val="19"/>
                <w:szCs w:val="19"/>
              </w:rPr>
              <w:t>筋网片</w:t>
            </w:r>
          </w:p>
          <w:p w14:paraId="7A468078">
            <w:pPr>
              <w:spacing w:before="1" w:line="187" w:lineRule="auto"/>
              <w:ind w:left="56" w:right="22" w:hanging="12"/>
              <w:rPr>
                <w:rFonts w:ascii="微软雅黑" w:hAnsi="微软雅黑" w:eastAsia="微软雅黑" w:cs="微软雅黑"/>
                <w:color w:val="auto"/>
                <w:sz w:val="19"/>
                <w:szCs w:val="19"/>
              </w:rPr>
            </w:pPr>
            <w:r>
              <w:rPr>
                <w:rFonts w:ascii="微软雅黑" w:hAnsi="微软雅黑" w:eastAsia="微软雅黑" w:cs="微软雅黑"/>
                <w:color w:val="auto"/>
                <w:spacing w:val="-1"/>
                <w:sz w:val="19"/>
                <w:szCs w:val="19"/>
              </w:rPr>
              <w:t>2.规格</w:t>
            </w:r>
            <w:r>
              <w:rPr>
                <w:rFonts w:ascii="微软雅黑" w:hAnsi="微软雅黑" w:eastAsia="微软雅黑" w:cs="微软雅黑"/>
                <w:color w:val="auto"/>
                <w:spacing w:val="20"/>
                <w:w w:val="101"/>
                <w:sz w:val="19"/>
                <w:szCs w:val="19"/>
              </w:rPr>
              <w:t xml:space="preserve">  </w:t>
            </w:r>
            <w:r>
              <w:rPr>
                <w:rFonts w:ascii="微软雅黑" w:hAnsi="微软雅黑" w:eastAsia="微软雅黑" w:cs="微软雅黑"/>
                <w:color w:val="auto"/>
                <w:spacing w:val="-1"/>
                <w:sz w:val="19"/>
                <w:szCs w:val="19"/>
              </w:rPr>
              <w:t>φ8@100×</w:t>
            </w:r>
            <w:r>
              <w:rPr>
                <w:rFonts w:ascii="微软雅黑" w:hAnsi="微软雅黑" w:eastAsia="微软雅黑" w:cs="微软雅黑"/>
                <w:color w:val="auto"/>
                <w:sz w:val="19"/>
                <w:szCs w:val="19"/>
              </w:rPr>
              <w:t xml:space="preserve"> </w:t>
            </w:r>
            <w:r>
              <w:rPr>
                <w:rFonts w:ascii="微软雅黑" w:hAnsi="微软雅黑" w:eastAsia="微软雅黑" w:cs="微软雅黑"/>
                <w:color w:val="auto"/>
                <w:spacing w:val="-25"/>
                <w:sz w:val="19"/>
                <w:szCs w:val="19"/>
              </w:rPr>
              <w:t>100mm</w:t>
            </w:r>
          </w:p>
          <w:p w14:paraId="6D5880EC">
            <w:pPr>
              <w:spacing w:before="2" w:line="193" w:lineRule="auto"/>
              <w:ind w:left="42" w:right="73" w:firstLine="3"/>
              <w:rPr>
                <w:rFonts w:ascii="微软雅黑" w:hAnsi="微软雅黑" w:eastAsia="微软雅黑" w:cs="微软雅黑"/>
                <w:color w:val="auto"/>
                <w:sz w:val="19"/>
                <w:szCs w:val="19"/>
              </w:rPr>
            </w:pPr>
            <w:r>
              <w:rPr>
                <w:rFonts w:ascii="微软雅黑" w:hAnsi="微软雅黑" w:eastAsia="微软雅黑" w:cs="微软雅黑"/>
                <w:color w:val="auto"/>
                <w:spacing w:val="-8"/>
                <w:sz w:val="19"/>
                <w:szCs w:val="19"/>
              </w:rPr>
              <w:t>3.CRB550/HRB400</w:t>
            </w:r>
            <w:r>
              <w:rPr>
                <w:rFonts w:ascii="微软雅黑" w:hAnsi="微软雅黑" w:eastAsia="微软雅黑" w:cs="微软雅黑"/>
                <w:color w:val="auto"/>
                <w:spacing w:val="3"/>
                <w:sz w:val="19"/>
                <w:szCs w:val="19"/>
              </w:rPr>
              <w:t>焊接钢筋网片</w:t>
            </w:r>
          </w:p>
        </w:tc>
        <w:tc>
          <w:tcPr>
            <w:tcW w:w="568" w:type="dxa"/>
            <w:tcBorders>
              <w:left w:val="single" w:color="000000" w:sz="6" w:space="0"/>
              <w:right w:val="single" w:color="000000" w:sz="6" w:space="0"/>
            </w:tcBorders>
            <w:vAlign w:val="top"/>
          </w:tcPr>
          <w:p w14:paraId="7FD3A1A0">
            <w:pPr>
              <w:pStyle w:val="44"/>
              <w:spacing w:line="297" w:lineRule="auto"/>
              <w:rPr>
                <w:color w:val="auto"/>
              </w:rPr>
            </w:pPr>
          </w:p>
          <w:p w14:paraId="0DFC6DBD">
            <w:pPr>
              <w:pStyle w:val="44"/>
              <w:spacing w:line="297" w:lineRule="auto"/>
              <w:rPr>
                <w:color w:val="auto"/>
              </w:rPr>
            </w:pPr>
          </w:p>
          <w:p w14:paraId="678FE05C">
            <w:pPr>
              <w:spacing w:before="82" w:line="208" w:lineRule="auto"/>
              <w:ind w:left="184"/>
              <w:rPr>
                <w:rFonts w:ascii="微软雅黑" w:hAnsi="微软雅黑" w:eastAsia="微软雅黑" w:cs="微软雅黑"/>
                <w:color w:val="auto"/>
                <w:sz w:val="19"/>
                <w:szCs w:val="19"/>
              </w:rPr>
            </w:pPr>
            <w:r>
              <w:rPr>
                <w:rFonts w:ascii="微软雅黑" w:hAnsi="微软雅黑" w:eastAsia="微软雅黑" w:cs="微软雅黑"/>
                <w:color w:val="auto"/>
                <w:spacing w:val="-20"/>
                <w:w w:val="84"/>
                <w:sz w:val="19"/>
                <w:szCs w:val="19"/>
              </w:rPr>
              <w:t>m2</w:t>
            </w:r>
          </w:p>
        </w:tc>
        <w:tc>
          <w:tcPr>
            <w:tcW w:w="1107" w:type="dxa"/>
            <w:tcBorders>
              <w:left w:val="single" w:color="000000" w:sz="6" w:space="0"/>
              <w:right w:val="single" w:color="000000" w:sz="6" w:space="0"/>
            </w:tcBorders>
            <w:vAlign w:val="top"/>
          </w:tcPr>
          <w:p w14:paraId="298E6F03">
            <w:pPr>
              <w:pStyle w:val="44"/>
              <w:spacing w:line="297" w:lineRule="auto"/>
              <w:rPr>
                <w:color w:val="auto"/>
              </w:rPr>
            </w:pPr>
          </w:p>
          <w:p w14:paraId="71F31CE2">
            <w:pPr>
              <w:pStyle w:val="44"/>
              <w:spacing w:line="297" w:lineRule="auto"/>
              <w:rPr>
                <w:color w:val="auto"/>
              </w:rPr>
            </w:pPr>
          </w:p>
          <w:p w14:paraId="514AAB02">
            <w:pPr>
              <w:spacing w:before="82" w:line="206" w:lineRule="auto"/>
              <w:ind w:right="17"/>
              <w:jc w:val="right"/>
              <w:rPr>
                <w:rFonts w:ascii="微软雅黑" w:hAnsi="微软雅黑" w:eastAsia="微软雅黑" w:cs="微软雅黑"/>
                <w:color w:val="auto"/>
                <w:sz w:val="19"/>
                <w:szCs w:val="19"/>
              </w:rPr>
            </w:pPr>
            <w:r>
              <w:rPr>
                <w:rFonts w:ascii="微软雅黑" w:hAnsi="微软雅黑" w:eastAsia="微软雅黑" w:cs="微软雅黑"/>
                <w:color w:val="auto"/>
                <w:spacing w:val="-1"/>
                <w:sz w:val="19"/>
                <w:szCs w:val="19"/>
              </w:rPr>
              <w:t>1839.05</w:t>
            </w:r>
          </w:p>
        </w:tc>
        <w:tc>
          <w:tcPr>
            <w:tcW w:w="1286" w:type="dxa"/>
            <w:tcBorders>
              <w:left w:val="single" w:color="000000" w:sz="6" w:space="0"/>
              <w:right w:val="single" w:color="000000" w:sz="6" w:space="0"/>
            </w:tcBorders>
            <w:vAlign w:val="top"/>
          </w:tcPr>
          <w:p w14:paraId="38193D33">
            <w:pPr>
              <w:pStyle w:val="44"/>
              <w:rPr>
                <w:color w:val="auto"/>
              </w:rPr>
            </w:pPr>
          </w:p>
        </w:tc>
        <w:tc>
          <w:tcPr>
            <w:tcW w:w="1391" w:type="dxa"/>
            <w:tcBorders>
              <w:left w:val="single" w:color="000000" w:sz="6" w:space="0"/>
              <w:right w:val="single" w:color="000000" w:sz="12" w:space="0"/>
            </w:tcBorders>
            <w:vAlign w:val="top"/>
          </w:tcPr>
          <w:p w14:paraId="56F51C04">
            <w:pPr>
              <w:pStyle w:val="44"/>
              <w:rPr>
                <w:color w:val="auto"/>
              </w:rPr>
            </w:pPr>
          </w:p>
        </w:tc>
      </w:tr>
      <w:tr w14:paraId="436DBE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28" w:hRule="atLeast"/>
        </w:trPr>
        <w:tc>
          <w:tcPr>
            <w:tcW w:w="733" w:type="dxa"/>
            <w:tcBorders>
              <w:left w:val="single" w:color="000000" w:sz="12" w:space="0"/>
              <w:right w:val="single" w:color="000000" w:sz="6" w:space="0"/>
            </w:tcBorders>
            <w:vAlign w:val="top"/>
          </w:tcPr>
          <w:p w14:paraId="6D902F49">
            <w:pPr>
              <w:spacing w:before="292" w:line="208" w:lineRule="auto"/>
              <w:ind w:left="309"/>
              <w:rPr>
                <w:rFonts w:ascii="微软雅黑" w:hAnsi="微软雅黑" w:eastAsia="微软雅黑" w:cs="微软雅黑"/>
                <w:color w:val="auto"/>
                <w:sz w:val="19"/>
                <w:szCs w:val="19"/>
              </w:rPr>
            </w:pPr>
            <w:r>
              <w:rPr>
                <w:rFonts w:ascii="微软雅黑" w:hAnsi="微软雅黑" w:eastAsia="微软雅黑" w:cs="微软雅黑"/>
                <w:color w:val="auto"/>
                <w:sz w:val="19"/>
                <w:szCs w:val="19"/>
              </w:rPr>
              <w:t>2</w:t>
            </w:r>
          </w:p>
        </w:tc>
        <w:tc>
          <w:tcPr>
            <w:tcW w:w="1391" w:type="dxa"/>
            <w:tcBorders>
              <w:left w:val="single" w:color="000000" w:sz="6" w:space="0"/>
              <w:right w:val="single" w:color="000000" w:sz="6" w:space="0"/>
            </w:tcBorders>
            <w:vAlign w:val="top"/>
          </w:tcPr>
          <w:p w14:paraId="0BA9EC6C">
            <w:pPr>
              <w:spacing w:before="293" w:line="206" w:lineRule="auto"/>
              <w:ind w:left="33"/>
              <w:rPr>
                <w:rFonts w:ascii="微软雅黑" w:hAnsi="微软雅黑" w:eastAsia="微软雅黑" w:cs="微软雅黑"/>
                <w:color w:val="auto"/>
                <w:sz w:val="19"/>
                <w:szCs w:val="19"/>
              </w:rPr>
            </w:pPr>
            <w:r>
              <w:rPr>
                <w:rFonts w:ascii="微软雅黑" w:hAnsi="微软雅黑" w:eastAsia="微软雅黑" w:cs="微软雅黑"/>
                <w:color w:val="auto"/>
                <w:spacing w:val="-8"/>
                <w:sz w:val="19"/>
                <w:szCs w:val="19"/>
              </w:rPr>
              <w:t>040402008001</w:t>
            </w:r>
          </w:p>
        </w:tc>
        <w:tc>
          <w:tcPr>
            <w:tcW w:w="1884" w:type="dxa"/>
            <w:tcBorders>
              <w:left w:val="single" w:color="000000" w:sz="6" w:space="0"/>
              <w:right w:val="single" w:color="000000" w:sz="6" w:space="0"/>
            </w:tcBorders>
            <w:vAlign w:val="top"/>
          </w:tcPr>
          <w:p w14:paraId="0A08DDBC">
            <w:pPr>
              <w:spacing w:before="293" w:line="188" w:lineRule="auto"/>
              <w:ind w:left="35"/>
              <w:rPr>
                <w:rFonts w:ascii="微软雅黑" w:hAnsi="微软雅黑" w:eastAsia="微软雅黑" w:cs="微软雅黑"/>
                <w:color w:val="auto"/>
                <w:sz w:val="19"/>
                <w:szCs w:val="19"/>
              </w:rPr>
            </w:pPr>
            <w:r>
              <w:rPr>
                <w:rFonts w:ascii="微软雅黑" w:hAnsi="微软雅黑" w:eastAsia="微软雅黑" w:cs="微软雅黑"/>
                <w:color w:val="auto"/>
                <w:spacing w:val="3"/>
                <w:sz w:val="19"/>
                <w:szCs w:val="19"/>
              </w:rPr>
              <w:t>边墙喷射混凝土</w:t>
            </w:r>
          </w:p>
        </w:tc>
        <w:tc>
          <w:tcPr>
            <w:tcW w:w="1840" w:type="dxa"/>
            <w:tcBorders>
              <w:left w:val="single" w:color="000000" w:sz="6" w:space="0"/>
              <w:right w:val="single" w:color="000000" w:sz="6" w:space="0"/>
            </w:tcBorders>
            <w:vAlign w:val="top"/>
          </w:tcPr>
          <w:p w14:paraId="4CEBA7E6">
            <w:pPr>
              <w:spacing w:before="37" w:line="188" w:lineRule="auto"/>
              <w:ind w:left="56"/>
              <w:rPr>
                <w:rFonts w:ascii="微软雅黑" w:hAnsi="微软雅黑" w:eastAsia="微软雅黑" w:cs="微软雅黑"/>
                <w:color w:val="auto"/>
                <w:sz w:val="19"/>
                <w:szCs w:val="19"/>
              </w:rPr>
            </w:pPr>
            <w:r>
              <w:rPr>
                <w:rFonts w:ascii="微软雅黑" w:hAnsi="微软雅黑" w:eastAsia="微软雅黑" w:cs="微软雅黑"/>
                <w:color w:val="auto"/>
                <w:spacing w:val="-7"/>
                <w:sz w:val="19"/>
                <w:szCs w:val="19"/>
              </w:rPr>
              <w:t>1.厚度</w:t>
            </w:r>
            <w:r>
              <w:rPr>
                <w:rFonts w:ascii="微软雅黑" w:hAnsi="微软雅黑" w:eastAsia="微软雅黑" w:cs="微软雅黑"/>
                <w:color w:val="auto"/>
                <w:spacing w:val="-19"/>
                <w:sz w:val="19"/>
                <w:szCs w:val="19"/>
              </w:rPr>
              <w:t xml:space="preserve"> </w:t>
            </w:r>
            <w:r>
              <w:rPr>
                <w:rFonts w:ascii="微软雅黑" w:hAnsi="微软雅黑" w:eastAsia="微软雅黑" w:cs="微软雅黑"/>
                <w:color w:val="auto"/>
                <w:spacing w:val="-7"/>
                <w:sz w:val="19"/>
                <w:szCs w:val="19"/>
              </w:rPr>
              <w:t>:</w:t>
            </w:r>
            <w:r>
              <w:rPr>
                <w:rFonts w:ascii="微软雅黑" w:hAnsi="微软雅黑" w:eastAsia="微软雅黑" w:cs="微软雅黑"/>
                <w:color w:val="auto"/>
                <w:spacing w:val="-25"/>
                <w:sz w:val="19"/>
                <w:szCs w:val="19"/>
              </w:rPr>
              <w:t xml:space="preserve"> </w:t>
            </w:r>
            <w:r>
              <w:rPr>
                <w:rFonts w:ascii="微软雅黑" w:hAnsi="微软雅黑" w:eastAsia="微软雅黑" w:cs="微软雅黑"/>
                <w:color w:val="auto"/>
                <w:spacing w:val="-7"/>
                <w:sz w:val="19"/>
                <w:szCs w:val="19"/>
              </w:rPr>
              <w:t>150mm</w:t>
            </w:r>
          </w:p>
          <w:p w14:paraId="5109C824">
            <w:pPr>
              <w:spacing w:line="193" w:lineRule="auto"/>
              <w:ind w:left="41" w:right="157" w:firstLine="3"/>
              <w:rPr>
                <w:rFonts w:ascii="微软雅黑" w:hAnsi="微软雅黑" w:eastAsia="微软雅黑" w:cs="微软雅黑"/>
                <w:color w:val="auto"/>
                <w:sz w:val="19"/>
                <w:szCs w:val="19"/>
              </w:rPr>
            </w:pPr>
            <w:r>
              <w:rPr>
                <w:rFonts w:ascii="微软雅黑" w:hAnsi="微软雅黑" w:eastAsia="微软雅黑" w:cs="微软雅黑"/>
                <w:color w:val="auto"/>
                <w:spacing w:val="7"/>
                <w:sz w:val="19"/>
                <w:szCs w:val="19"/>
              </w:rPr>
              <w:t>2.混凝土</w:t>
            </w:r>
            <w:r>
              <w:rPr>
                <w:rFonts w:ascii="微软雅黑" w:hAnsi="微软雅黑" w:eastAsia="微软雅黑" w:cs="微软雅黑"/>
                <w:color w:val="auto"/>
                <w:spacing w:val="-14"/>
                <w:sz w:val="19"/>
                <w:szCs w:val="19"/>
              </w:rPr>
              <w:t xml:space="preserve"> </w:t>
            </w:r>
            <w:r>
              <w:rPr>
                <w:rFonts w:ascii="微软雅黑" w:hAnsi="微软雅黑" w:eastAsia="微软雅黑" w:cs="微软雅黑"/>
                <w:color w:val="auto"/>
                <w:spacing w:val="7"/>
                <w:sz w:val="19"/>
                <w:szCs w:val="19"/>
              </w:rPr>
              <w:t>:</w:t>
            </w:r>
            <w:r>
              <w:rPr>
                <w:rFonts w:ascii="微软雅黑" w:hAnsi="微软雅黑" w:eastAsia="微软雅黑" w:cs="微软雅黑"/>
                <w:color w:val="auto"/>
                <w:spacing w:val="-32"/>
                <w:sz w:val="19"/>
                <w:szCs w:val="19"/>
              </w:rPr>
              <w:t xml:space="preserve"> </w:t>
            </w:r>
            <w:r>
              <w:rPr>
                <w:rFonts w:ascii="微软雅黑" w:hAnsi="微软雅黑" w:eastAsia="微软雅黑" w:cs="微软雅黑"/>
                <w:color w:val="auto"/>
                <w:spacing w:val="7"/>
                <w:sz w:val="19"/>
                <w:szCs w:val="19"/>
              </w:rPr>
              <w:t>喷射混</w:t>
            </w:r>
            <w:r>
              <w:rPr>
                <w:rFonts w:ascii="微软雅黑" w:hAnsi="微软雅黑" w:eastAsia="微软雅黑" w:cs="微软雅黑"/>
                <w:color w:val="auto"/>
                <w:sz w:val="19"/>
                <w:szCs w:val="19"/>
              </w:rPr>
              <w:t>凝土</w:t>
            </w:r>
          </w:p>
        </w:tc>
        <w:tc>
          <w:tcPr>
            <w:tcW w:w="568" w:type="dxa"/>
            <w:tcBorders>
              <w:left w:val="single" w:color="000000" w:sz="6" w:space="0"/>
              <w:right w:val="single" w:color="000000" w:sz="6" w:space="0"/>
            </w:tcBorders>
            <w:vAlign w:val="top"/>
          </w:tcPr>
          <w:p w14:paraId="65FFE7ED">
            <w:pPr>
              <w:spacing w:before="292" w:line="208" w:lineRule="auto"/>
              <w:ind w:left="184"/>
              <w:rPr>
                <w:rFonts w:ascii="微软雅黑" w:hAnsi="微软雅黑" w:eastAsia="微软雅黑" w:cs="微软雅黑"/>
                <w:color w:val="auto"/>
                <w:sz w:val="19"/>
                <w:szCs w:val="19"/>
              </w:rPr>
            </w:pPr>
            <w:r>
              <w:rPr>
                <w:rFonts w:ascii="微软雅黑" w:hAnsi="微软雅黑" w:eastAsia="微软雅黑" w:cs="微软雅黑"/>
                <w:color w:val="auto"/>
                <w:spacing w:val="-20"/>
                <w:w w:val="84"/>
                <w:sz w:val="19"/>
                <w:szCs w:val="19"/>
              </w:rPr>
              <w:t>m2</w:t>
            </w:r>
          </w:p>
        </w:tc>
        <w:tc>
          <w:tcPr>
            <w:tcW w:w="1107" w:type="dxa"/>
            <w:tcBorders>
              <w:left w:val="single" w:color="000000" w:sz="6" w:space="0"/>
              <w:right w:val="single" w:color="000000" w:sz="6" w:space="0"/>
            </w:tcBorders>
            <w:vAlign w:val="top"/>
          </w:tcPr>
          <w:p w14:paraId="29601CB8">
            <w:pPr>
              <w:spacing w:before="292" w:line="206" w:lineRule="auto"/>
              <w:ind w:right="17"/>
              <w:jc w:val="right"/>
              <w:rPr>
                <w:rFonts w:ascii="微软雅黑" w:hAnsi="微软雅黑" w:eastAsia="微软雅黑" w:cs="微软雅黑"/>
                <w:color w:val="auto"/>
                <w:sz w:val="19"/>
                <w:szCs w:val="19"/>
              </w:rPr>
            </w:pPr>
            <w:r>
              <w:rPr>
                <w:rFonts w:ascii="微软雅黑" w:hAnsi="微软雅黑" w:eastAsia="微软雅黑" w:cs="微软雅黑"/>
                <w:color w:val="auto"/>
                <w:spacing w:val="-1"/>
                <w:sz w:val="19"/>
                <w:szCs w:val="19"/>
              </w:rPr>
              <w:t>1839.05</w:t>
            </w:r>
          </w:p>
        </w:tc>
        <w:tc>
          <w:tcPr>
            <w:tcW w:w="1286" w:type="dxa"/>
            <w:tcBorders>
              <w:left w:val="single" w:color="000000" w:sz="6" w:space="0"/>
              <w:right w:val="single" w:color="000000" w:sz="6" w:space="0"/>
            </w:tcBorders>
            <w:vAlign w:val="top"/>
          </w:tcPr>
          <w:p w14:paraId="6D1262CF">
            <w:pPr>
              <w:pStyle w:val="44"/>
              <w:rPr>
                <w:color w:val="auto"/>
              </w:rPr>
            </w:pPr>
          </w:p>
        </w:tc>
        <w:tc>
          <w:tcPr>
            <w:tcW w:w="1391" w:type="dxa"/>
            <w:tcBorders>
              <w:left w:val="single" w:color="000000" w:sz="6" w:space="0"/>
              <w:right w:val="single" w:color="000000" w:sz="12" w:space="0"/>
            </w:tcBorders>
            <w:vAlign w:val="top"/>
          </w:tcPr>
          <w:p w14:paraId="5607A6E4">
            <w:pPr>
              <w:pStyle w:val="44"/>
              <w:rPr>
                <w:color w:val="auto"/>
              </w:rPr>
            </w:pPr>
          </w:p>
        </w:tc>
      </w:tr>
      <w:tr w14:paraId="75FB2E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38" w:hRule="atLeast"/>
        </w:trPr>
        <w:tc>
          <w:tcPr>
            <w:tcW w:w="733" w:type="dxa"/>
            <w:tcBorders>
              <w:left w:val="single" w:color="000000" w:sz="12" w:space="0"/>
              <w:right w:val="single" w:color="000000" w:sz="6" w:space="0"/>
            </w:tcBorders>
            <w:vAlign w:val="top"/>
          </w:tcPr>
          <w:p w14:paraId="1B599BCA">
            <w:pPr>
              <w:pStyle w:val="44"/>
              <w:spacing w:line="465" w:lineRule="auto"/>
              <w:rPr>
                <w:color w:val="auto"/>
              </w:rPr>
            </w:pPr>
          </w:p>
          <w:p w14:paraId="52729860">
            <w:pPr>
              <w:spacing w:before="82" w:line="206" w:lineRule="auto"/>
              <w:ind w:left="311"/>
              <w:rPr>
                <w:rFonts w:ascii="微软雅黑" w:hAnsi="微软雅黑" w:eastAsia="微软雅黑" w:cs="微软雅黑"/>
                <w:color w:val="auto"/>
                <w:sz w:val="19"/>
                <w:szCs w:val="19"/>
              </w:rPr>
            </w:pPr>
            <w:r>
              <w:rPr>
                <w:rFonts w:ascii="微软雅黑" w:hAnsi="微软雅黑" w:eastAsia="微软雅黑" w:cs="微软雅黑"/>
                <w:color w:val="auto"/>
                <w:sz w:val="19"/>
                <w:szCs w:val="19"/>
              </w:rPr>
              <w:t>3</w:t>
            </w:r>
          </w:p>
        </w:tc>
        <w:tc>
          <w:tcPr>
            <w:tcW w:w="1391" w:type="dxa"/>
            <w:tcBorders>
              <w:left w:val="single" w:color="000000" w:sz="6" w:space="0"/>
              <w:right w:val="single" w:color="000000" w:sz="6" w:space="0"/>
            </w:tcBorders>
            <w:vAlign w:val="top"/>
          </w:tcPr>
          <w:p w14:paraId="70AB0918">
            <w:pPr>
              <w:pStyle w:val="44"/>
              <w:spacing w:line="465" w:lineRule="auto"/>
              <w:rPr>
                <w:color w:val="auto"/>
              </w:rPr>
            </w:pPr>
          </w:p>
          <w:p w14:paraId="56F3764F">
            <w:pPr>
              <w:spacing w:before="82" w:line="206" w:lineRule="auto"/>
              <w:ind w:left="33"/>
              <w:rPr>
                <w:rFonts w:ascii="微软雅黑" w:hAnsi="微软雅黑" w:eastAsia="微软雅黑" w:cs="微软雅黑"/>
                <w:color w:val="auto"/>
                <w:sz w:val="19"/>
                <w:szCs w:val="19"/>
              </w:rPr>
            </w:pPr>
            <w:r>
              <w:rPr>
                <w:rFonts w:ascii="微软雅黑" w:hAnsi="微软雅黑" w:eastAsia="微软雅黑" w:cs="微软雅黑"/>
                <w:color w:val="auto"/>
                <w:spacing w:val="-8"/>
                <w:sz w:val="19"/>
                <w:szCs w:val="19"/>
              </w:rPr>
              <w:t>040307010001</w:t>
            </w:r>
          </w:p>
        </w:tc>
        <w:tc>
          <w:tcPr>
            <w:tcW w:w="1884" w:type="dxa"/>
            <w:tcBorders>
              <w:left w:val="single" w:color="000000" w:sz="6" w:space="0"/>
              <w:right w:val="single" w:color="000000" w:sz="6" w:space="0"/>
            </w:tcBorders>
            <w:vAlign w:val="top"/>
          </w:tcPr>
          <w:p w14:paraId="0AED6828">
            <w:pPr>
              <w:pStyle w:val="44"/>
              <w:spacing w:line="465" w:lineRule="auto"/>
              <w:rPr>
                <w:color w:val="auto"/>
              </w:rPr>
            </w:pPr>
          </w:p>
          <w:p w14:paraId="1310E325">
            <w:pPr>
              <w:spacing w:before="81" w:line="189" w:lineRule="auto"/>
              <w:ind w:left="41"/>
              <w:rPr>
                <w:rFonts w:ascii="微软雅黑" w:hAnsi="微软雅黑" w:eastAsia="微软雅黑" w:cs="微软雅黑"/>
                <w:color w:val="auto"/>
                <w:sz w:val="19"/>
                <w:szCs w:val="19"/>
              </w:rPr>
            </w:pPr>
            <w:r>
              <w:rPr>
                <w:rFonts w:ascii="微软雅黑" w:hAnsi="微软雅黑" w:eastAsia="微软雅黑" w:cs="微软雅黑"/>
                <w:color w:val="auto"/>
                <w:spacing w:val="1"/>
                <w:sz w:val="19"/>
                <w:szCs w:val="19"/>
              </w:rPr>
              <w:t>高强螺栓</w:t>
            </w:r>
          </w:p>
        </w:tc>
        <w:tc>
          <w:tcPr>
            <w:tcW w:w="1840" w:type="dxa"/>
            <w:tcBorders>
              <w:left w:val="single" w:color="000000" w:sz="6" w:space="0"/>
              <w:right w:val="single" w:color="000000" w:sz="6" w:space="0"/>
            </w:tcBorders>
            <w:vAlign w:val="top"/>
          </w:tcPr>
          <w:p w14:paraId="56BD78BA">
            <w:pPr>
              <w:spacing w:before="37" w:line="190" w:lineRule="auto"/>
              <w:ind w:left="40" w:right="37" w:firstLine="15"/>
              <w:rPr>
                <w:rFonts w:ascii="微软雅黑" w:hAnsi="微软雅黑" w:eastAsia="微软雅黑" w:cs="微软雅黑"/>
                <w:color w:val="auto"/>
                <w:sz w:val="19"/>
                <w:szCs w:val="19"/>
              </w:rPr>
            </w:pPr>
            <w:r>
              <w:rPr>
                <w:rFonts w:ascii="微软雅黑" w:hAnsi="微软雅黑" w:eastAsia="微软雅黑" w:cs="微软雅黑"/>
                <w:color w:val="auto"/>
                <w:spacing w:val="-3"/>
                <w:sz w:val="19"/>
                <w:szCs w:val="19"/>
              </w:rPr>
              <w:t>1.材料种类</w:t>
            </w:r>
            <w:r>
              <w:rPr>
                <w:rFonts w:ascii="微软雅黑" w:hAnsi="微软雅黑" w:eastAsia="微软雅黑" w:cs="微软雅黑"/>
                <w:color w:val="auto"/>
                <w:spacing w:val="-11"/>
                <w:sz w:val="19"/>
                <w:szCs w:val="19"/>
              </w:rPr>
              <w:t xml:space="preserve"> </w:t>
            </w:r>
            <w:r>
              <w:rPr>
                <w:rFonts w:ascii="微软雅黑" w:hAnsi="微软雅黑" w:eastAsia="微软雅黑" w:cs="微软雅黑"/>
                <w:color w:val="auto"/>
                <w:spacing w:val="-3"/>
                <w:sz w:val="19"/>
                <w:szCs w:val="19"/>
              </w:rPr>
              <w:t>:用</w:t>
            </w:r>
            <w:r>
              <w:rPr>
                <w:rFonts w:ascii="微软雅黑" w:hAnsi="微软雅黑" w:eastAsia="微软雅黑" w:cs="微软雅黑"/>
                <w:color w:val="auto"/>
                <w:spacing w:val="52"/>
                <w:sz w:val="19"/>
                <w:szCs w:val="19"/>
              </w:rPr>
              <w:t xml:space="preserve"> </w:t>
            </w:r>
            <w:r>
              <w:rPr>
                <w:rFonts w:ascii="微软雅黑" w:hAnsi="微软雅黑" w:eastAsia="微软雅黑" w:cs="微软雅黑"/>
                <w:color w:val="auto"/>
                <w:spacing w:val="-3"/>
                <w:sz w:val="19"/>
                <w:szCs w:val="19"/>
              </w:rPr>
              <w:t>M1</w:t>
            </w:r>
            <w:r>
              <w:rPr>
                <w:rFonts w:ascii="微软雅黑" w:hAnsi="微软雅黑" w:eastAsia="微软雅黑" w:cs="微软雅黑"/>
                <w:color w:val="auto"/>
                <w:sz w:val="19"/>
                <w:szCs w:val="19"/>
              </w:rPr>
              <w:t xml:space="preserve"> </w:t>
            </w:r>
            <w:r>
              <w:rPr>
                <w:rFonts w:ascii="微软雅黑" w:hAnsi="微软雅黑" w:eastAsia="微软雅黑" w:cs="微软雅黑"/>
                <w:color w:val="auto"/>
                <w:spacing w:val="-20"/>
                <w:sz w:val="19"/>
                <w:szCs w:val="19"/>
              </w:rPr>
              <w:t>0</w:t>
            </w:r>
            <w:r>
              <w:rPr>
                <w:rFonts w:ascii="微软雅黑" w:hAnsi="微软雅黑" w:eastAsia="微软雅黑" w:cs="微软雅黑"/>
                <w:color w:val="auto"/>
                <w:spacing w:val="-11"/>
                <w:sz w:val="19"/>
                <w:szCs w:val="19"/>
              </w:rPr>
              <w:t xml:space="preserve"> </w:t>
            </w:r>
            <w:r>
              <w:rPr>
                <w:rFonts w:ascii="微软雅黑" w:hAnsi="微软雅黑" w:eastAsia="微软雅黑" w:cs="微软雅黑"/>
                <w:color w:val="auto"/>
                <w:spacing w:val="-20"/>
                <w:sz w:val="19"/>
                <w:szCs w:val="19"/>
              </w:rPr>
              <w:t>×</w:t>
            </w:r>
            <w:r>
              <w:rPr>
                <w:rFonts w:ascii="微软雅黑" w:hAnsi="微软雅黑" w:eastAsia="微软雅黑" w:cs="微软雅黑"/>
                <w:color w:val="auto"/>
                <w:spacing w:val="-33"/>
                <w:sz w:val="19"/>
                <w:szCs w:val="19"/>
              </w:rPr>
              <w:t xml:space="preserve"> </w:t>
            </w:r>
            <w:r>
              <w:rPr>
                <w:rFonts w:ascii="微软雅黑" w:hAnsi="微软雅黑" w:eastAsia="微软雅黑" w:cs="微软雅黑"/>
                <w:color w:val="auto"/>
                <w:spacing w:val="-20"/>
                <w:sz w:val="19"/>
                <w:szCs w:val="19"/>
              </w:rPr>
              <w:t>100mm</w:t>
            </w:r>
            <w:r>
              <w:rPr>
                <w:rFonts w:ascii="微软雅黑" w:hAnsi="微软雅黑" w:eastAsia="微软雅黑" w:cs="微软雅黑"/>
                <w:color w:val="auto"/>
                <w:spacing w:val="6"/>
                <w:sz w:val="19"/>
                <w:szCs w:val="19"/>
              </w:rPr>
              <w:t xml:space="preserve">  </w:t>
            </w:r>
            <w:r>
              <w:rPr>
                <w:rFonts w:ascii="微软雅黑" w:hAnsi="微软雅黑" w:eastAsia="微软雅黑" w:cs="微软雅黑"/>
                <w:color w:val="auto"/>
                <w:spacing w:val="-20"/>
                <w:sz w:val="19"/>
                <w:szCs w:val="19"/>
              </w:rPr>
              <w:t>热镀锌</w:t>
            </w:r>
            <w:r>
              <w:rPr>
                <w:rFonts w:ascii="微软雅黑" w:hAnsi="微软雅黑" w:eastAsia="微软雅黑" w:cs="微软雅黑"/>
                <w:color w:val="auto"/>
                <w:spacing w:val="-18"/>
                <w:sz w:val="19"/>
                <w:szCs w:val="19"/>
              </w:rPr>
              <w:t>膨胀螺栓</w:t>
            </w:r>
            <w:r>
              <w:rPr>
                <w:rFonts w:ascii="微软雅黑" w:hAnsi="微软雅黑" w:eastAsia="微软雅黑" w:cs="微软雅黑"/>
                <w:color w:val="auto"/>
                <w:spacing w:val="-32"/>
                <w:sz w:val="19"/>
                <w:szCs w:val="19"/>
              </w:rPr>
              <w:t xml:space="preserve"> </w:t>
            </w:r>
            <w:r>
              <w:rPr>
                <w:rFonts w:ascii="微软雅黑" w:hAnsi="微软雅黑" w:eastAsia="微软雅黑" w:cs="微软雅黑"/>
                <w:color w:val="auto"/>
                <w:spacing w:val="-18"/>
                <w:sz w:val="19"/>
                <w:szCs w:val="19"/>
              </w:rPr>
              <w:t>，500mm</w:t>
            </w:r>
            <w:r>
              <w:rPr>
                <w:rFonts w:ascii="微软雅黑" w:hAnsi="微软雅黑" w:eastAsia="微软雅黑" w:cs="微软雅黑"/>
                <w:color w:val="auto"/>
                <w:sz w:val="19"/>
                <w:szCs w:val="19"/>
              </w:rPr>
              <w:t xml:space="preserve"> </w:t>
            </w:r>
            <w:r>
              <w:rPr>
                <w:rFonts w:ascii="微软雅黑" w:hAnsi="微软雅黑" w:eastAsia="微软雅黑" w:cs="微软雅黑"/>
                <w:color w:val="auto"/>
                <w:spacing w:val="-12"/>
                <w:sz w:val="19"/>
                <w:szCs w:val="19"/>
              </w:rPr>
              <w:t>×500mm</w:t>
            </w:r>
            <w:r>
              <w:rPr>
                <w:rFonts w:ascii="微软雅黑" w:hAnsi="微软雅黑" w:eastAsia="微软雅黑" w:cs="微软雅黑"/>
                <w:color w:val="auto"/>
                <w:spacing w:val="6"/>
                <w:sz w:val="19"/>
                <w:szCs w:val="19"/>
              </w:rPr>
              <w:t xml:space="preserve">  </w:t>
            </w:r>
            <w:r>
              <w:rPr>
                <w:rFonts w:ascii="微软雅黑" w:hAnsi="微软雅黑" w:eastAsia="微软雅黑" w:cs="微软雅黑"/>
                <w:color w:val="auto"/>
                <w:spacing w:val="-12"/>
                <w:sz w:val="19"/>
                <w:szCs w:val="19"/>
              </w:rPr>
              <w:t>梅花形布</w:t>
            </w:r>
            <w:r>
              <w:rPr>
                <w:rFonts w:ascii="微软雅黑" w:hAnsi="微软雅黑" w:eastAsia="微软雅黑" w:cs="微软雅黑"/>
                <w:color w:val="auto"/>
                <w:sz w:val="19"/>
                <w:szCs w:val="19"/>
              </w:rPr>
              <w:t>置</w:t>
            </w:r>
          </w:p>
        </w:tc>
        <w:tc>
          <w:tcPr>
            <w:tcW w:w="568" w:type="dxa"/>
            <w:tcBorders>
              <w:left w:val="single" w:color="000000" w:sz="6" w:space="0"/>
              <w:right w:val="single" w:color="000000" w:sz="6" w:space="0"/>
            </w:tcBorders>
            <w:vAlign w:val="top"/>
          </w:tcPr>
          <w:p w14:paraId="7EFCC02D">
            <w:pPr>
              <w:pStyle w:val="44"/>
              <w:spacing w:line="465" w:lineRule="auto"/>
              <w:rPr>
                <w:color w:val="auto"/>
              </w:rPr>
            </w:pPr>
          </w:p>
          <w:p w14:paraId="436C7626">
            <w:pPr>
              <w:spacing w:before="82" w:line="189" w:lineRule="auto"/>
              <w:ind w:left="197"/>
              <w:rPr>
                <w:rFonts w:ascii="微软雅黑" w:hAnsi="微软雅黑" w:eastAsia="微软雅黑" w:cs="微软雅黑"/>
                <w:color w:val="auto"/>
                <w:sz w:val="19"/>
                <w:szCs w:val="19"/>
              </w:rPr>
            </w:pPr>
            <w:r>
              <w:rPr>
                <w:rFonts w:ascii="微软雅黑" w:hAnsi="微软雅黑" w:eastAsia="微软雅黑" w:cs="微软雅黑"/>
                <w:color w:val="auto"/>
                <w:sz w:val="19"/>
                <w:szCs w:val="19"/>
              </w:rPr>
              <w:t>套</w:t>
            </w:r>
          </w:p>
        </w:tc>
        <w:tc>
          <w:tcPr>
            <w:tcW w:w="1107" w:type="dxa"/>
            <w:tcBorders>
              <w:left w:val="single" w:color="000000" w:sz="6" w:space="0"/>
              <w:right w:val="single" w:color="000000" w:sz="6" w:space="0"/>
            </w:tcBorders>
            <w:vAlign w:val="top"/>
          </w:tcPr>
          <w:p w14:paraId="12170EAE">
            <w:pPr>
              <w:pStyle w:val="44"/>
              <w:spacing w:line="465" w:lineRule="auto"/>
              <w:rPr>
                <w:color w:val="auto"/>
              </w:rPr>
            </w:pPr>
          </w:p>
          <w:p w14:paraId="2F301167">
            <w:pPr>
              <w:spacing w:before="82" w:line="206" w:lineRule="auto"/>
              <w:ind w:right="17"/>
              <w:jc w:val="right"/>
              <w:rPr>
                <w:rFonts w:ascii="微软雅黑" w:hAnsi="微软雅黑" w:eastAsia="微软雅黑" w:cs="微软雅黑"/>
                <w:color w:val="auto"/>
                <w:sz w:val="19"/>
                <w:szCs w:val="19"/>
              </w:rPr>
            </w:pPr>
            <w:r>
              <w:rPr>
                <w:rFonts w:ascii="微软雅黑" w:hAnsi="微软雅黑" w:eastAsia="微软雅黑" w:cs="微软雅黑"/>
                <w:color w:val="auto"/>
                <w:spacing w:val="-10"/>
                <w:sz w:val="19"/>
                <w:szCs w:val="19"/>
              </w:rPr>
              <w:t>7356</w:t>
            </w:r>
          </w:p>
        </w:tc>
        <w:tc>
          <w:tcPr>
            <w:tcW w:w="1286" w:type="dxa"/>
            <w:tcBorders>
              <w:left w:val="single" w:color="000000" w:sz="6" w:space="0"/>
              <w:right w:val="single" w:color="000000" w:sz="6" w:space="0"/>
            </w:tcBorders>
            <w:vAlign w:val="top"/>
          </w:tcPr>
          <w:p w14:paraId="7D062984">
            <w:pPr>
              <w:pStyle w:val="44"/>
              <w:rPr>
                <w:color w:val="auto"/>
              </w:rPr>
            </w:pPr>
          </w:p>
        </w:tc>
        <w:tc>
          <w:tcPr>
            <w:tcW w:w="1391" w:type="dxa"/>
            <w:tcBorders>
              <w:left w:val="single" w:color="000000" w:sz="6" w:space="0"/>
              <w:right w:val="single" w:color="000000" w:sz="12" w:space="0"/>
            </w:tcBorders>
            <w:vAlign w:val="top"/>
          </w:tcPr>
          <w:p w14:paraId="169F1BA5">
            <w:pPr>
              <w:pStyle w:val="44"/>
              <w:rPr>
                <w:color w:val="auto"/>
              </w:rPr>
            </w:pPr>
          </w:p>
        </w:tc>
      </w:tr>
      <w:tr w14:paraId="4C3192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28" w:hRule="atLeast"/>
        </w:trPr>
        <w:tc>
          <w:tcPr>
            <w:tcW w:w="733" w:type="dxa"/>
            <w:tcBorders>
              <w:left w:val="single" w:color="000000" w:sz="12" w:space="0"/>
              <w:right w:val="single" w:color="000000" w:sz="6" w:space="0"/>
            </w:tcBorders>
            <w:vAlign w:val="top"/>
          </w:tcPr>
          <w:p w14:paraId="3EAFB01B">
            <w:pPr>
              <w:spacing w:before="296" w:line="208" w:lineRule="auto"/>
              <w:ind w:left="306"/>
              <w:rPr>
                <w:rFonts w:ascii="微软雅黑" w:hAnsi="微软雅黑" w:eastAsia="微软雅黑" w:cs="微软雅黑"/>
                <w:color w:val="auto"/>
                <w:sz w:val="19"/>
                <w:szCs w:val="19"/>
              </w:rPr>
            </w:pPr>
            <w:r>
              <w:rPr>
                <w:rFonts w:ascii="微软雅黑" w:hAnsi="微软雅黑" w:eastAsia="微软雅黑" w:cs="微软雅黑"/>
                <w:color w:val="auto"/>
                <w:sz w:val="19"/>
                <w:szCs w:val="19"/>
              </w:rPr>
              <w:t>4</w:t>
            </w:r>
          </w:p>
        </w:tc>
        <w:tc>
          <w:tcPr>
            <w:tcW w:w="1391" w:type="dxa"/>
            <w:tcBorders>
              <w:left w:val="single" w:color="000000" w:sz="6" w:space="0"/>
              <w:right w:val="single" w:color="000000" w:sz="6" w:space="0"/>
            </w:tcBorders>
            <w:vAlign w:val="top"/>
          </w:tcPr>
          <w:p w14:paraId="7468A5CF">
            <w:pPr>
              <w:spacing w:before="296" w:line="206" w:lineRule="auto"/>
              <w:ind w:left="33"/>
              <w:rPr>
                <w:rFonts w:ascii="微软雅黑" w:hAnsi="微软雅黑" w:eastAsia="微软雅黑" w:cs="微软雅黑"/>
                <w:color w:val="auto"/>
                <w:sz w:val="19"/>
                <w:szCs w:val="19"/>
              </w:rPr>
            </w:pPr>
            <w:r>
              <w:rPr>
                <w:rFonts w:ascii="微软雅黑" w:hAnsi="微软雅黑" w:eastAsia="微软雅黑" w:cs="微软雅黑"/>
                <w:color w:val="auto"/>
                <w:spacing w:val="-8"/>
                <w:sz w:val="19"/>
                <w:szCs w:val="19"/>
              </w:rPr>
              <w:t>040305003001</w:t>
            </w:r>
          </w:p>
        </w:tc>
        <w:tc>
          <w:tcPr>
            <w:tcW w:w="1884" w:type="dxa"/>
            <w:tcBorders>
              <w:left w:val="single" w:color="000000" w:sz="6" w:space="0"/>
              <w:right w:val="single" w:color="000000" w:sz="6" w:space="0"/>
            </w:tcBorders>
            <w:vAlign w:val="top"/>
          </w:tcPr>
          <w:p w14:paraId="54DD61FA">
            <w:pPr>
              <w:spacing w:before="296" w:line="189" w:lineRule="auto"/>
              <w:ind w:left="36"/>
              <w:rPr>
                <w:rFonts w:ascii="微软雅黑" w:hAnsi="微软雅黑" w:eastAsia="微软雅黑" w:cs="微软雅黑"/>
                <w:color w:val="auto"/>
                <w:sz w:val="19"/>
                <w:szCs w:val="19"/>
              </w:rPr>
            </w:pPr>
            <w:r>
              <w:rPr>
                <w:rFonts w:ascii="微软雅黑" w:hAnsi="微软雅黑" w:eastAsia="微软雅黑" w:cs="微软雅黑"/>
                <w:color w:val="auto"/>
                <w:spacing w:val="2"/>
                <w:sz w:val="19"/>
                <w:szCs w:val="19"/>
              </w:rPr>
              <w:t>浆砌块料</w:t>
            </w:r>
          </w:p>
        </w:tc>
        <w:tc>
          <w:tcPr>
            <w:tcW w:w="1840" w:type="dxa"/>
            <w:tcBorders>
              <w:left w:val="single" w:color="000000" w:sz="6" w:space="0"/>
              <w:right w:val="single" w:color="000000" w:sz="6" w:space="0"/>
            </w:tcBorders>
            <w:vAlign w:val="top"/>
          </w:tcPr>
          <w:p w14:paraId="3868BFC6">
            <w:pPr>
              <w:spacing w:before="43" w:line="190" w:lineRule="auto"/>
              <w:ind w:left="42" w:right="67" w:firstLine="14"/>
              <w:jc w:val="both"/>
              <w:rPr>
                <w:rFonts w:ascii="微软雅黑" w:hAnsi="微软雅黑" w:eastAsia="微软雅黑" w:cs="微软雅黑"/>
                <w:color w:val="auto"/>
                <w:sz w:val="19"/>
                <w:szCs w:val="19"/>
              </w:rPr>
            </w:pPr>
            <w:r>
              <w:rPr>
                <w:rFonts w:ascii="微软雅黑" w:hAnsi="微软雅黑" w:eastAsia="微软雅黑" w:cs="微软雅黑"/>
                <w:color w:val="auto"/>
                <w:spacing w:val="4"/>
                <w:sz w:val="19"/>
                <w:szCs w:val="19"/>
              </w:rPr>
              <w:t>1.材料品种</w:t>
            </w:r>
            <w:r>
              <w:rPr>
                <w:rFonts w:ascii="微软雅黑" w:hAnsi="微软雅黑" w:eastAsia="微软雅黑" w:cs="微软雅黑"/>
                <w:color w:val="auto"/>
                <w:spacing w:val="-29"/>
                <w:sz w:val="19"/>
                <w:szCs w:val="19"/>
              </w:rPr>
              <w:t xml:space="preserve"> </w:t>
            </w:r>
            <w:r>
              <w:rPr>
                <w:rFonts w:ascii="微软雅黑" w:hAnsi="微软雅黑" w:eastAsia="微软雅黑" w:cs="微软雅黑"/>
                <w:color w:val="auto"/>
                <w:spacing w:val="4"/>
                <w:sz w:val="19"/>
                <w:szCs w:val="19"/>
              </w:rPr>
              <w:t>、规格</w:t>
            </w:r>
            <w:r>
              <w:rPr>
                <w:rFonts w:ascii="微软雅黑" w:hAnsi="微软雅黑" w:eastAsia="微软雅黑" w:cs="微软雅黑"/>
                <w:color w:val="auto"/>
                <w:sz w:val="19"/>
                <w:szCs w:val="19"/>
              </w:rPr>
              <w:t xml:space="preserve"> </w:t>
            </w:r>
            <w:r>
              <w:rPr>
                <w:rFonts w:ascii="微软雅黑" w:hAnsi="微软雅黑" w:eastAsia="微软雅黑" w:cs="微软雅黑"/>
                <w:color w:val="auto"/>
                <w:spacing w:val="4"/>
                <w:sz w:val="19"/>
                <w:szCs w:val="19"/>
              </w:rPr>
              <w:t>:修补挡墙M7.5浆</w:t>
            </w:r>
            <w:r>
              <w:rPr>
                <w:rFonts w:ascii="微软雅黑" w:hAnsi="微软雅黑" w:eastAsia="微软雅黑" w:cs="微软雅黑"/>
                <w:color w:val="auto"/>
                <w:spacing w:val="1"/>
                <w:sz w:val="19"/>
                <w:szCs w:val="19"/>
              </w:rPr>
              <w:t>砌块石</w:t>
            </w:r>
          </w:p>
        </w:tc>
        <w:tc>
          <w:tcPr>
            <w:tcW w:w="568" w:type="dxa"/>
            <w:tcBorders>
              <w:left w:val="single" w:color="000000" w:sz="6" w:space="0"/>
              <w:right w:val="single" w:color="000000" w:sz="6" w:space="0"/>
            </w:tcBorders>
            <w:vAlign w:val="top"/>
          </w:tcPr>
          <w:p w14:paraId="1C0DD5E5">
            <w:pPr>
              <w:spacing w:before="296" w:line="206" w:lineRule="auto"/>
              <w:ind w:left="184"/>
              <w:rPr>
                <w:rFonts w:ascii="微软雅黑" w:hAnsi="微软雅黑" w:eastAsia="微软雅黑" w:cs="微软雅黑"/>
                <w:color w:val="auto"/>
                <w:sz w:val="19"/>
                <w:szCs w:val="19"/>
              </w:rPr>
            </w:pPr>
            <w:r>
              <w:rPr>
                <w:rFonts w:ascii="微软雅黑" w:hAnsi="微软雅黑" w:eastAsia="微软雅黑" w:cs="微软雅黑"/>
                <w:color w:val="auto"/>
                <w:spacing w:val="-23"/>
                <w:w w:val="86"/>
                <w:sz w:val="19"/>
                <w:szCs w:val="19"/>
              </w:rPr>
              <w:t>m3</w:t>
            </w:r>
          </w:p>
        </w:tc>
        <w:tc>
          <w:tcPr>
            <w:tcW w:w="1107" w:type="dxa"/>
            <w:tcBorders>
              <w:left w:val="single" w:color="000000" w:sz="6" w:space="0"/>
              <w:right w:val="single" w:color="000000" w:sz="6" w:space="0"/>
            </w:tcBorders>
            <w:vAlign w:val="top"/>
          </w:tcPr>
          <w:p w14:paraId="0598B2C7">
            <w:pPr>
              <w:spacing w:before="296" w:line="208" w:lineRule="auto"/>
              <w:ind w:right="17"/>
              <w:jc w:val="right"/>
              <w:rPr>
                <w:rFonts w:ascii="微软雅黑" w:hAnsi="微软雅黑" w:eastAsia="微软雅黑" w:cs="微软雅黑"/>
                <w:color w:val="auto"/>
                <w:sz w:val="19"/>
                <w:szCs w:val="19"/>
              </w:rPr>
            </w:pPr>
            <w:r>
              <w:rPr>
                <w:rFonts w:ascii="微软雅黑" w:hAnsi="微软雅黑" w:eastAsia="微软雅黑" w:cs="微软雅黑"/>
                <w:color w:val="auto"/>
                <w:spacing w:val="-13"/>
                <w:sz w:val="19"/>
                <w:szCs w:val="19"/>
              </w:rPr>
              <w:t>21</w:t>
            </w:r>
          </w:p>
        </w:tc>
        <w:tc>
          <w:tcPr>
            <w:tcW w:w="1286" w:type="dxa"/>
            <w:tcBorders>
              <w:left w:val="single" w:color="000000" w:sz="6" w:space="0"/>
              <w:right w:val="single" w:color="000000" w:sz="6" w:space="0"/>
            </w:tcBorders>
            <w:vAlign w:val="top"/>
          </w:tcPr>
          <w:p w14:paraId="545000AF">
            <w:pPr>
              <w:pStyle w:val="44"/>
              <w:rPr>
                <w:color w:val="auto"/>
              </w:rPr>
            </w:pPr>
          </w:p>
        </w:tc>
        <w:tc>
          <w:tcPr>
            <w:tcW w:w="1391" w:type="dxa"/>
            <w:tcBorders>
              <w:left w:val="single" w:color="000000" w:sz="6" w:space="0"/>
              <w:right w:val="single" w:color="000000" w:sz="12" w:space="0"/>
            </w:tcBorders>
            <w:vAlign w:val="top"/>
          </w:tcPr>
          <w:p w14:paraId="1B8FA8F2">
            <w:pPr>
              <w:pStyle w:val="44"/>
              <w:rPr>
                <w:color w:val="auto"/>
              </w:rPr>
            </w:pPr>
          </w:p>
        </w:tc>
      </w:tr>
      <w:tr w14:paraId="5202C4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733" w:type="dxa"/>
            <w:tcBorders>
              <w:left w:val="single" w:color="000000" w:sz="12" w:space="0"/>
              <w:right w:val="single" w:color="000000" w:sz="6" w:space="0"/>
            </w:tcBorders>
            <w:vAlign w:val="top"/>
          </w:tcPr>
          <w:p w14:paraId="240A077C">
            <w:pPr>
              <w:pStyle w:val="44"/>
              <w:rPr>
                <w:color w:val="auto"/>
              </w:rPr>
            </w:pPr>
          </w:p>
        </w:tc>
        <w:tc>
          <w:tcPr>
            <w:tcW w:w="1391" w:type="dxa"/>
            <w:tcBorders>
              <w:left w:val="single" w:color="000000" w:sz="6" w:space="0"/>
              <w:right w:val="single" w:color="000000" w:sz="6" w:space="0"/>
            </w:tcBorders>
            <w:vAlign w:val="top"/>
          </w:tcPr>
          <w:p w14:paraId="5EF5D62A">
            <w:pPr>
              <w:pStyle w:val="44"/>
              <w:rPr>
                <w:color w:val="auto"/>
              </w:rPr>
            </w:pPr>
          </w:p>
        </w:tc>
        <w:tc>
          <w:tcPr>
            <w:tcW w:w="1884" w:type="dxa"/>
            <w:tcBorders>
              <w:left w:val="single" w:color="000000" w:sz="6" w:space="0"/>
              <w:right w:val="single" w:color="000000" w:sz="6" w:space="0"/>
            </w:tcBorders>
            <w:vAlign w:val="top"/>
          </w:tcPr>
          <w:p w14:paraId="63CE2A37">
            <w:pPr>
              <w:spacing w:before="58" w:line="189" w:lineRule="auto"/>
              <w:ind w:left="35"/>
              <w:rPr>
                <w:rFonts w:ascii="微软雅黑" w:hAnsi="微软雅黑" w:eastAsia="微软雅黑" w:cs="微软雅黑"/>
                <w:color w:val="auto"/>
                <w:sz w:val="19"/>
                <w:szCs w:val="19"/>
              </w:rPr>
            </w:pPr>
            <w:r>
              <w:rPr>
                <w:rFonts w:ascii="微软雅黑" w:hAnsi="微软雅黑" w:eastAsia="微软雅黑" w:cs="微软雅黑"/>
                <w:color w:val="auto"/>
                <w:spacing w:val="3"/>
                <w:sz w:val="19"/>
                <w:szCs w:val="19"/>
              </w:rPr>
              <w:t>河道防护保护</w:t>
            </w:r>
          </w:p>
        </w:tc>
        <w:tc>
          <w:tcPr>
            <w:tcW w:w="1840" w:type="dxa"/>
            <w:tcBorders>
              <w:left w:val="single" w:color="000000" w:sz="6" w:space="0"/>
              <w:right w:val="single" w:color="000000" w:sz="6" w:space="0"/>
            </w:tcBorders>
            <w:vAlign w:val="top"/>
          </w:tcPr>
          <w:p w14:paraId="515582AA">
            <w:pPr>
              <w:pStyle w:val="44"/>
              <w:rPr>
                <w:color w:val="auto"/>
              </w:rPr>
            </w:pPr>
          </w:p>
        </w:tc>
        <w:tc>
          <w:tcPr>
            <w:tcW w:w="568" w:type="dxa"/>
            <w:tcBorders>
              <w:left w:val="single" w:color="000000" w:sz="6" w:space="0"/>
              <w:right w:val="single" w:color="000000" w:sz="6" w:space="0"/>
            </w:tcBorders>
            <w:vAlign w:val="top"/>
          </w:tcPr>
          <w:p w14:paraId="7F4F11B3">
            <w:pPr>
              <w:pStyle w:val="44"/>
              <w:rPr>
                <w:color w:val="auto"/>
              </w:rPr>
            </w:pPr>
          </w:p>
        </w:tc>
        <w:tc>
          <w:tcPr>
            <w:tcW w:w="1107" w:type="dxa"/>
            <w:tcBorders>
              <w:left w:val="single" w:color="000000" w:sz="6" w:space="0"/>
              <w:right w:val="single" w:color="000000" w:sz="6" w:space="0"/>
            </w:tcBorders>
            <w:vAlign w:val="top"/>
          </w:tcPr>
          <w:p w14:paraId="2EB20E8C">
            <w:pPr>
              <w:pStyle w:val="44"/>
              <w:rPr>
                <w:color w:val="auto"/>
              </w:rPr>
            </w:pPr>
          </w:p>
        </w:tc>
        <w:tc>
          <w:tcPr>
            <w:tcW w:w="1286" w:type="dxa"/>
            <w:tcBorders>
              <w:left w:val="single" w:color="000000" w:sz="6" w:space="0"/>
              <w:right w:val="single" w:color="000000" w:sz="6" w:space="0"/>
            </w:tcBorders>
            <w:vAlign w:val="top"/>
          </w:tcPr>
          <w:p w14:paraId="52FA2EF0">
            <w:pPr>
              <w:pStyle w:val="44"/>
              <w:rPr>
                <w:color w:val="auto"/>
              </w:rPr>
            </w:pPr>
          </w:p>
        </w:tc>
        <w:tc>
          <w:tcPr>
            <w:tcW w:w="1391" w:type="dxa"/>
            <w:tcBorders>
              <w:left w:val="single" w:color="000000" w:sz="6" w:space="0"/>
              <w:right w:val="single" w:color="000000" w:sz="12" w:space="0"/>
            </w:tcBorders>
            <w:vAlign w:val="top"/>
          </w:tcPr>
          <w:p w14:paraId="257925E2">
            <w:pPr>
              <w:pStyle w:val="44"/>
              <w:rPr>
                <w:color w:val="auto"/>
              </w:rPr>
            </w:pPr>
          </w:p>
        </w:tc>
      </w:tr>
      <w:tr w14:paraId="15450E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83" w:hRule="atLeast"/>
        </w:trPr>
        <w:tc>
          <w:tcPr>
            <w:tcW w:w="733" w:type="dxa"/>
            <w:tcBorders>
              <w:left w:val="single" w:color="000000" w:sz="12" w:space="0"/>
              <w:right w:val="single" w:color="000000" w:sz="6" w:space="0"/>
            </w:tcBorders>
            <w:vAlign w:val="top"/>
          </w:tcPr>
          <w:p w14:paraId="57E49B82">
            <w:pPr>
              <w:pStyle w:val="44"/>
              <w:spacing w:line="350" w:lineRule="auto"/>
              <w:rPr>
                <w:color w:val="auto"/>
              </w:rPr>
            </w:pPr>
          </w:p>
          <w:p w14:paraId="5D46F047">
            <w:pPr>
              <w:spacing w:before="82" w:line="206" w:lineRule="auto"/>
              <w:ind w:left="311"/>
              <w:rPr>
                <w:rFonts w:ascii="微软雅黑" w:hAnsi="微软雅黑" w:eastAsia="微软雅黑" w:cs="微软雅黑"/>
                <w:color w:val="auto"/>
                <w:sz w:val="19"/>
                <w:szCs w:val="19"/>
              </w:rPr>
            </w:pPr>
            <w:r>
              <w:rPr>
                <w:rFonts w:ascii="微软雅黑" w:hAnsi="微软雅黑" w:eastAsia="微软雅黑" w:cs="微软雅黑"/>
                <w:color w:val="auto"/>
                <w:sz w:val="19"/>
                <w:szCs w:val="19"/>
              </w:rPr>
              <w:t>5</w:t>
            </w:r>
          </w:p>
        </w:tc>
        <w:tc>
          <w:tcPr>
            <w:tcW w:w="1391" w:type="dxa"/>
            <w:tcBorders>
              <w:left w:val="single" w:color="000000" w:sz="6" w:space="0"/>
              <w:right w:val="single" w:color="000000" w:sz="6" w:space="0"/>
            </w:tcBorders>
            <w:vAlign w:val="top"/>
          </w:tcPr>
          <w:p w14:paraId="67515C65">
            <w:pPr>
              <w:pStyle w:val="44"/>
              <w:spacing w:line="351" w:lineRule="auto"/>
              <w:rPr>
                <w:color w:val="auto"/>
              </w:rPr>
            </w:pPr>
          </w:p>
          <w:p w14:paraId="6881A5E5">
            <w:pPr>
              <w:spacing w:before="81" w:line="206" w:lineRule="auto"/>
              <w:ind w:left="33"/>
              <w:rPr>
                <w:rFonts w:ascii="微软雅黑" w:hAnsi="微软雅黑" w:eastAsia="微软雅黑" w:cs="微软雅黑"/>
                <w:color w:val="auto"/>
                <w:sz w:val="19"/>
                <w:szCs w:val="19"/>
              </w:rPr>
            </w:pPr>
            <w:r>
              <w:rPr>
                <w:rFonts w:ascii="微软雅黑" w:hAnsi="微软雅黑" w:eastAsia="微软雅黑" w:cs="微软雅黑"/>
                <w:color w:val="auto"/>
                <w:spacing w:val="-8"/>
                <w:sz w:val="19"/>
                <w:szCs w:val="19"/>
              </w:rPr>
              <w:t>040101001001</w:t>
            </w:r>
          </w:p>
        </w:tc>
        <w:tc>
          <w:tcPr>
            <w:tcW w:w="1884" w:type="dxa"/>
            <w:tcBorders>
              <w:left w:val="single" w:color="000000" w:sz="6" w:space="0"/>
              <w:right w:val="single" w:color="000000" w:sz="6" w:space="0"/>
            </w:tcBorders>
            <w:vAlign w:val="top"/>
          </w:tcPr>
          <w:p w14:paraId="574D9195">
            <w:pPr>
              <w:pStyle w:val="44"/>
              <w:spacing w:line="350" w:lineRule="auto"/>
              <w:rPr>
                <w:color w:val="auto"/>
              </w:rPr>
            </w:pPr>
          </w:p>
          <w:p w14:paraId="0C1C663D">
            <w:pPr>
              <w:spacing w:before="82" w:line="189" w:lineRule="auto"/>
              <w:ind w:left="35"/>
              <w:rPr>
                <w:rFonts w:ascii="微软雅黑" w:hAnsi="微软雅黑" w:eastAsia="微软雅黑" w:cs="微软雅黑"/>
                <w:color w:val="auto"/>
                <w:sz w:val="19"/>
                <w:szCs w:val="19"/>
              </w:rPr>
            </w:pPr>
            <w:r>
              <w:rPr>
                <w:rFonts w:ascii="微软雅黑" w:hAnsi="微软雅黑" w:eastAsia="微软雅黑" w:cs="微软雅黑"/>
                <w:color w:val="auto"/>
                <w:spacing w:val="3"/>
                <w:sz w:val="19"/>
                <w:szCs w:val="19"/>
              </w:rPr>
              <w:t>挖一般土方</w:t>
            </w:r>
          </w:p>
        </w:tc>
        <w:tc>
          <w:tcPr>
            <w:tcW w:w="1840" w:type="dxa"/>
            <w:tcBorders>
              <w:left w:val="single" w:color="000000" w:sz="6" w:space="0"/>
              <w:right w:val="single" w:color="000000" w:sz="6" w:space="0"/>
            </w:tcBorders>
            <w:vAlign w:val="top"/>
          </w:tcPr>
          <w:p w14:paraId="03F7B75B">
            <w:pPr>
              <w:spacing w:before="44" w:line="188" w:lineRule="auto"/>
              <w:ind w:left="42" w:right="157" w:firstLine="14"/>
              <w:rPr>
                <w:rFonts w:ascii="微软雅黑" w:hAnsi="微软雅黑" w:eastAsia="微软雅黑" w:cs="微软雅黑"/>
                <w:color w:val="auto"/>
                <w:sz w:val="19"/>
                <w:szCs w:val="19"/>
              </w:rPr>
            </w:pPr>
            <w:r>
              <w:rPr>
                <w:rFonts w:ascii="微软雅黑" w:hAnsi="微软雅黑" w:eastAsia="微软雅黑" w:cs="微软雅黑"/>
                <w:color w:val="auto"/>
                <w:spacing w:val="6"/>
                <w:sz w:val="19"/>
                <w:szCs w:val="19"/>
              </w:rPr>
              <w:t>1.土类别</w:t>
            </w:r>
            <w:r>
              <w:rPr>
                <w:rFonts w:ascii="微软雅黑" w:hAnsi="微软雅黑" w:eastAsia="微软雅黑" w:cs="微软雅黑"/>
                <w:color w:val="auto"/>
                <w:spacing w:val="-16"/>
                <w:sz w:val="19"/>
                <w:szCs w:val="19"/>
              </w:rPr>
              <w:t xml:space="preserve"> </w:t>
            </w:r>
            <w:r>
              <w:rPr>
                <w:rFonts w:ascii="微软雅黑" w:hAnsi="微软雅黑" w:eastAsia="微软雅黑" w:cs="微软雅黑"/>
                <w:color w:val="auto"/>
                <w:spacing w:val="6"/>
                <w:sz w:val="19"/>
                <w:szCs w:val="19"/>
              </w:rPr>
              <w:t>:一</w:t>
            </w:r>
            <w:r>
              <w:rPr>
                <w:rFonts w:ascii="微软雅黑" w:hAnsi="微软雅黑" w:eastAsia="微软雅黑" w:cs="微软雅黑"/>
                <w:color w:val="auto"/>
                <w:spacing w:val="-33"/>
                <w:sz w:val="19"/>
                <w:szCs w:val="19"/>
              </w:rPr>
              <w:t xml:space="preserve"> </w:t>
            </w:r>
            <w:r>
              <w:rPr>
                <w:rFonts w:ascii="微软雅黑" w:hAnsi="微软雅黑" w:eastAsia="微软雅黑" w:cs="微软雅黑"/>
                <w:color w:val="auto"/>
                <w:spacing w:val="6"/>
                <w:sz w:val="19"/>
                <w:szCs w:val="19"/>
              </w:rPr>
              <w:t>、二</w:t>
            </w:r>
            <w:r>
              <w:rPr>
                <w:rFonts w:ascii="微软雅黑" w:hAnsi="微软雅黑" w:eastAsia="微软雅黑" w:cs="微软雅黑"/>
                <w:color w:val="auto"/>
                <w:sz w:val="19"/>
                <w:szCs w:val="19"/>
              </w:rPr>
              <w:t>类土</w:t>
            </w:r>
          </w:p>
          <w:p w14:paraId="4143521D">
            <w:pPr>
              <w:spacing w:before="2" w:line="190" w:lineRule="auto"/>
              <w:ind w:left="41" w:right="186" w:firstLine="3"/>
              <w:rPr>
                <w:rFonts w:ascii="微软雅黑" w:hAnsi="微软雅黑" w:eastAsia="微软雅黑" w:cs="微软雅黑"/>
                <w:color w:val="auto"/>
                <w:sz w:val="19"/>
                <w:szCs w:val="19"/>
              </w:rPr>
            </w:pPr>
            <w:r>
              <w:rPr>
                <w:rFonts w:ascii="微软雅黑" w:hAnsi="微软雅黑" w:eastAsia="微软雅黑" w:cs="微软雅黑"/>
                <w:color w:val="auto"/>
                <w:spacing w:val="-6"/>
                <w:sz w:val="19"/>
                <w:szCs w:val="19"/>
              </w:rPr>
              <w:t>2.人工开挖10%，</w:t>
            </w:r>
            <w:r>
              <w:rPr>
                <w:rFonts w:ascii="微软雅黑" w:hAnsi="微软雅黑" w:eastAsia="微软雅黑" w:cs="微软雅黑"/>
                <w:color w:val="auto"/>
                <w:spacing w:val="-2"/>
                <w:sz w:val="19"/>
                <w:szCs w:val="19"/>
              </w:rPr>
              <w:t>机械开挖90%</w:t>
            </w:r>
          </w:p>
        </w:tc>
        <w:tc>
          <w:tcPr>
            <w:tcW w:w="568" w:type="dxa"/>
            <w:tcBorders>
              <w:left w:val="single" w:color="000000" w:sz="6" w:space="0"/>
              <w:right w:val="single" w:color="000000" w:sz="6" w:space="0"/>
            </w:tcBorders>
            <w:vAlign w:val="top"/>
          </w:tcPr>
          <w:p w14:paraId="3C1E8DC8">
            <w:pPr>
              <w:pStyle w:val="44"/>
              <w:spacing w:line="351" w:lineRule="auto"/>
              <w:rPr>
                <w:color w:val="auto"/>
              </w:rPr>
            </w:pPr>
          </w:p>
          <w:p w14:paraId="7873EFA6">
            <w:pPr>
              <w:spacing w:before="81" w:line="206" w:lineRule="auto"/>
              <w:ind w:left="184"/>
              <w:rPr>
                <w:rFonts w:ascii="微软雅黑" w:hAnsi="微软雅黑" w:eastAsia="微软雅黑" w:cs="微软雅黑"/>
                <w:color w:val="auto"/>
                <w:sz w:val="19"/>
                <w:szCs w:val="19"/>
              </w:rPr>
            </w:pPr>
            <w:r>
              <w:rPr>
                <w:rFonts w:ascii="微软雅黑" w:hAnsi="微软雅黑" w:eastAsia="微软雅黑" w:cs="微软雅黑"/>
                <w:color w:val="auto"/>
                <w:spacing w:val="-23"/>
                <w:w w:val="86"/>
                <w:sz w:val="19"/>
                <w:szCs w:val="19"/>
              </w:rPr>
              <w:t>m3</w:t>
            </w:r>
          </w:p>
        </w:tc>
        <w:tc>
          <w:tcPr>
            <w:tcW w:w="1107" w:type="dxa"/>
            <w:tcBorders>
              <w:left w:val="single" w:color="000000" w:sz="6" w:space="0"/>
              <w:right w:val="single" w:color="000000" w:sz="6" w:space="0"/>
            </w:tcBorders>
            <w:vAlign w:val="top"/>
          </w:tcPr>
          <w:p w14:paraId="27B11B06">
            <w:pPr>
              <w:pStyle w:val="44"/>
              <w:spacing w:line="350" w:lineRule="auto"/>
              <w:rPr>
                <w:color w:val="auto"/>
              </w:rPr>
            </w:pPr>
          </w:p>
          <w:p w14:paraId="28CBC7B8">
            <w:pPr>
              <w:spacing w:before="82" w:line="206" w:lineRule="auto"/>
              <w:ind w:right="17"/>
              <w:jc w:val="right"/>
              <w:rPr>
                <w:rFonts w:ascii="微软雅黑" w:hAnsi="微软雅黑" w:eastAsia="微软雅黑" w:cs="微软雅黑"/>
                <w:color w:val="auto"/>
                <w:sz w:val="19"/>
                <w:szCs w:val="19"/>
              </w:rPr>
            </w:pPr>
            <w:r>
              <w:rPr>
                <w:rFonts w:ascii="微软雅黑" w:hAnsi="微软雅黑" w:eastAsia="微软雅黑" w:cs="微软雅黑"/>
                <w:color w:val="auto"/>
                <w:spacing w:val="-1"/>
                <w:sz w:val="19"/>
                <w:szCs w:val="19"/>
              </w:rPr>
              <w:t>1132.25</w:t>
            </w:r>
          </w:p>
        </w:tc>
        <w:tc>
          <w:tcPr>
            <w:tcW w:w="1286" w:type="dxa"/>
            <w:tcBorders>
              <w:left w:val="single" w:color="000000" w:sz="6" w:space="0"/>
              <w:right w:val="single" w:color="000000" w:sz="6" w:space="0"/>
            </w:tcBorders>
            <w:vAlign w:val="top"/>
          </w:tcPr>
          <w:p w14:paraId="500758EA">
            <w:pPr>
              <w:pStyle w:val="44"/>
              <w:rPr>
                <w:color w:val="auto"/>
              </w:rPr>
            </w:pPr>
          </w:p>
        </w:tc>
        <w:tc>
          <w:tcPr>
            <w:tcW w:w="1391" w:type="dxa"/>
            <w:tcBorders>
              <w:left w:val="single" w:color="000000" w:sz="6" w:space="0"/>
              <w:right w:val="single" w:color="000000" w:sz="12" w:space="0"/>
            </w:tcBorders>
            <w:vAlign w:val="top"/>
          </w:tcPr>
          <w:p w14:paraId="7EB22DC9">
            <w:pPr>
              <w:pStyle w:val="44"/>
              <w:rPr>
                <w:color w:val="auto"/>
              </w:rPr>
            </w:pPr>
          </w:p>
        </w:tc>
      </w:tr>
      <w:tr w14:paraId="427094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733" w:type="dxa"/>
            <w:tcBorders>
              <w:left w:val="single" w:color="000000" w:sz="12" w:space="0"/>
              <w:right w:val="single" w:color="000000" w:sz="6" w:space="0"/>
            </w:tcBorders>
            <w:vAlign w:val="top"/>
          </w:tcPr>
          <w:p w14:paraId="27F5D18D">
            <w:pPr>
              <w:spacing w:before="61" w:line="204" w:lineRule="auto"/>
              <w:ind w:left="309"/>
              <w:rPr>
                <w:rFonts w:ascii="微软雅黑" w:hAnsi="微软雅黑" w:eastAsia="微软雅黑" w:cs="微软雅黑"/>
                <w:color w:val="auto"/>
                <w:sz w:val="19"/>
                <w:szCs w:val="19"/>
              </w:rPr>
            </w:pPr>
            <w:r>
              <w:rPr>
                <w:rFonts w:ascii="微软雅黑" w:hAnsi="微软雅黑" w:eastAsia="微软雅黑" w:cs="微软雅黑"/>
                <w:color w:val="auto"/>
                <w:sz w:val="19"/>
                <w:szCs w:val="19"/>
              </w:rPr>
              <w:t>6</w:t>
            </w:r>
          </w:p>
        </w:tc>
        <w:tc>
          <w:tcPr>
            <w:tcW w:w="1391" w:type="dxa"/>
            <w:tcBorders>
              <w:left w:val="single" w:color="000000" w:sz="6" w:space="0"/>
              <w:right w:val="single" w:color="000000" w:sz="6" w:space="0"/>
            </w:tcBorders>
            <w:vAlign w:val="top"/>
          </w:tcPr>
          <w:p w14:paraId="788E97BE">
            <w:pPr>
              <w:spacing w:before="61" w:line="204" w:lineRule="auto"/>
              <w:ind w:left="33"/>
              <w:rPr>
                <w:rFonts w:ascii="微软雅黑" w:hAnsi="微软雅黑" w:eastAsia="微软雅黑" w:cs="微软雅黑"/>
                <w:color w:val="auto"/>
                <w:sz w:val="19"/>
                <w:szCs w:val="19"/>
              </w:rPr>
            </w:pPr>
            <w:r>
              <w:rPr>
                <w:rFonts w:ascii="微软雅黑" w:hAnsi="微软雅黑" w:eastAsia="微软雅黑" w:cs="微软雅黑"/>
                <w:color w:val="auto"/>
                <w:spacing w:val="-8"/>
                <w:sz w:val="19"/>
                <w:szCs w:val="19"/>
              </w:rPr>
              <w:t>040103003001</w:t>
            </w:r>
          </w:p>
        </w:tc>
        <w:tc>
          <w:tcPr>
            <w:tcW w:w="1884" w:type="dxa"/>
            <w:tcBorders>
              <w:left w:val="single" w:color="000000" w:sz="6" w:space="0"/>
              <w:right w:val="single" w:color="000000" w:sz="6" w:space="0"/>
            </w:tcBorders>
            <w:vAlign w:val="top"/>
          </w:tcPr>
          <w:p w14:paraId="230B93D7">
            <w:pPr>
              <w:spacing w:before="61" w:line="189" w:lineRule="auto"/>
              <w:ind w:left="37"/>
              <w:rPr>
                <w:rFonts w:ascii="微软雅黑" w:hAnsi="微软雅黑" w:eastAsia="微软雅黑" w:cs="微软雅黑"/>
                <w:color w:val="auto"/>
                <w:sz w:val="19"/>
                <w:szCs w:val="19"/>
              </w:rPr>
            </w:pPr>
            <w:r>
              <w:rPr>
                <w:rFonts w:ascii="微软雅黑" w:hAnsi="微软雅黑" w:eastAsia="微软雅黑" w:cs="微软雅黑"/>
                <w:color w:val="auto"/>
                <w:spacing w:val="2"/>
                <w:sz w:val="19"/>
                <w:szCs w:val="19"/>
              </w:rPr>
              <w:t>垃圾外运</w:t>
            </w:r>
          </w:p>
        </w:tc>
        <w:tc>
          <w:tcPr>
            <w:tcW w:w="1840" w:type="dxa"/>
            <w:tcBorders>
              <w:left w:val="single" w:color="000000" w:sz="6" w:space="0"/>
              <w:right w:val="single" w:color="000000" w:sz="6" w:space="0"/>
            </w:tcBorders>
            <w:vAlign w:val="top"/>
          </w:tcPr>
          <w:p w14:paraId="34511E6B">
            <w:pPr>
              <w:spacing w:before="61" w:line="189" w:lineRule="auto"/>
              <w:ind w:left="56"/>
              <w:rPr>
                <w:rFonts w:ascii="微软雅黑" w:hAnsi="微软雅黑" w:eastAsia="微软雅黑" w:cs="微软雅黑"/>
                <w:color w:val="auto"/>
                <w:sz w:val="19"/>
                <w:szCs w:val="19"/>
              </w:rPr>
            </w:pPr>
            <w:r>
              <w:rPr>
                <w:rFonts w:ascii="微软雅黑" w:hAnsi="微软雅黑" w:eastAsia="微软雅黑" w:cs="微软雅黑"/>
                <w:color w:val="auto"/>
                <w:spacing w:val="8"/>
                <w:sz w:val="19"/>
                <w:szCs w:val="19"/>
              </w:rPr>
              <w:t>1.垃圾外运</w:t>
            </w:r>
          </w:p>
        </w:tc>
        <w:tc>
          <w:tcPr>
            <w:tcW w:w="568" w:type="dxa"/>
            <w:tcBorders>
              <w:left w:val="single" w:color="000000" w:sz="6" w:space="0"/>
              <w:right w:val="single" w:color="000000" w:sz="6" w:space="0"/>
            </w:tcBorders>
            <w:vAlign w:val="top"/>
          </w:tcPr>
          <w:p w14:paraId="2389EDF1">
            <w:pPr>
              <w:spacing w:before="61" w:line="204" w:lineRule="auto"/>
              <w:ind w:left="184"/>
              <w:rPr>
                <w:rFonts w:ascii="微软雅黑" w:hAnsi="微软雅黑" w:eastAsia="微软雅黑" w:cs="微软雅黑"/>
                <w:color w:val="auto"/>
                <w:sz w:val="19"/>
                <w:szCs w:val="19"/>
              </w:rPr>
            </w:pPr>
            <w:r>
              <w:rPr>
                <w:rFonts w:ascii="微软雅黑" w:hAnsi="微软雅黑" w:eastAsia="微软雅黑" w:cs="微软雅黑"/>
                <w:color w:val="auto"/>
                <w:spacing w:val="-23"/>
                <w:w w:val="86"/>
                <w:sz w:val="19"/>
                <w:szCs w:val="19"/>
              </w:rPr>
              <w:t>m3</w:t>
            </w:r>
          </w:p>
        </w:tc>
        <w:tc>
          <w:tcPr>
            <w:tcW w:w="1107" w:type="dxa"/>
            <w:tcBorders>
              <w:left w:val="single" w:color="000000" w:sz="6" w:space="0"/>
              <w:right w:val="single" w:color="000000" w:sz="6" w:space="0"/>
            </w:tcBorders>
            <w:vAlign w:val="top"/>
          </w:tcPr>
          <w:p w14:paraId="7C51EF35">
            <w:pPr>
              <w:spacing w:before="61" w:line="204" w:lineRule="auto"/>
              <w:ind w:right="17"/>
              <w:jc w:val="right"/>
              <w:rPr>
                <w:rFonts w:ascii="微软雅黑" w:hAnsi="微软雅黑" w:eastAsia="微软雅黑" w:cs="微软雅黑"/>
                <w:color w:val="auto"/>
                <w:sz w:val="19"/>
                <w:szCs w:val="19"/>
              </w:rPr>
            </w:pPr>
            <w:r>
              <w:rPr>
                <w:rFonts w:ascii="微软雅黑" w:hAnsi="微软雅黑" w:eastAsia="微软雅黑" w:cs="微软雅黑"/>
                <w:color w:val="auto"/>
                <w:spacing w:val="-1"/>
                <w:sz w:val="19"/>
                <w:szCs w:val="19"/>
              </w:rPr>
              <w:t>1132.25</w:t>
            </w:r>
          </w:p>
        </w:tc>
        <w:tc>
          <w:tcPr>
            <w:tcW w:w="1286" w:type="dxa"/>
            <w:tcBorders>
              <w:left w:val="single" w:color="000000" w:sz="6" w:space="0"/>
              <w:right w:val="single" w:color="000000" w:sz="6" w:space="0"/>
            </w:tcBorders>
            <w:vAlign w:val="top"/>
          </w:tcPr>
          <w:p w14:paraId="3EBCDE87">
            <w:pPr>
              <w:pStyle w:val="44"/>
              <w:rPr>
                <w:color w:val="auto"/>
              </w:rPr>
            </w:pPr>
          </w:p>
        </w:tc>
        <w:tc>
          <w:tcPr>
            <w:tcW w:w="1391" w:type="dxa"/>
            <w:tcBorders>
              <w:left w:val="single" w:color="000000" w:sz="6" w:space="0"/>
              <w:right w:val="single" w:color="000000" w:sz="12" w:space="0"/>
            </w:tcBorders>
            <w:vAlign w:val="top"/>
          </w:tcPr>
          <w:p w14:paraId="6FDD7AD8">
            <w:pPr>
              <w:pStyle w:val="44"/>
              <w:rPr>
                <w:color w:val="auto"/>
              </w:rPr>
            </w:pPr>
          </w:p>
        </w:tc>
      </w:tr>
      <w:tr w14:paraId="3D03DD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101" w:hRule="atLeast"/>
        </w:trPr>
        <w:tc>
          <w:tcPr>
            <w:tcW w:w="733" w:type="dxa"/>
            <w:tcBorders>
              <w:left w:val="single" w:color="000000" w:sz="12" w:space="0"/>
              <w:right w:val="single" w:color="000000" w:sz="6" w:space="0"/>
            </w:tcBorders>
            <w:vAlign w:val="top"/>
          </w:tcPr>
          <w:p w14:paraId="04317A8E">
            <w:pPr>
              <w:pStyle w:val="44"/>
              <w:spacing w:line="286" w:lineRule="auto"/>
              <w:rPr>
                <w:color w:val="auto"/>
              </w:rPr>
            </w:pPr>
          </w:p>
          <w:p w14:paraId="560EAF08">
            <w:pPr>
              <w:pStyle w:val="44"/>
              <w:spacing w:line="287" w:lineRule="auto"/>
              <w:rPr>
                <w:color w:val="auto"/>
              </w:rPr>
            </w:pPr>
          </w:p>
          <w:p w14:paraId="1B8FD6DF">
            <w:pPr>
              <w:pStyle w:val="44"/>
              <w:spacing w:line="287" w:lineRule="auto"/>
              <w:rPr>
                <w:color w:val="auto"/>
              </w:rPr>
            </w:pPr>
          </w:p>
          <w:p w14:paraId="0DBDDE6F">
            <w:pPr>
              <w:spacing w:before="81" w:line="208" w:lineRule="auto"/>
              <w:ind w:left="312"/>
              <w:rPr>
                <w:rFonts w:ascii="微软雅黑" w:hAnsi="微软雅黑" w:eastAsia="微软雅黑" w:cs="微软雅黑"/>
                <w:color w:val="auto"/>
                <w:sz w:val="19"/>
                <w:szCs w:val="19"/>
              </w:rPr>
            </w:pPr>
            <w:r>
              <w:rPr>
                <w:rFonts w:ascii="微软雅黑" w:hAnsi="微软雅黑" w:eastAsia="微软雅黑" w:cs="微软雅黑"/>
                <w:color w:val="auto"/>
                <w:sz w:val="19"/>
                <w:szCs w:val="19"/>
              </w:rPr>
              <w:t>7</w:t>
            </w:r>
          </w:p>
        </w:tc>
        <w:tc>
          <w:tcPr>
            <w:tcW w:w="1391" w:type="dxa"/>
            <w:tcBorders>
              <w:left w:val="single" w:color="000000" w:sz="6" w:space="0"/>
              <w:right w:val="single" w:color="000000" w:sz="6" w:space="0"/>
            </w:tcBorders>
            <w:vAlign w:val="top"/>
          </w:tcPr>
          <w:p w14:paraId="08C3A4CC">
            <w:pPr>
              <w:pStyle w:val="44"/>
              <w:spacing w:line="286" w:lineRule="auto"/>
              <w:rPr>
                <w:color w:val="auto"/>
              </w:rPr>
            </w:pPr>
          </w:p>
          <w:p w14:paraId="3ECB8379">
            <w:pPr>
              <w:pStyle w:val="44"/>
              <w:spacing w:line="287" w:lineRule="auto"/>
              <w:rPr>
                <w:color w:val="auto"/>
              </w:rPr>
            </w:pPr>
          </w:p>
          <w:p w14:paraId="773E40B9">
            <w:pPr>
              <w:pStyle w:val="44"/>
              <w:spacing w:line="287" w:lineRule="auto"/>
              <w:rPr>
                <w:color w:val="auto"/>
              </w:rPr>
            </w:pPr>
          </w:p>
          <w:p w14:paraId="0485BC31">
            <w:pPr>
              <w:spacing w:before="82" w:line="206" w:lineRule="auto"/>
              <w:ind w:left="33"/>
              <w:rPr>
                <w:rFonts w:ascii="微软雅黑" w:hAnsi="微软雅黑" w:eastAsia="微软雅黑" w:cs="微软雅黑"/>
                <w:color w:val="auto"/>
                <w:sz w:val="19"/>
                <w:szCs w:val="19"/>
              </w:rPr>
            </w:pPr>
            <w:r>
              <w:rPr>
                <w:rFonts w:ascii="微软雅黑" w:hAnsi="微软雅黑" w:eastAsia="微软雅黑" w:cs="微软雅黑"/>
                <w:color w:val="auto"/>
                <w:spacing w:val="-10"/>
                <w:sz w:val="19"/>
                <w:szCs w:val="19"/>
              </w:rPr>
              <w:t>04B002</w:t>
            </w:r>
          </w:p>
        </w:tc>
        <w:tc>
          <w:tcPr>
            <w:tcW w:w="1884" w:type="dxa"/>
            <w:tcBorders>
              <w:left w:val="single" w:color="000000" w:sz="6" w:space="0"/>
              <w:right w:val="single" w:color="000000" w:sz="6" w:space="0"/>
            </w:tcBorders>
            <w:vAlign w:val="top"/>
          </w:tcPr>
          <w:p w14:paraId="7B9C47FD">
            <w:pPr>
              <w:pStyle w:val="44"/>
              <w:spacing w:line="287" w:lineRule="auto"/>
              <w:rPr>
                <w:color w:val="auto"/>
              </w:rPr>
            </w:pPr>
          </w:p>
          <w:p w14:paraId="731D4CB8">
            <w:pPr>
              <w:pStyle w:val="44"/>
              <w:spacing w:line="287" w:lineRule="auto"/>
              <w:rPr>
                <w:color w:val="auto"/>
              </w:rPr>
            </w:pPr>
          </w:p>
          <w:p w14:paraId="24925AEB">
            <w:pPr>
              <w:pStyle w:val="44"/>
              <w:spacing w:line="287" w:lineRule="auto"/>
              <w:rPr>
                <w:color w:val="auto"/>
              </w:rPr>
            </w:pPr>
          </w:p>
          <w:p w14:paraId="49F37DE7">
            <w:pPr>
              <w:spacing w:before="81" w:line="188" w:lineRule="auto"/>
              <w:ind w:left="36"/>
              <w:rPr>
                <w:rFonts w:ascii="微软雅黑" w:hAnsi="微软雅黑" w:eastAsia="微软雅黑" w:cs="微软雅黑"/>
                <w:color w:val="auto"/>
                <w:sz w:val="19"/>
                <w:szCs w:val="19"/>
              </w:rPr>
            </w:pPr>
            <w:r>
              <w:rPr>
                <w:rFonts w:ascii="微软雅黑" w:hAnsi="微软雅黑" w:eastAsia="微软雅黑" w:cs="微软雅黑"/>
                <w:color w:val="auto"/>
                <w:spacing w:val="3"/>
                <w:sz w:val="19"/>
                <w:szCs w:val="19"/>
              </w:rPr>
              <w:t>铅丝宾格笼</w:t>
            </w:r>
          </w:p>
        </w:tc>
        <w:tc>
          <w:tcPr>
            <w:tcW w:w="1840" w:type="dxa"/>
            <w:tcBorders>
              <w:left w:val="single" w:color="000000" w:sz="6" w:space="0"/>
              <w:right w:val="single" w:color="000000" w:sz="6" w:space="0"/>
            </w:tcBorders>
            <w:vAlign w:val="top"/>
          </w:tcPr>
          <w:p w14:paraId="6BF9FF4B">
            <w:pPr>
              <w:spacing w:before="46" w:line="188" w:lineRule="auto"/>
              <w:ind w:left="43" w:right="22" w:firstLine="12"/>
              <w:rPr>
                <w:rFonts w:ascii="微软雅黑" w:hAnsi="微软雅黑" w:eastAsia="微软雅黑" w:cs="微软雅黑"/>
                <w:color w:val="auto"/>
                <w:sz w:val="19"/>
                <w:szCs w:val="19"/>
              </w:rPr>
            </w:pPr>
            <w:r>
              <w:rPr>
                <w:rFonts w:ascii="微软雅黑" w:hAnsi="微软雅黑" w:eastAsia="微软雅黑" w:cs="微软雅黑"/>
                <w:color w:val="auto"/>
                <w:spacing w:val="7"/>
                <w:sz w:val="19"/>
                <w:szCs w:val="19"/>
              </w:rPr>
              <w:t>1.铅丝石笼骨架采</w:t>
            </w:r>
            <w:r>
              <w:rPr>
                <w:rFonts w:ascii="微软雅黑" w:hAnsi="微软雅黑" w:eastAsia="微软雅黑" w:cs="微软雅黑"/>
                <w:color w:val="auto"/>
                <w:spacing w:val="-9"/>
                <w:sz w:val="19"/>
                <w:szCs w:val="19"/>
              </w:rPr>
              <w:t>用 φ12的HRB400钢</w:t>
            </w:r>
            <w:r>
              <w:rPr>
                <w:rFonts w:ascii="微软雅黑" w:hAnsi="微软雅黑" w:eastAsia="微软雅黑" w:cs="微软雅黑"/>
                <w:color w:val="auto"/>
                <w:spacing w:val="2"/>
                <w:sz w:val="19"/>
                <w:szCs w:val="19"/>
              </w:rPr>
              <w:t>筋进行焊接，</w:t>
            </w:r>
          </w:p>
          <w:p w14:paraId="174DD2FF">
            <w:pPr>
              <w:spacing w:before="2" w:line="187" w:lineRule="auto"/>
              <w:ind w:left="43" w:right="67"/>
              <w:rPr>
                <w:rFonts w:ascii="微软雅黑" w:hAnsi="微软雅黑" w:eastAsia="微软雅黑" w:cs="微软雅黑"/>
                <w:color w:val="auto"/>
                <w:sz w:val="19"/>
                <w:szCs w:val="19"/>
              </w:rPr>
            </w:pPr>
            <w:r>
              <w:rPr>
                <w:rFonts w:ascii="微软雅黑" w:hAnsi="微软雅黑" w:eastAsia="微软雅黑" w:cs="微软雅黑"/>
                <w:color w:val="auto"/>
                <w:spacing w:val="8"/>
                <w:sz w:val="19"/>
                <w:szCs w:val="19"/>
              </w:rPr>
              <w:t>2.铅丝网选用外径</w:t>
            </w:r>
            <w:r>
              <w:rPr>
                <w:rFonts w:ascii="微软雅黑" w:hAnsi="微软雅黑" w:eastAsia="微软雅黑" w:cs="微软雅黑"/>
                <w:color w:val="auto"/>
                <w:spacing w:val="-12"/>
                <w:w w:val="98"/>
                <w:sz w:val="19"/>
                <w:szCs w:val="19"/>
              </w:rPr>
              <w:t>为4mm的高镀锌铅</w:t>
            </w:r>
            <w:r>
              <w:rPr>
                <w:rFonts w:ascii="微软雅黑" w:hAnsi="微软雅黑" w:eastAsia="微软雅黑" w:cs="微软雅黑"/>
                <w:color w:val="auto"/>
                <w:spacing w:val="-3"/>
                <w:sz w:val="19"/>
                <w:szCs w:val="19"/>
              </w:rPr>
              <w:t>丝，</w:t>
            </w:r>
          </w:p>
          <w:p w14:paraId="53034A06">
            <w:pPr>
              <w:spacing w:before="2" w:line="188" w:lineRule="auto"/>
              <w:ind w:left="36" w:right="118" w:firstLine="9"/>
              <w:rPr>
                <w:rFonts w:ascii="微软雅黑" w:hAnsi="微软雅黑" w:eastAsia="微软雅黑" w:cs="微软雅黑"/>
                <w:color w:val="auto"/>
                <w:sz w:val="19"/>
                <w:szCs w:val="19"/>
              </w:rPr>
            </w:pPr>
            <w:r>
              <w:rPr>
                <w:rFonts w:ascii="微软雅黑" w:hAnsi="微软雅黑" w:eastAsia="微软雅黑" w:cs="微软雅黑"/>
                <w:color w:val="auto"/>
                <w:spacing w:val="-7"/>
                <w:sz w:val="19"/>
                <w:szCs w:val="19"/>
              </w:rPr>
              <w:t>3.</w:t>
            </w:r>
            <w:r>
              <w:rPr>
                <w:rFonts w:ascii="微软雅黑" w:hAnsi="微软雅黑" w:eastAsia="微软雅黑" w:cs="微软雅黑"/>
                <w:color w:val="auto"/>
                <w:spacing w:val="-22"/>
                <w:sz w:val="19"/>
                <w:szCs w:val="19"/>
              </w:rPr>
              <w:t xml:space="preserve"> </w:t>
            </w:r>
            <w:r>
              <w:rPr>
                <w:rFonts w:ascii="微软雅黑" w:hAnsi="微软雅黑" w:eastAsia="微软雅黑" w:cs="微软雅黑"/>
                <w:color w:val="auto"/>
                <w:spacing w:val="-7"/>
                <w:sz w:val="19"/>
                <w:szCs w:val="19"/>
              </w:rPr>
              <w:t>网目为80x100m</w:t>
            </w:r>
            <w:r>
              <w:rPr>
                <w:rFonts w:ascii="微软雅黑" w:hAnsi="微软雅黑" w:eastAsia="微软雅黑" w:cs="微软雅黑"/>
                <w:color w:val="auto"/>
                <w:sz w:val="19"/>
                <w:szCs w:val="19"/>
              </w:rPr>
              <w:t xml:space="preserve"> </w:t>
            </w:r>
            <w:r>
              <w:rPr>
                <w:rFonts w:ascii="微软雅黑" w:hAnsi="微软雅黑" w:eastAsia="微软雅黑" w:cs="微软雅黑"/>
                <w:color w:val="auto"/>
                <w:spacing w:val="-12"/>
                <w:sz w:val="19"/>
                <w:szCs w:val="19"/>
              </w:rPr>
              <w:t>m的六边形</w:t>
            </w:r>
          </w:p>
        </w:tc>
        <w:tc>
          <w:tcPr>
            <w:tcW w:w="568" w:type="dxa"/>
            <w:tcBorders>
              <w:left w:val="single" w:color="000000" w:sz="6" w:space="0"/>
              <w:right w:val="single" w:color="000000" w:sz="6" w:space="0"/>
            </w:tcBorders>
            <w:vAlign w:val="top"/>
          </w:tcPr>
          <w:p w14:paraId="14C194E5">
            <w:pPr>
              <w:pStyle w:val="44"/>
              <w:spacing w:line="286" w:lineRule="auto"/>
              <w:rPr>
                <w:color w:val="auto"/>
              </w:rPr>
            </w:pPr>
          </w:p>
          <w:p w14:paraId="4070DC2D">
            <w:pPr>
              <w:pStyle w:val="44"/>
              <w:spacing w:line="287" w:lineRule="auto"/>
              <w:rPr>
                <w:color w:val="auto"/>
              </w:rPr>
            </w:pPr>
          </w:p>
          <w:p w14:paraId="501FC0B1">
            <w:pPr>
              <w:pStyle w:val="44"/>
              <w:spacing w:line="287" w:lineRule="auto"/>
              <w:rPr>
                <w:color w:val="auto"/>
              </w:rPr>
            </w:pPr>
          </w:p>
          <w:p w14:paraId="2F5436C0">
            <w:pPr>
              <w:spacing w:before="81" w:line="208" w:lineRule="auto"/>
              <w:ind w:left="184"/>
              <w:rPr>
                <w:rFonts w:ascii="微软雅黑" w:hAnsi="微软雅黑" w:eastAsia="微软雅黑" w:cs="微软雅黑"/>
                <w:color w:val="auto"/>
                <w:sz w:val="19"/>
                <w:szCs w:val="19"/>
              </w:rPr>
            </w:pPr>
            <w:r>
              <w:rPr>
                <w:rFonts w:ascii="微软雅黑" w:hAnsi="微软雅黑" w:eastAsia="微软雅黑" w:cs="微软雅黑"/>
                <w:color w:val="auto"/>
                <w:spacing w:val="-20"/>
                <w:w w:val="84"/>
                <w:sz w:val="19"/>
                <w:szCs w:val="19"/>
              </w:rPr>
              <w:t>m2</w:t>
            </w:r>
          </w:p>
        </w:tc>
        <w:tc>
          <w:tcPr>
            <w:tcW w:w="1107" w:type="dxa"/>
            <w:tcBorders>
              <w:left w:val="single" w:color="000000" w:sz="6" w:space="0"/>
              <w:right w:val="single" w:color="000000" w:sz="6" w:space="0"/>
            </w:tcBorders>
            <w:vAlign w:val="top"/>
          </w:tcPr>
          <w:p w14:paraId="15BCCD81">
            <w:pPr>
              <w:pStyle w:val="44"/>
              <w:spacing w:line="286" w:lineRule="auto"/>
              <w:rPr>
                <w:color w:val="auto"/>
              </w:rPr>
            </w:pPr>
          </w:p>
          <w:p w14:paraId="516A76A1">
            <w:pPr>
              <w:pStyle w:val="44"/>
              <w:spacing w:line="287" w:lineRule="auto"/>
              <w:rPr>
                <w:color w:val="auto"/>
              </w:rPr>
            </w:pPr>
          </w:p>
          <w:p w14:paraId="0EAA9173">
            <w:pPr>
              <w:pStyle w:val="44"/>
              <w:spacing w:line="287" w:lineRule="auto"/>
              <w:rPr>
                <w:color w:val="auto"/>
              </w:rPr>
            </w:pPr>
          </w:p>
          <w:p w14:paraId="4D105781">
            <w:pPr>
              <w:spacing w:before="82" w:line="206" w:lineRule="auto"/>
              <w:ind w:right="17"/>
              <w:jc w:val="right"/>
              <w:rPr>
                <w:rFonts w:ascii="微软雅黑" w:hAnsi="微软雅黑" w:eastAsia="微软雅黑" w:cs="微软雅黑"/>
                <w:color w:val="auto"/>
                <w:sz w:val="19"/>
                <w:szCs w:val="19"/>
              </w:rPr>
            </w:pPr>
            <w:r>
              <w:rPr>
                <w:rFonts w:ascii="微软雅黑" w:hAnsi="微软雅黑" w:eastAsia="微软雅黑" w:cs="微软雅黑"/>
                <w:color w:val="auto"/>
                <w:spacing w:val="-10"/>
                <w:sz w:val="19"/>
                <w:szCs w:val="19"/>
              </w:rPr>
              <w:t>2891</w:t>
            </w:r>
          </w:p>
        </w:tc>
        <w:tc>
          <w:tcPr>
            <w:tcW w:w="1286" w:type="dxa"/>
            <w:tcBorders>
              <w:left w:val="single" w:color="000000" w:sz="6" w:space="0"/>
              <w:right w:val="single" w:color="000000" w:sz="6" w:space="0"/>
            </w:tcBorders>
            <w:vAlign w:val="top"/>
          </w:tcPr>
          <w:p w14:paraId="04CC1FFF">
            <w:pPr>
              <w:pStyle w:val="44"/>
              <w:rPr>
                <w:color w:val="auto"/>
              </w:rPr>
            </w:pPr>
          </w:p>
        </w:tc>
        <w:tc>
          <w:tcPr>
            <w:tcW w:w="1391" w:type="dxa"/>
            <w:tcBorders>
              <w:left w:val="single" w:color="000000" w:sz="6" w:space="0"/>
              <w:right w:val="single" w:color="000000" w:sz="12" w:space="0"/>
            </w:tcBorders>
            <w:vAlign w:val="top"/>
          </w:tcPr>
          <w:p w14:paraId="41F0338A">
            <w:pPr>
              <w:pStyle w:val="44"/>
              <w:rPr>
                <w:color w:val="auto"/>
              </w:rPr>
            </w:pPr>
          </w:p>
        </w:tc>
      </w:tr>
      <w:tr w14:paraId="712D82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56" w:hRule="atLeast"/>
        </w:trPr>
        <w:tc>
          <w:tcPr>
            <w:tcW w:w="733" w:type="dxa"/>
            <w:tcBorders>
              <w:left w:val="single" w:color="000000" w:sz="12" w:space="0"/>
              <w:right w:val="single" w:color="000000" w:sz="6" w:space="0"/>
            </w:tcBorders>
            <w:vAlign w:val="top"/>
          </w:tcPr>
          <w:p w14:paraId="23691109">
            <w:pPr>
              <w:pStyle w:val="44"/>
              <w:spacing w:line="245" w:lineRule="auto"/>
              <w:rPr>
                <w:color w:val="auto"/>
              </w:rPr>
            </w:pPr>
          </w:p>
          <w:p w14:paraId="71CECAE5">
            <w:pPr>
              <w:pStyle w:val="44"/>
              <w:spacing w:line="246" w:lineRule="auto"/>
              <w:rPr>
                <w:color w:val="auto"/>
              </w:rPr>
            </w:pPr>
          </w:p>
          <w:p w14:paraId="03F99788">
            <w:pPr>
              <w:pStyle w:val="44"/>
              <w:spacing w:line="246" w:lineRule="auto"/>
              <w:rPr>
                <w:color w:val="auto"/>
              </w:rPr>
            </w:pPr>
          </w:p>
          <w:p w14:paraId="211718D8">
            <w:pPr>
              <w:pStyle w:val="44"/>
              <w:spacing w:line="246" w:lineRule="auto"/>
              <w:rPr>
                <w:color w:val="auto"/>
              </w:rPr>
            </w:pPr>
          </w:p>
          <w:p w14:paraId="5FDEC710">
            <w:pPr>
              <w:spacing w:before="82" w:line="206" w:lineRule="auto"/>
              <w:ind w:left="308"/>
              <w:rPr>
                <w:rFonts w:ascii="微软雅黑" w:hAnsi="微软雅黑" w:eastAsia="微软雅黑" w:cs="微软雅黑"/>
                <w:color w:val="auto"/>
                <w:sz w:val="19"/>
                <w:szCs w:val="19"/>
              </w:rPr>
            </w:pPr>
            <w:r>
              <w:rPr>
                <w:rFonts w:ascii="微软雅黑" w:hAnsi="微软雅黑" w:eastAsia="微软雅黑" w:cs="微软雅黑"/>
                <w:color w:val="auto"/>
                <w:sz w:val="19"/>
                <w:szCs w:val="19"/>
              </w:rPr>
              <w:t>8</w:t>
            </w:r>
          </w:p>
        </w:tc>
        <w:tc>
          <w:tcPr>
            <w:tcW w:w="1391" w:type="dxa"/>
            <w:tcBorders>
              <w:left w:val="single" w:color="000000" w:sz="6" w:space="0"/>
              <w:right w:val="single" w:color="000000" w:sz="6" w:space="0"/>
            </w:tcBorders>
            <w:vAlign w:val="top"/>
          </w:tcPr>
          <w:p w14:paraId="71BA3BE5">
            <w:pPr>
              <w:pStyle w:val="44"/>
              <w:spacing w:line="245" w:lineRule="auto"/>
              <w:rPr>
                <w:color w:val="auto"/>
              </w:rPr>
            </w:pPr>
          </w:p>
          <w:p w14:paraId="05538809">
            <w:pPr>
              <w:pStyle w:val="44"/>
              <w:spacing w:line="246" w:lineRule="auto"/>
              <w:rPr>
                <w:color w:val="auto"/>
              </w:rPr>
            </w:pPr>
          </w:p>
          <w:p w14:paraId="043CC464">
            <w:pPr>
              <w:pStyle w:val="44"/>
              <w:spacing w:line="246" w:lineRule="auto"/>
              <w:rPr>
                <w:color w:val="auto"/>
              </w:rPr>
            </w:pPr>
          </w:p>
          <w:p w14:paraId="2596B24F">
            <w:pPr>
              <w:pStyle w:val="44"/>
              <w:spacing w:line="246" w:lineRule="auto"/>
              <w:rPr>
                <w:color w:val="auto"/>
              </w:rPr>
            </w:pPr>
          </w:p>
          <w:p w14:paraId="6312438B">
            <w:pPr>
              <w:spacing w:before="82" w:line="206" w:lineRule="auto"/>
              <w:ind w:left="33"/>
              <w:rPr>
                <w:rFonts w:ascii="微软雅黑" w:hAnsi="微软雅黑" w:eastAsia="微软雅黑" w:cs="微软雅黑"/>
                <w:color w:val="auto"/>
                <w:sz w:val="19"/>
                <w:szCs w:val="19"/>
              </w:rPr>
            </w:pPr>
            <w:r>
              <w:rPr>
                <w:rFonts w:ascii="微软雅黑" w:hAnsi="微软雅黑" w:eastAsia="微软雅黑" w:cs="微软雅黑"/>
                <w:color w:val="auto"/>
                <w:spacing w:val="-8"/>
                <w:sz w:val="19"/>
                <w:szCs w:val="19"/>
              </w:rPr>
              <w:t>040305002001</w:t>
            </w:r>
          </w:p>
        </w:tc>
        <w:tc>
          <w:tcPr>
            <w:tcW w:w="1884" w:type="dxa"/>
            <w:tcBorders>
              <w:left w:val="single" w:color="000000" w:sz="6" w:space="0"/>
              <w:right w:val="single" w:color="000000" w:sz="6" w:space="0"/>
            </w:tcBorders>
            <w:vAlign w:val="top"/>
          </w:tcPr>
          <w:p w14:paraId="1003D4B4">
            <w:pPr>
              <w:pStyle w:val="44"/>
              <w:spacing w:line="245" w:lineRule="auto"/>
              <w:rPr>
                <w:color w:val="auto"/>
              </w:rPr>
            </w:pPr>
          </w:p>
          <w:p w14:paraId="7AF1E946">
            <w:pPr>
              <w:pStyle w:val="44"/>
              <w:spacing w:line="246" w:lineRule="auto"/>
              <w:rPr>
                <w:color w:val="auto"/>
              </w:rPr>
            </w:pPr>
          </w:p>
          <w:p w14:paraId="085E9BA8">
            <w:pPr>
              <w:pStyle w:val="44"/>
              <w:spacing w:line="246" w:lineRule="auto"/>
              <w:rPr>
                <w:color w:val="auto"/>
              </w:rPr>
            </w:pPr>
          </w:p>
          <w:p w14:paraId="14FBFA06">
            <w:pPr>
              <w:pStyle w:val="44"/>
              <w:spacing w:line="246" w:lineRule="auto"/>
              <w:rPr>
                <w:color w:val="auto"/>
              </w:rPr>
            </w:pPr>
          </w:p>
          <w:p w14:paraId="4FC22DBC">
            <w:pPr>
              <w:spacing w:before="81" w:line="189" w:lineRule="auto"/>
              <w:ind w:left="35"/>
              <w:rPr>
                <w:rFonts w:ascii="微软雅黑" w:hAnsi="微软雅黑" w:eastAsia="微软雅黑" w:cs="微软雅黑"/>
                <w:color w:val="auto"/>
                <w:sz w:val="19"/>
                <w:szCs w:val="19"/>
              </w:rPr>
            </w:pPr>
            <w:r>
              <w:rPr>
                <w:rFonts w:ascii="微软雅黑" w:hAnsi="微软雅黑" w:eastAsia="微软雅黑" w:cs="微软雅黑"/>
                <w:color w:val="auto"/>
                <w:spacing w:val="2"/>
                <w:sz w:val="19"/>
                <w:szCs w:val="19"/>
              </w:rPr>
              <w:t>干砌块料</w:t>
            </w:r>
          </w:p>
        </w:tc>
        <w:tc>
          <w:tcPr>
            <w:tcW w:w="1840" w:type="dxa"/>
            <w:tcBorders>
              <w:left w:val="single" w:color="000000" w:sz="6" w:space="0"/>
              <w:right w:val="single" w:color="000000" w:sz="6" w:space="0"/>
            </w:tcBorders>
            <w:vAlign w:val="top"/>
          </w:tcPr>
          <w:p w14:paraId="3E8815FB">
            <w:pPr>
              <w:spacing w:before="47" w:line="188" w:lineRule="auto"/>
              <w:ind w:left="42" w:right="67" w:firstLine="14"/>
              <w:jc w:val="both"/>
              <w:rPr>
                <w:rFonts w:ascii="微软雅黑" w:hAnsi="微软雅黑" w:eastAsia="微软雅黑" w:cs="微软雅黑"/>
                <w:color w:val="auto"/>
                <w:sz w:val="19"/>
                <w:szCs w:val="19"/>
              </w:rPr>
            </w:pPr>
            <w:r>
              <w:rPr>
                <w:rFonts w:ascii="微软雅黑" w:hAnsi="微软雅黑" w:eastAsia="微软雅黑" w:cs="微软雅黑"/>
                <w:color w:val="auto"/>
                <w:spacing w:val="4"/>
                <w:sz w:val="19"/>
                <w:szCs w:val="19"/>
              </w:rPr>
              <w:t>1.材料品种</w:t>
            </w:r>
            <w:r>
              <w:rPr>
                <w:rFonts w:ascii="微软雅黑" w:hAnsi="微软雅黑" w:eastAsia="微软雅黑" w:cs="微软雅黑"/>
                <w:color w:val="auto"/>
                <w:spacing w:val="-29"/>
                <w:sz w:val="19"/>
                <w:szCs w:val="19"/>
              </w:rPr>
              <w:t xml:space="preserve"> </w:t>
            </w:r>
            <w:r>
              <w:rPr>
                <w:rFonts w:ascii="微软雅黑" w:hAnsi="微软雅黑" w:eastAsia="微软雅黑" w:cs="微软雅黑"/>
                <w:color w:val="auto"/>
                <w:spacing w:val="4"/>
                <w:sz w:val="19"/>
                <w:szCs w:val="19"/>
              </w:rPr>
              <w:t>、规格</w:t>
            </w:r>
            <w:r>
              <w:rPr>
                <w:rFonts w:ascii="微软雅黑" w:hAnsi="微软雅黑" w:eastAsia="微软雅黑" w:cs="微软雅黑"/>
                <w:color w:val="auto"/>
                <w:sz w:val="19"/>
                <w:szCs w:val="19"/>
              </w:rPr>
              <w:t xml:space="preserve"> </w:t>
            </w:r>
            <w:r>
              <w:rPr>
                <w:rFonts w:ascii="微软雅黑" w:hAnsi="微软雅黑" w:eastAsia="微软雅黑" w:cs="微软雅黑"/>
                <w:color w:val="auto"/>
                <w:spacing w:val="10"/>
                <w:sz w:val="19"/>
                <w:szCs w:val="19"/>
              </w:rPr>
              <w:t>:笼内填充坚硬耐</w:t>
            </w:r>
            <w:r>
              <w:rPr>
                <w:rFonts w:ascii="微软雅黑" w:hAnsi="微软雅黑" w:eastAsia="微软雅黑" w:cs="微软雅黑"/>
                <w:color w:val="auto"/>
                <w:sz w:val="19"/>
                <w:szCs w:val="19"/>
              </w:rPr>
              <w:t>风化大块片石</w:t>
            </w:r>
            <w:r>
              <w:rPr>
                <w:rFonts w:ascii="微软雅黑" w:hAnsi="微软雅黑" w:eastAsia="微软雅黑" w:cs="微软雅黑"/>
                <w:color w:val="auto"/>
                <w:spacing w:val="-27"/>
                <w:sz w:val="19"/>
                <w:szCs w:val="19"/>
              </w:rPr>
              <w:t xml:space="preserve"> </w:t>
            </w:r>
            <w:r>
              <w:rPr>
                <w:rFonts w:ascii="微软雅黑" w:hAnsi="微软雅黑" w:eastAsia="微软雅黑" w:cs="微软雅黑"/>
                <w:color w:val="auto"/>
                <w:sz w:val="19"/>
                <w:szCs w:val="19"/>
              </w:rPr>
              <w:t>，石</w:t>
            </w:r>
            <w:r>
              <w:rPr>
                <w:rFonts w:ascii="微软雅黑" w:hAnsi="微软雅黑" w:eastAsia="微软雅黑" w:cs="微软雅黑"/>
                <w:color w:val="auto"/>
                <w:spacing w:val="3"/>
                <w:sz w:val="19"/>
                <w:szCs w:val="19"/>
              </w:rPr>
              <w:t>料粒径匹配笼体尺</w:t>
            </w:r>
            <w:r>
              <w:rPr>
                <w:rFonts w:ascii="微软雅黑" w:hAnsi="微软雅黑" w:eastAsia="微软雅黑" w:cs="微软雅黑"/>
                <w:color w:val="auto"/>
                <w:spacing w:val="-3"/>
                <w:sz w:val="19"/>
                <w:szCs w:val="19"/>
              </w:rPr>
              <w:t>寸</w:t>
            </w:r>
            <w:r>
              <w:rPr>
                <w:rFonts w:ascii="微软雅黑" w:hAnsi="微软雅黑" w:eastAsia="微软雅黑" w:cs="微软雅黑"/>
                <w:color w:val="auto"/>
                <w:spacing w:val="-26"/>
                <w:sz w:val="19"/>
                <w:szCs w:val="19"/>
              </w:rPr>
              <w:t xml:space="preserve"> </w:t>
            </w:r>
            <w:r>
              <w:rPr>
                <w:rFonts w:ascii="微软雅黑" w:hAnsi="微软雅黑" w:eastAsia="微软雅黑" w:cs="微软雅黑"/>
                <w:color w:val="auto"/>
                <w:spacing w:val="-3"/>
                <w:sz w:val="19"/>
                <w:szCs w:val="19"/>
              </w:rPr>
              <w:t>，填充饱满</w:t>
            </w:r>
            <w:r>
              <w:rPr>
                <w:rFonts w:ascii="微软雅黑" w:hAnsi="微软雅黑" w:eastAsia="微软雅黑" w:cs="微软雅黑"/>
                <w:color w:val="auto"/>
                <w:spacing w:val="-33"/>
                <w:sz w:val="19"/>
                <w:szCs w:val="19"/>
              </w:rPr>
              <w:t xml:space="preserve"> </w:t>
            </w:r>
            <w:r>
              <w:rPr>
                <w:rFonts w:ascii="微软雅黑" w:hAnsi="微软雅黑" w:eastAsia="微软雅黑" w:cs="微软雅黑"/>
                <w:color w:val="auto"/>
                <w:spacing w:val="-3"/>
                <w:sz w:val="19"/>
                <w:szCs w:val="19"/>
              </w:rPr>
              <w:t>、排</w:t>
            </w:r>
            <w:r>
              <w:rPr>
                <w:rFonts w:ascii="微软雅黑" w:hAnsi="微软雅黑" w:eastAsia="微软雅黑" w:cs="微软雅黑"/>
                <w:color w:val="auto"/>
                <w:spacing w:val="1"/>
                <w:sz w:val="19"/>
                <w:szCs w:val="19"/>
              </w:rPr>
              <w:t>列密实</w:t>
            </w:r>
            <w:r>
              <w:rPr>
                <w:rFonts w:ascii="微软雅黑" w:hAnsi="微软雅黑" w:eastAsia="微软雅黑" w:cs="微软雅黑"/>
                <w:color w:val="auto"/>
                <w:spacing w:val="-34"/>
                <w:sz w:val="19"/>
                <w:szCs w:val="19"/>
              </w:rPr>
              <w:t xml:space="preserve"> </w:t>
            </w:r>
            <w:r>
              <w:rPr>
                <w:rFonts w:ascii="微软雅黑" w:hAnsi="微软雅黑" w:eastAsia="微软雅黑" w:cs="微软雅黑"/>
                <w:color w:val="auto"/>
                <w:spacing w:val="1"/>
                <w:sz w:val="19"/>
                <w:szCs w:val="19"/>
              </w:rPr>
              <w:t>、空隙均匀</w:t>
            </w:r>
            <w:r>
              <w:rPr>
                <w:rFonts w:ascii="微软雅黑" w:hAnsi="微软雅黑" w:eastAsia="微软雅黑" w:cs="微软雅黑"/>
                <w:color w:val="auto"/>
                <w:sz w:val="19"/>
                <w:szCs w:val="19"/>
              </w:rPr>
              <w:t xml:space="preserve"> </w:t>
            </w:r>
            <w:r>
              <w:rPr>
                <w:rFonts w:ascii="微软雅黑" w:hAnsi="微软雅黑" w:eastAsia="微软雅黑" w:cs="微软雅黑"/>
                <w:color w:val="auto"/>
                <w:spacing w:val="3"/>
                <w:sz w:val="19"/>
                <w:szCs w:val="19"/>
              </w:rPr>
              <w:t>,</w:t>
            </w:r>
            <w:r>
              <w:rPr>
                <w:rFonts w:ascii="微软雅黑" w:hAnsi="微软雅黑" w:eastAsia="微软雅黑" w:cs="微软雅黑"/>
                <w:color w:val="auto"/>
                <w:spacing w:val="18"/>
                <w:w w:val="101"/>
                <w:sz w:val="19"/>
                <w:szCs w:val="19"/>
              </w:rPr>
              <w:t xml:space="preserve">  </w:t>
            </w:r>
            <w:r>
              <w:rPr>
                <w:rFonts w:ascii="微软雅黑" w:hAnsi="微软雅黑" w:eastAsia="微软雅黑" w:cs="微软雅黑"/>
                <w:color w:val="auto"/>
                <w:spacing w:val="3"/>
                <w:sz w:val="19"/>
                <w:szCs w:val="19"/>
              </w:rPr>
              <w:t>石笼拼装绑扎牢</w:t>
            </w:r>
            <w:r>
              <w:rPr>
                <w:rFonts w:ascii="微软雅黑" w:hAnsi="微软雅黑" w:eastAsia="微软雅黑" w:cs="微软雅黑"/>
                <w:color w:val="auto"/>
                <w:spacing w:val="1"/>
                <w:sz w:val="19"/>
                <w:szCs w:val="19"/>
              </w:rPr>
              <w:t>固</w:t>
            </w:r>
            <w:r>
              <w:rPr>
                <w:rFonts w:ascii="微软雅黑" w:hAnsi="微软雅黑" w:eastAsia="微软雅黑" w:cs="微软雅黑"/>
                <w:color w:val="auto"/>
                <w:spacing w:val="-34"/>
                <w:sz w:val="19"/>
                <w:szCs w:val="19"/>
              </w:rPr>
              <w:t xml:space="preserve"> </w:t>
            </w:r>
            <w:r>
              <w:rPr>
                <w:rFonts w:ascii="微软雅黑" w:hAnsi="微软雅黑" w:eastAsia="微软雅黑" w:cs="微软雅黑"/>
                <w:color w:val="auto"/>
                <w:spacing w:val="1"/>
                <w:sz w:val="19"/>
                <w:szCs w:val="19"/>
              </w:rPr>
              <w:t>、整体连接成型</w:t>
            </w:r>
            <w:r>
              <w:rPr>
                <w:rFonts w:ascii="微软雅黑" w:hAnsi="微软雅黑" w:eastAsia="微软雅黑" w:cs="微软雅黑"/>
                <w:color w:val="auto"/>
                <w:sz w:val="19"/>
                <w:szCs w:val="19"/>
              </w:rPr>
              <w:t xml:space="preserve"> </w:t>
            </w:r>
            <w:r>
              <w:rPr>
                <w:rFonts w:ascii="微软雅黑" w:hAnsi="微软雅黑" w:eastAsia="微软雅黑" w:cs="微软雅黑"/>
                <w:color w:val="auto"/>
                <w:spacing w:val="2"/>
                <w:sz w:val="19"/>
                <w:szCs w:val="19"/>
              </w:rPr>
              <w:t>,</w:t>
            </w:r>
            <w:r>
              <w:rPr>
                <w:rFonts w:ascii="微软雅黑" w:hAnsi="微软雅黑" w:eastAsia="微软雅黑" w:cs="微软雅黑"/>
                <w:color w:val="auto"/>
                <w:spacing w:val="21"/>
                <w:sz w:val="19"/>
                <w:szCs w:val="19"/>
              </w:rPr>
              <w:t xml:space="preserve">  </w:t>
            </w:r>
            <w:r>
              <w:rPr>
                <w:rFonts w:ascii="微软雅黑" w:hAnsi="微软雅黑" w:eastAsia="微软雅黑" w:cs="微软雅黑"/>
                <w:color w:val="auto"/>
                <w:spacing w:val="2"/>
                <w:sz w:val="19"/>
                <w:szCs w:val="19"/>
              </w:rPr>
              <w:t>紧贴结构基面</w:t>
            </w:r>
          </w:p>
        </w:tc>
        <w:tc>
          <w:tcPr>
            <w:tcW w:w="568" w:type="dxa"/>
            <w:tcBorders>
              <w:left w:val="single" w:color="000000" w:sz="6" w:space="0"/>
              <w:right w:val="single" w:color="000000" w:sz="6" w:space="0"/>
            </w:tcBorders>
            <w:vAlign w:val="top"/>
          </w:tcPr>
          <w:p w14:paraId="001FED4C">
            <w:pPr>
              <w:pStyle w:val="44"/>
              <w:spacing w:line="245" w:lineRule="auto"/>
              <w:rPr>
                <w:color w:val="auto"/>
              </w:rPr>
            </w:pPr>
          </w:p>
          <w:p w14:paraId="0337841E">
            <w:pPr>
              <w:pStyle w:val="44"/>
              <w:spacing w:line="246" w:lineRule="auto"/>
              <w:rPr>
                <w:color w:val="auto"/>
              </w:rPr>
            </w:pPr>
          </w:p>
          <w:p w14:paraId="67D82363">
            <w:pPr>
              <w:pStyle w:val="44"/>
              <w:spacing w:line="246" w:lineRule="auto"/>
              <w:rPr>
                <w:color w:val="auto"/>
              </w:rPr>
            </w:pPr>
          </w:p>
          <w:p w14:paraId="6FF60FA4">
            <w:pPr>
              <w:pStyle w:val="44"/>
              <w:spacing w:line="246" w:lineRule="auto"/>
              <w:rPr>
                <w:color w:val="auto"/>
              </w:rPr>
            </w:pPr>
          </w:p>
          <w:p w14:paraId="37BC0C12">
            <w:pPr>
              <w:spacing w:before="82" w:line="206" w:lineRule="auto"/>
              <w:ind w:left="184"/>
              <w:rPr>
                <w:rFonts w:ascii="微软雅黑" w:hAnsi="微软雅黑" w:eastAsia="微软雅黑" w:cs="微软雅黑"/>
                <w:color w:val="auto"/>
                <w:sz w:val="19"/>
                <w:szCs w:val="19"/>
              </w:rPr>
            </w:pPr>
            <w:r>
              <w:rPr>
                <w:rFonts w:ascii="微软雅黑" w:hAnsi="微软雅黑" w:eastAsia="微软雅黑" w:cs="微软雅黑"/>
                <w:color w:val="auto"/>
                <w:spacing w:val="-23"/>
                <w:w w:val="86"/>
                <w:sz w:val="19"/>
                <w:szCs w:val="19"/>
              </w:rPr>
              <w:t>m3</w:t>
            </w:r>
          </w:p>
        </w:tc>
        <w:tc>
          <w:tcPr>
            <w:tcW w:w="1107" w:type="dxa"/>
            <w:tcBorders>
              <w:left w:val="single" w:color="000000" w:sz="6" w:space="0"/>
              <w:right w:val="single" w:color="000000" w:sz="6" w:space="0"/>
            </w:tcBorders>
            <w:vAlign w:val="top"/>
          </w:tcPr>
          <w:p w14:paraId="1380AA0D">
            <w:pPr>
              <w:pStyle w:val="44"/>
              <w:spacing w:line="245" w:lineRule="auto"/>
              <w:rPr>
                <w:color w:val="auto"/>
              </w:rPr>
            </w:pPr>
          </w:p>
          <w:p w14:paraId="5F576A60">
            <w:pPr>
              <w:pStyle w:val="44"/>
              <w:spacing w:line="246" w:lineRule="auto"/>
              <w:rPr>
                <w:color w:val="auto"/>
              </w:rPr>
            </w:pPr>
          </w:p>
          <w:p w14:paraId="5AA87AFF">
            <w:pPr>
              <w:pStyle w:val="44"/>
              <w:spacing w:line="246" w:lineRule="auto"/>
              <w:rPr>
                <w:color w:val="auto"/>
              </w:rPr>
            </w:pPr>
          </w:p>
          <w:p w14:paraId="527CA1F3">
            <w:pPr>
              <w:pStyle w:val="44"/>
              <w:spacing w:line="246" w:lineRule="auto"/>
              <w:rPr>
                <w:color w:val="auto"/>
              </w:rPr>
            </w:pPr>
          </w:p>
          <w:p w14:paraId="3846BE1D">
            <w:pPr>
              <w:spacing w:before="82" w:line="206" w:lineRule="auto"/>
              <w:ind w:right="17"/>
              <w:jc w:val="right"/>
              <w:rPr>
                <w:rFonts w:ascii="微软雅黑" w:hAnsi="微软雅黑" w:eastAsia="微软雅黑" w:cs="微软雅黑"/>
                <w:color w:val="auto"/>
                <w:sz w:val="19"/>
                <w:szCs w:val="19"/>
              </w:rPr>
            </w:pPr>
            <w:r>
              <w:rPr>
                <w:rFonts w:ascii="微软雅黑" w:hAnsi="微软雅黑" w:eastAsia="微软雅黑" w:cs="微软雅黑"/>
                <w:color w:val="auto"/>
                <w:spacing w:val="4"/>
                <w:sz w:val="19"/>
                <w:szCs w:val="19"/>
              </w:rPr>
              <w:t>624.3</w:t>
            </w:r>
          </w:p>
        </w:tc>
        <w:tc>
          <w:tcPr>
            <w:tcW w:w="1286" w:type="dxa"/>
            <w:tcBorders>
              <w:left w:val="single" w:color="000000" w:sz="6" w:space="0"/>
              <w:right w:val="single" w:color="000000" w:sz="6" w:space="0"/>
            </w:tcBorders>
            <w:vAlign w:val="top"/>
          </w:tcPr>
          <w:p w14:paraId="782F2800">
            <w:pPr>
              <w:pStyle w:val="44"/>
              <w:rPr>
                <w:color w:val="auto"/>
              </w:rPr>
            </w:pPr>
          </w:p>
        </w:tc>
        <w:tc>
          <w:tcPr>
            <w:tcW w:w="1391" w:type="dxa"/>
            <w:tcBorders>
              <w:left w:val="single" w:color="000000" w:sz="6" w:space="0"/>
              <w:right w:val="single" w:color="000000" w:sz="12" w:space="0"/>
            </w:tcBorders>
            <w:vAlign w:val="top"/>
          </w:tcPr>
          <w:p w14:paraId="1186EA14">
            <w:pPr>
              <w:pStyle w:val="44"/>
              <w:rPr>
                <w:color w:val="auto"/>
              </w:rPr>
            </w:pPr>
          </w:p>
        </w:tc>
      </w:tr>
      <w:tr w14:paraId="2D3EBA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28" w:hRule="atLeast"/>
        </w:trPr>
        <w:tc>
          <w:tcPr>
            <w:tcW w:w="733" w:type="dxa"/>
            <w:tcBorders>
              <w:left w:val="single" w:color="000000" w:sz="12" w:space="0"/>
              <w:right w:val="single" w:color="000000" w:sz="6" w:space="0"/>
            </w:tcBorders>
            <w:vAlign w:val="top"/>
          </w:tcPr>
          <w:p w14:paraId="79304729">
            <w:pPr>
              <w:spacing w:before="310" w:line="206" w:lineRule="auto"/>
              <w:ind w:left="308"/>
              <w:rPr>
                <w:rFonts w:ascii="微软雅黑" w:hAnsi="微软雅黑" w:eastAsia="微软雅黑" w:cs="微软雅黑"/>
                <w:color w:val="auto"/>
                <w:sz w:val="19"/>
                <w:szCs w:val="19"/>
              </w:rPr>
            </w:pPr>
            <w:r>
              <w:rPr>
                <w:rFonts w:ascii="微软雅黑" w:hAnsi="微软雅黑" w:eastAsia="微软雅黑" w:cs="微软雅黑"/>
                <w:color w:val="auto"/>
                <w:sz w:val="19"/>
                <w:szCs w:val="19"/>
              </w:rPr>
              <w:t>9</w:t>
            </w:r>
          </w:p>
        </w:tc>
        <w:tc>
          <w:tcPr>
            <w:tcW w:w="1391" w:type="dxa"/>
            <w:tcBorders>
              <w:left w:val="single" w:color="000000" w:sz="6" w:space="0"/>
              <w:right w:val="single" w:color="000000" w:sz="6" w:space="0"/>
            </w:tcBorders>
            <w:vAlign w:val="top"/>
          </w:tcPr>
          <w:p w14:paraId="3DE7B19D">
            <w:pPr>
              <w:spacing w:before="310" w:line="206" w:lineRule="auto"/>
              <w:ind w:left="33"/>
              <w:rPr>
                <w:rFonts w:ascii="微软雅黑" w:hAnsi="微软雅黑" w:eastAsia="微软雅黑" w:cs="微软雅黑"/>
                <w:color w:val="auto"/>
                <w:sz w:val="19"/>
                <w:szCs w:val="19"/>
              </w:rPr>
            </w:pPr>
            <w:r>
              <w:rPr>
                <w:rFonts w:ascii="微软雅黑" w:hAnsi="微软雅黑" w:eastAsia="微软雅黑" w:cs="微软雅黑"/>
                <w:color w:val="auto"/>
                <w:spacing w:val="-8"/>
                <w:sz w:val="19"/>
                <w:szCs w:val="19"/>
              </w:rPr>
              <w:t>040202010001</w:t>
            </w:r>
          </w:p>
        </w:tc>
        <w:tc>
          <w:tcPr>
            <w:tcW w:w="1884" w:type="dxa"/>
            <w:tcBorders>
              <w:left w:val="single" w:color="000000" w:sz="6" w:space="0"/>
              <w:right w:val="single" w:color="000000" w:sz="6" w:space="0"/>
            </w:tcBorders>
            <w:vAlign w:val="top"/>
          </w:tcPr>
          <w:p w14:paraId="41D3B83A">
            <w:pPr>
              <w:spacing w:before="309" w:line="190" w:lineRule="auto"/>
              <w:ind w:left="35"/>
              <w:rPr>
                <w:rFonts w:ascii="微软雅黑" w:hAnsi="微软雅黑" w:eastAsia="微软雅黑" w:cs="微软雅黑"/>
                <w:color w:val="auto"/>
                <w:sz w:val="19"/>
                <w:szCs w:val="19"/>
              </w:rPr>
            </w:pPr>
            <w:r>
              <w:rPr>
                <w:rFonts w:ascii="微软雅黑" w:hAnsi="微软雅黑" w:eastAsia="微软雅黑" w:cs="微软雅黑"/>
                <w:color w:val="auto"/>
                <w:sz w:val="19"/>
                <w:szCs w:val="19"/>
              </w:rPr>
              <w:t>碎石</w:t>
            </w:r>
          </w:p>
        </w:tc>
        <w:tc>
          <w:tcPr>
            <w:tcW w:w="1840" w:type="dxa"/>
            <w:tcBorders>
              <w:left w:val="single" w:color="000000" w:sz="6" w:space="0"/>
              <w:right w:val="single" w:color="000000" w:sz="6" w:space="0"/>
            </w:tcBorders>
            <w:vAlign w:val="top"/>
          </w:tcPr>
          <w:p w14:paraId="07CC4B9D">
            <w:pPr>
              <w:spacing w:before="54" w:line="188" w:lineRule="auto"/>
              <w:ind w:left="41" w:right="157" w:firstLine="15"/>
              <w:rPr>
                <w:rFonts w:ascii="微软雅黑" w:hAnsi="微软雅黑" w:eastAsia="微软雅黑" w:cs="微软雅黑"/>
                <w:color w:val="auto"/>
                <w:sz w:val="19"/>
                <w:szCs w:val="19"/>
              </w:rPr>
            </w:pPr>
            <w:r>
              <w:rPr>
                <w:rFonts w:ascii="微软雅黑" w:hAnsi="微软雅黑" w:eastAsia="微软雅黑" w:cs="微软雅黑"/>
                <w:color w:val="auto"/>
                <w:spacing w:val="8"/>
                <w:sz w:val="19"/>
                <w:szCs w:val="19"/>
              </w:rPr>
              <w:t>1.石料规格</w:t>
            </w:r>
            <w:r>
              <w:rPr>
                <w:rFonts w:ascii="微软雅黑" w:hAnsi="微软雅黑" w:eastAsia="微软雅黑" w:cs="微软雅黑"/>
                <w:color w:val="auto"/>
                <w:spacing w:val="-11"/>
                <w:sz w:val="19"/>
                <w:szCs w:val="19"/>
              </w:rPr>
              <w:t xml:space="preserve"> </w:t>
            </w:r>
            <w:r>
              <w:rPr>
                <w:rFonts w:ascii="微软雅黑" w:hAnsi="微软雅黑" w:eastAsia="微软雅黑" w:cs="微软雅黑"/>
                <w:color w:val="auto"/>
                <w:spacing w:val="8"/>
                <w:sz w:val="19"/>
                <w:szCs w:val="19"/>
              </w:rPr>
              <w:t>:级配</w:t>
            </w:r>
            <w:r>
              <w:rPr>
                <w:rFonts w:ascii="微软雅黑" w:hAnsi="微软雅黑" w:eastAsia="微软雅黑" w:cs="微软雅黑"/>
                <w:color w:val="auto"/>
                <w:spacing w:val="2"/>
                <w:sz w:val="19"/>
                <w:szCs w:val="19"/>
              </w:rPr>
              <w:t>碎石垫层</w:t>
            </w:r>
          </w:p>
          <w:p w14:paraId="1DBD52FF">
            <w:pPr>
              <w:spacing w:line="186" w:lineRule="auto"/>
              <w:ind w:left="44"/>
              <w:rPr>
                <w:rFonts w:ascii="微软雅黑" w:hAnsi="微软雅黑" w:eastAsia="微软雅黑" w:cs="微软雅黑"/>
                <w:color w:val="auto"/>
                <w:sz w:val="19"/>
                <w:szCs w:val="19"/>
              </w:rPr>
            </w:pPr>
            <w:r>
              <w:rPr>
                <w:rFonts w:ascii="微软雅黑" w:hAnsi="微软雅黑" w:eastAsia="微软雅黑" w:cs="微软雅黑"/>
                <w:color w:val="auto"/>
                <w:spacing w:val="4"/>
                <w:sz w:val="19"/>
                <w:szCs w:val="19"/>
              </w:rPr>
              <w:t>2.厚度</w:t>
            </w:r>
            <w:r>
              <w:rPr>
                <w:rFonts w:ascii="微软雅黑" w:hAnsi="微软雅黑" w:eastAsia="微软雅黑" w:cs="微软雅黑"/>
                <w:color w:val="auto"/>
                <w:spacing w:val="-15"/>
                <w:sz w:val="19"/>
                <w:szCs w:val="19"/>
              </w:rPr>
              <w:t xml:space="preserve"> </w:t>
            </w:r>
            <w:r>
              <w:rPr>
                <w:rFonts w:ascii="微软雅黑" w:hAnsi="微软雅黑" w:eastAsia="微软雅黑" w:cs="微软雅黑"/>
                <w:color w:val="auto"/>
                <w:spacing w:val="4"/>
                <w:sz w:val="19"/>
                <w:szCs w:val="19"/>
              </w:rPr>
              <w:t>:</w:t>
            </w:r>
            <w:r>
              <w:rPr>
                <w:rFonts w:ascii="微软雅黑" w:hAnsi="微软雅黑" w:eastAsia="微软雅黑" w:cs="微软雅黑"/>
                <w:color w:val="auto"/>
                <w:spacing w:val="-26"/>
                <w:sz w:val="19"/>
                <w:szCs w:val="19"/>
              </w:rPr>
              <w:t xml:space="preserve"> </w:t>
            </w:r>
            <w:r>
              <w:rPr>
                <w:rFonts w:ascii="微软雅黑" w:hAnsi="微软雅黑" w:eastAsia="微软雅黑" w:cs="微软雅黑"/>
                <w:color w:val="auto"/>
                <w:spacing w:val="4"/>
                <w:sz w:val="19"/>
                <w:szCs w:val="19"/>
              </w:rPr>
              <w:t>10</w:t>
            </w:r>
            <w:r>
              <w:rPr>
                <w:rFonts w:ascii="微软雅黑" w:hAnsi="微软雅黑" w:eastAsia="微软雅黑" w:cs="微软雅黑"/>
                <w:color w:val="auto"/>
                <w:sz w:val="19"/>
                <w:szCs w:val="19"/>
              </w:rPr>
              <w:t>cm</w:t>
            </w:r>
          </w:p>
        </w:tc>
        <w:tc>
          <w:tcPr>
            <w:tcW w:w="568" w:type="dxa"/>
            <w:tcBorders>
              <w:left w:val="single" w:color="000000" w:sz="6" w:space="0"/>
              <w:right w:val="single" w:color="000000" w:sz="6" w:space="0"/>
            </w:tcBorders>
            <w:vAlign w:val="top"/>
          </w:tcPr>
          <w:p w14:paraId="629B363B">
            <w:pPr>
              <w:spacing w:before="309" w:line="208" w:lineRule="auto"/>
              <w:ind w:left="184"/>
              <w:rPr>
                <w:rFonts w:ascii="微软雅黑" w:hAnsi="微软雅黑" w:eastAsia="微软雅黑" w:cs="微软雅黑"/>
                <w:color w:val="auto"/>
                <w:sz w:val="19"/>
                <w:szCs w:val="19"/>
              </w:rPr>
            </w:pPr>
            <w:r>
              <w:rPr>
                <w:rFonts w:ascii="微软雅黑" w:hAnsi="微软雅黑" w:eastAsia="微软雅黑" w:cs="微软雅黑"/>
                <w:color w:val="auto"/>
                <w:spacing w:val="-20"/>
                <w:w w:val="84"/>
                <w:sz w:val="19"/>
                <w:szCs w:val="19"/>
              </w:rPr>
              <w:t>m2</w:t>
            </w:r>
          </w:p>
        </w:tc>
        <w:tc>
          <w:tcPr>
            <w:tcW w:w="1107" w:type="dxa"/>
            <w:tcBorders>
              <w:left w:val="single" w:color="000000" w:sz="6" w:space="0"/>
              <w:right w:val="single" w:color="000000" w:sz="6" w:space="0"/>
            </w:tcBorders>
            <w:vAlign w:val="top"/>
          </w:tcPr>
          <w:p w14:paraId="72140261">
            <w:pPr>
              <w:spacing w:before="310" w:line="206" w:lineRule="auto"/>
              <w:ind w:right="17"/>
              <w:jc w:val="right"/>
              <w:rPr>
                <w:rFonts w:ascii="微软雅黑" w:hAnsi="微软雅黑" w:eastAsia="微软雅黑" w:cs="微软雅黑"/>
                <w:color w:val="auto"/>
                <w:sz w:val="19"/>
                <w:szCs w:val="19"/>
              </w:rPr>
            </w:pPr>
            <w:r>
              <w:rPr>
                <w:rFonts w:ascii="微软雅黑" w:hAnsi="微软雅黑" w:eastAsia="微软雅黑" w:cs="微软雅黑"/>
                <w:color w:val="auto"/>
                <w:sz w:val="19"/>
                <w:szCs w:val="19"/>
              </w:rPr>
              <w:t>1617.5</w:t>
            </w:r>
          </w:p>
        </w:tc>
        <w:tc>
          <w:tcPr>
            <w:tcW w:w="1286" w:type="dxa"/>
            <w:tcBorders>
              <w:left w:val="single" w:color="000000" w:sz="6" w:space="0"/>
              <w:right w:val="single" w:color="000000" w:sz="6" w:space="0"/>
            </w:tcBorders>
            <w:vAlign w:val="top"/>
          </w:tcPr>
          <w:p w14:paraId="65A58117">
            <w:pPr>
              <w:pStyle w:val="44"/>
              <w:rPr>
                <w:color w:val="auto"/>
              </w:rPr>
            </w:pPr>
          </w:p>
        </w:tc>
        <w:tc>
          <w:tcPr>
            <w:tcW w:w="1391" w:type="dxa"/>
            <w:tcBorders>
              <w:left w:val="single" w:color="000000" w:sz="6" w:space="0"/>
              <w:right w:val="single" w:color="000000" w:sz="12" w:space="0"/>
            </w:tcBorders>
            <w:vAlign w:val="top"/>
          </w:tcPr>
          <w:p w14:paraId="6900689E">
            <w:pPr>
              <w:pStyle w:val="44"/>
              <w:rPr>
                <w:color w:val="auto"/>
              </w:rPr>
            </w:pPr>
          </w:p>
        </w:tc>
      </w:tr>
      <w:tr w14:paraId="01E77D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89" w:hRule="atLeast"/>
        </w:trPr>
        <w:tc>
          <w:tcPr>
            <w:tcW w:w="733" w:type="dxa"/>
            <w:tcBorders>
              <w:left w:val="single" w:color="000000" w:sz="12" w:space="0"/>
              <w:bottom w:val="single" w:color="000000" w:sz="10" w:space="0"/>
              <w:right w:val="single" w:color="000000" w:sz="6" w:space="0"/>
            </w:tcBorders>
            <w:vAlign w:val="top"/>
          </w:tcPr>
          <w:p w14:paraId="263C7AB9">
            <w:pPr>
              <w:spacing w:before="192" w:line="206" w:lineRule="auto"/>
              <w:ind w:left="269"/>
              <w:rPr>
                <w:rFonts w:ascii="微软雅黑" w:hAnsi="微软雅黑" w:eastAsia="微软雅黑" w:cs="微软雅黑"/>
                <w:color w:val="auto"/>
                <w:sz w:val="19"/>
                <w:szCs w:val="19"/>
              </w:rPr>
            </w:pPr>
            <w:r>
              <w:rPr>
                <w:rFonts w:ascii="微软雅黑" w:hAnsi="微软雅黑" w:eastAsia="微软雅黑" w:cs="微软雅黑"/>
                <w:color w:val="auto"/>
                <w:spacing w:val="-19"/>
                <w:sz w:val="19"/>
                <w:szCs w:val="19"/>
              </w:rPr>
              <w:t>10</w:t>
            </w:r>
          </w:p>
        </w:tc>
        <w:tc>
          <w:tcPr>
            <w:tcW w:w="1391" w:type="dxa"/>
            <w:tcBorders>
              <w:left w:val="single" w:color="000000" w:sz="6" w:space="0"/>
              <w:bottom w:val="single" w:color="000000" w:sz="10" w:space="0"/>
              <w:right w:val="single" w:color="000000" w:sz="6" w:space="0"/>
            </w:tcBorders>
            <w:vAlign w:val="top"/>
          </w:tcPr>
          <w:p w14:paraId="44830F93">
            <w:pPr>
              <w:spacing w:before="192" w:line="206" w:lineRule="auto"/>
              <w:ind w:left="33"/>
              <w:rPr>
                <w:rFonts w:ascii="微软雅黑" w:hAnsi="微软雅黑" w:eastAsia="微软雅黑" w:cs="微软雅黑"/>
                <w:color w:val="auto"/>
                <w:sz w:val="19"/>
                <w:szCs w:val="19"/>
              </w:rPr>
            </w:pPr>
            <w:r>
              <w:rPr>
                <w:rFonts w:ascii="微软雅黑" w:hAnsi="微软雅黑" w:eastAsia="微软雅黑" w:cs="微软雅黑"/>
                <w:color w:val="auto"/>
                <w:spacing w:val="-8"/>
                <w:sz w:val="19"/>
                <w:szCs w:val="19"/>
              </w:rPr>
              <w:t>040701007001</w:t>
            </w:r>
          </w:p>
        </w:tc>
        <w:tc>
          <w:tcPr>
            <w:tcW w:w="1884" w:type="dxa"/>
            <w:tcBorders>
              <w:left w:val="single" w:color="000000" w:sz="6" w:space="0"/>
              <w:bottom w:val="single" w:color="000000" w:sz="10" w:space="0"/>
              <w:right w:val="single" w:color="000000" w:sz="6" w:space="0"/>
            </w:tcBorders>
            <w:vAlign w:val="top"/>
          </w:tcPr>
          <w:p w14:paraId="78798F95">
            <w:pPr>
              <w:spacing w:before="191" w:line="188" w:lineRule="auto"/>
              <w:ind w:left="36"/>
              <w:rPr>
                <w:rFonts w:ascii="微软雅黑" w:hAnsi="微软雅黑" w:eastAsia="微软雅黑" w:cs="微软雅黑"/>
                <w:color w:val="auto"/>
                <w:sz w:val="19"/>
                <w:szCs w:val="19"/>
              </w:rPr>
            </w:pPr>
            <w:r>
              <w:rPr>
                <w:rFonts w:ascii="微软雅黑" w:hAnsi="微软雅黑" w:eastAsia="微软雅黑" w:cs="微软雅黑"/>
                <w:color w:val="auto"/>
                <w:spacing w:val="3"/>
                <w:sz w:val="19"/>
                <w:szCs w:val="19"/>
              </w:rPr>
              <w:t>土工合成材料敷设</w:t>
            </w:r>
          </w:p>
        </w:tc>
        <w:tc>
          <w:tcPr>
            <w:tcW w:w="1840" w:type="dxa"/>
            <w:tcBorders>
              <w:left w:val="single" w:color="000000" w:sz="6" w:space="0"/>
              <w:bottom w:val="single" w:color="000000" w:sz="10" w:space="0"/>
              <w:right w:val="single" w:color="000000" w:sz="6" w:space="0"/>
            </w:tcBorders>
            <w:vAlign w:val="top"/>
          </w:tcPr>
          <w:p w14:paraId="32E769F0">
            <w:pPr>
              <w:spacing w:before="57" w:line="172" w:lineRule="auto"/>
              <w:ind w:left="56"/>
              <w:rPr>
                <w:rFonts w:ascii="微软雅黑" w:hAnsi="微软雅黑" w:eastAsia="微软雅黑" w:cs="微软雅黑"/>
                <w:color w:val="auto"/>
                <w:sz w:val="19"/>
                <w:szCs w:val="19"/>
              </w:rPr>
            </w:pPr>
            <w:r>
              <w:rPr>
                <w:rFonts w:ascii="微软雅黑" w:hAnsi="微软雅黑" w:eastAsia="微软雅黑" w:cs="微软雅黑"/>
                <w:color w:val="auto"/>
                <w:spacing w:val="4"/>
                <w:sz w:val="19"/>
                <w:szCs w:val="19"/>
              </w:rPr>
              <w:t>1.材料品种</w:t>
            </w:r>
            <w:r>
              <w:rPr>
                <w:rFonts w:ascii="微软雅黑" w:hAnsi="微软雅黑" w:eastAsia="微软雅黑" w:cs="微软雅黑"/>
                <w:color w:val="auto"/>
                <w:spacing w:val="-16"/>
                <w:sz w:val="19"/>
                <w:szCs w:val="19"/>
              </w:rPr>
              <w:t xml:space="preserve"> </w:t>
            </w:r>
            <w:r>
              <w:rPr>
                <w:rFonts w:ascii="微软雅黑" w:hAnsi="微软雅黑" w:eastAsia="微软雅黑" w:cs="微软雅黑"/>
                <w:color w:val="auto"/>
                <w:spacing w:val="4"/>
                <w:sz w:val="19"/>
                <w:szCs w:val="19"/>
              </w:rPr>
              <w:t>:300g/</w:t>
            </w:r>
          </w:p>
          <w:p w14:paraId="0BA2530C">
            <w:pPr>
              <w:spacing w:before="20" w:line="189" w:lineRule="auto"/>
              <w:ind w:left="36"/>
              <w:rPr>
                <w:rFonts w:ascii="微软雅黑" w:hAnsi="微软雅黑" w:eastAsia="微软雅黑" w:cs="微软雅黑"/>
                <w:color w:val="auto"/>
                <w:sz w:val="19"/>
                <w:szCs w:val="19"/>
              </w:rPr>
            </w:pPr>
            <w:r>
              <w:rPr>
                <w:rFonts w:ascii="微软雅黑" w:hAnsi="微软雅黑" w:eastAsia="微软雅黑" w:cs="微软雅黑"/>
                <w:color w:val="auto"/>
                <w:spacing w:val="-9"/>
                <w:w w:val="97"/>
                <w:sz w:val="19"/>
                <w:szCs w:val="19"/>
              </w:rPr>
              <w:t>m</w:t>
            </w:r>
            <w:r>
              <w:rPr>
                <w:rFonts w:ascii="微软雅黑" w:hAnsi="微软雅黑" w:eastAsia="微软雅黑" w:cs="微软雅黑"/>
                <w:color w:val="auto"/>
                <w:spacing w:val="13"/>
                <w:sz w:val="19"/>
                <w:szCs w:val="19"/>
              </w:rPr>
              <w:t xml:space="preserve">  </w:t>
            </w:r>
            <w:r>
              <w:rPr>
                <w:rFonts w:ascii="微软雅黑" w:hAnsi="微软雅黑" w:eastAsia="微软雅黑" w:cs="微软雅黑"/>
                <w:color w:val="auto"/>
                <w:spacing w:val="-9"/>
                <w:w w:val="97"/>
                <w:sz w:val="19"/>
                <w:szCs w:val="19"/>
              </w:rPr>
              <w:t>防水土工布</w:t>
            </w:r>
          </w:p>
        </w:tc>
        <w:tc>
          <w:tcPr>
            <w:tcW w:w="568" w:type="dxa"/>
            <w:tcBorders>
              <w:left w:val="single" w:color="000000" w:sz="6" w:space="0"/>
              <w:bottom w:val="single" w:color="000000" w:sz="10" w:space="0"/>
              <w:right w:val="single" w:color="000000" w:sz="6" w:space="0"/>
            </w:tcBorders>
            <w:vAlign w:val="top"/>
          </w:tcPr>
          <w:p w14:paraId="114594BD">
            <w:pPr>
              <w:spacing w:before="191" w:line="208" w:lineRule="auto"/>
              <w:ind w:left="184"/>
              <w:rPr>
                <w:rFonts w:ascii="微软雅黑" w:hAnsi="微软雅黑" w:eastAsia="微软雅黑" w:cs="微软雅黑"/>
                <w:color w:val="auto"/>
                <w:sz w:val="19"/>
                <w:szCs w:val="19"/>
              </w:rPr>
            </w:pPr>
            <w:r>
              <w:rPr>
                <w:rFonts w:ascii="微软雅黑" w:hAnsi="微软雅黑" w:eastAsia="微软雅黑" w:cs="微软雅黑"/>
                <w:color w:val="auto"/>
                <w:spacing w:val="-20"/>
                <w:w w:val="84"/>
                <w:sz w:val="19"/>
                <w:szCs w:val="19"/>
              </w:rPr>
              <w:t>m2</w:t>
            </w:r>
          </w:p>
        </w:tc>
        <w:tc>
          <w:tcPr>
            <w:tcW w:w="1107" w:type="dxa"/>
            <w:tcBorders>
              <w:left w:val="single" w:color="000000" w:sz="6" w:space="0"/>
              <w:bottom w:val="single" w:color="000000" w:sz="10" w:space="0"/>
              <w:right w:val="single" w:color="000000" w:sz="6" w:space="0"/>
            </w:tcBorders>
            <w:vAlign w:val="top"/>
          </w:tcPr>
          <w:p w14:paraId="1B7B09FD">
            <w:pPr>
              <w:spacing w:before="191" w:line="206" w:lineRule="auto"/>
              <w:ind w:right="17"/>
              <w:jc w:val="right"/>
              <w:rPr>
                <w:rFonts w:ascii="微软雅黑" w:hAnsi="微软雅黑" w:eastAsia="微软雅黑" w:cs="微软雅黑"/>
                <w:color w:val="auto"/>
                <w:sz w:val="19"/>
                <w:szCs w:val="19"/>
              </w:rPr>
            </w:pPr>
            <w:r>
              <w:rPr>
                <w:rFonts w:ascii="微软雅黑" w:hAnsi="微软雅黑" w:eastAsia="微软雅黑" w:cs="微软雅黑"/>
                <w:color w:val="auto"/>
                <w:sz w:val="19"/>
                <w:szCs w:val="19"/>
              </w:rPr>
              <w:t>1617.5</w:t>
            </w:r>
          </w:p>
        </w:tc>
        <w:tc>
          <w:tcPr>
            <w:tcW w:w="1286" w:type="dxa"/>
            <w:tcBorders>
              <w:left w:val="single" w:color="000000" w:sz="6" w:space="0"/>
              <w:bottom w:val="single" w:color="000000" w:sz="10" w:space="0"/>
              <w:right w:val="single" w:color="000000" w:sz="6" w:space="0"/>
            </w:tcBorders>
            <w:vAlign w:val="top"/>
          </w:tcPr>
          <w:p w14:paraId="6D862166">
            <w:pPr>
              <w:pStyle w:val="44"/>
              <w:rPr>
                <w:color w:val="auto"/>
              </w:rPr>
            </w:pPr>
          </w:p>
        </w:tc>
        <w:tc>
          <w:tcPr>
            <w:tcW w:w="1391" w:type="dxa"/>
            <w:tcBorders>
              <w:left w:val="single" w:color="000000" w:sz="6" w:space="0"/>
              <w:bottom w:val="single" w:color="000000" w:sz="10" w:space="0"/>
              <w:right w:val="single" w:color="000000" w:sz="12" w:space="0"/>
            </w:tcBorders>
            <w:vAlign w:val="top"/>
          </w:tcPr>
          <w:p w14:paraId="558BD20B">
            <w:pPr>
              <w:pStyle w:val="44"/>
              <w:rPr>
                <w:color w:val="auto"/>
              </w:rPr>
            </w:pPr>
          </w:p>
        </w:tc>
      </w:tr>
    </w:tbl>
    <w:p w14:paraId="2F31C625">
      <w:pPr>
        <w:spacing w:line="14" w:lineRule="auto"/>
        <w:rPr>
          <w:rFonts w:ascii="Arial"/>
          <w:color w:val="auto"/>
          <w:sz w:val="2"/>
        </w:rPr>
      </w:pPr>
    </w:p>
    <w:p w14:paraId="63A3B826">
      <w:pPr>
        <w:spacing w:line="14" w:lineRule="auto"/>
        <w:rPr>
          <w:rFonts w:ascii="Arial" w:hAnsi="Arial" w:eastAsia="Arial" w:cs="Arial"/>
          <w:color w:val="auto"/>
          <w:sz w:val="2"/>
          <w:szCs w:val="2"/>
        </w:rPr>
        <w:sectPr>
          <w:type w:val="continuous"/>
          <w:pgSz w:w="11900" w:h="16840"/>
          <w:pgMar w:top="921" w:right="845" w:bottom="0" w:left="825" w:header="0" w:footer="0" w:gutter="0"/>
          <w:cols w:equalWidth="0" w:num="1">
            <w:col w:w="10230"/>
          </w:cols>
        </w:sectPr>
      </w:pPr>
    </w:p>
    <w:p w14:paraId="03C4A465">
      <w:pPr>
        <w:pStyle w:val="7"/>
        <w:spacing w:before="82" w:line="186" w:lineRule="auto"/>
        <w:ind w:left="2360"/>
        <w:rPr>
          <w:color w:val="auto"/>
          <w:sz w:val="40"/>
          <w:szCs w:val="40"/>
        </w:rPr>
      </w:pPr>
      <w:r>
        <w:rPr>
          <w:b/>
          <w:bCs/>
          <w:color w:val="auto"/>
          <w:spacing w:val="17"/>
          <w:sz w:val="40"/>
          <w:szCs w:val="40"/>
        </w:rPr>
        <w:t>分部分项工程项目清单计价表</w:t>
      </w:r>
    </w:p>
    <w:p w14:paraId="1904504A">
      <w:pPr>
        <w:spacing w:before="206"/>
        <w:rPr>
          <w:color w:val="auto"/>
        </w:rPr>
      </w:pPr>
    </w:p>
    <w:p w14:paraId="579BF428">
      <w:pPr>
        <w:rPr>
          <w:color w:val="auto"/>
        </w:rPr>
        <w:sectPr>
          <w:pgSz w:w="11900" w:h="16840"/>
          <w:pgMar w:top="921" w:right="845" w:bottom="0" w:left="825" w:header="0" w:footer="0" w:gutter="0"/>
          <w:cols w:equalWidth="0" w:num="1">
            <w:col w:w="10230"/>
          </w:cols>
        </w:sectPr>
      </w:pPr>
    </w:p>
    <w:p w14:paraId="2F8D4FD6">
      <w:pPr>
        <w:pStyle w:val="7"/>
        <w:spacing w:before="38" w:line="158" w:lineRule="auto"/>
        <w:ind w:left="21" w:right="119" w:firstLine="3"/>
        <w:rPr>
          <w:color w:val="auto"/>
          <w:sz w:val="19"/>
          <w:szCs w:val="19"/>
        </w:rPr>
      </w:pPr>
      <w:r>
        <w:rPr>
          <w:color w:val="auto"/>
          <w:spacing w:val="3"/>
          <w:sz w:val="19"/>
          <w:szCs w:val="19"/>
        </w:rPr>
        <w:t>工程名称：</w:t>
      </w:r>
      <w:r>
        <w:rPr>
          <w:color w:val="auto"/>
          <w:spacing w:val="-31"/>
          <w:sz w:val="19"/>
          <w:szCs w:val="19"/>
        </w:rPr>
        <w:t xml:space="preserve"> </w:t>
      </w:r>
      <w:r>
        <w:rPr>
          <w:color w:val="auto"/>
          <w:spacing w:val="3"/>
          <w:sz w:val="19"/>
          <w:szCs w:val="19"/>
        </w:rPr>
        <w:t>洛河河堤排洪口挡墙加固维修工</w:t>
      </w:r>
      <w:r>
        <w:rPr>
          <w:color w:val="auto"/>
          <w:sz w:val="19"/>
          <w:szCs w:val="19"/>
        </w:rPr>
        <w:t>程</w:t>
      </w:r>
    </w:p>
    <w:p w14:paraId="70423054">
      <w:pPr>
        <w:spacing w:line="14" w:lineRule="auto"/>
        <w:rPr>
          <w:rFonts w:ascii="Arial"/>
          <w:color w:val="auto"/>
          <w:sz w:val="2"/>
        </w:rPr>
      </w:pPr>
      <w:r>
        <w:rPr>
          <w:rFonts w:ascii="Arial" w:hAnsi="Arial" w:eastAsia="Arial" w:cs="Arial"/>
          <w:color w:val="auto"/>
          <w:sz w:val="2"/>
          <w:szCs w:val="2"/>
        </w:rPr>
        <w:br w:type="column"/>
      </w:r>
    </w:p>
    <w:p w14:paraId="77A7A4F0">
      <w:pPr>
        <w:pStyle w:val="7"/>
        <w:spacing w:before="232" w:line="172" w:lineRule="auto"/>
        <w:rPr>
          <w:color w:val="auto"/>
          <w:sz w:val="19"/>
          <w:szCs w:val="19"/>
        </w:rPr>
      </w:pPr>
      <w:r>
        <w:rPr>
          <w:color w:val="auto"/>
          <w:spacing w:val="3"/>
          <w:sz w:val="19"/>
          <w:szCs w:val="19"/>
        </w:rPr>
        <w:t>专业/标段：</w:t>
      </w:r>
      <w:r>
        <w:rPr>
          <w:color w:val="auto"/>
          <w:spacing w:val="-29"/>
          <w:sz w:val="19"/>
          <w:szCs w:val="19"/>
        </w:rPr>
        <w:t xml:space="preserve"> </w:t>
      </w:r>
      <w:r>
        <w:rPr>
          <w:color w:val="auto"/>
          <w:spacing w:val="3"/>
          <w:sz w:val="19"/>
          <w:szCs w:val="19"/>
        </w:rPr>
        <w:t>市政工程</w:t>
      </w:r>
    </w:p>
    <w:p w14:paraId="515A1092">
      <w:pPr>
        <w:spacing w:line="14" w:lineRule="auto"/>
        <w:rPr>
          <w:rFonts w:ascii="Arial"/>
          <w:color w:val="auto"/>
          <w:sz w:val="2"/>
        </w:rPr>
      </w:pPr>
      <w:r>
        <w:rPr>
          <w:rFonts w:ascii="Arial" w:hAnsi="Arial" w:eastAsia="Arial" w:cs="Arial"/>
          <w:color w:val="auto"/>
          <w:sz w:val="2"/>
          <w:szCs w:val="2"/>
        </w:rPr>
        <w:br w:type="column"/>
      </w:r>
    </w:p>
    <w:p w14:paraId="1196F336">
      <w:pPr>
        <w:pStyle w:val="7"/>
        <w:spacing w:before="232" w:line="172" w:lineRule="auto"/>
        <w:rPr>
          <w:color w:val="auto"/>
          <w:sz w:val="19"/>
          <w:szCs w:val="19"/>
        </w:rPr>
      </w:pPr>
      <w:r>
        <w:rPr>
          <w:color w:val="auto"/>
          <w:spacing w:val="-9"/>
          <w:w w:val="99"/>
          <w:sz w:val="19"/>
          <w:szCs w:val="19"/>
        </w:rPr>
        <w:t>第</w:t>
      </w:r>
      <w:r>
        <w:rPr>
          <w:color w:val="auto"/>
          <w:spacing w:val="3"/>
          <w:sz w:val="19"/>
          <w:szCs w:val="19"/>
        </w:rPr>
        <w:t xml:space="preserve">  </w:t>
      </w:r>
      <w:r>
        <w:rPr>
          <w:color w:val="auto"/>
          <w:spacing w:val="-9"/>
          <w:w w:val="99"/>
          <w:sz w:val="19"/>
          <w:szCs w:val="19"/>
        </w:rPr>
        <w:t>2</w:t>
      </w:r>
      <w:r>
        <w:rPr>
          <w:color w:val="auto"/>
          <w:spacing w:val="6"/>
          <w:sz w:val="19"/>
          <w:szCs w:val="19"/>
        </w:rPr>
        <w:t xml:space="preserve">  </w:t>
      </w:r>
      <w:r>
        <w:rPr>
          <w:color w:val="auto"/>
          <w:spacing w:val="-9"/>
          <w:w w:val="99"/>
          <w:sz w:val="19"/>
          <w:szCs w:val="19"/>
        </w:rPr>
        <w:t>页</w:t>
      </w:r>
    </w:p>
    <w:p w14:paraId="49F85ED5">
      <w:pPr>
        <w:spacing w:line="14" w:lineRule="auto"/>
        <w:rPr>
          <w:rFonts w:ascii="Arial"/>
          <w:color w:val="auto"/>
          <w:sz w:val="2"/>
        </w:rPr>
      </w:pPr>
      <w:r>
        <w:rPr>
          <w:rFonts w:ascii="Arial" w:hAnsi="Arial" w:eastAsia="Arial" w:cs="Arial"/>
          <w:color w:val="auto"/>
          <w:sz w:val="2"/>
          <w:szCs w:val="2"/>
        </w:rPr>
        <w:br w:type="column"/>
      </w:r>
    </w:p>
    <w:p w14:paraId="23DE4CEF">
      <w:pPr>
        <w:pStyle w:val="7"/>
        <w:spacing w:before="232" w:line="172" w:lineRule="auto"/>
        <w:rPr>
          <w:color w:val="auto"/>
          <w:sz w:val="19"/>
          <w:szCs w:val="19"/>
        </w:rPr>
      </w:pPr>
      <w:r>
        <w:rPr>
          <w:color w:val="auto"/>
          <w:spacing w:val="-10"/>
          <w:sz w:val="19"/>
          <w:szCs w:val="19"/>
        </w:rPr>
        <w:t>共</w:t>
      </w:r>
      <w:r>
        <w:rPr>
          <w:color w:val="auto"/>
          <w:spacing w:val="2"/>
          <w:sz w:val="19"/>
          <w:szCs w:val="19"/>
        </w:rPr>
        <w:t xml:space="preserve">  </w:t>
      </w:r>
      <w:r>
        <w:rPr>
          <w:color w:val="auto"/>
          <w:spacing w:val="-10"/>
          <w:sz w:val="19"/>
          <w:szCs w:val="19"/>
        </w:rPr>
        <w:t>3</w:t>
      </w:r>
      <w:r>
        <w:rPr>
          <w:color w:val="auto"/>
          <w:spacing w:val="7"/>
          <w:sz w:val="19"/>
          <w:szCs w:val="19"/>
        </w:rPr>
        <w:t xml:space="preserve">  </w:t>
      </w:r>
      <w:r>
        <w:rPr>
          <w:color w:val="auto"/>
          <w:spacing w:val="-10"/>
          <w:sz w:val="19"/>
          <w:szCs w:val="19"/>
        </w:rPr>
        <w:t>页</w:t>
      </w:r>
    </w:p>
    <w:p w14:paraId="2FC7DDB0">
      <w:pPr>
        <w:spacing w:line="172" w:lineRule="auto"/>
        <w:rPr>
          <w:color w:val="auto"/>
          <w:sz w:val="19"/>
          <w:szCs w:val="19"/>
        </w:rPr>
        <w:sectPr>
          <w:type w:val="continuous"/>
          <w:pgSz w:w="11900" w:h="16840"/>
          <w:pgMar w:top="921" w:right="845" w:bottom="0" w:left="825" w:header="0" w:footer="0" w:gutter="0"/>
          <w:cols w:equalWidth="0" w:num="4">
            <w:col w:w="3839" w:space="100"/>
            <w:col w:w="4490" w:space="100"/>
            <w:col w:w="815" w:space="100"/>
            <w:col w:w="789"/>
          </w:cols>
        </w:sectPr>
      </w:pPr>
    </w:p>
    <w:p w14:paraId="620574D0">
      <w:pPr>
        <w:spacing w:line="38" w:lineRule="exact"/>
        <w:rPr>
          <w:color w:val="auto"/>
        </w:rPr>
      </w:pPr>
    </w:p>
    <w:tbl>
      <w:tblPr>
        <w:tblStyle w:val="45"/>
        <w:tblW w:w="10200" w:type="dxa"/>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33"/>
        <w:gridCol w:w="1391"/>
        <w:gridCol w:w="2034"/>
        <w:gridCol w:w="1690"/>
        <w:gridCol w:w="568"/>
        <w:gridCol w:w="1107"/>
        <w:gridCol w:w="1286"/>
        <w:gridCol w:w="1391"/>
      </w:tblGrid>
      <w:tr w14:paraId="3135FF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8" w:hRule="atLeast"/>
        </w:trPr>
        <w:tc>
          <w:tcPr>
            <w:tcW w:w="733" w:type="dxa"/>
            <w:vMerge w:val="restart"/>
            <w:tcBorders>
              <w:top w:val="single" w:color="000000" w:sz="10" w:space="0"/>
              <w:left w:val="single" w:color="000000" w:sz="12" w:space="0"/>
              <w:bottom w:val="nil"/>
              <w:right w:val="single" w:color="000000" w:sz="6" w:space="0"/>
            </w:tcBorders>
            <w:vAlign w:val="top"/>
          </w:tcPr>
          <w:p w14:paraId="2FF3E0B4">
            <w:pPr>
              <w:spacing w:before="226" w:line="189" w:lineRule="auto"/>
              <w:ind w:left="164"/>
              <w:rPr>
                <w:rFonts w:ascii="微软雅黑" w:hAnsi="微软雅黑" w:eastAsia="微软雅黑" w:cs="微软雅黑"/>
                <w:color w:val="auto"/>
                <w:sz w:val="19"/>
                <w:szCs w:val="19"/>
              </w:rPr>
            </w:pPr>
            <w:r>
              <w:rPr>
                <w:rFonts w:ascii="微软雅黑" w:hAnsi="微软雅黑" w:eastAsia="微软雅黑" w:cs="微软雅黑"/>
                <w:color w:val="auto"/>
                <w:sz w:val="19"/>
                <w:szCs w:val="19"/>
              </w:rPr>
              <w:t>序号</w:t>
            </w:r>
          </w:p>
        </w:tc>
        <w:tc>
          <w:tcPr>
            <w:tcW w:w="1391" w:type="dxa"/>
            <w:vMerge w:val="restart"/>
            <w:tcBorders>
              <w:top w:val="single" w:color="000000" w:sz="10" w:space="0"/>
              <w:left w:val="single" w:color="000000" w:sz="6" w:space="0"/>
              <w:bottom w:val="nil"/>
              <w:right w:val="single" w:color="000000" w:sz="6" w:space="0"/>
            </w:tcBorders>
            <w:vAlign w:val="top"/>
          </w:tcPr>
          <w:p w14:paraId="4D7C473C">
            <w:pPr>
              <w:spacing w:before="226" w:line="188" w:lineRule="auto"/>
              <w:ind w:left="305"/>
              <w:rPr>
                <w:rFonts w:ascii="微软雅黑" w:hAnsi="微软雅黑" w:eastAsia="微软雅黑" w:cs="微软雅黑"/>
                <w:color w:val="auto"/>
                <w:sz w:val="19"/>
                <w:szCs w:val="19"/>
              </w:rPr>
            </w:pPr>
            <w:r>
              <w:rPr>
                <w:rFonts w:ascii="微软雅黑" w:hAnsi="微软雅黑" w:eastAsia="微软雅黑" w:cs="微软雅黑"/>
                <w:color w:val="auto"/>
                <w:spacing w:val="1"/>
                <w:sz w:val="19"/>
                <w:szCs w:val="19"/>
              </w:rPr>
              <w:t>项目编码</w:t>
            </w:r>
          </w:p>
        </w:tc>
        <w:tc>
          <w:tcPr>
            <w:tcW w:w="2034" w:type="dxa"/>
            <w:vMerge w:val="restart"/>
            <w:tcBorders>
              <w:top w:val="single" w:color="000000" w:sz="10" w:space="0"/>
              <w:left w:val="single" w:color="000000" w:sz="6" w:space="0"/>
              <w:bottom w:val="nil"/>
              <w:right w:val="single" w:color="000000" w:sz="6" w:space="0"/>
            </w:tcBorders>
            <w:vAlign w:val="top"/>
          </w:tcPr>
          <w:p w14:paraId="16F9D63D">
            <w:pPr>
              <w:spacing w:before="226" w:line="188" w:lineRule="auto"/>
              <w:ind w:left="631"/>
              <w:rPr>
                <w:rFonts w:ascii="微软雅黑" w:hAnsi="微软雅黑" w:eastAsia="微软雅黑" w:cs="微软雅黑"/>
                <w:color w:val="auto"/>
                <w:sz w:val="19"/>
                <w:szCs w:val="19"/>
              </w:rPr>
            </w:pPr>
            <w:r>
              <w:rPr>
                <w:rFonts w:ascii="微软雅黑" w:hAnsi="微软雅黑" w:eastAsia="微软雅黑" w:cs="微软雅黑"/>
                <w:color w:val="auto"/>
                <w:spacing w:val="1"/>
                <w:sz w:val="19"/>
                <w:szCs w:val="19"/>
              </w:rPr>
              <w:t>项目名称</w:t>
            </w:r>
          </w:p>
        </w:tc>
        <w:tc>
          <w:tcPr>
            <w:tcW w:w="1690" w:type="dxa"/>
            <w:vMerge w:val="restart"/>
            <w:tcBorders>
              <w:top w:val="single" w:color="000000" w:sz="10" w:space="0"/>
              <w:left w:val="single" w:color="000000" w:sz="6" w:space="0"/>
              <w:bottom w:val="nil"/>
              <w:right w:val="single" w:color="000000" w:sz="6" w:space="0"/>
            </w:tcBorders>
            <w:vAlign w:val="top"/>
          </w:tcPr>
          <w:p w14:paraId="65F300C3">
            <w:pPr>
              <w:spacing w:before="226" w:line="188" w:lineRule="auto"/>
              <w:ind w:left="270"/>
              <w:rPr>
                <w:rFonts w:ascii="微软雅黑" w:hAnsi="微软雅黑" w:eastAsia="微软雅黑" w:cs="微软雅黑"/>
                <w:color w:val="auto"/>
                <w:sz w:val="19"/>
                <w:szCs w:val="19"/>
              </w:rPr>
            </w:pPr>
            <w:r>
              <w:rPr>
                <w:rFonts w:ascii="微软雅黑" w:hAnsi="微软雅黑" w:eastAsia="微软雅黑" w:cs="微软雅黑"/>
                <w:color w:val="auto"/>
                <w:spacing w:val="2"/>
                <w:sz w:val="19"/>
                <w:szCs w:val="19"/>
              </w:rPr>
              <w:t>项目特征描述</w:t>
            </w:r>
          </w:p>
        </w:tc>
        <w:tc>
          <w:tcPr>
            <w:tcW w:w="568" w:type="dxa"/>
            <w:vMerge w:val="restart"/>
            <w:tcBorders>
              <w:top w:val="single" w:color="000000" w:sz="10" w:space="0"/>
              <w:left w:val="single" w:color="000000" w:sz="6" w:space="0"/>
              <w:bottom w:val="nil"/>
              <w:right w:val="single" w:color="000000" w:sz="6" w:space="0"/>
            </w:tcBorders>
            <w:vAlign w:val="top"/>
          </w:tcPr>
          <w:p w14:paraId="6AC557EB">
            <w:pPr>
              <w:spacing w:before="91" w:line="199" w:lineRule="auto"/>
              <w:ind w:left="100" w:right="72" w:hanging="1"/>
              <w:rPr>
                <w:rFonts w:ascii="微软雅黑" w:hAnsi="微软雅黑" w:eastAsia="微软雅黑" w:cs="微软雅黑"/>
                <w:color w:val="auto"/>
                <w:sz w:val="19"/>
                <w:szCs w:val="19"/>
              </w:rPr>
            </w:pPr>
            <w:r>
              <w:rPr>
                <w:rFonts w:ascii="微软雅黑" w:hAnsi="微软雅黑" w:eastAsia="微软雅黑" w:cs="微软雅黑"/>
                <w:color w:val="auto"/>
                <w:sz w:val="19"/>
                <w:szCs w:val="19"/>
              </w:rPr>
              <w:t>计量</w:t>
            </w:r>
            <w:r>
              <w:rPr>
                <w:rFonts w:ascii="微软雅黑" w:hAnsi="微软雅黑" w:eastAsia="微软雅黑" w:cs="微软雅黑"/>
                <w:color w:val="auto"/>
                <w:spacing w:val="-1"/>
                <w:sz w:val="19"/>
                <w:szCs w:val="19"/>
              </w:rPr>
              <w:t>单位</w:t>
            </w:r>
          </w:p>
        </w:tc>
        <w:tc>
          <w:tcPr>
            <w:tcW w:w="1107" w:type="dxa"/>
            <w:vMerge w:val="restart"/>
            <w:tcBorders>
              <w:top w:val="single" w:color="000000" w:sz="10" w:space="0"/>
              <w:left w:val="single" w:color="000000" w:sz="6" w:space="0"/>
              <w:bottom w:val="nil"/>
              <w:right w:val="single" w:color="000000" w:sz="6" w:space="0"/>
            </w:tcBorders>
            <w:vAlign w:val="top"/>
          </w:tcPr>
          <w:p w14:paraId="2CAAEE04">
            <w:pPr>
              <w:spacing w:before="227" w:line="187" w:lineRule="auto"/>
              <w:ind w:left="178"/>
              <w:rPr>
                <w:rFonts w:ascii="微软雅黑" w:hAnsi="微软雅黑" w:eastAsia="微软雅黑" w:cs="微软雅黑"/>
                <w:color w:val="auto"/>
                <w:sz w:val="19"/>
                <w:szCs w:val="19"/>
              </w:rPr>
            </w:pPr>
            <w:r>
              <w:rPr>
                <w:rFonts w:ascii="微软雅黑" w:hAnsi="微软雅黑" w:eastAsia="微软雅黑" w:cs="微软雅黑"/>
                <w:color w:val="auto"/>
                <w:spacing w:val="2"/>
                <w:sz w:val="19"/>
                <w:szCs w:val="19"/>
              </w:rPr>
              <w:t>工程数量</w:t>
            </w:r>
          </w:p>
        </w:tc>
        <w:tc>
          <w:tcPr>
            <w:tcW w:w="2677" w:type="dxa"/>
            <w:gridSpan w:val="2"/>
            <w:tcBorders>
              <w:top w:val="single" w:color="000000" w:sz="10" w:space="0"/>
              <w:left w:val="single" w:color="000000" w:sz="6" w:space="0"/>
              <w:right w:val="single" w:color="000000" w:sz="12" w:space="0"/>
            </w:tcBorders>
            <w:vAlign w:val="top"/>
          </w:tcPr>
          <w:p w14:paraId="7296548D">
            <w:pPr>
              <w:spacing w:before="47" w:line="184" w:lineRule="auto"/>
              <w:ind w:left="811"/>
              <w:rPr>
                <w:rFonts w:ascii="微软雅黑" w:hAnsi="微软雅黑" w:eastAsia="微软雅黑" w:cs="微软雅黑"/>
                <w:color w:val="auto"/>
                <w:sz w:val="19"/>
                <w:szCs w:val="19"/>
              </w:rPr>
            </w:pPr>
            <w:r>
              <w:rPr>
                <w:rFonts w:ascii="微软雅黑" w:hAnsi="微软雅黑" w:eastAsia="微软雅黑" w:cs="微软雅黑"/>
                <w:color w:val="auto"/>
                <w:sz w:val="19"/>
                <w:szCs w:val="19"/>
              </w:rPr>
              <w:t>金  额（元）</w:t>
            </w:r>
          </w:p>
        </w:tc>
      </w:tr>
      <w:tr w14:paraId="4A2895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8" w:hRule="atLeast"/>
        </w:trPr>
        <w:tc>
          <w:tcPr>
            <w:tcW w:w="733" w:type="dxa"/>
            <w:vMerge w:val="continue"/>
            <w:tcBorders>
              <w:top w:val="nil"/>
              <w:left w:val="single" w:color="000000" w:sz="12" w:space="0"/>
              <w:right w:val="single" w:color="000000" w:sz="6" w:space="0"/>
            </w:tcBorders>
            <w:vAlign w:val="top"/>
          </w:tcPr>
          <w:p w14:paraId="50FBB541">
            <w:pPr>
              <w:pStyle w:val="44"/>
              <w:rPr>
                <w:color w:val="auto"/>
              </w:rPr>
            </w:pPr>
          </w:p>
        </w:tc>
        <w:tc>
          <w:tcPr>
            <w:tcW w:w="1391" w:type="dxa"/>
            <w:vMerge w:val="continue"/>
            <w:tcBorders>
              <w:top w:val="nil"/>
              <w:left w:val="single" w:color="000000" w:sz="6" w:space="0"/>
              <w:right w:val="single" w:color="000000" w:sz="6" w:space="0"/>
            </w:tcBorders>
            <w:vAlign w:val="top"/>
          </w:tcPr>
          <w:p w14:paraId="49706FDC">
            <w:pPr>
              <w:pStyle w:val="44"/>
              <w:rPr>
                <w:color w:val="auto"/>
              </w:rPr>
            </w:pPr>
          </w:p>
        </w:tc>
        <w:tc>
          <w:tcPr>
            <w:tcW w:w="2034" w:type="dxa"/>
            <w:vMerge w:val="continue"/>
            <w:tcBorders>
              <w:top w:val="nil"/>
              <w:left w:val="single" w:color="000000" w:sz="6" w:space="0"/>
              <w:right w:val="single" w:color="000000" w:sz="6" w:space="0"/>
            </w:tcBorders>
            <w:vAlign w:val="top"/>
          </w:tcPr>
          <w:p w14:paraId="32113CC9">
            <w:pPr>
              <w:pStyle w:val="44"/>
              <w:rPr>
                <w:color w:val="auto"/>
              </w:rPr>
            </w:pPr>
          </w:p>
        </w:tc>
        <w:tc>
          <w:tcPr>
            <w:tcW w:w="1690" w:type="dxa"/>
            <w:vMerge w:val="continue"/>
            <w:tcBorders>
              <w:top w:val="nil"/>
              <w:left w:val="single" w:color="000000" w:sz="6" w:space="0"/>
              <w:right w:val="single" w:color="000000" w:sz="6" w:space="0"/>
            </w:tcBorders>
            <w:vAlign w:val="top"/>
          </w:tcPr>
          <w:p w14:paraId="2E6A4577">
            <w:pPr>
              <w:pStyle w:val="44"/>
              <w:rPr>
                <w:color w:val="auto"/>
              </w:rPr>
            </w:pPr>
          </w:p>
        </w:tc>
        <w:tc>
          <w:tcPr>
            <w:tcW w:w="568" w:type="dxa"/>
            <w:vMerge w:val="continue"/>
            <w:tcBorders>
              <w:top w:val="nil"/>
              <w:left w:val="single" w:color="000000" w:sz="6" w:space="0"/>
              <w:right w:val="single" w:color="000000" w:sz="6" w:space="0"/>
            </w:tcBorders>
            <w:vAlign w:val="top"/>
          </w:tcPr>
          <w:p w14:paraId="22B7302E">
            <w:pPr>
              <w:pStyle w:val="44"/>
              <w:rPr>
                <w:color w:val="auto"/>
              </w:rPr>
            </w:pPr>
          </w:p>
        </w:tc>
        <w:tc>
          <w:tcPr>
            <w:tcW w:w="1107" w:type="dxa"/>
            <w:vMerge w:val="continue"/>
            <w:tcBorders>
              <w:top w:val="nil"/>
              <w:left w:val="single" w:color="000000" w:sz="6" w:space="0"/>
              <w:right w:val="single" w:color="000000" w:sz="6" w:space="0"/>
            </w:tcBorders>
            <w:vAlign w:val="top"/>
          </w:tcPr>
          <w:p w14:paraId="41081C90">
            <w:pPr>
              <w:pStyle w:val="44"/>
              <w:rPr>
                <w:color w:val="auto"/>
              </w:rPr>
            </w:pPr>
          </w:p>
        </w:tc>
        <w:tc>
          <w:tcPr>
            <w:tcW w:w="1286" w:type="dxa"/>
            <w:tcBorders>
              <w:left w:val="single" w:color="000000" w:sz="6" w:space="0"/>
              <w:right w:val="single" w:color="000000" w:sz="6" w:space="0"/>
            </w:tcBorders>
            <w:vAlign w:val="top"/>
          </w:tcPr>
          <w:p w14:paraId="628EF214">
            <w:pPr>
              <w:spacing w:before="49" w:line="188" w:lineRule="auto"/>
              <w:ind w:left="271"/>
              <w:rPr>
                <w:rFonts w:ascii="微软雅黑" w:hAnsi="微软雅黑" w:eastAsia="微软雅黑" w:cs="微软雅黑"/>
                <w:color w:val="auto"/>
                <w:sz w:val="19"/>
                <w:szCs w:val="19"/>
              </w:rPr>
            </w:pPr>
            <w:r>
              <w:rPr>
                <w:rFonts w:ascii="微软雅黑" w:hAnsi="微软雅黑" w:eastAsia="微软雅黑" w:cs="微软雅黑"/>
                <w:color w:val="auto"/>
                <w:spacing w:val="2"/>
                <w:sz w:val="19"/>
                <w:szCs w:val="19"/>
              </w:rPr>
              <w:t>综合单价</w:t>
            </w:r>
          </w:p>
        </w:tc>
        <w:tc>
          <w:tcPr>
            <w:tcW w:w="1391" w:type="dxa"/>
            <w:tcBorders>
              <w:left w:val="single" w:color="000000" w:sz="6" w:space="0"/>
              <w:right w:val="single" w:color="000000" w:sz="12" w:space="0"/>
            </w:tcBorders>
            <w:vAlign w:val="top"/>
          </w:tcPr>
          <w:p w14:paraId="373116E3">
            <w:pPr>
              <w:spacing w:before="49" w:line="188" w:lineRule="auto"/>
              <w:ind w:left="461"/>
              <w:rPr>
                <w:rFonts w:ascii="微软雅黑" w:hAnsi="微软雅黑" w:eastAsia="微软雅黑" w:cs="微软雅黑"/>
                <w:color w:val="auto"/>
                <w:sz w:val="19"/>
                <w:szCs w:val="19"/>
              </w:rPr>
            </w:pPr>
            <w:r>
              <w:rPr>
                <w:rFonts w:ascii="微软雅黑" w:hAnsi="微软雅黑" w:eastAsia="微软雅黑" w:cs="微软雅黑"/>
                <w:color w:val="auto"/>
                <w:spacing w:val="-1"/>
                <w:sz w:val="19"/>
                <w:szCs w:val="19"/>
              </w:rPr>
              <w:t>合  价</w:t>
            </w:r>
          </w:p>
        </w:tc>
      </w:tr>
      <w:tr w14:paraId="7DF236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8" w:hRule="atLeast"/>
        </w:trPr>
        <w:tc>
          <w:tcPr>
            <w:tcW w:w="733" w:type="dxa"/>
            <w:tcBorders>
              <w:left w:val="single" w:color="000000" w:sz="12" w:space="0"/>
              <w:right w:val="single" w:color="000000" w:sz="6" w:space="0"/>
            </w:tcBorders>
            <w:vAlign w:val="top"/>
          </w:tcPr>
          <w:p w14:paraId="0FECF484">
            <w:pPr>
              <w:pStyle w:val="44"/>
              <w:rPr>
                <w:color w:val="auto"/>
              </w:rPr>
            </w:pPr>
          </w:p>
        </w:tc>
        <w:tc>
          <w:tcPr>
            <w:tcW w:w="1391" w:type="dxa"/>
            <w:tcBorders>
              <w:left w:val="single" w:color="000000" w:sz="6" w:space="0"/>
              <w:right w:val="single" w:color="000000" w:sz="6" w:space="0"/>
            </w:tcBorders>
            <w:vAlign w:val="top"/>
          </w:tcPr>
          <w:p w14:paraId="455E4D5C">
            <w:pPr>
              <w:pStyle w:val="44"/>
              <w:rPr>
                <w:color w:val="auto"/>
              </w:rPr>
            </w:pPr>
          </w:p>
        </w:tc>
        <w:tc>
          <w:tcPr>
            <w:tcW w:w="2034" w:type="dxa"/>
            <w:tcBorders>
              <w:left w:val="single" w:color="000000" w:sz="6" w:space="0"/>
              <w:right w:val="single" w:color="000000" w:sz="6" w:space="0"/>
            </w:tcBorders>
            <w:vAlign w:val="top"/>
          </w:tcPr>
          <w:p w14:paraId="54019D15">
            <w:pPr>
              <w:spacing w:before="51" w:line="188" w:lineRule="auto"/>
              <w:ind w:left="30"/>
              <w:rPr>
                <w:rFonts w:ascii="微软雅黑" w:hAnsi="微软雅黑" w:eastAsia="微软雅黑" w:cs="微软雅黑"/>
                <w:color w:val="auto"/>
                <w:sz w:val="19"/>
                <w:szCs w:val="19"/>
              </w:rPr>
            </w:pPr>
            <w:r>
              <w:rPr>
                <w:rFonts w:ascii="微软雅黑" w:hAnsi="微软雅黑" w:eastAsia="微软雅黑" w:cs="微软雅黑"/>
                <w:color w:val="auto"/>
                <w:spacing w:val="-7"/>
                <w:sz w:val="19"/>
                <w:szCs w:val="19"/>
              </w:rPr>
              <w:t>W18排污口整治修缮</w:t>
            </w:r>
          </w:p>
        </w:tc>
        <w:tc>
          <w:tcPr>
            <w:tcW w:w="1690" w:type="dxa"/>
            <w:tcBorders>
              <w:left w:val="single" w:color="000000" w:sz="6" w:space="0"/>
              <w:right w:val="single" w:color="000000" w:sz="6" w:space="0"/>
            </w:tcBorders>
            <w:vAlign w:val="top"/>
          </w:tcPr>
          <w:p w14:paraId="0043D369">
            <w:pPr>
              <w:pStyle w:val="44"/>
              <w:rPr>
                <w:color w:val="auto"/>
              </w:rPr>
            </w:pPr>
          </w:p>
        </w:tc>
        <w:tc>
          <w:tcPr>
            <w:tcW w:w="568" w:type="dxa"/>
            <w:tcBorders>
              <w:left w:val="single" w:color="000000" w:sz="6" w:space="0"/>
              <w:right w:val="single" w:color="000000" w:sz="6" w:space="0"/>
            </w:tcBorders>
            <w:vAlign w:val="top"/>
          </w:tcPr>
          <w:p w14:paraId="42C8FDF1">
            <w:pPr>
              <w:pStyle w:val="44"/>
              <w:rPr>
                <w:color w:val="auto"/>
              </w:rPr>
            </w:pPr>
          </w:p>
        </w:tc>
        <w:tc>
          <w:tcPr>
            <w:tcW w:w="1107" w:type="dxa"/>
            <w:tcBorders>
              <w:left w:val="single" w:color="000000" w:sz="6" w:space="0"/>
              <w:right w:val="single" w:color="000000" w:sz="6" w:space="0"/>
            </w:tcBorders>
            <w:vAlign w:val="top"/>
          </w:tcPr>
          <w:p w14:paraId="7851F8C2">
            <w:pPr>
              <w:pStyle w:val="44"/>
              <w:rPr>
                <w:color w:val="auto"/>
              </w:rPr>
            </w:pPr>
          </w:p>
        </w:tc>
        <w:tc>
          <w:tcPr>
            <w:tcW w:w="1286" w:type="dxa"/>
            <w:tcBorders>
              <w:left w:val="single" w:color="000000" w:sz="6" w:space="0"/>
              <w:right w:val="single" w:color="000000" w:sz="6" w:space="0"/>
            </w:tcBorders>
            <w:vAlign w:val="top"/>
          </w:tcPr>
          <w:p w14:paraId="783C359E">
            <w:pPr>
              <w:pStyle w:val="44"/>
              <w:rPr>
                <w:color w:val="auto"/>
              </w:rPr>
            </w:pPr>
          </w:p>
        </w:tc>
        <w:tc>
          <w:tcPr>
            <w:tcW w:w="1391" w:type="dxa"/>
            <w:tcBorders>
              <w:left w:val="single" w:color="000000" w:sz="6" w:space="0"/>
              <w:right w:val="single" w:color="000000" w:sz="12" w:space="0"/>
            </w:tcBorders>
            <w:vAlign w:val="top"/>
          </w:tcPr>
          <w:p w14:paraId="35DC81C4">
            <w:pPr>
              <w:pStyle w:val="44"/>
              <w:rPr>
                <w:color w:val="auto"/>
              </w:rPr>
            </w:pPr>
          </w:p>
        </w:tc>
      </w:tr>
      <w:tr w14:paraId="633128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349" w:hRule="atLeast"/>
        </w:trPr>
        <w:tc>
          <w:tcPr>
            <w:tcW w:w="733" w:type="dxa"/>
            <w:tcBorders>
              <w:left w:val="single" w:color="000000" w:sz="12" w:space="0"/>
              <w:right w:val="single" w:color="000000" w:sz="6" w:space="0"/>
            </w:tcBorders>
            <w:vAlign w:val="top"/>
          </w:tcPr>
          <w:p w14:paraId="18C975D4">
            <w:pPr>
              <w:spacing w:before="52" w:line="208" w:lineRule="auto"/>
              <w:ind w:left="269"/>
              <w:rPr>
                <w:rFonts w:ascii="微软雅黑" w:hAnsi="微软雅黑" w:eastAsia="微软雅黑" w:cs="微软雅黑"/>
                <w:color w:val="auto"/>
                <w:sz w:val="19"/>
                <w:szCs w:val="19"/>
              </w:rPr>
            </w:pPr>
            <w:r>
              <w:rPr>
                <w:rFonts w:ascii="微软雅黑" w:hAnsi="微软雅黑" w:eastAsia="微软雅黑" w:cs="微软雅黑"/>
                <w:color w:val="auto"/>
                <w:spacing w:val="-19"/>
                <w:sz w:val="19"/>
                <w:szCs w:val="19"/>
              </w:rPr>
              <w:t>11</w:t>
            </w:r>
          </w:p>
        </w:tc>
        <w:tc>
          <w:tcPr>
            <w:tcW w:w="1391" w:type="dxa"/>
            <w:tcBorders>
              <w:left w:val="single" w:color="000000" w:sz="6" w:space="0"/>
              <w:right w:val="single" w:color="000000" w:sz="6" w:space="0"/>
            </w:tcBorders>
            <w:vAlign w:val="top"/>
          </w:tcPr>
          <w:p w14:paraId="49FB57F8">
            <w:pPr>
              <w:spacing w:before="53" w:line="206" w:lineRule="auto"/>
              <w:ind w:left="33"/>
              <w:rPr>
                <w:rFonts w:ascii="微软雅黑" w:hAnsi="微软雅黑" w:eastAsia="微软雅黑" w:cs="微软雅黑"/>
                <w:color w:val="auto"/>
                <w:sz w:val="19"/>
                <w:szCs w:val="19"/>
              </w:rPr>
            </w:pPr>
            <w:r>
              <w:rPr>
                <w:rFonts w:ascii="微软雅黑" w:hAnsi="微软雅黑" w:eastAsia="微软雅黑" w:cs="微软雅黑"/>
                <w:color w:val="auto"/>
                <w:spacing w:val="-8"/>
                <w:sz w:val="19"/>
                <w:szCs w:val="19"/>
              </w:rPr>
              <w:t>040201007001</w:t>
            </w:r>
          </w:p>
        </w:tc>
        <w:tc>
          <w:tcPr>
            <w:tcW w:w="2034" w:type="dxa"/>
            <w:tcBorders>
              <w:left w:val="single" w:color="000000" w:sz="6" w:space="0"/>
              <w:right w:val="single" w:color="000000" w:sz="6" w:space="0"/>
            </w:tcBorders>
            <w:vAlign w:val="top"/>
          </w:tcPr>
          <w:p w14:paraId="2C44F628">
            <w:pPr>
              <w:spacing w:before="52" w:line="189" w:lineRule="auto"/>
              <w:ind w:left="36"/>
              <w:rPr>
                <w:rFonts w:ascii="微软雅黑" w:hAnsi="微软雅黑" w:eastAsia="微软雅黑" w:cs="微软雅黑"/>
                <w:color w:val="auto"/>
                <w:sz w:val="19"/>
                <w:szCs w:val="19"/>
              </w:rPr>
            </w:pPr>
            <w:r>
              <w:rPr>
                <w:rFonts w:ascii="微软雅黑" w:hAnsi="微软雅黑" w:eastAsia="微软雅黑" w:cs="微软雅黑"/>
                <w:color w:val="auto"/>
                <w:spacing w:val="2"/>
                <w:sz w:val="19"/>
                <w:szCs w:val="19"/>
              </w:rPr>
              <w:t>抛石挤淤</w:t>
            </w:r>
          </w:p>
        </w:tc>
        <w:tc>
          <w:tcPr>
            <w:tcW w:w="1690" w:type="dxa"/>
            <w:tcBorders>
              <w:left w:val="single" w:color="000000" w:sz="6" w:space="0"/>
              <w:right w:val="single" w:color="000000" w:sz="6" w:space="0"/>
            </w:tcBorders>
            <w:vAlign w:val="top"/>
          </w:tcPr>
          <w:p w14:paraId="6805B108">
            <w:pPr>
              <w:spacing w:before="52" w:line="189" w:lineRule="auto"/>
              <w:ind w:left="56"/>
              <w:rPr>
                <w:rFonts w:ascii="微软雅黑" w:hAnsi="微软雅黑" w:eastAsia="微软雅黑" w:cs="微软雅黑"/>
                <w:color w:val="auto"/>
                <w:sz w:val="19"/>
                <w:szCs w:val="19"/>
              </w:rPr>
            </w:pPr>
            <w:r>
              <w:rPr>
                <w:rFonts w:ascii="微软雅黑" w:hAnsi="微软雅黑" w:eastAsia="微软雅黑" w:cs="微软雅黑"/>
                <w:color w:val="auto"/>
                <w:spacing w:val="8"/>
                <w:sz w:val="19"/>
                <w:szCs w:val="19"/>
              </w:rPr>
              <w:t>1.抛石挤淤</w:t>
            </w:r>
          </w:p>
        </w:tc>
        <w:tc>
          <w:tcPr>
            <w:tcW w:w="568" w:type="dxa"/>
            <w:tcBorders>
              <w:left w:val="single" w:color="000000" w:sz="6" w:space="0"/>
              <w:right w:val="single" w:color="000000" w:sz="6" w:space="0"/>
            </w:tcBorders>
            <w:vAlign w:val="top"/>
          </w:tcPr>
          <w:p w14:paraId="0BC5FBB2">
            <w:pPr>
              <w:spacing w:before="53" w:line="206" w:lineRule="auto"/>
              <w:ind w:left="184"/>
              <w:rPr>
                <w:rFonts w:ascii="微软雅黑" w:hAnsi="微软雅黑" w:eastAsia="微软雅黑" w:cs="微软雅黑"/>
                <w:color w:val="auto"/>
                <w:sz w:val="19"/>
                <w:szCs w:val="19"/>
              </w:rPr>
            </w:pPr>
            <w:r>
              <w:rPr>
                <w:rFonts w:ascii="微软雅黑" w:hAnsi="微软雅黑" w:eastAsia="微软雅黑" w:cs="微软雅黑"/>
                <w:color w:val="auto"/>
                <w:spacing w:val="-23"/>
                <w:w w:val="86"/>
                <w:sz w:val="19"/>
                <w:szCs w:val="19"/>
              </w:rPr>
              <w:t>m3</w:t>
            </w:r>
          </w:p>
        </w:tc>
        <w:tc>
          <w:tcPr>
            <w:tcW w:w="1107" w:type="dxa"/>
            <w:tcBorders>
              <w:left w:val="single" w:color="000000" w:sz="6" w:space="0"/>
              <w:right w:val="single" w:color="000000" w:sz="6" w:space="0"/>
            </w:tcBorders>
            <w:vAlign w:val="top"/>
          </w:tcPr>
          <w:p w14:paraId="2F16806A">
            <w:pPr>
              <w:spacing w:before="53" w:line="206" w:lineRule="auto"/>
              <w:ind w:right="17"/>
              <w:jc w:val="right"/>
              <w:rPr>
                <w:rFonts w:ascii="微软雅黑" w:hAnsi="微软雅黑" w:eastAsia="微软雅黑" w:cs="微软雅黑"/>
                <w:color w:val="auto"/>
                <w:sz w:val="19"/>
                <w:szCs w:val="19"/>
              </w:rPr>
            </w:pPr>
            <w:r>
              <w:rPr>
                <w:rFonts w:ascii="微软雅黑" w:hAnsi="微软雅黑" w:eastAsia="微软雅黑" w:cs="微软雅黑"/>
                <w:color w:val="auto"/>
                <w:spacing w:val="-14"/>
                <w:sz w:val="19"/>
                <w:szCs w:val="19"/>
              </w:rPr>
              <w:t>30</w:t>
            </w:r>
          </w:p>
        </w:tc>
        <w:tc>
          <w:tcPr>
            <w:tcW w:w="1286" w:type="dxa"/>
            <w:tcBorders>
              <w:left w:val="single" w:color="000000" w:sz="6" w:space="0"/>
              <w:right w:val="single" w:color="000000" w:sz="6" w:space="0"/>
            </w:tcBorders>
            <w:vAlign w:val="top"/>
          </w:tcPr>
          <w:p w14:paraId="1AFBCD07">
            <w:pPr>
              <w:pStyle w:val="44"/>
              <w:rPr>
                <w:color w:val="auto"/>
              </w:rPr>
            </w:pPr>
          </w:p>
        </w:tc>
        <w:tc>
          <w:tcPr>
            <w:tcW w:w="1391" w:type="dxa"/>
            <w:tcBorders>
              <w:left w:val="single" w:color="000000" w:sz="6" w:space="0"/>
              <w:right w:val="single" w:color="000000" w:sz="12" w:space="0"/>
            </w:tcBorders>
            <w:vAlign w:val="top"/>
          </w:tcPr>
          <w:p w14:paraId="782644A2">
            <w:pPr>
              <w:pStyle w:val="44"/>
              <w:rPr>
                <w:color w:val="auto"/>
              </w:rPr>
            </w:pPr>
          </w:p>
        </w:tc>
      </w:tr>
      <w:tr w14:paraId="33EAA8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3" w:hRule="atLeast"/>
        </w:trPr>
        <w:tc>
          <w:tcPr>
            <w:tcW w:w="733" w:type="dxa"/>
            <w:tcBorders>
              <w:left w:val="single" w:color="000000" w:sz="12" w:space="0"/>
              <w:right w:val="single" w:color="000000" w:sz="6" w:space="0"/>
            </w:tcBorders>
            <w:vAlign w:val="top"/>
          </w:tcPr>
          <w:p w14:paraId="1C3A7282">
            <w:pPr>
              <w:spacing w:before="173" w:line="208" w:lineRule="auto"/>
              <w:ind w:left="269"/>
              <w:rPr>
                <w:rFonts w:ascii="微软雅黑" w:hAnsi="微软雅黑" w:eastAsia="微软雅黑" w:cs="微软雅黑"/>
                <w:color w:val="auto"/>
                <w:sz w:val="19"/>
                <w:szCs w:val="19"/>
              </w:rPr>
            </w:pPr>
            <w:r>
              <w:rPr>
                <w:rFonts w:ascii="微软雅黑" w:hAnsi="微软雅黑" w:eastAsia="微软雅黑" w:cs="微软雅黑"/>
                <w:color w:val="auto"/>
                <w:spacing w:val="-19"/>
                <w:sz w:val="19"/>
                <w:szCs w:val="19"/>
              </w:rPr>
              <w:t>12</w:t>
            </w:r>
          </w:p>
        </w:tc>
        <w:tc>
          <w:tcPr>
            <w:tcW w:w="1391" w:type="dxa"/>
            <w:tcBorders>
              <w:left w:val="single" w:color="000000" w:sz="6" w:space="0"/>
              <w:right w:val="single" w:color="000000" w:sz="6" w:space="0"/>
            </w:tcBorders>
            <w:vAlign w:val="top"/>
          </w:tcPr>
          <w:p w14:paraId="610E2138">
            <w:pPr>
              <w:spacing w:before="174" w:line="206" w:lineRule="auto"/>
              <w:ind w:left="33"/>
              <w:rPr>
                <w:rFonts w:ascii="微软雅黑" w:hAnsi="微软雅黑" w:eastAsia="微软雅黑" w:cs="微软雅黑"/>
                <w:color w:val="auto"/>
                <w:sz w:val="19"/>
                <w:szCs w:val="19"/>
              </w:rPr>
            </w:pPr>
            <w:r>
              <w:rPr>
                <w:rFonts w:ascii="微软雅黑" w:hAnsi="微软雅黑" w:eastAsia="微软雅黑" w:cs="微软雅黑"/>
                <w:color w:val="auto"/>
                <w:spacing w:val="-8"/>
                <w:sz w:val="19"/>
                <w:szCs w:val="19"/>
              </w:rPr>
              <w:t>041001006001</w:t>
            </w:r>
          </w:p>
        </w:tc>
        <w:tc>
          <w:tcPr>
            <w:tcW w:w="2034" w:type="dxa"/>
            <w:tcBorders>
              <w:left w:val="single" w:color="000000" w:sz="6" w:space="0"/>
              <w:right w:val="single" w:color="000000" w:sz="6" w:space="0"/>
            </w:tcBorders>
            <w:vAlign w:val="top"/>
          </w:tcPr>
          <w:p w14:paraId="34BF5DAF">
            <w:pPr>
              <w:spacing w:before="174" w:line="189" w:lineRule="auto"/>
              <w:ind w:left="36"/>
              <w:rPr>
                <w:rFonts w:ascii="微软雅黑" w:hAnsi="微软雅黑" w:eastAsia="微软雅黑" w:cs="微软雅黑"/>
                <w:color w:val="auto"/>
                <w:sz w:val="19"/>
                <w:szCs w:val="19"/>
              </w:rPr>
            </w:pPr>
            <w:r>
              <w:rPr>
                <w:rFonts w:ascii="微软雅黑" w:hAnsi="微软雅黑" w:eastAsia="微软雅黑" w:cs="微软雅黑"/>
                <w:color w:val="auto"/>
                <w:spacing w:val="2"/>
                <w:sz w:val="19"/>
                <w:szCs w:val="19"/>
              </w:rPr>
              <w:t>拆除管道</w:t>
            </w:r>
          </w:p>
        </w:tc>
        <w:tc>
          <w:tcPr>
            <w:tcW w:w="1690" w:type="dxa"/>
            <w:tcBorders>
              <w:left w:val="single" w:color="000000" w:sz="6" w:space="0"/>
              <w:right w:val="single" w:color="000000" w:sz="6" w:space="0"/>
            </w:tcBorders>
            <w:vAlign w:val="top"/>
          </w:tcPr>
          <w:p w14:paraId="331915C9">
            <w:pPr>
              <w:spacing w:before="38" w:line="193" w:lineRule="auto"/>
              <w:ind w:left="38" w:right="67" w:firstLine="18"/>
              <w:rPr>
                <w:rFonts w:ascii="微软雅黑" w:hAnsi="微软雅黑" w:eastAsia="微软雅黑" w:cs="微软雅黑"/>
                <w:color w:val="auto"/>
                <w:sz w:val="19"/>
                <w:szCs w:val="19"/>
              </w:rPr>
            </w:pPr>
            <w:r>
              <w:rPr>
                <w:rFonts w:ascii="微软雅黑" w:hAnsi="微软雅黑" w:eastAsia="微软雅黑" w:cs="微软雅黑"/>
                <w:color w:val="auto"/>
                <w:spacing w:val="7"/>
                <w:sz w:val="19"/>
                <w:szCs w:val="19"/>
              </w:rPr>
              <w:t>1.拆除混凝土管道</w:t>
            </w:r>
            <w:r>
              <w:rPr>
                <w:rFonts w:ascii="微软雅黑" w:hAnsi="微软雅黑" w:eastAsia="微软雅黑" w:cs="微软雅黑"/>
                <w:color w:val="auto"/>
                <w:spacing w:val="-21"/>
                <w:sz w:val="19"/>
                <w:szCs w:val="19"/>
              </w:rPr>
              <w:t>DN1000</w:t>
            </w:r>
          </w:p>
        </w:tc>
        <w:tc>
          <w:tcPr>
            <w:tcW w:w="568" w:type="dxa"/>
            <w:tcBorders>
              <w:left w:val="single" w:color="000000" w:sz="6" w:space="0"/>
              <w:right w:val="single" w:color="000000" w:sz="6" w:space="0"/>
            </w:tcBorders>
            <w:vAlign w:val="top"/>
          </w:tcPr>
          <w:p w14:paraId="3E9ED92C">
            <w:pPr>
              <w:spacing w:before="173" w:line="208" w:lineRule="auto"/>
              <w:ind w:left="236"/>
              <w:rPr>
                <w:rFonts w:ascii="微软雅黑" w:hAnsi="微软雅黑" w:eastAsia="微软雅黑" w:cs="微软雅黑"/>
                <w:color w:val="auto"/>
                <w:sz w:val="19"/>
                <w:szCs w:val="19"/>
              </w:rPr>
            </w:pPr>
            <w:r>
              <w:rPr>
                <w:rFonts w:ascii="微软雅黑" w:hAnsi="微软雅黑" w:eastAsia="微软雅黑" w:cs="微软雅黑"/>
                <w:color w:val="auto"/>
                <w:sz w:val="19"/>
                <w:szCs w:val="19"/>
              </w:rPr>
              <w:t>m</w:t>
            </w:r>
          </w:p>
        </w:tc>
        <w:tc>
          <w:tcPr>
            <w:tcW w:w="1107" w:type="dxa"/>
            <w:tcBorders>
              <w:left w:val="single" w:color="000000" w:sz="6" w:space="0"/>
              <w:right w:val="single" w:color="000000" w:sz="6" w:space="0"/>
            </w:tcBorders>
            <w:vAlign w:val="top"/>
          </w:tcPr>
          <w:p w14:paraId="08842EC0">
            <w:pPr>
              <w:spacing w:before="173" w:line="206" w:lineRule="auto"/>
              <w:ind w:right="17"/>
              <w:jc w:val="right"/>
              <w:rPr>
                <w:rFonts w:ascii="微软雅黑" w:hAnsi="微软雅黑" w:eastAsia="微软雅黑" w:cs="微软雅黑"/>
                <w:color w:val="auto"/>
                <w:sz w:val="19"/>
                <w:szCs w:val="19"/>
              </w:rPr>
            </w:pPr>
            <w:r>
              <w:rPr>
                <w:rFonts w:ascii="微软雅黑" w:hAnsi="微软雅黑" w:eastAsia="微软雅黑" w:cs="微软雅黑"/>
                <w:color w:val="auto"/>
                <w:spacing w:val="-19"/>
                <w:sz w:val="19"/>
                <w:szCs w:val="19"/>
              </w:rPr>
              <w:t>15</w:t>
            </w:r>
          </w:p>
        </w:tc>
        <w:tc>
          <w:tcPr>
            <w:tcW w:w="1286" w:type="dxa"/>
            <w:tcBorders>
              <w:left w:val="single" w:color="000000" w:sz="6" w:space="0"/>
              <w:right w:val="single" w:color="000000" w:sz="6" w:space="0"/>
            </w:tcBorders>
            <w:vAlign w:val="top"/>
          </w:tcPr>
          <w:p w14:paraId="5583AF71">
            <w:pPr>
              <w:pStyle w:val="44"/>
              <w:rPr>
                <w:color w:val="auto"/>
              </w:rPr>
            </w:pPr>
          </w:p>
        </w:tc>
        <w:tc>
          <w:tcPr>
            <w:tcW w:w="1391" w:type="dxa"/>
            <w:tcBorders>
              <w:left w:val="single" w:color="000000" w:sz="6" w:space="0"/>
              <w:right w:val="single" w:color="000000" w:sz="12" w:space="0"/>
            </w:tcBorders>
            <w:vAlign w:val="top"/>
          </w:tcPr>
          <w:p w14:paraId="66EFDA75">
            <w:pPr>
              <w:pStyle w:val="44"/>
              <w:rPr>
                <w:color w:val="auto"/>
              </w:rPr>
            </w:pPr>
          </w:p>
        </w:tc>
      </w:tr>
      <w:tr w14:paraId="0C0FE9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3" w:hRule="atLeast"/>
        </w:trPr>
        <w:tc>
          <w:tcPr>
            <w:tcW w:w="733" w:type="dxa"/>
            <w:tcBorders>
              <w:left w:val="single" w:color="000000" w:sz="12" w:space="0"/>
              <w:right w:val="single" w:color="000000" w:sz="6" w:space="0"/>
            </w:tcBorders>
            <w:vAlign w:val="top"/>
          </w:tcPr>
          <w:p w14:paraId="00A64C35">
            <w:pPr>
              <w:spacing w:before="175" w:line="206" w:lineRule="auto"/>
              <w:ind w:left="269"/>
              <w:rPr>
                <w:rFonts w:ascii="微软雅黑" w:hAnsi="微软雅黑" w:eastAsia="微软雅黑" w:cs="微软雅黑"/>
                <w:color w:val="auto"/>
                <w:sz w:val="19"/>
                <w:szCs w:val="19"/>
              </w:rPr>
            </w:pPr>
            <w:r>
              <w:rPr>
                <w:rFonts w:ascii="微软雅黑" w:hAnsi="微软雅黑" w:eastAsia="微软雅黑" w:cs="微软雅黑"/>
                <w:color w:val="auto"/>
                <w:spacing w:val="-19"/>
                <w:sz w:val="19"/>
                <w:szCs w:val="19"/>
              </w:rPr>
              <w:t>13</w:t>
            </w:r>
          </w:p>
        </w:tc>
        <w:tc>
          <w:tcPr>
            <w:tcW w:w="1391" w:type="dxa"/>
            <w:tcBorders>
              <w:left w:val="single" w:color="000000" w:sz="6" w:space="0"/>
              <w:right w:val="single" w:color="000000" w:sz="6" w:space="0"/>
            </w:tcBorders>
            <w:vAlign w:val="top"/>
          </w:tcPr>
          <w:p w14:paraId="1BD140AD">
            <w:pPr>
              <w:spacing w:before="175" w:line="206" w:lineRule="auto"/>
              <w:ind w:left="33"/>
              <w:rPr>
                <w:rFonts w:ascii="微软雅黑" w:hAnsi="微软雅黑" w:eastAsia="微软雅黑" w:cs="微软雅黑"/>
                <w:color w:val="auto"/>
                <w:sz w:val="19"/>
                <w:szCs w:val="19"/>
              </w:rPr>
            </w:pPr>
            <w:r>
              <w:rPr>
                <w:rFonts w:ascii="微软雅黑" w:hAnsi="微软雅黑" w:eastAsia="微软雅黑" w:cs="微软雅黑"/>
                <w:color w:val="auto"/>
                <w:spacing w:val="-8"/>
                <w:sz w:val="19"/>
                <w:szCs w:val="19"/>
              </w:rPr>
              <w:t>040101001002</w:t>
            </w:r>
          </w:p>
        </w:tc>
        <w:tc>
          <w:tcPr>
            <w:tcW w:w="2034" w:type="dxa"/>
            <w:tcBorders>
              <w:left w:val="single" w:color="000000" w:sz="6" w:space="0"/>
              <w:right w:val="single" w:color="000000" w:sz="6" w:space="0"/>
            </w:tcBorders>
            <w:vAlign w:val="top"/>
          </w:tcPr>
          <w:p w14:paraId="3CA018D2">
            <w:pPr>
              <w:spacing w:before="41" w:line="192" w:lineRule="auto"/>
              <w:ind w:left="36" w:right="42" w:hanging="1"/>
              <w:rPr>
                <w:rFonts w:ascii="微软雅黑" w:hAnsi="微软雅黑" w:eastAsia="微软雅黑" w:cs="微软雅黑"/>
                <w:color w:val="auto"/>
                <w:sz w:val="19"/>
                <w:szCs w:val="19"/>
              </w:rPr>
            </w:pPr>
            <w:r>
              <w:rPr>
                <w:rFonts w:ascii="微软雅黑" w:hAnsi="微软雅黑" w:eastAsia="微软雅黑" w:cs="微软雅黑"/>
                <w:color w:val="auto"/>
                <w:spacing w:val="4"/>
                <w:sz w:val="19"/>
                <w:szCs w:val="19"/>
              </w:rPr>
              <w:t>挖一般土方（排水混凝</w:t>
            </w:r>
            <w:r>
              <w:rPr>
                <w:rFonts w:ascii="微软雅黑" w:hAnsi="微软雅黑" w:eastAsia="微软雅黑" w:cs="微软雅黑"/>
                <w:color w:val="auto"/>
                <w:sz w:val="19"/>
                <w:szCs w:val="19"/>
              </w:rPr>
              <w:t>土管）</w:t>
            </w:r>
          </w:p>
        </w:tc>
        <w:tc>
          <w:tcPr>
            <w:tcW w:w="1690" w:type="dxa"/>
            <w:tcBorders>
              <w:left w:val="single" w:color="000000" w:sz="6" w:space="0"/>
              <w:right w:val="single" w:color="000000" w:sz="6" w:space="0"/>
            </w:tcBorders>
            <w:vAlign w:val="top"/>
          </w:tcPr>
          <w:p w14:paraId="5A57B7A6">
            <w:pPr>
              <w:spacing w:before="41" w:line="192" w:lineRule="auto"/>
              <w:ind w:left="42" w:right="157" w:firstLine="14"/>
              <w:rPr>
                <w:rFonts w:ascii="微软雅黑" w:hAnsi="微软雅黑" w:eastAsia="微软雅黑" w:cs="微软雅黑"/>
                <w:color w:val="auto"/>
                <w:sz w:val="19"/>
                <w:szCs w:val="19"/>
              </w:rPr>
            </w:pPr>
            <w:r>
              <w:rPr>
                <w:rFonts w:ascii="微软雅黑" w:hAnsi="微软雅黑" w:eastAsia="微软雅黑" w:cs="微软雅黑"/>
                <w:color w:val="auto"/>
                <w:spacing w:val="6"/>
                <w:sz w:val="19"/>
                <w:szCs w:val="19"/>
              </w:rPr>
              <w:t>1.土类别</w:t>
            </w:r>
            <w:r>
              <w:rPr>
                <w:rFonts w:ascii="微软雅黑" w:hAnsi="微软雅黑" w:eastAsia="微软雅黑" w:cs="微软雅黑"/>
                <w:color w:val="auto"/>
                <w:spacing w:val="-16"/>
                <w:sz w:val="19"/>
                <w:szCs w:val="19"/>
              </w:rPr>
              <w:t xml:space="preserve"> </w:t>
            </w:r>
            <w:r>
              <w:rPr>
                <w:rFonts w:ascii="微软雅黑" w:hAnsi="微软雅黑" w:eastAsia="微软雅黑" w:cs="微软雅黑"/>
                <w:color w:val="auto"/>
                <w:spacing w:val="6"/>
                <w:sz w:val="19"/>
                <w:szCs w:val="19"/>
              </w:rPr>
              <w:t>:一</w:t>
            </w:r>
            <w:r>
              <w:rPr>
                <w:rFonts w:ascii="微软雅黑" w:hAnsi="微软雅黑" w:eastAsia="微软雅黑" w:cs="微软雅黑"/>
                <w:color w:val="auto"/>
                <w:spacing w:val="-33"/>
                <w:sz w:val="19"/>
                <w:szCs w:val="19"/>
              </w:rPr>
              <w:t xml:space="preserve"> </w:t>
            </w:r>
            <w:r>
              <w:rPr>
                <w:rFonts w:ascii="微软雅黑" w:hAnsi="微软雅黑" w:eastAsia="微软雅黑" w:cs="微软雅黑"/>
                <w:color w:val="auto"/>
                <w:spacing w:val="6"/>
                <w:sz w:val="19"/>
                <w:szCs w:val="19"/>
              </w:rPr>
              <w:t>、二</w:t>
            </w:r>
            <w:r>
              <w:rPr>
                <w:rFonts w:ascii="微软雅黑" w:hAnsi="微软雅黑" w:eastAsia="微软雅黑" w:cs="微软雅黑"/>
                <w:color w:val="auto"/>
                <w:sz w:val="19"/>
                <w:szCs w:val="19"/>
              </w:rPr>
              <w:t>类土</w:t>
            </w:r>
          </w:p>
        </w:tc>
        <w:tc>
          <w:tcPr>
            <w:tcW w:w="568" w:type="dxa"/>
            <w:tcBorders>
              <w:left w:val="single" w:color="000000" w:sz="6" w:space="0"/>
              <w:right w:val="single" w:color="000000" w:sz="6" w:space="0"/>
            </w:tcBorders>
            <w:vAlign w:val="top"/>
          </w:tcPr>
          <w:p w14:paraId="2733B766">
            <w:pPr>
              <w:spacing w:before="175" w:line="206" w:lineRule="auto"/>
              <w:ind w:left="184"/>
              <w:rPr>
                <w:rFonts w:ascii="微软雅黑" w:hAnsi="微软雅黑" w:eastAsia="微软雅黑" w:cs="微软雅黑"/>
                <w:color w:val="auto"/>
                <w:sz w:val="19"/>
                <w:szCs w:val="19"/>
              </w:rPr>
            </w:pPr>
            <w:r>
              <w:rPr>
                <w:rFonts w:ascii="微软雅黑" w:hAnsi="微软雅黑" w:eastAsia="微软雅黑" w:cs="微软雅黑"/>
                <w:color w:val="auto"/>
                <w:spacing w:val="-23"/>
                <w:w w:val="86"/>
                <w:sz w:val="19"/>
                <w:szCs w:val="19"/>
              </w:rPr>
              <w:t>m3</w:t>
            </w:r>
          </w:p>
        </w:tc>
        <w:tc>
          <w:tcPr>
            <w:tcW w:w="1107" w:type="dxa"/>
            <w:tcBorders>
              <w:left w:val="single" w:color="000000" w:sz="6" w:space="0"/>
              <w:right w:val="single" w:color="000000" w:sz="6" w:space="0"/>
            </w:tcBorders>
            <w:vAlign w:val="top"/>
          </w:tcPr>
          <w:p w14:paraId="75C7E409">
            <w:pPr>
              <w:spacing w:before="175" w:line="206" w:lineRule="auto"/>
              <w:ind w:right="17"/>
              <w:jc w:val="right"/>
              <w:rPr>
                <w:rFonts w:ascii="微软雅黑" w:hAnsi="微软雅黑" w:eastAsia="微软雅黑" w:cs="微软雅黑"/>
                <w:color w:val="auto"/>
                <w:sz w:val="19"/>
                <w:szCs w:val="19"/>
              </w:rPr>
            </w:pPr>
            <w:r>
              <w:rPr>
                <w:rFonts w:ascii="微软雅黑" w:hAnsi="微软雅黑" w:eastAsia="微软雅黑" w:cs="微软雅黑"/>
                <w:color w:val="auto"/>
                <w:spacing w:val="4"/>
                <w:sz w:val="19"/>
                <w:szCs w:val="19"/>
              </w:rPr>
              <w:t>393.6</w:t>
            </w:r>
          </w:p>
        </w:tc>
        <w:tc>
          <w:tcPr>
            <w:tcW w:w="1286" w:type="dxa"/>
            <w:tcBorders>
              <w:left w:val="single" w:color="000000" w:sz="6" w:space="0"/>
              <w:right w:val="single" w:color="000000" w:sz="6" w:space="0"/>
            </w:tcBorders>
            <w:vAlign w:val="top"/>
          </w:tcPr>
          <w:p w14:paraId="513D9BEB">
            <w:pPr>
              <w:pStyle w:val="44"/>
              <w:rPr>
                <w:color w:val="auto"/>
              </w:rPr>
            </w:pPr>
          </w:p>
        </w:tc>
        <w:tc>
          <w:tcPr>
            <w:tcW w:w="1391" w:type="dxa"/>
            <w:tcBorders>
              <w:left w:val="single" w:color="000000" w:sz="6" w:space="0"/>
              <w:right w:val="single" w:color="000000" w:sz="12" w:space="0"/>
            </w:tcBorders>
            <w:vAlign w:val="top"/>
          </w:tcPr>
          <w:p w14:paraId="633ECFD9">
            <w:pPr>
              <w:pStyle w:val="44"/>
              <w:rPr>
                <w:color w:val="auto"/>
              </w:rPr>
            </w:pPr>
          </w:p>
        </w:tc>
      </w:tr>
      <w:tr w14:paraId="196C09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3" w:hRule="atLeast"/>
        </w:trPr>
        <w:tc>
          <w:tcPr>
            <w:tcW w:w="733" w:type="dxa"/>
            <w:tcBorders>
              <w:left w:val="single" w:color="000000" w:sz="12" w:space="0"/>
              <w:right w:val="single" w:color="000000" w:sz="6" w:space="0"/>
            </w:tcBorders>
            <w:vAlign w:val="top"/>
          </w:tcPr>
          <w:p w14:paraId="6A4A6A74">
            <w:pPr>
              <w:spacing w:before="177" w:line="208" w:lineRule="auto"/>
              <w:ind w:left="269"/>
              <w:rPr>
                <w:rFonts w:ascii="微软雅黑" w:hAnsi="微软雅黑" w:eastAsia="微软雅黑" w:cs="微软雅黑"/>
                <w:color w:val="auto"/>
                <w:sz w:val="19"/>
                <w:szCs w:val="19"/>
              </w:rPr>
            </w:pPr>
            <w:r>
              <w:rPr>
                <w:rFonts w:ascii="微软雅黑" w:hAnsi="微软雅黑" w:eastAsia="微软雅黑" w:cs="微软雅黑"/>
                <w:color w:val="auto"/>
                <w:spacing w:val="-19"/>
                <w:sz w:val="19"/>
                <w:szCs w:val="19"/>
              </w:rPr>
              <w:t>14</w:t>
            </w:r>
          </w:p>
        </w:tc>
        <w:tc>
          <w:tcPr>
            <w:tcW w:w="1391" w:type="dxa"/>
            <w:tcBorders>
              <w:left w:val="single" w:color="000000" w:sz="6" w:space="0"/>
              <w:right w:val="single" w:color="000000" w:sz="6" w:space="0"/>
            </w:tcBorders>
            <w:vAlign w:val="top"/>
          </w:tcPr>
          <w:p w14:paraId="6D7E8B37">
            <w:pPr>
              <w:spacing w:before="177" w:line="206" w:lineRule="auto"/>
              <w:ind w:left="33"/>
              <w:rPr>
                <w:rFonts w:ascii="微软雅黑" w:hAnsi="微软雅黑" w:eastAsia="微软雅黑" w:cs="微软雅黑"/>
                <w:color w:val="auto"/>
                <w:sz w:val="19"/>
                <w:szCs w:val="19"/>
              </w:rPr>
            </w:pPr>
            <w:r>
              <w:rPr>
                <w:rFonts w:ascii="微软雅黑" w:hAnsi="微软雅黑" w:eastAsia="微软雅黑" w:cs="微软雅黑"/>
                <w:color w:val="auto"/>
                <w:spacing w:val="-8"/>
                <w:sz w:val="19"/>
                <w:szCs w:val="19"/>
              </w:rPr>
              <w:t>040103001001</w:t>
            </w:r>
          </w:p>
        </w:tc>
        <w:tc>
          <w:tcPr>
            <w:tcW w:w="2034" w:type="dxa"/>
            <w:tcBorders>
              <w:left w:val="single" w:color="000000" w:sz="6" w:space="0"/>
              <w:right w:val="single" w:color="000000" w:sz="6" w:space="0"/>
            </w:tcBorders>
            <w:vAlign w:val="top"/>
          </w:tcPr>
          <w:p w14:paraId="64E3B2A8">
            <w:pPr>
              <w:spacing w:before="178" w:line="188" w:lineRule="auto"/>
              <w:ind w:left="36"/>
              <w:rPr>
                <w:rFonts w:ascii="微软雅黑" w:hAnsi="微软雅黑" w:eastAsia="微软雅黑" w:cs="微软雅黑"/>
                <w:color w:val="auto"/>
                <w:sz w:val="19"/>
                <w:szCs w:val="19"/>
              </w:rPr>
            </w:pPr>
            <w:r>
              <w:rPr>
                <w:rFonts w:ascii="微软雅黑" w:hAnsi="微软雅黑" w:eastAsia="微软雅黑" w:cs="微软雅黑"/>
                <w:color w:val="auto"/>
                <w:spacing w:val="1"/>
                <w:sz w:val="19"/>
                <w:szCs w:val="19"/>
              </w:rPr>
              <w:t>沟槽</w:t>
            </w:r>
            <w:r>
              <w:rPr>
                <w:rFonts w:ascii="微软雅黑" w:hAnsi="微软雅黑" w:eastAsia="微软雅黑" w:cs="微软雅黑"/>
                <w:color w:val="auto"/>
                <w:spacing w:val="-34"/>
                <w:sz w:val="19"/>
                <w:szCs w:val="19"/>
              </w:rPr>
              <w:t xml:space="preserve"> </w:t>
            </w:r>
            <w:r>
              <w:rPr>
                <w:rFonts w:ascii="微软雅黑" w:hAnsi="微软雅黑" w:eastAsia="微软雅黑" w:cs="微软雅黑"/>
                <w:color w:val="auto"/>
                <w:spacing w:val="1"/>
                <w:sz w:val="19"/>
                <w:szCs w:val="19"/>
              </w:rPr>
              <w:t>、基坑回填方</w:t>
            </w:r>
          </w:p>
        </w:tc>
        <w:tc>
          <w:tcPr>
            <w:tcW w:w="1690" w:type="dxa"/>
            <w:tcBorders>
              <w:left w:val="single" w:color="000000" w:sz="6" w:space="0"/>
              <w:right w:val="single" w:color="000000" w:sz="6" w:space="0"/>
            </w:tcBorders>
            <w:vAlign w:val="top"/>
          </w:tcPr>
          <w:p w14:paraId="4A94B320">
            <w:pPr>
              <w:spacing w:before="44" w:line="191" w:lineRule="auto"/>
              <w:ind w:left="42" w:right="157" w:firstLine="14"/>
              <w:rPr>
                <w:rFonts w:ascii="微软雅黑" w:hAnsi="微软雅黑" w:eastAsia="微软雅黑" w:cs="微软雅黑"/>
                <w:color w:val="auto"/>
                <w:sz w:val="19"/>
                <w:szCs w:val="19"/>
              </w:rPr>
            </w:pPr>
            <w:r>
              <w:rPr>
                <w:rFonts w:ascii="微软雅黑" w:hAnsi="微软雅黑" w:eastAsia="微软雅黑" w:cs="微软雅黑"/>
                <w:color w:val="auto"/>
                <w:spacing w:val="6"/>
                <w:sz w:val="19"/>
                <w:szCs w:val="19"/>
              </w:rPr>
              <w:t>1.土类别</w:t>
            </w:r>
            <w:r>
              <w:rPr>
                <w:rFonts w:ascii="微软雅黑" w:hAnsi="微软雅黑" w:eastAsia="微软雅黑" w:cs="微软雅黑"/>
                <w:color w:val="auto"/>
                <w:spacing w:val="-16"/>
                <w:sz w:val="19"/>
                <w:szCs w:val="19"/>
              </w:rPr>
              <w:t xml:space="preserve"> </w:t>
            </w:r>
            <w:r>
              <w:rPr>
                <w:rFonts w:ascii="微软雅黑" w:hAnsi="微软雅黑" w:eastAsia="微软雅黑" w:cs="微软雅黑"/>
                <w:color w:val="auto"/>
                <w:spacing w:val="6"/>
                <w:sz w:val="19"/>
                <w:szCs w:val="19"/>
              </w:rPr>
              <w:t>:一</w:t>
            </w:r>
            <w:r>
              <w:rPr>
                <w:rFonts w:ascii="微软雅黑" w:hAnsi="微软雅黑" w:eastAsia="微软雅黑" w:cs="微软雅黑"/>
                <w:color w:val="auto"/>
                <w:spacing w:val="-33"/>
                <w:sz w:val="19"/>
                <w:szCs w:val="19"/>
              </w:rPr>
              <w:t xml:space="preserve"> </w:t>
            </w:r>
            <w:r>
              <w:rPr>
                <w:rFonts w:ascii="微软雅黑" w:hAnsi="微软雅黑" w:eastAsia="微软雅黑" w:cs="微软雅黑"/>
                <w:color w:val="auto"/>
                <w:spacing w:val="6"/>
                <w:sz w:val="19"/>
                <w:szCs w:val="19"/>
              </w:rPr>
              <w:t>、二</w:t>
            </w:r>
            <w:r>
              <w:rPr>
                <w:rFonts w:ascii="微软雅黑" w:hAnsi="微软雅黑" w:eastAsia="微软雅黑" w:cs="微软雅黑"/>
                <w:color w:val="auto"/>
                <w:sz w:val="19"/>
                <w:szCs w:val="19"/>
              </w:rPr>
              <w:t>类土</w:t>
            </w:r>
          </w:p>
        </w:tc>
        <w:tc>
          <w:tcPr>
            <w:tcW w:w="568" w:type="dxa"/>
            <w:tcBorders>
              <w:left w:val="single" w:color="000000" w:sz="6" w:space="0"/>
              <w:right w:val="single" w:color="000000" w:sz="6" w:space="0"/>
            </w:tcBorders>
            <w:vAlign w:val="top"/>
          </w:tcPr>
          <w:p w14:paraId="3D416D68">
            <w:pPr>
              <w:spacing w:before="177" w:line="206" w:lineRule="auto"/>
              <w:ind w:left="184"/>
              <w:rPr>
                <w:rFonts w:ascii="微软雅黑" w:hAnsi="微软雅黑" w:eastAsia="微软雅黑" w:cs="微软雅黑"/>
                <w:color w:val="auto"/>
                <w:sz w:val="19"/>
                <w:szCs w:val="19"/>
              </w:rPr>
            </w:pPr>
            <w:r>
              <w:rPr>
                <w:rFonts w:ascii="微软雅黑" w:hAnsi="微软雅黑" w:eastAsia="微软雅黑" w:cs="微软雅黑"/>
                <w:color w:val="auto"/>
                <w:spacing w:val="-23"/>
                <w:w w:val="86"/>
                <w:sz w:val="19"/>
                <w:szCs w:val="19"/>
              </w:rPr>
              <w:t>m3</w:t>
            </w:r>
          </w:p>
        </w:tc>
        <w:tc>
          <w:tcPr>
            <w:tcW w:w="1107" w:type="dxa"/>
            <w:tcBorders>
              <w:left w:val="single" w:color="000000" w:sz="6" w:space="0"/>
              <w:right w:val="single" w:color="000000" w:sz="6" w:space="0"/>
            </w:tcBorders>
            <w:vAlign w:val="top"/>
          </w:tcPr>
          <w:p w14:paraId="60C5ACBD">
            <w:pPr>
              <w:spacing w:before="177" w:line="206" w:lineRule="auto"/>
              <w:ind w:right="17"/>
              <w:jc w:val="right"/>
              <w:rPr>
                <w:rFonts w:ascii="微软雅黑" w:hAnsi="微软雅黑" w:eastAsia="微软雅黑" w:cs="微软雅黑"/>
                <w:color w:val="auto"/>
                <w:sz w:val="19"/>
                <w:szCs w:val="19"/>
              </w:rPr>
            </w:pPr>
            <w:r>
              <w:rPr>
                <w:rFonts w:ascii="微软雅黑" w:hAnsi="微软雅黑" w:eastAsia="微软雅黑" w:cs="微软雅黑"/>
                <w:color w:val="auto"/>
                <w:spacing w:val="2"/>
                <w:sz w:val="19"/>
                <w:szCs w:val="19"/>
              </w:rPr>
              <w:t>327.45</w:t>
            </w:r>
          </w:p>
        </w:tc>
        <w:tc>
          <w:tcPr>
            <w:tcW w:w="1286" w:type="dxa"/>
            <w:tcBorders>
              <w:left w:val="single" w:color="000000" w:sz="6" w:space="0"/>
              <w:right w:val="single" w:color="000000" w:sz="6" w:space="0"/>
            </w:tcBorders>
            <w:vAlign w:val="top"/>
          </w:tcPr>
          <w:p w14:paraId="7108BDAB">
            <w:pPr>
              <w:pStyle w:val="44"/>
              <w:rPr>
                <w:color w:val="auto"/>
              </w:rPr>
            </w:pPr>
          </w:p>
        </w:tc>
        <w:tc>
          <w:tcPr>
            <w:tcW w:w="1391" w:type="dxa"/>
            <w:tcBorders>
              <w:left w:val="single" w:color="000000" w:sz="6" w:space="0"/>
              <w:right w:val="single" w:color="000000" w:sz="12" w:space="0"/>
            </w:tcBorders>
            <w:vAlign w:val="top"/>
          </w:tcPr>
          <w:p w14:paraId="78AAB9E5">
            <w:pPr>
              <w:pStyle w:val="44"/>
              <w:rPr>
                <w:color w:val="auto"/>
              </w:rPr>
            </w:pPr>
          </w:p>
        </w:tc>
      </w:tr>
      <w:tr w14:paraId="1F4685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733" w:type="dxa"/>
            <w:tcBorders>
              <w:left w:val="single" w:color="000000" w:sz="12" w:space="0"/>
              <w:right w:val="single" w:color="000000" w:sz="6" w:space="0"/>
            </w:tcBorders>
            <w:vAlign w:val="top"/>
          </w:tcPr>
          <w:p w14:paraId="233AF924">
            <w:pPr>
              <w:spacing w:before="60" w:line="205" w:lineRule="auto"/>
              <w:ind w:left="269"/>
              <w:rPr>
                <w:rFonts w:ascii="微软雅黑" w:hAnsi="微软雅黑" w:eastAsia="微软雅黑" w:cs="微软雅黑"/>
                <w:color w:val="auto"/>
                <w:sz w:val="19"/>
                <w:szCs w:val="19"/>
              </w:rPr>
            </w:pPr>
            <w:r>
              <w:rPr>
                <w:rFonts w:ascii="微软雅黑" w:hAnsi="微软雅黑" w:eastAsia="微软雅黑" w:cs="微软雅黑"/>
                <w:color w:val="auto"/>
                <w:spacing w:val="-19"/>
                <w:sz w:val="19"/>
                <w:szCs w:val="19"/>
              </w:rPr>
              <w:t>15</w:t>
            </w:r>
          </w:p>
        </w:tc>
        <w:tc>
          <w:tcPr>
            <w:tcW w:w="1391" w:type="dxa"/>
            <w:tcBorders>
              <w:left w:val="single" w:color="000000" w:sz="6" w:space="0"/>
              <w:right w:val="single" w:color="000000" w:sz="6" w:space="0"/>
            </w:tcBorders>
            <w:vAlign w:val="top"/>
          </w:tcPr>
          <w:p w14:paraId="2E47415E">
            <w:pPr>
              <w:spacing w:before="60" w:line="205" w:lineRule="auto"/>
              <w:ind w:left="33"/>
              <w:rPr>
                <w:rFonts w:ascii="微软雅黑" w:hAnsi="微软雅黑" w:eastAsia="微软雅黑" w:cs="微软雅黑"/>
                <w:color w:val="auto"/>
                <w:sz w:val="19"/>
                <w:szCs w:val="19"/>
              </w:rPr>
            </w:pPr>
            <w:r>
              <w:rPr>
                <w:rFonts w:ascii="微软雅黑" w:hAnsi="微软雅黑" w:eastAsia="微软雅黑" w:cs="微软雅黑"/>
                <w:color w:val="auto"/>
                <w:spacing w:val="-8"/>
                <w:sz w:val="19"/>
                <w:szCs w:val="19"/>
              </w:rPr>
              <w:t>040103003003</w:t>
            </w:r>
          </w:p>
        </w:tc>
        <w:tc>
          <w:tcPr>
            <w:tcW w:w="2034" w:type="dxa"/>
            <w:tcBorders>
              <w:left w:val="single" w:color="000000" w:sz="6" w:space="0"/>
              <w:right w:val="single" w:color="000000" w:sz="6" w:space="0"/>
            </w:tcBorders>
            <w:vAlign w:val="top"/>
          </w:tcPr>
          <w:p w14:paraId="700BD6E6">
            <w:pPr>
              <w:spacing w:before="59" w:line="189" w:lineRule="auto"/>
              <w:ind w:left="37"/>
              <w:rPr>
                <w:rFonts w:ascii="微软雅黑" w:hAnsi="微软雅黑" w:eastAsia="微软雅黑" w:cs="微软雅黑"/>
                <w:color w:val="auto"/>
                <w:sz w:val="19"/>
                <w:szCs w:val="19"/>
              </w:rPr>
            </w:pPr>
            <w:r>
              <w:rPr>
                <w:rFonts w:ascii="微软雅黑" w:hAnsi="微软雅黑" w:eastAsia="微软雅黑" w:cs="微软雅黑"/>
                <w:color w:val="auto"/>
                <w:spacing w:val="2"/>
                <w:sz w:val="19"/>
                <w:szCs w:val="19"/>
              </w:rPr>
              <w:t>垃圾外运</w:t>
            </w:r>
          </w:p>
        </w:tc>
        <w:tc>
          <w:tcPr>
            <w:tcW w:w="1690" w:type="dxa"/>
            <w:tcBorders>
              <w:left w:val="single" w:color="000000" w:sz="6" w:space="0"/>
              <w:right w:val="single" w:color="000000" w:sz="6" w:space="0"/>
            </w:tcBorders>
            <w:vAlign w:val="top"/>
          </w:tcPr>
          <w:p w14:paraId="363D0FC2">
            <w:pPr>
              <w:spacing w:before="59" w:line="189" w:lineRule="auto"/>
              <w:ind w:left="56"/>
              <w:rPr>
                <w:rFonts w:ascii="微软雅黑" w:hAnsi="微软雅黑" w:eastAsia="微软雅黑" w:cs="微软雅黑"/>
                <w:color w:val="auto"/>
                <w:sz w:val="19"/>
                <w:szCs w:val="19"/>
              </w:rPr>
            </w:pPr>
            <w:r>
              <w:rPr>
                <w:rFonts w:ascii="微软雅黑" w:hAnsi="微软雅黑" w:eastAsia="微软雅黑" w:cs="微软雅黑"/>
                <w:color w:val="auto"/>
                <w:spacing w:val="8"/>
                <w:sz w:val="19"/>
                <w:szCs w:val="19"/>
              </w:rPr>
              <w:t>1.垃圾外运</w:t>
            </w:r>
          </w:p>
        </w:tc>
        <w:tc>
          <w:tcPr>
            <w:tcW w:w="568" w:type="dxa"/>
            <w:tcBorders>
              <w:left w:val="single" w:color="000000" w:sz="6" w:space="0"/>
              <w:right w:val="single" w:color="000000" w:sz="6" w:space="0"/>
            </w:tcBorders>
            <w:vAlign w:val="top"/>
          </w:tcPr>
          <w:p w14:paraId="0A1CAEA6">
            <w:pPr>
              <w:spacing w:before="60" w:line="205" w:lineRule="auto"/>
              <w:ind w:left="184"/>
              <w:rPr>
                <w:rFonts w:ascii="微软雅黑" w:hAnsi="微软雅黑" w:eastAsia="微软雅黑" w:cs="微软雅黑"/>
                <w:color w:val="auto"/>
                <w:sz w:val="19"/>
                <w:szCs w:val="19"/>
              </w:rPr>
            </w:pPr>
            <w:r>
              <w:rPr>
                <w:rFonts w:ascii="微软雅黑" w:hAnsi="微软雅黑" w:eastAsia="微软雅黑" w:cs="微软雅黑"/>
                <w:color w:val="auto"/>
                <w:spacing w:val="-23"/>
                <w:w w:val="86"/>
                <w:sz w:val="19"/>
                <w:szCs w:val="19"/>
              </w:rPr>
              <w:t>m3</w:t>
            </w:r>
          </w:p>
        </w:tc>
        <w:tc>
          <w:tcPr>
            <w:tcW w:w="1107" w:type="dxa"/>
            <w:tcBorders>
              <w:left w:val="single" w:color="000000" w:sz="6" w:space="0"/>
              <w:right w:val="single" w:color="000000" w:sz="6" w:space="0"/>
            </w:tcBorders>
            <w:vAlign w:val="top"/>
          </w:tcPr>
          <w:p w14:paraId="4F0EB894">
            <w:pPr>
              <w:spacing w:before="60" w:line="205" w:lineRule="auto"/>
              <w:ind w:right="17"/>
              <w:jc w:val="right"/>
              <w:rPr>
                <w:rFonts w:ascii="微软雅黑" w:hAnsi="微软雅黑" w:eastAsia="微软雅黑" w:cs="微软雅黑"/>
                <w:color w:val="auto"/>
                <w:sz w:val="19"/>
                <w:szCs w:val="19"/>
              </w:rPr>
            </w:pPr>
            <w:r>
              <w:rPr>
                <w:rFonts w:ascii="微软雅黑" w:hAnsi="微软雅黑" w:eastAsia="微软雅黑" w:cs="微软雅黑"/>
                <w:color w:val="auto"/>
                <w:spacing w:val="3"/>
                <w:sz w:val="19"/>
                <w:szCs w:val="19"/>
              </w:rPr>
              <w:t>77.93</w:t>
            </w:r>
          </w:p>
        </w:tc>
        <w:tc>
          <w:tcPr>
            <w:tcW w:w="1286" w:type="dxa"/>
            <w:tcBorders>
              <w:left w:val="single" w:color="000000" w:sz="6" w:space="0"/>
              <w:right w:val="single" w:color="000000" w:sz="6" w:space="0"/>
            </w:tcBorders>
            <w:vAlign w:val="top"/>
          </w:tcPr>
          <w:p w14:paraId="7ABC5D5F">
            <w:pPr>
              <w:pStyle w:val="44"/>
              <w:rPr>
                <w:color w:val="auto"/>
              </w:rPr>
            </w:pPr>
          </w:p>
        </w:tc>
        <w:tc>
          <w:tcPr>
            <w:tcW w:w="1391" w:type="dxa"/>
            <w:tcBorders>
              <w:left w:val="single" w:color="000000" w:sz="6" w:space="0"/>
              <w:right w:val="single" w:color="000000" w:sz="12" w:space="0"/>
            </w:tcBorders>
            <w:vAlign w:val="top"/>
          </w:tcPr>
          <w:p w14:paraId="699D7763">
            <w:pPr>
              <w:pStyle w:val="44"/>
              <w:rPr>
                <w:color w:val="auto"/>
              </w:rPr>
            </w:pPr>
          </w:p>
        </w:tc>
      </w:tr>
      <w:tr w14:paraId="3ADB98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81" w:hRule="atLeast"/>
        </w:trPr>
        <w:tc>
          <w:tcPr>
            <w:tcW w:w="733" w:type="dxa"/>
            <w:tcBorders>
              <w:left w:val="single" w:color="000000" w:sz="12" w:space="0"/>
              <w:right w:val="single" w:color="000000" w:sz="6" w:space="0"/>
            </w:tcBorders>
            <w:vAlign w:val="top"/>
          </w:tcPr>
          <w:p w14:paraId="3F7306FF">
            <w:pPr>
              <w:pStyle w:val="44"/>
              <w:spacing w:line="351" w:lineRule="auto"/>
              <w:rPr>
                <w:color w:val="auto"/>
              </w:rPr>
            </w:pPr>
          </w:p>
          <w:p w14:paraId="32B02D08">
            <w:pPr>
              <w:spacing w:before="82" w:line="206" w:lineRule="auto"/>
              <w:ind w:left="269"/>
              <w:rPr>
                <w:rFonts w:ascii="微软雅黑" w:hAnsi="微软雅黑" w:eastAsia="微软雅黑" w:cs="微软雅黑"/>
                <w:color w:val="auto"/>
                <w:sz w:val="19"/>
                <w:szCs w:val="19"/>
              </w:rPr>
            </w:pPr>
            <w:r>
              <w:rPr>
                <w:rFonts w:ascii="微软雅黑" w:hAnsi="微软雅黑" w:eastAsia="微软雅黑" w:cs="微软雅黑"/>
                <w:color w:val="auto"/>
                <w:spacing w:val="-19"/>
                <w:sz w:val="19"/>
                <w:szCs w:val="19"/>
              </w:rPr>
              <w:t>16</w:t>
            </w:r>
          </w:p>
        </w:tc>
        <w:tc>
          <w:tcPr>
            <w:tcW w:w="1391" w:type="dxa"/>
            <w:tcBorders>
              <w:left w:val="single" w:color="000000" w:sz="6" w:space="0"/>
              <w:right w:val="single" w:color="000000" w:sz="6" w:space="0"/>
            </w:tcBorders>
            <w:vAlign w:val="top"/>
          </w:tcPr>
          <w:p w14:paraId="78CC88A2">
            <w:pPr>
              <w:pStyle w:val="44"/>
              <w:spacing w:line="351" w:lineRule="auto"/>
              <w:rPr>
                <w:color w:val="auto"/>
              </w:rPr>
            </w:pPr>
          </w:p>
          <w:p w14:paraId="47F2C668">
            <w:pPr>
              <w:spacing w:before="82" w:line="206" w:lineRule="auto"/>
              <w:ind w:left="33"/>
              <w:rPr>
                <w:rFonts w:ascii="微软雅黑" w:hAnsi="微软雅黑" w:eastAsia="微软雅黑" w:cs="微软雅黑"/>
                <w:color w:val="auto"/>
                <w:sz w:val="19"/>
                <w:szCs w:val="19"/>
              </w:rPr>
            </w:pPr>
            <w:r>
              <w:rPr>
                <w:rFonts w:ascii="微软雅黑" w:hAnsi="微软雅黑" w:eastAsia="微软雅黑" w:cs="微软雅黑"/>
                <w:color w:val="auto"/>
                <w:spacing w:val="-8"/>
                <w:sz w:val="19"/>
                <w:szCs w:val="19"/>
              </w:rPr>
              <w:t>040501001001</w:t>
            </w:r>
          </w:p>
        </w:tc>
        <w:tc>
          <w:tcPr>
            <w:tcW w:w="2034" w:type="dxa"/>
            <w:tcBorders>
              <w:left w:val="single" w:color="000000" w:sz="6" w:space="0"/>
              <w:right w:val="single" w:color="000000" w:sz="6" w:space="0"/>
            </w:tcBorders>
            <w:vAlign w:val="top"/>
          </w:tcPr>
          <w:p w14:paraId="6A95216A">
            <w:pPr>
              <w:pStyle w:val="44"/>
              <w:spacing w:line="352" w:lineRule="auto"/>
              <w:rPr>
                <w:color w:val="auto"/>
              </w:rPr>
            </w:pPr>
          </w:p>
          <w:p w14:paraId="3C99480C">
            <w:pPr>
              <w:spacing w:before="82" w:line="188" w:lineRule="auto"/>
              <w:ind w:left="38"/>
              <w:rPr>
                <w:rFonts w:ascii="微软雅黑" w:hAnsi="微软雅黑" w:eastAsia="微软雅黑" w:cs="微软雅黑"/>
                <w:color w:val="auto"/>
                <w:sz w:val="19"/>
                <w:szCs w:val="19"/>
              </w:rPr>
            </w:pPr>
            <w:r>
              <w:rPr>
                <w:rFonts w:ascii="微软雅黑" w:hAnsi="微软雅黑" w:eastAsia="微软雅黑" w:cs="微软雅黑"/>
                <w:color w:val="auto"/>
                <w:spacing w:val="2"/>
                <w:sz w:val="19"/>
                <w:szCs w:val="19"/>
              </w:rPr>
              <w:t>混凝土管</w:t>
            </w:r>
          </w:p>
        </w:tc>
        <w:tc>
          <w:tcPr>
            <w:tcW w:w="1690" w:type="dxa"/>
            <w:tcBorders>
              <w:left w:val="single" w:color="000000" w:sz="6" w:space="0"/>
              <w:right w:val="single" w:color="000000" w:sz="6" w:space="0"/>
            </w:tcBorders>
            <w:vAlign w:val="top"/>
          </w:tcPr>
          <w:p w14:paraId="083FB6B5">
            <w:pPr>
              <w:spacing w:before="45" w:line="188" w:lineRule="auto"/>
              <w:ind w:left="56"/>
              <w:rPr>
                <w:rFonts w:ascii="微软雅黑" w:hAnsi="微软雅黑" w:eastAsia="微软雅黑" w:cs="微软雅黑"/>
                <w:color w:val="auto"/>
                <w:sz w:val="19"/>
                <w:szCs w:val="19"/>
              </w:rPr>
            </w:pPr>
            <w:r>
              <w:rPr>
                <w:rFonts w:ascii="微软雅黑" w:hAnsi="微软雅黑" w:eastAsia="微软雅黑" w:cs="微软雅黑"/>
                <w:color w:val="auto"/>
                <w:spacing w:val="-6"/>
                <w:sz w:val="19"/>
                <w:szCs w:val="19"/>
              </w:rPr>
              <w:t>1.混凝土管DN1000</w:t>
            </w:r>
          </w:p>
          <w:p w14:paraId="1FAF1238">
            <w:pPr>
              <w:spacing w:before="1" w:line="187" w:lineRule="auto"/>
              <w:ind w:left="58" w:right="67" w:hanging="14"/>
              <w:rPr>
                <w:rFonts w:ascii="微软雅黑" w:hAnsi="微软雅黑" w:eastAsia="微软雅黑" w:cs="微软雅黑"/>
                <w:color w:val="auto"/>
                <w:sz w:val="19"/>
                <w:szCs w:val="19"/>
              </w:rPr>
            </w:pPr>
            <w:r>
              <w:rPr>
                <w:rFonts w:ascii="微软雅黑" w:hAnsi="微软雅黑" w:eastAsia="微软雅黑" w:cs="微软雅黑"/>
                <w:color w:val="auto"/>
                <w:spacing w:val="8"/>
                <w:sz w:val="19"/>
                <w:szCs w:val="19"/>
              </w:rPr>
              <w:t>2.管口橡胶圈接口</w:t>
            </w:r>
            <w:r>
              <w:rPr>
                <w:rFonts w:ascii="微软雅黑" w:hAnsi="微软雅黑" w:eastAsia="微软雅黑" w:cs="微软雅黑"/>
                <w:color w:val="auto"/>
                <w:spacing w:val="3"/>
                <w:sz w:val="19"/>
                <w:szCs w:val="19"/>
              </w:rPr>
              <w:t xml:space="preserve"> </w:t>
            </w:r>
            <w:r>
              <w:rPr>
                <w:rFonts w:ascii="微软雅黑" w:hAnsi="微软雅黑" w:eastAsia="微软雅黑" w:cs="微软雅黑"/>
                <w:color w:val="auto"/>
                <w:spacing w:val="-16"/>
                <w:sz w:val="19"/>
                <w:szCs w:val="19"/>
              </w:rPr>
              <w:t>：</w:t>
            </w:r>
            <w:r>
              <w:rPr>
                <w:rFonts w:ascii="微软雅黑" w:hAnsi="微软雅黑" w:eastAsia="微软雅黑" w:cs="微软雅黑"/>
                <w:color w:val="auto"/>
                <w:spacing w:val="-32"/>
                <w:sz w:val="19"/>
                <w:szCs w:val="19"/>
              </w:rPr>
              <w:t xml:space="preserve"> </w:t>
            </w:r>
            <w:r>
              <w:rPr>
                <w:rFonts w:ascii="微软雅黑" w:hAnsi="微软雅黑" w:eastAsia="微软雅黑" w:cs="微软雅黑"/>
                <w:color w:val="auto"/>
                <w:spacing w:val="-16"/>
                <w:sz w:val="19"/>
                <w:szCs w:val="19"/>
              </w:rPr>
              <w:t>7个</w:t>
            </w:r>
          </w:p>
          <w:p w14:paraId="55542B5B">
            <w:pPr>
              <w:spacing w:line="189" w:lineRule="auto"/>
              <w:ind w:left="46"/>
              <w:rPr>
                <w:rFonts w:ascii="微软雅黑" w:hAnsi="微软雅黑" w:eastAsia="微软雅黑" w:cs="微软雅黑"/>
                <w:color w:val="auto"/>
                <w:sz w:val="19"/>
                <w:szCs w:val="19"/>
              </w:rPr>
            </w:pPr>
            <w:r>
              <w:rPr>
                <w:rFonts w:ascii="微软雅黑" w:hAnsi="微软雅黑" w:eastAsia="微软雅黑" w:cs="微软雅黑"/>
                <w:color w:val="auto"/>
                <w:spacing w:val="4"/>
                <w:sz w:val="19"/>
                <w:szCs w:val="19"/>
              </w:rPr>
              <w:t>3.</w:t>
            </w:r>
            <w:r>
              <w:rPr>
                <w:rFonts w:ascii="微软雅黑" w:hAnsi="微软雅黑" w:eastAsia="微软雅黑" w:cs="微软雅黑"/>
                <w:color w:val="auto"/>
                <w:spacing w:val="-22"/>
                <w:sz w:val="19"/>
                <w:szCs w:val="19"/>
              </w:rPr>
              <w:t xml:space="preserve"> </w:t>
            </w:r>
            <w:r>
              <w:rPr>
                <w:rFonts w:ascii="微软雅黑" w:hAnsi="微软雅黑" w:eastAsia="微软雅黑" w:cs="微软雅黑"/>
                <w:color w:val="auto"/>
                <w:spacing w:val="4"/>
                <w:sz w:val="19"/>
                <w:szCs w:val="19"/>
              </w:rPr>
              <w:t>闭水试验</w:t>
            </w:r>
          </w:p>
        </w:tc>
        <w:tc>
          <w:tcPr>
            <w:tcW w:w="568" w:type="dxa"/>
            <w:tcBorders>
              <w:left w:val="single" w:color="000000" w:sz="6" w:space="0"/>
              <w:right w:val="single" w:color="000000" w:sz="6" w:space="0"/>
            </w:tcBorders>
            <w:vAlign w:val="top"/>
          </w:tcPr>
          <w:p w14:paraId="2E4BB0BA">
            <w:pPr>
              <w:pStyle w:val="44"/>
              <w:spacing w:line="351" w:lineRule="auto"/>
              <w:rPr>
                <w:color w:val="auto"/>
              </w:rPr>
            </w:pPr>
          </w:p>
          <w:p w14:paraId="0035645B">
            <w:pPr>
              <w:spacing w:before="82" w:line="208" w:lineRule="auto"/>
              <w:ind w:left="236"/>
              <w:rPr>
                <w:rFonts w:ascii="微软雅黑" w:hAnsi="微软雅黑" w:eastAsia="微软雅黑" w:cs="微软雅黑"/>
                <w:color w:val="auto"/>
                <w:sz w:val="19"/>
                <w:szCs w:val="19"/>
              </w:rPr>
            </w:pPr>
            <w:r>
              <w:rPr>
                <w:rFonts w:ascii="微软雅黑" w:hAnsi="微软雅黑" w:eastAsia="微软雅黑" w:cs="微软雅黑"/>
                <w:color w:val="auto"/>
                <w:sz w:val="19"/>
                <w:szCs w:val="19"/>
              </w:rPr>
              <w:t>m</w:t>
            </w:r>
          </w:p>
        </w:tc>
        <w:tc>
          <w:tcPr>
            <w:tcW w:w="1107" w:type="dxa"/>
            <w:tcBorders>
              <w:left w:val="single" w:color="000000" w:sz="6" w:space="0"/>
              <w:right w:val="single" w:color="000000" w:sz="6" w:space="0"/>
            </w:tcBorders>
            <w:vAlign w:val="top"/>
          </w:tcPr>
          <w:p w14:paraId="72185DAB">
            <w:pPr>
              <w:pStyle w:val="44"/>
              <w:spacing w:line="351" w:lineRule="auto"/>
              <w:rPr>
                <w:color w:val="auto"/>
              </w:rPr>
            </w:pPr>
          </w:p>
          <w:p w14:paraId="36CAC3F2">
            <w:pPr>
              <w:spacing w:before="82" w:line="206" w:lineRule="auto"/>
              <w:ind w:right="17"/>
              <w:jc w:val="right"/>
              <w:rPr>
                <w:rFonts w:ascii="微软雅黑" w:hAnsi="微软雅黑" w:eastAsia="微软雅黑" w:cs="微软雅黑"/>
                <w:color w:val="auto"/>
                <w:sz w:val="19"/>
                <w:szCs w:val="19"/>
              </w:rPr>
            </w:pPr>
            <w:r>
              <w:rPr>
                <w:rFonts w:ascii="微软雅黑" w:hAnsi="微软雅黑" w:eastAsia="微软雅黑" w:cs="微软雅黑"/>
                <w:color w:val="auto"/>
                <w:spacing w:val="-19"/>
                <w:sz w:val="19"/>
                <w:szCs w:val="19"/>
              </w:rPr>
              <w:t>15</w:t>
            </w:r>
          </w:p>
        </w:tc>
        <w:tc>
          <w:tcPr>
            <w:tcW w:w="1286" w:type="dxa"/>
            <w:tcBorders>
              <w:left w:val="single" w:color="000000" w:sz="6" w:space="0"/>
              <w:right w:val="single" w:color="000000" w:sz="6" w:space="0"/>
            </w:tcBorders>
            <w:vAlign w:val="top"/>
          </w:tcPr>
          <w:p w14:paraId="441C7C31">
            <w:pPr>
              <w:pStyle w:val="44"/>
              <w:rPr>
                <w:color w:val="auto"/>
              </w:rPr>
            </w:pPr>
          </w:p>
        </w:tc>
        <w:tc>
          <w:tcPr>
            <w:tcW w:w="1391" w:type="dxa"/>
            <w:tcBorders>
              <w:left w:val="single" w:color="000000" w:sz="6" w:space="0"/>
              <w:right w:val="single" w:color="000000" w:sz="12" w:space="0"/>
            </w:tcBorders>
            <w:vAlign w:val="top"/>
          </w:tcPr>
          <w:p w14:paraId="353C2C50">
            <w:pPr>
              <w:pStyle w:val="44"/>
              <w:rPr>
                <w:color w:val="auto"/>
              </w:rPr>
            </w:pPr>
          </w:p>
        </w:tc>
      </w:tr>
      <w:tr w14:paraId="6BCE41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3" w:hRule="atLeast"/>
        </w:trPr>
        <w:tc>
          <w:tcPr>
            <w:tcW w:w="733" w:type="dxa"/>
            <w:tcBorders>
              <w:left w:val="single" w:color="000000" w:sz="12" w:space="0"/>
              <w:right w:val="single" w:color="000000" w:sz="6" w:space="0"/>
            </w:tcBorders>
            <w:vAlign w:val="top"/>
          </w:tcPr>
          <w:p w14:paraId="36BC3129">
            <w:pPr>
              <w:spacing w:before="184" w:line="208" w:lineRule="auto"/>
              <w:ind w:left="269"/>
              <w:rPr>
                <w:rFonts w:ascii="微软雅黑" w:hAnsi="微软雅黑" w:eastAsia="微软雅黑" w:cs="微软雅黑"/>
                <w:color w:val="auto"/>
                <w:sz w:val="19"/>
                <w:szCs w:val="19"/>
              </w:rPr>
            </w:pPr>
            <w:r>
              <w:rPr>
                <w:rFonts w:ascii="微软雅黑" w:hAnsi="微软雅黑" w:eastAsia="微软雅黑" w:cs="微软雅黑"/>
                <w:color w:val="auto"/>
                <w:spacing w:val="-19"/>
                <w:sz w:val="19"/>
                <w:szCs w:val="19"/>
              </w:rPr>
              <w:t>17</w:t>
            </w:r>
          </w:p>
        </w:tc>
        <w:tc>
          <w:tcPr>
            <w:tcW w:w="1391" w:type="dxa"/>
            <w:tcBorders>
              <w:left w:val="single" w:color="000000" w:sz="6" w:space="0"/>
              <w:right w:val="single" w:color="000000" w:sz="6" w:space="0"/>
            </w:tcBorders>
            <w:vAlign w:val="top"/>
          </w:tcPr>
          <w:p w14:paraId="4750D04E">
            <w:pPr>
              <w:spacing w:before="184" w:line="206" w:lineRule="auto"/>
              <w:ind w:left="33"/>
              <w:rPr>
                <w:rFonts w:ascii="微软雅黑" w:hAnsi="微软雅黑" w:eastAsia="微软雅黑" w:cs="微软雅黑"/>
                <w:color w:val="auto"/>
                <w:sz w:val="19"/>
                <w:szCs w:val="19"/>
              </w:rPr>
            </w:pPr>
            <w:r>
              <w:rPr>
                <w:rFonts w:ascii="微软雅黑" w:hAnsi="微软雅黑" w:eastAsia="微软雅黑" w:cs="微软雅黑"/>
                <w:color w:val="auto"/>
                <w:spacing w:val="-8"/>
                <w:sz w:val="19"/>
                <w:szCs w:val="19"/>
              </w:rPr>
              <w:t>040501020001</w:t>
            </w:r>
          </w:p>
        </w:tc>
        <w:tc>
          <w:tcPr>
            <w:tcW w:w="2034" w:type="dxa"/>
            <w:tcBorders>
              <w:left w:val="single" w:color="000000" w:sz="6" w:space="0"/>
              <w:right w:val="single" w:color="000000" w:sz="6" w:space="0"/>
            </w:tcBorders>
            <w:vAlign w:val="top"/>
          </w:tcPr>
          <w:p w14:paraId="66B8F061">
            <w:pPr>
              <w:spacing w:before="185" w:line="188" w:lineRule="auto"/>
              <w:ind w:left="38"/>
              <w:rPr>
                <w:rFonts w:ascii="微软雅黑" w:hAnsi="微软雅黑" w:eastAsia="微软雅黑" w:cs="微软雅黑"/>
                <w:color w:val="auto"/>
                <w:sz w:val="19"/>
                <w:szCs w:val="19"/>
              </w:rPr>
            </w:pPr>
            <w:r>
              <w:rPr>
                <w:rFonts w:ascii="微软雅黑" w:hAnsi="微软雅黑" w:eastAsia="微软雅黑" w:cs="微软雅黑"/>
                <w:color w:val="auto"/>
                <w:spacing w:val="2"/>
                <w:sz w:val="19"/>
                <w:szCs w:val="19"/>
              </w:rPr>
              <w:t>混凝土渠道</w:t>
            </w:r>
          </w:p>
        </w:tc>
        <w:tc>
          <w:tcPr>
            <w:tcW w:w="1690" w:type="dxa"/>
            <w:tcBorders>
              <w:left w:val="single" w:color="000000" w:sz="6" w:space="0"/>
              <w:right w:val="single" w:color="000000" w:sz="6" w:space="0"/>
            </w:tcBorders>
            <w:vAlign w:val="top"/>
          </w:tcPr>
          <w:p w14:paraId="4CC57538">
            <w:pPr>
              <w:spacing w:before="49" w:line="188" w:lineRule="auto"/>
              <w:ind w:left="56"/>
              <w:rPr>
                <w:rFonts w:ascii="微软雅黑" w:hAnsi="微软雅黑" w:eastAsia="微软雅黑" w:cs="微软雅黑"/>
                <w:color w:val="auto"/>
                <w:sz w:val="19"/>
                <w:szCs w:val="19"/>
              </w:rPr>
            </w:pPr>
            <w:r>
              <w:rPr>
                <w:rFonts w:ascii="微软雅黑" w:hAnsi="微软雅黑" w:eastAsia="微软雅黑" w:cs="微软雅黑"/>
                <w:color w:val="auto"/>
                <w:spacing w:val="1"/>
                <w:sz w:val="19"/>
                <w:szCs w:val="19"/>
              </w:rPr>
              <w:t>1.C20混凝土基础</w:t>
            </w:r>
          </w:p>
          <w:p w14:paraId="637DBD7F">
            <w:pPr>
              <w:spacing w:line="188" w:lineRule="auto"/>
              <w:ind w:left="44"/>
              <w:rPr>
                <w:rFonts w:ascii="微软雅黑" w:hAnsi="微软雅黑" w:eastAsia="微软雅黑" w:cs="微软雅黑"/>
                <w:color w:val="auto"/>
                <w:sz w:val="19"/>
                <w:szCs w:val="19"/>
              </w:rPr>
            </w:pPr>
            <w:r>
              <w:rPr>
                <w:rFonts w:ascii="微软雅黑" w:hAnsi="微软雅黑" w:eastAsia="微软雅黑" w:cs="微软雅黑"/>
                <w:color w:val="auto"/>
                <w:spacing w:val="10"/>
                <w:sz w:val="19"/>
                <w:szCs w:val="19"/>
              </w:rPr>
              <w:t>2.复合模板</w:t>
            </w:r>
          </w:p>
        </w:tc>
        <w:tc>
          <w:tcPr>
            <w:tcW w:w="568" w:type="dxa"/>
            <w:tcBorders>
              <w:left w:val="single" w:color="000000" w:sz="6" w:space="0"/>
              <w:right w:val="single" w:color="000000" w:sz="6" w:space="0"/>
            </w:tcBorders>
            <w:vAlign w:val="top"/>
          </w:tcPr>
          <w:p w14:paraId="4ABA5F0E">
            <w:pPr>
              <w:spacing w:before="184" w:line="208" w:lineRule="auto"/>
              <w:ind w:left="236"/>
              <w:rPr>
                <w:rFonts w:ascii="微软雅黑" w:hAnsi="微软雅黑" w:eastAsia="微软雅黑" w:cs="微软雅黑"/>
                <w:color w:val="auto"/>
                <w:sz w:val="19"/>
                <w:szCs w:val="19"/>
              </w:rPr>
            </w:pPr>
            <w:r>
              <w:rPr>
                <w:rFonts w:ascii="微软雅黑" w:hAnsi="微软雅黑" w:eastAsia="微软雅黑" w:cs="微软雅黑"/>
                <w:color w:val="auto"/>
                <w:sz w:val="19"/>
                <w:szCs w:val="19"/>
              </w:rPr>
              <w:t>m</w:t>
            </w:r>
          </w:p>
        </w:tc>
        <w:tc>
          <w:tcPr>
            <w:tcW w:w="1107" w:type="dxa"/>
            <w:tcBorders>
              <w:left w:val="single" w:color="000000" w:sz="6" w:space="0"/>
              <w:right w:val="single" w:color="000000" w:sz="6" w:space="0"/>
            </w:tcBorders>
            <w:vAlign w:val="top"/>
          </w:tcPr>
          <w:p w14:paraId="06012162">
            <w:pPr>
              <w:spacing w:before="184" w:line="206" w:lineRule="auto"/>
              <w:ind w:right="17"/>
              <w:jc w:val="right"/>
              <w:rPr>
                <w:rFonts w:ascii="微软雅黑" w:hAnsi="微软雅黑" w:eastAsia="微软雅黑" w:cs="微软雅黑"/>
                <w:color w:val="auto"/>
                <w:sz w:val="19"/>
                <w:szCs w:val="19"/>
              </w:rPr>
            </w:pPr>
            <w:r>
              <w:rPr>
                <w:rFonts w:ascii="微软雅黑" w:hAnsi="微软雅黑" w:eastAsia="微软雅黑" w:cs="微软雅黑"/>
                <w:color w:val="auto"/>
                <w:spacing w:val="-19"/>
                <w:sz w:val="19"/>
                <w:szCs w:val="19"/>
              </w:rPr>
              <w:t>15</w:t>
            </w:r>
          </w:p>
        </w:tc>
        <w:tc>
          <w:tcPr>
            <w:tcW w:w="1286" w:type="dxa"/>
            <w:tcBorders>
              <w:left w:val="single" w:color="000000" w:sz="6" w:space="0"/>
              <w:right w:val="single" w:color="000000" w:sz="6" w:space="0"/>
            </w:tcBorders>
            <w:vAlign w:val="top"/>
          </w:tcPr>
          <w:p w14:paraId="7BFB4417">
            <w:pPr>
              <w:pStyle w:val="44"/>
              <w:rPr>
                <w:color w:val="auto"/>
              </w:rPr>
            </w:pPr>
          </w:p>
        </w:tc>
        <w:tc>
          <w:tcPr>
            <w:tcW w:w="1391" w:type="dxa"/>
            <w:tcBorders>
              <w:left w:val="single" w:color="000000" w:sz="6" w:space="0"/>
              <w:right w:val="single" w:color="000000" w:sz="12" w:space="0"/>
            </w:tcBorders>
            <w:vAlign w:val="top"/>
          </w:tcPr>
          <w:p w14:paraId="377162CA">
            <w:pPr>
              <w:pStyle w:val="44"/>
              <w:rPr>
                <w:color w:val="auto"/>
              </w:rPr>
            </w:pPr>
          </w:p>
        </w:tc>
      </w:tr>
      <w:tr w14:paraId="69B00B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3" w:hRule="atLeast"/>
        </w:trPr>
        <w:tc>
          <w:tcPr>
            <w:tcW w:w="733" w:type="dxa"/>
            <w:tcBorders>
              <w:left w:val="single" w:color="000000" w:sz="12" w:space="0"/>
              <w:right w:val="single" w:color="000000" w:sz="6" w:space="0"/>
            </w:tcBorders>
            <w:vAlign w:val="top"/>
          </w:tcPr>
          <w:p w14:paraId="6B4E9BC1">
            <w:pPr>
              <w:spacing w:before="186" w:line="206" w:lineRule="auto"/>
              <w:ind w:left="269"/>
              <w:rPr>
                <w:rFonts w:ascii="微软雅黑" w:hAnsi="微软雅黑" w:eastAsia="微软雅黑" w:cs="微软雅黑"/>
                <w:color w:val="auto"/>
                <w:sz w:val="19"/>
                <w:szCs w:val="19"/>
              </w:rPr>
            </w:pPr>
            <w:r>
              <w:rPr>
                <w:rFonts w:ascii="微软雅黑" w:hAnsi="微软雅黑" w:eastAsia="微软雅黑" w:cs="微软雅黑"/>
                <w:color w:val="auto"/>
                <w:spacing w:val="-19"/>
                <w:sz w:val="19"/>
                <w:szCs w:val="19"/>
              </w:rPr>
              <w:t>18</w:t>
            </w:r>
          </w:p>
        </w:tc>
        <w:tc>
          <w:tcPr>
            <w:tcW w:w="1391" w:type="dxa"/>
            <w:tcBorders>
              <w:left w:val="single" w:color="000000" w:sz="6" w:space="0"/>
              <w:right w:val="single" w:color="000000" w:sz="6" w:space="0"/>
            </w:tcBorders>
            <w:vAlign w:val="top"/>
          </w:tcPr>
          <w:p w14:paraId="43E9601A">
            <w:pPr>
              <w:spacing w:before="186" w:line="206" w:lineRule="auto"/>
              <w:ind w:left="33"/>
              <w:rPr>
                <w:rFonts w:ascii="微软雅黑" w:hAnsi="微软雅黑" w:eastAsia="微软雅黑" w:cs="微软雅黑"/>
                <w:color w:val="auto"/>
                <w:sz w:val="19"/>
                <w:szCs w:val="19"/>
              </w:rPr>
            </w:pPr>
            <w:r>
              <w:rPr>
                <w:rFonts w:ascii="微软雅黑" w:hAnsi="微软雅黑" w:eastAsia="微软雅黑" w:cs="微软雅黑"/>
                <w:color w:val="auto"/>
                <w:spacing w:val="-8"/>
                <w:sz w:val="19"/>
                <w:szCs w:val="19"/>
              </w:rPr>
              <w:t>040501020002</w:t>
            </w:r>
          </w:p>
        </w:tc>
        <w:tc>
          <w:tcPr>
            <w:tcW w:w="2034" w:type="dxa"/>
            <w:tcBorders>
              <w:left w:val="single" w:color="000000" w:sz="6" w:space="0"/>
              <w:right w:val="single" w:color="000000" w:sz="6" w:space="0"/>
            </w:tcBorders>
            <w:vAlign w:val="top"/>
          </w:tcPr>
          <w:p w14:paraId="3CD7F1F4">
            <w:pPr>
              <w:spacing w:before="187" w:line="188" w:lineRule="auto"/>
              <w:ind w:left="38"/>
              <w:rPr>
                <w:rFonts w:ascii="微软雅黑" w:hAnsi="微软雅黑" w:eastAsia="微软雅黑" w:cs="微软雅黑"/>
                <w:color w:val="auto"/>
                <w:sz w:val="19"/>
                <w:szCs w:val="19"/>
              </w:rPr>
            </w:pPr>
            <w:r>
              <w:rPr>
                <w:rFonts w:ascii="微软雅黑" w:hAnsi="微软雅黑" w:eastAsia="微软雅黑" w:cs="微软雅黑"/>
                <w:color w:val="auto"/>
                <w:spacing w:val="2"/>
                <w:sz w:val="19"/>
                <w:szCs w:val="19"/>
              </w:rPr>
              <w:t>混凝土渠道</w:t>
            </w:r>
          </w:p>
        </w:tc>
        <w:tc>
          <w:tcPr>
            <w:tcW w:w="1690" w:type="dxa"/>
            <w:tcBorders>
              <w:left w:val="single" w:color="000000" w:sz="6" w:space="0"/>
              <w:right w:val="single" w:color="000000" w:sz="6" w:space="0"/>
            </w:tcBorders>
            <w:vAlign w:val="top"/>
          </w:tcPr>
          <w:p w14:paraId="6525A150">
            <w:pPr>
              <w:spacing w:before="52" w:line="188" w:lineRule="auto"/>
              <w:ind w:left="44" w:right="262" w:firstLine="12"/>
              <w:rPr>
                <w:rFonts w:ascii="微软雅黑" w:hAnsi="微软雅黑" w:eastAsia="微软雅黑" w:cs="微软雅黑"/>
                <w:color w:val="auto"/>
                <w:sz w:val="19"/>
                <w:szCs w:val="19"/>
              </w:rPr>
            </w:pPr>
            <w:r>
              <w:rPr>
                <w:rFonts w:ascii="微软雅黑" w:hAnsi="微软雅黑" w:eastAsia="微软雅黑" w:cs="微软雅黑"/>
                <w:color w:val="auto"/>
                <w:spacing w:val="5"/>
                <w:sz w:val="19"/>
                <w:szCs w:val="19"/>
              </w:rPr>
              <w:t>1.3</w:t>
            </w:r>
            <w:r>
              <w:rPr>
                <w:rFonts w:ascii="微软雅黑" w:hAnsi="微软雅黑" w:eastAsia="微软雅黑" w:cs="微软雅黑"/>
                <w:color w:val="auto"/>
                <w:spacing w:val="-7"/>
                <w:sz w:val="19"/>
                <w:szCs w:val="19"/>
              </w:rPr>
              <w:t xml:space="preserve"> </w:t>
            </w:r>
            <w:r>
              <w:rPr>
                <w:rFonts w:ascii="微软雅黑" w:hAnsi="微软雅黑" w:eastAsia="微软雅黑" w:cs="微软雅黑"/>
                <w:color w:val="auto"/>
                <w:spacing w:val="5"/>
                <w:sz w:val="19"/>
                <w:szCs w:val="19"/>
              </w:rPr>
              <w:t>;7灰土垫层</w:t>
            </w:r>
            <w:r>
              <w:rPr>
                <w:rFonts w:ascii="微软雅黑" w:hAnsi="微软雅黑" w:eastAsia="微软雅黑" w:cs="微软雅黑"/>
                <w:color w:val="auto"/>
                <w:spacing w:val="8"/>
                <w:sz w:val="19"/>
                <w:szCs w:val="19"/>
              </w:rPr>
              <w:t>2.集中消解石灰</w:t>
            </w:r>
          </w:p>
        </w:tc>
        <w:tc>
          <w:tcPr>
            <w:tcW w:w="568" w:type="dxa"/>
            <w:tcBorders>
              <w:left w:val="single" w:color="000000" w:sz="6" w:space="0"/>
              <w:right w:val="single" w:color="000000" w:sz="6" w:space="0"/>
            </w:tcBorders>
            <w:vAlign w:val="top"/>
          </w:tcPr>
          <w:p w14:paraId="33DDAEE0">
            <w:pPr>
              <w:spacing w:before="186" w:line="208" w:lineRule="auto"/>
              <w:ind w:left="236"/>
              <w:rPr>
                <w:rFonts w:ascii="微软雅黑" w:hAnsi="微软雅黑" w:eastAsia="微软雅黑" w:cs="微软雅黑"/>
                <w:color w:val="auto"/>
                <w:sz w:val="19"/>
                <w:szCs w:val="19"/>
              </w:rPr>
            </w:pPr>
            <w:r>
              <w:rPr>
                <w:rFonts w:ascii="微软雅黑" w:hAnsi="微软雅黑" w:eastAsia="微软雅黑" w:cs="微软雅黑"/>
                <w:color w:val="auto"/>
                <w:sz w:val="19"/>
                <w:szCs w:val="19"/>
              </w:rPr>
              <w:t>m</w:t>
            </w:r>
          </w:p>
        </w:tc>
        <w:tc>
          <w:tcPr>
            <w:tcW w:w="1107" w:type="dxa"/>
            <w:tcBorders>
              <w:left w:val="single" w:color="000000" w:sz="6" w:space="0"/>
              <w:right w:val="single" w:color="000000" w:sz="6" w:space="0"/>
            </w:tcBorders>
            <w:vAlign w:val="top"/>
          </w:tcPr>
          <w:p w14:paraId="44CD4546">
            <w:pPr>
              <w:spacing w:before="186" w:line="206" w:lineRule="auto"/>
              <w:ind w:right="17"/>
              <w:jc w:val="right"/>
              <w:rPr>
                <w:rFonts w:ascii="微软雅黑" w:hAnsi="微软雅黑" w:eastAsia="微软雅黑" w:cs="微软雅黑"/>
                <w:color w:val="auto"/>
                <w:sz w:val="19"/>
                <w:szCs w:val="19"/>
              </w:rPr>
            </w:pPr>
            <w:r>
              <w:rPr>
                <w:rFonts w:ascii="微软雅黑" w:hAnsi="微软雅黑" w:eastAsia="微软雅黑" w:cs="微软雅黑"/>
                <w:color w:val="auto"/>
                <w:spacing w:val="-19"/>
                <w:sz w:val="19"/>
                <w:szCs w:val="19"/>
              </w:rPr>
              <w:t>15</w:t>
            </w:r>
          </w:p>
        </w:tc>
        <w:tc>
          <w:tcPr>
            <w:tcW w:w="1286" w:type="dxa"/>
            <w:tcBorders>
              <w:left w:val="single" w:color="000000" w:sz="6" w:space="0"/>
              <w:right w:val="single" w:color="000000" w:sz="6" w:space="0"/>
            </w:tcBorders>
            <w:vAlign w:val="top"/>
          </w:tcPr>
          <w:p w14:paraId="61CA631F">
            <w:pPr>
              <w:pStyle w:val="44"/>
              <w:rPr>
                <w:color w:val="auto"/>
              </w:rPr>
            </w:pPr>
          </w:p>
        </w:tc>
        <w:tc>
          <w:tcPr>
            <w:tcW w:w="1391" w:type="dxa"/>
            <w:tcBorders>
              <w:left w:val="single" w:color="000000" w:sz="6" w:space="0"/>
              <w:right w:val="single" w:color="000000" w:sz="12" w:space="0"/>
            </w:tcBorders>
            <w:vAlign w:val="top"/>
          </w:tcPr>
          <w:p w14:paraId="46CC7FB2">
            <w:pPr>
              <w:pStyle w:val="44"/>
              <w:rPr>
                <w:color w:val="auto"/>
              </w:rPr>
            </w:pPr>
          </w:p>
        </w:tc>
      </w:tr>
      <w:tr w14:paraId="6A6FC9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733" w:type="dxa"/>
            <w:tcBorders>
              <w:left w:val="single" w:color="000000" w:sz="12" w:space="0"/>
              <w:right w:val="single" w:color="000000" w:sz="6" w:space="0"/>
            </w:tcBorders>
            <w:vAlign w:val="top"/>
          </w:tcPr>
          <w:p w14:paraId="5993AAA5">
            <w:pPr>
              <w:pStyle w:val="44"/>
              <w:rPr>
                <w:color w:val="auto"/>
              </w:rPr>
            </w:pPr>
          </w:p>
        </w:tc>
        <w:tc>
          <w:tcPr>
            <w:tcW w:w="1391" w:type="dxa"/>
            <w:tcBorders>
              <w:left w:val="single" w:color="000000" w:sz="6" w:space="0"/>
              <w:right w:val="single" w:color="000000" w:sz="6" w:space="0"/>
            </w:tcBorders>
            <w:vAlign w:val="top"/>
          </w:tcPr>
          <w:p w14:paraId="2AC85E4B">
            <w:pPr>
              <w:pStyle w:val="44"/>
              <w:rPr>
                <w:color w:val="auto"/>
              </w:rPr>
            </w:pPr>
          </w:p>
        </w:tc>
        <w:tc>
          <w:tcPr>
            <w:tcW w:w="2034" w:type="dxa"/>
            <w:tcBorders>
              <w:left w:val="single" w:color="000000" w:sz="6" w:space="0"/>
              <w:right w:val="single" w:color="000000" w:sz="6" w:space="0"/>
            </w:tcBorders>
            <w:vAlign w:val="top"/>
          </w:tcPr>
          <w:p w14:paraId="5F3106EE">
            <w:pPr>
              <w:spacing w:before="68" w:line="189" w:lineRule="auto"/>
              <w:ind w:left="36"/>
              <w:rPr>
                <w:rFonts w:ascii="微软雅黑" w:hAnsi="微软雅黑" w:eastAsia="微软雅黑" w:cs="微软雅黑"/>
                <w:color w:val="auto"/>
                <w:sz w:val="19"/>
                <w:szCs w:val="19"/>
              </w:rPr>
            </w:pPr>
            <w:r>
              <w:rPr>
                <w:rFonts w:ascii="微软雅黑" w:hAnsi="微软雅黑" w:eastAsia="微软雅黑" w:cs="微软雅黑"/>
                <w:color w:val="auto"/>
                <w:spacing w:val="1"/>
                <w:sz w:val="19"/>
                <w:szCs w:val="19"/>
              </w:rPr>
              <w:t>检查井</w:t>
            </w:r>
          </w:p>
        </w:tc>
        <w:tc>
          <w:tcPr>
            <w:tcW w:w="1690" w:type="dxa"/>
            <w:tcBorders>
              <w:left w:val="single" w:color="000000" w:sz="6" w:space="0"/>
              <w:right w:val="single" w:color="000000" w:sz="6" w:space="0"/>
            </w:tcBorders>
            <w:vAlign w:val="top"/>
          </w:tcPr>
          <w:p w14:paraId="139655C2">
            <w:pPr>
              <w:pStyle w:val="44"/>
              <w:rPr>
                <w:color w:val="auto"/>
              </w:rPr>
            </w:pPr>
          </w:p>
        </w:tc>
        <w:tc>
          <w:tcPr>
            <w:tcW w:w="568" w:type="dxa"/>
            <w:tcBorders>
              <w:left w:val="single" w:color="000000" w:sz="6" w:space="0"/>
              <w:right w:val="single" w:color="000000" w:sz="6" w:space="0"/>
            </w:tcBorders>
            <w:vAlign w:val="top"/>
          </w:tcPr>
          <w:p w14:paraId="2A8686B4">
            <w:pPr>
              <w:pStyle w:val="44"/>
              <w:rPr>
                <w:color w:val="auto"/>
              </w:rPr>
            </w:pPr>
          </w:p>
        </w:tc>
        <w:tc>
          <w:tcPr>
            <w:tcW w:w="1107" w:type="dxa"/>
            <w:tcBorders>
              <w:left w:val="single" w:color="000000" w:sz="6" w:space="0"/>
              <w:right w:val="single" w:color="000000" w:sz="6" w:space="0"/>
            </w:tcBorders>
            <w:vAlign w:val="top"/>
          </w:tcPr>
          <w:p w14:paraId="5DAF6BD5">
            <w:pPr>
              <w:pStyle w:val="44"/>
              <w:rPr>
                <w:color w:val="auto"/>
              </w:rPr>
            </w:pPr>
          </w:p>
        </w:tc>
        <w:tc>
          <w:tcPr>
            <w:tcW w:w="1286" w:type="dxa"/>
            <w:tcBorders>
              <w:left w:val="single" w:color="000000" w:sz="6" w:space="0"/>
              <w:right w:val="single" w:color="000000" w:sz="6" w:space="0"/>
            </w:tcBorders>
            <w:vAlign w:val="top"/>
          </w:tcPr>
          <w:p w14:paraId="3B5A89D4">
            <w:pPr>
              <w:pStyle w:val="44"/>
              <w:rPr>
                <w:color w:val="auto"/>
              </w:rPr>
            </w:pPr>
          </w:p>
        </w:tc>
        <w:tc>
          <w:tcPr>
            <w:tcW w:w="1391" w:type="dxa"/>
            <w:tcBorders>
              <w:left w:val="single" w:color="000000" w:sz="6" w:space="0"/>
              <w:right w:val="single" w:color="000000" w:sz="12" w:space="0"/>
            </w:tcBorders>
            <w:vAlign w:val="top"/>
          </w:tcPr>
          <w:p w14:paraId="05F1D95F">
            <w:pPr>
              <w:pStyle w:val="44"/>
              <w:rPr>
                <w:color w:val="auto"/>
              </w:rPr>
            </w:pPr>
          </w:p>
        </w:tc>
      </w:tr>
      <w:tr w14:paraId="6AD3CD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3" w:hRule="atLeast"/>
        </w:trPr>
        <w:tc>
          <w:tcPr>
            <w:tcW w:w="733" w:type="dxa"/>
            <w:tcBorders>
              <w:left w:val="single" w:color="000000" w:sz="12" w:space="0"/>
              <w:right w:val="single" w:color="000000" w:sz="6" w:space="0"/>
            </w:tcBorders>
            <w:vAlign w:val="top"/>
          </w:tcPr>
          <w:p w14:paraId="41B933EC">
            <w:pPr>
              <w:spacing w:before="189" w:line="206" w:lineRule="auto"/>
              <w:ind w:left="269"/>
              <w:rPr>
                <w:rFonts w:ascii="微软雅黑" w:hAnsi="微软雅黑" w:eastAsia="微软雅黑" w:cs="微软雅黑"/>
                <w:color w:val="auto"/>
                <w:sz w:val="19"/>
                <w:szCs w:val="19"/>
              </w:rPr>
            </w:pPr>
            <w:r>
              <w:rPr>
                <w:rFonts w:ascii="微软雅黑" w:hAnsi="微软雅黑" w:eastAsia="微软雅黑" w:cs="微软雅黑"/>
                <w:color w:val="auto"/>
                <w:spacing w:val="-19"/>
                <w:sz w:val="19"/>
                <w:szCs w:val="19"/>
              </w:rPr>
              <w:t>19</w:t>
            </w:r>
          </w:p>
        </w:tc>
        <w:tc>
          <w:tcPr>
            <w:tcW w:w="1391" w:type="dxa"/>
            <w:tcBorders>
              <w:left w:val="single" w:color="000000" w:sz="6" w:space="0"/>
              <w:right w:val="single" w:color="000000" w:sz="6" w:space="0"/>
            </w:tcBorders>
            <w:vAlign w:val="top"/>
          </w:tcPr>
          <w:p w14:paraId="00F9F6EB">
            <w:pPr>
              <w:spacing w:before="189" w:line="206" w:lineRule="auto"/>
              <w:ind w:left="33"/>
              <w:rPr>
                <w:rFonts w:ascii="微软雅黑" w:hAnsi="微软雅黑" w:eastAsia="微软雅黑" w:cs="微软雅黑"/>
                <w:color w:val="auto"/>
                <w:sz w:val="19"/>
                <w:szCs w:val="19"/>
              </w:rPr>
            </w:pPr>
            <w:r>
              <w:rPr>
                <w:rFonts w:ascii="微软雅黑" w:hAnsi="微软雅黑" w:eastAsia="微软雅黑" w:cs="微软雅黑"/>
                <w:color w:val="auto"/>
                <w:spacing w:val="-8"/>
                <w:sz w:val="19"/>
                <w:szCs w:val="19"/>
              </w:rPr>
              <w:t>040101001003</w:t>
            </w:r>
          </w:p>
        </w:tc>
        <w:tc>
          <w:tcPr>
            <w:tcW w:w="2034" w:type="dxa"/>
            <w:tcBorders>
              <w:left w:val="single" w:color="000000" w:sz="6" w:space="0"/>
              <w:right w:val="single" w:color="000000" w:sz="6" w:space="0"/>
            </w:tcBorders>
            <w:vAlign w:val="top"/>
          </w:tcPr>
          <w:p w14:paraId="0801A49F">
            <w:pPr>
              <w:spacing w:before="188" w:line="184" w:lineRule="auto"/>
              <w:ind w:left="35"/>
              <w:rPr>
                <w:rFonts w:ascii="微软雅黑" w:hAnsi="微软雅黑" w:eastAsia="微软雅黑" w:cs="微软雅黑"/>
                <w:color w:val="auto"/>
                <w:sz w:val="19"/>
                <w:szCs w:val="19"/>
              </w:rPr>
            </w:pPr>
            <w:r>
              <w:rPr>
                <w:rFonts w:ascii="微软雅黑" w:hAnsi="微软雅黑" w:eastAsia="微软雅黑" w:cs="微软雅黑"/>
                <w:color w:val="auto"/>
                <w:spacing w:val="3"/>
                <w:sz w:val="19"/>
                <w:szCs w:val="19"/>
              </w:rPr>
              <w:t>挖一般土方（检查井）</w:t>
            </w:r>
          </w:p>
        </w:tc>
        <w:tc>
          <w:tcPr>
            <w:tcW w:w="1690" w:type="dxa"/>
            <w:tcBorders>
              <w:left w:val="single" w:color="000000" w:sz="6" w:space="0"/>
              <w:right w:val="single" w:color="000000" w:sz="6" w:space="0"/>
            </w:tcBorders>
            <w:vAlign w:val="top"/>
          </w:tcPr>
          <w:p w14:paraId="16962091">
            <w:pPr>
              <w:spacing w:before="54" w:line="187" w:lineRule="auto"/>
              <w:ind w:left="42" w:right="157" w:firstLine="14"/>
              <w:rPr>
                <w:rFonts w:ascii="微软雅黑" w:hAnsi="微软雅黑" w:eastAsia="微软雅黑" w:cs="微软雅黑"/>
                <w:color w:val="auto"/>
                <w:sz w:val="19"/>
                <w:szCs w:val="19"/>
              </w:rPr>
            </w:pPr>
            <w:r>
              <w:rPr>
                <w:rFonts w:ascii="微软雅黑" w:hAnsi="微软雅黑" w:eastAsia="微软雅黑" w:cs="微软雅黑"/>
                <w:color w:val="auto"/>
                <w:spacing w:val="6"/>
                <w:sz w:val="19"/>
                <w:szCs w:val="19"/>
              </w:rPr>
              <w:t>1.土类别</w:t>
            </w:r>
            <w:r>
              <w:rPr>
                <w:rFonts w:ascii="微软雅黑" w:hAnsi="微软雅黑" w:eastAsia="微软雅黑" w:cs="微软雅黑"/>
                <w:color w:val="auto"/>
                <w:spacing w:val="-16"/>
                <w:sz w:val="19"/>
                <w:szCs w:val="19"/>
              </w:rPr>
              <w:t xml:space="preserve"> </w:t>
            </w:r>
            <w:r>
              <w:rPr>
                <w:rFonts w:ascii="微软雅黑" w:hAnsi="微软雅黑" w:eastAsia="微软雅黑" w:cs="微软雅黑"/>
                <w:color w:val="auto"/>
                <w:spacing w:val="6"/>
                <w:sz w:val="19"/>
                <w:szCs w:val="19"/>
              </w:rPr>
              <w:t>:一</w:t>
            </w:r>
            <w:r>
              <w:rPr>
                <w:rFonts w:ascii="微软雅黑" w:hAnsi="微软雅黑" w:eastAsia="微软雅黑" w:cs="微软雅黑"/>
                <w:color w:val="auto"/>
                <w:spacing w:val="-33"/>
                <w:sz w:val="19"/>
                <w:szCs w:val="19"/>
              </w:rPr>
              <w:t xml:space="preserve"> </w:t>
            </w:r>
            <w:r>
              <w:rPr>
                <w:rFonts w:ascii="微软雅黑" w:hAnsi="微软雅黑" w:eastAsia="微软雅黑" w:cs="微软雅黑"/>
                <w:color w:val="auto"/>
                <w:spacing w:val="6"/>
                <w:sz w:val="19"/>
                <w:szCs w:val="19"/>
              </w:rPr>
              <w:t>、二</w:t>
            </w:r>
            <w:r>
              <w:rPr>
                <w:rFonts w:ascii="微软雅黑" w:hAnsi="微软雅黑" w:eastAsia="微软雅黑" w:cs="微软雅黑"/>
                <w:color w:val="auto"/>
                <w:sz w:val="19"/>
                <w:szCs w:val="19"/>
              </w:rPr>
              <w:t>类土</w:t>
            </w:r>
          </w:p>
        </w:tc>
        <w:tc>
          <w:tcPr>
            <w:tcW w:w="568" w:type="dxa"/>
            <w:tcBorders>
              <w:left w:val="single" w:color="000000" w:sz="6" w:space="0"/>
              <w:right w:val="single" w:color="000000" w:sz="6" w:space="0"/>
            </w:tcBorders>
            <w:vAlign w:val="top"/>
          </w:tcPr>
          <w:p w14:paraId="1DEBCCE2">
            <w:pPr>
              <w:spacing w:before="189" w:line="206" w:lineRule="auto"/>
              <w:ind w:left="184"/>
              <w:rPr>
                <w:rFonts w:ascii="微软雅黑" w:hAnsi="微软雅黑" w:eastAsia="微软雅黑" w:cs="微软雅黑"/>
                <w:color w:val="auto"/>
                <w:sz w:val="19"/>
                <w:szCs w:val="19"/>
              </w:rPr>
            </w:pPr>
            <w:r>
              <w:rPr>
                <w:rFonts w:ascii="微软雅黑" w:hAnsi="微软雅黑" w:eastAsia="微软雅黑" w:cs="微软雅黑"/>
                <w:color w:val="auto"/>
                <w:spacing w:val="-23"/>
                <w:w w:val="86"/>
                <w:sz w:val="19"/>
                <w:szCs w:val="19"/>
              </w:rPr>
              <w:t>m3</w:t>
            </w:r>
          </w:p>
        </w:tc>
        <w:tc>
          <w:tcPr>
            <w:tcW w:w="1107" w:type="dxa"/>
            <w:tcBorders>
              <w:left w:val="single" w:color="000000" w:sz="6" w:space="0"/>
              <w:right w:val="single" w:color="000000" w:sz="6" w:space="0"/>
            </w:tcBorders>
            <w:vAlign w:val="top"/>
          </w:tcPr>
          <w:p w14:paraId="0274A42D">
            <w:pPr>
              <w:spacing w:before="189" w:line="206" w:lineRule="auto"/>
              <w:ind w:right="17"/>
              <w:jc w:val="right"/>
              <w:rPr>
                <w:rFonts w:ascii="微软雅黑" w:hAnsi="微软雅黑" w:eastAsia="微软雅黑" w:cs="微软雅黑"/>
                <w:color w:val="auto"/>
                <w:sz w:val="19"/>
                <w:szCs w:val="19"/>
              </w:rPr>
            </w:pPr>
            <w:r>
              <w:rPr>
                <w:rFonts w:ascii="微软雅黑" w:hAnsi="微软雅黑" w:eastAsia="微软雅黑" w:cs="微软雅黑"/>
                <w:color w:val="auto"/>
                <w:spacing w:val="1"/>
                <w:sz w:val="19"/>
                <w:szCs w:val="19"/>
              </w:rPr>
              <w:t>172.9</w:t>
            </w:r>
          </w:p>
        </w:tc>
        <w:tc>
          <w:tcPr>
            <w:tcW w:w="1286" w:type="dxa"/>
            <w:tcBorders>
              <w:left w:val="single" w:color="000000" w:sz="6" w:space="0"/>
              <w:right w:val="single" w:color="000000" w:sz="6" w:space="0"/>
            </w:tcBorders>
            <w:vAlign w:val="top"/>
          </w:tcPr>
          <w:p w14:paraId="46AA9E57">
            <w:pPr>
              <w:pStyle w:val="44"/>
              <w:rPr>
                <w:color w:val="auto"/>
              </w:rPr>
            </w:pPr>
          </w:p>
        </w:tc>
        <w:tc>
          <w:tcPr>
            <w:tcW w:w="1391" w:type="dxa"/>
            <w:tcBorders>
              <w:left w:val="single" w:color="000000" w:sz="6" w:space="0"/>
              <w:right w:val="single" w:color="000000" w:sz="12" w:space="0"/>
            </w:tcBorders>
            <w:vAlign w:val="top"/>
          </w:tcPr>
          <w:p w14:paraId="1E17F748">
            <w:pPr>
              <w:pStyle w:val="44"/>
              <w:rPr>
                <w:color w:val="auto"/>
              </w:rPr>
            </w:pPr>
          </w:p>
        </w:tc>
      </w:tr>
      <w:tr w14:paraId="69DF09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88" w:hRule="atLeast"/>
        </w:trPr>
        <w:tc>
          <w:tcPr>
            <w:tcW w:w="733" w:type="dxa"/>
            <w:tcBorders>
              <w:left w:val="single" w:color="000000" w:sz="12" w:space="0"/>
              <w:bottom w:val="single" w:color="000000" w:sz="10" w:space="0"/>
              <w:right w:val="single" w:color="000000" w:sz="6" w:space="0"/>
            </w:tcBorders>
            <w:vAlign w:val="top"/>
          </w:tcPr>
          <w:p w14:paraId="008D5C38">
            <w:pPr>
              <w:spacing w:before="191" w:line="206" w:lineRule="auto"/>
              <w:ind w:left="257"/>
              <w:rPr>
                <w:rFonts w:ascii="微软雅黑" w:hAnsi="微软雅黑" w:eastAsia="微软雅黑" w:cs="微软雅黑"/>
                <w:color w:val="auto"/>
                <w:sz w:val="19"/>
                <w:szCs w:val="19"/>
              </w:rPr>
            </w:pPr>
            <w:r>
              <w:rPr>
                <w:rFonts w:ascii="微软雅黑" w:hAnsi="微软雅黑" w:eastAsia="微软雅黑" w:cs="微软雅黑"/>
                <w:color w:val="auto"/>
                <w:spacing w:val="-13"/>
                <w:sz w:val="19"/>
                <w:szCs w:val="19"/>
              </w:rPr>
              <w:t>20</w:t>
            </w:r>
          </w:p>
        </w:tc>
        <w:tc>
          <w:tcPr>
            <w:tcW w:w="1391" w:type="dxa"/>
            <w:tcBorders>
              <w:left w:val="single" w:color="000000" w:sz="6" w:space="0"/>
              <w:bottom w:val="single" w:color="000000" w:sz="10" w:space="0"/>
              <w:right w:val="single" w:color="000000" w:sz="6" w:space="0"/>
            </w:tcBorders>
            <w:vAlign w:val="top"/>
          </w:tcPr>
          <w:p w14:paraId="2348EF75">
            <w:pPr>
              <w:spacing w:before="191" w:line="206" w:lineRule="auto"/>
              <w:ind w:left="33"/>
              <w:rPr>
                <w:rFonts w:ascii="微软雅黑" w:hAnsi="微软雅黑" w:eastAsia="微软雅黑" w:cs="微软雅黑"/>
                <w:color w:val="auto"/>
                <w:sz w:val="19"/>
                <w:szCs w:val="19"/>
              </w:rPr>
            </w:pPr>
            <w:r>
              <w:rPr>
                <w:rFonts w:ascii="微软雅黑" w:hAnsi="微软雅黑" w:eastAsia="微软雅黑" w:cs="微软雅黑"/>
                <w:color w:val="auto"/>
                <w:spacing w:val="-8"/>
                <w:sz w:val="19"/>
                <w:szCs w:val="19"/>
              </w:rPr>
              <w:t>040103001002</w:t>
            </w:r>
          </w:p>
        </w:tc>
        <w:tc>
          <w:tcPr>
            <w:tcW w:w="2034" w:type="dxa"/>
            <w:tcBorders>
              <w:left w:val="single" w:color="000000" w:sz="6" w:space="0"/>
              <w:bottom w:val="single" w:color="000000" w:sz="10" w:space="0"/>
              <w:right w:val="single" w:color="000000" w:sz="6" w:space="0"/>
            </w:tcBorders>
            <w:vAlign w:val="top"/>
          </w:tcPr>
          <w:p w14:paraId="3340E208">
            <w:pPr>
              <w:spacing w:before="191" w:line="188" w:lineRule="auto"/>
              <w:ind w:left="36"/>
              <w:rPr>
                <w:rFonts w:ascii="微软雅黑" w:hAnsi="微软雅黑" w:eastAsia="微软雅黑" w:cs="微软雅黑"/>
                <w:color w:val="auto"/>
                <w:sz w:val="19"/>
                <w:szCs w:val="19"/>
              </w:rPr>
            </w:pPr>
            <w:r>
              <w:rPr>
                <w:rFonts w:ascii="微软雅黑" w:hAnsi="微软雅黑" w:eastAsia="微软雅黑" w:cs="微软雅黑"/>
                <w:color w:val="auto"/>
                <w:spacing w:val="1"/>
                <w:sz w:val="19"/>
                <w:szCs w:val="19"/>
              </w:rPr>
              <w:t>沟槽</w:t>
            </w:r>
            <w:r>
              <w:rPr>
                <w:rFonts w:ascii="微软雅黑" w:hAnsi="微软雅黑" w:eastAsia="微软雅黑" w:cs="微软雅黑"/>
                <w:color w:val="auto"/>
                <w:spacing w:val="-34"/>
                <w:sz w:val="19"/>
                <w:szCs w:val="19"/>
              </w:rPr>
              <w:t xml:space="preserve"> </w:t>
            </w:r>
            <w:r>
              <w:rPr>
                <w:rFonts w:ascii="微软雅黑" w:hAnsi="微软雅黑" w:eastAsia="微软雅黑" w:cs="微软雅黑"/>
                <w:color w:val="auto"/>
                <w:spacing w:val="1"/>
                <w:sz w:val="19"/>
                <w:szCs w:val="19"/>
              </w:rPr>
              <w:t>、基坑回填方</w:t>
            </w:r>
          </w:p>
        </w:tc>
        <w:tc>
          <w:tcPr>
            <w:tcW w:w="1690" w:type="dxa"/>
            <w:tcBorders>
              <w:left w:val="single" w:color="000000" w:sz="6" w:space="0"/>
              <w:bottom w:val="single" w:color="000000" w:sz="10" w:space="0"/>
              <w:right w:val="single" w:color="000000" w:sz="6" w:space="0"/>
            </w:tcBorders>
            <w:vAlign w:val="top"/>
          </w:tcPr>
          <w:p w14:paraId="06ABF416">
            <w:pPr>
              <w:spacing w:before="56" w:line="192" w:lineRule="auto"/>
              <w:ind w:left="42" w:right="157" w:firstLine="14"/>
              <w:rPr>
                <w:rFonts w:ascii="微软雅黑" w:hAnsi="微软雅黑" w:eastAsia="微软雅黑" w:cs="微软雅黑"/>
                <w:color w:val="auto"/>
                <w:sz w:val="19"/>
                <w:szCs w:val="19"/>
              </w:rPr>
            </w:pPr>
            <w:r>
              <w:rPr>
                <w:rFonts w:ascii="微软雅黑" w:hAnsi="微软雅黑" w:eastAsia="微软雅黑" w:cs="微软雅黑"/>
                <w:color w:val="auto"/>
                <w:spacing w:val="6"/>
                <w:sz w:val="19"/>
                <w:szCs w:val="19"/>
              </w:rPr>
              <w:t>1.土类别</w:t>
            </w:r>
            <w:r>
              <w:rPr>
                <w:rFonts w:ascii="微软雅黑" w:hAnsi="微软雅黑" w:eastAsia="微软雅黑" w:cs="微软雅黑"/>
                <w:color w:val="auto"/>
                <w:spacing w:val="-16"/>
                <w:sz w:val="19"/>
                <w:szCs w:val="19"/>
              </w:rPr>
              <w:t xml:space="preserve"> </w:t>
            </w:r>
            <w:r>
              <w:rPr>
                <w:rFonts w:ascii="微软雅黑" w:hAnsi="微软雅黑" w:eastAsia="微软雅黑" w:cs="微软雅黑"/>
                <w:color w:val="auto"/>
                <w:spacing w:val="6"/>
                <w:sz w:val="19"/>
                <w:szCs w:val="19"/>
              </w:rPr>
              <w:t>:一</w:t>
            </w:r>
            <w:r>
              <w:rPr>
                <w:rFonts w:ascii="微软雅黑" w:hAnsi="微软雅黑" w:eastAsia="微软雅黑" w:cs="微软雅黑"/>
                <w:color w:val="auto"/>
                <w:spacing w:val="-33"/>
                <w:sz w:val="19"/>
                <w:szCs w:val="19"/>
              </w:rPr>
              <w:t xml:space="preserve"> </w:t>
            </w:r>
            <w:r>
              <w:rPr>
                <w:rFonts w:ascii="微软雅黑" w:hAnsi="微软雅黑" w:eastAsia="微软雅黑" w:cs="微软雅黑"/>
                <w:color w:val="auto"/>
                <w:spacing w:val="6"/>
                <w:sz w:val="19"/>
                <w:szCs w:val="19"/>
              </w:rPr>
              <w:t>、二</w:t>
            </w:r>
            <w:r>
              <w:rPr>
                <w:rFonts w:ascii="微软雅黑" w:hAnsi="微软雅黑" w:eastAsia="微软雅黑" w:cs="微软雅黑"/>
                <w:color w:val="auto"/>
                <w:sz w:val="19"/>
                <w:szCs w:val="19"/>
              </w:rPr>
              <w:t>类土</w:t>
            </w:r>
          </w:p>
        </w:tc>
        <w:tc>
          <w:tcPr>
            <w:tcW w:w="568" w:type="dxa"/>
            <w:tcBorders>
              <w:left w:val="single" w:color="000000" w:sz="6" w:space="0"/>
              <w:bottom w:val="single" w:color="000000" w:sz="10" w:space="0"/>
              <w:right w:val="single" w:color="000000" w:sz="6" w:space="0"/>
            </w:tcBorders>
            <w:vAlign w:val="top"/>
          </w:tcPr>
          <w:p w14:paraId="779D2F16">
            <w:pPr>
              <w:spacing w:before="191" w:line="206" w:lineRule="auto"/>
              <w:ind w:left="184"/>
              <w:rPr>
                <w:rFonts w:ascii="微软雅黑" w:hAnsi="微软雅黑" w:eastAsia="微软雅黑" w:cs="微软雅黑"/>
                <w:color w:val="auto"/>
                <w:sz w:val="19"/>
                <w:szCs w:val="19"/>
              </w:rPr>
            </w:pPr>
            <w:r>
              <w:rPr>
                <w:rFonts w:ascii="微软雅黑" w:hAnsi="微软雅黑" w:eastAsia="微软雅黑" w:cs="微软雅黑"/>
                <w:color w:val="auto"/>
                <w:spacing w:val="-23"/>
                <w:w w:val="86"/>
                <w:sz w:val="19"/>
                <w:szCs w:val="19"/>
              </w:rPr>
              <w:t>m3</w:t>
            </w:r>
          </w:p>
        </w:tc>
        <w:tc>
          <w:tcPr>
            <w:tcW w:w="1107" w:type="dxa"/>
            <w:tcBorders>
              <w:left w:val="single" w:color="000000" w:sz="6" w:space="0"/>
              <w:bottom w:val="single" w:color="000000" w:sz="10" w:space="0"/>
              <w:right w:val="single" w:color="000000" w:sz="6" w:space="0"/>
            </w:tcBorders>
            <w:vAlign w:val="top"/>
          </w:tcPr>
          <w:p w14:paraId="1AA2F01D">
            <w:pPr>
              <w:spacing w:before="190" w:line="206" w:lineRule="auto"/>
              <w:ind w:right="17"/>
              <w:jc w:val="right"/>
              <w:rPr>
                <w:rFonts w:ascii="微软雅黑" w:hAnsi="微软雅黑" w:eastAsia="微软雅黑" w:cs="微软雅黑"/>
                <w:color w:val="auto"/>
                <w:sz w:val="19"/>
                <w:szCs w:val="19"/>
              </w:rPr>
            </w:pPr>
            <w:r>
              <w:rPr>
                <w:rFonts w:ascii="微软雅黑" w:hAnsi="微软雅黑" w:eastAsia="微软雅黑" w:cs="微软雅黑"/>
                <w:color w:val="auto"/>
                <w:spacing w:val="1"/>
                <w:sz w:val="19"/>
                <w:szCs w:val="19"/>
              </w:rPr>
              <w:t>155.9</w:t>
            </w:r>
          </w:p>
        </w:tc>
        <w:tc>
          <w:tcPr>
            <w:tcW w:w="1286" w:type="dxa"/>
            <w:tcBorders>
              <w:left w:val="single" w:color="000000" w:sz="6" w:space="0"/>
              <w:bottom w:val="single" w:color="000000" w:sz="10" w:space="0"/>
              <w:right w:val="single" w:color="000000" w:sz="6" w:space="0"/>
            </w:tcBorders>
            <w:vAlign w:val="top"/>
          </w:tcPr>
          <w:p w14:paraId="54E842B5">
            <w:pPr>
              <w:pStyle w:val="44"/>
              <w:rPr>
                <w:color w:val="auto"/>
              </w:rPr>
            </w:pPr>
          </w:p>
        </w:tc>
        <w:tc>
          <w:tcPr>
            <w:tcW w:w="1391" w:type="dxa"/>
            <w:tcBorders>
              <w:left w:val="single" w:color="000000" w:sz="6" w:space="0"/>
              <w:bottom w:val="single" w:color="000000" w:sz="10" w:space="0"/>
              <w:right w:val="single" w:color="000000" w:sz="12" w:space="0"/>
            </w:tcBorders>
            <w:vAlign w:val="top"/>
          </w:tcPr>
          <w:p w14:paraId="5A9F183A">
            <w:pPr>
              <w:pStyle w:val="44"/>
              <w:rPr>
                <w:color w:val="auto"/>
              </w:rPr>
            </w:pPr>
          </w:p>
        </w:tc>
      </w:tr>
    </w:tbl>
    <w:p w14:paraId="1C095FF9">
      <w:pPr>
        <w:spacing w:line="14" w:lineRule="auto"/>
        <w:rPr>
          <w:rFonts w:ascii="Arial"/>
          <w:color w:val="auto"/>
          <w:sz w:val="2"/>
        </w:rPr>
      </w:pPr>
    </w:p>
    <w:p w14:paraId="51ACF2F0">
      <w:pPr>
        <w:spacing w:line="14" w:lineRule="auto"/>
        <w:rPr>
          <w:rFonts w:ascii="Arial" w:hAnsi="Arial" w:eastAsia="Arial" w:cs="Arial"/>
          <w:color w:val="auto"/>
          <w:sz w:val="2"/>
          <w:szCs w:val="2"/>
        </w:rPr>
        <w:sectPr>
          <w:type w:val="continuous"/>
          <w:pgSz w:w="11900" w:h="16840"/>
          <w:pgMar w:top="921" w:right="845" w:bottom="0" w:left="825" w:header="0" w:footer="0" w:gutter="0"/>
          <w:cols w:equalWidth="0" w:num="1">
            <w:col w:w="10230"/>
          </w:cols>
        </w:sectPr>
      </w:pPr>
    </w:p>
    <w:p w14:paraId="196EBBD4">
      <w:pPr>
        <w:pStyle w:val="7"/>
        <w:spacing w:before="82" w:line="186" w:lineRule="auto"/>
        <w:ind w:left="2360"/>
        <w:rPr>
          <w:color w:val="auto"/>
          <w:sz w:val="40"/>
          <w:szCs w:val="40"/>
        </w:rPr>
      </w:pPr>
      <w:r>
        <w:rPr>
          <w:b/>
          <w:bCs/>
          <w:color w:val="auto"/>
          <w:spacing w:val="17"/>
          <w:sz w:val="40"/>
          <w:szCs w:val="40"/>
        </w:rPr>
        <w:t>分部分项工程项目清单计价表</w:t>
      </w:r>
    </w:p>
    <w:p w14:paraId="70764CA4">
      <w:pPr>
        <w:spacing w:before="206"/>
        <w:rPr>
          <w:color w:val="auto"/>
        </w:rPr>
      </w:pPr>
    </w:p>
    <w:p w14:paraId="42A6B23B">
      <w:pPr>
        <w:rPr>
          <w:color w:val="auto"/>
        </w:rPr>
        <w:sectPr>
          <w:pgSz w:w="11900" w:h="16840"/>
          <w:pgMar w:top="921" w:right="845" w:bottom="0" w:left="825" w:header="0" w:footer="0" w:gutter="0"/>
          <w:cols w:equalWidth="0" w:num="1">
            <w:col w:w="10230"/>
          </w:cols>
        </w:sectPr>
      </w:pPr>
    </w:p>
    <w:p w14:paraId="22CCC122">
      <w:pPr>
        <w:pStyle w:val="7"/>
        <w:spacing w:before="38" w:line="158" w:lineRule="auto"/>
        <w:ind w:left="21" w:right="119" w:firstLine="3"/>
        <w:rPr>
          <w:color w:val="auto"/>
          <w:sz w:val="19"/>
          <w:szCs w:val="19"/>
        </w:rPr>
      </w:pPr>
      <w:r>
        <w:rPr>
          <w:color w:val="auto"/>
          <w:spacing w:val="3"/>
          <w:sz w:val="19"/>
          <w:szCs w:val="19"/>
        </w:rPr>
        <w:t>工程名称：</w:t>
      </w:r>
      <w:r>
        <w:rPr>
          <w:color w:val="auto"/>
          <w:spacing w:val="-31"/>
          <w:sz w:val="19"/>
          <w:szCs w:val="19"/>
        </w:rPr>
        <w:t xml:space="preserve"> </w:t>
      </w:r>
      <w:r>
        <w:rPr>
          <w:color w:val="auto"/>
          <w:spacing w:val="3"/>
          <w:sz w:val="19"/>
          <w:szCs w:val="19"/>
        </w:rPr>
        <w:t>洛河河堤排洪口挡墙加固维修工</w:t>
      </w:r>
      <w:r>
        <w:rPr>
          <w:color w:val="auto"/>
          <w:sz w:val="19"/>
          <w:szCs w:val="19"/>
        </w:rPr>
        <w:t>程</w:t>
      </w:r>
    </w:p>
    <w:p w14:paraId="511AC71F">
      <w:pPr>
        <w:spacing w:line="14" w:lineRule="auto"/>
        <w:rPr>
          <w:rFonts w:ascii="Arial"/>
          <w:color w:val="auto"/>
          <w:sz w:val="2"/>
        </w:rPr>
      </w:pPr>
      <w:r>
        <w:rPr>
          <w:rFonts w:ascii="Arial" w:hAnsi="Arial" w:eastAsia="Arial" w:cs="Arial"/>
          <w:color w:val="auto"/>
          <w:sz w:val="2"/>
          <w:szCs w:val="2"/>
        </w:rPr>
        <w:br w:type="column"/>
      </w:r>
    </w:p>
    <w:p w14:paraId="5F64F2B4">
      <w:pPr>
        <w:pStyle w:val="7"/>
        <w:spacing w:before="232" w:line="172" w:lineRule="auto"/>
        <w:rPr>
          <w:color w:val="auto"/>
          <w:sz w:val="19"/>
          <w:szCs w:val="19"/>
        </w:rPr>
      </w:pPr>
      <w:r>
        <w:rPr>
          <w:color w:val="auto"/>
          <w:spacing w:val="3"/>
          <w:sz w:val="19"/>
          <w:szCs w:val="19"/>
        </w:rPr>
        <w:t>专业/标段：</w:t>
      </w:r>
      <w:r>
        <w:rPr>
          <w:color w:val="auto"/>
          <w:spacing w:val="-29"/>
          <w:sz w:val="19"/>
          <w:szCs w:val="19"/>
        </w:rPr>
        <w:t xml:space="preserve"> </w:t>
      </w:r>
      <w:r>
        <w:rPr>
          <w:color w:val="auto"/>
          <w:spacing w:val="3"/>
          <w:sz w:val="19"/>
          <w:szCs w:val="19"/>
        </w:rPr>
        <w:t>市政工程</w:t>
      </w:r>
    </w:p>
    <w:p w14:paraId="435FA859">
      <w:pPr>
        <w:spacing w:line="14" w:lineRule="auto"/>
        <w:rPr>
          <w:rFonts w:ascii="Arial"/>
          <w:color w:val="auto"/>
          <w:sz w:val="2"/>
        </w:rPr>
      </w:pPr>
      <w:r>
        <w:rPr>
          <w:rFonts w:ascii="Arial" w:hAnsi="Arial" w:eastAsia="Arial" w:cs="Arial"/>
          <w:color w:val="auto"/>
          <w:sz w:val="2"/>
          <w:szCs w:val="2"/>
        </w:rPr>
        <w:br w:type="column"/>
      </w:r>
    </w:p>
    <w:p w14:paraId="7A1EB64F">
      <w:pPr>
        <w:pStyle w:val="7"/>
        <w:spacing w:before="232" w:line="172" w:lineRule="auto"/>
        <w:rPr>
          <w:color w:val="auto"/>
          <w:sz w:val="19"/>
          <w:szCs w:val="19"/>
        </w:rPr>
      </w:pPr>
      <w:r>
        <w:rPr>
          <w:color w:val="auto"/>
          <w:spacing w:val="-11"/>
          <w:sz w:val="19"/>
          <w:szCs w:val="19"/>
        </w:rPr>
        <w:t>第</w:t>
      </w:r>
      <w:r>
        <w:rPr>
          <w:color w:val="auto"/>
          <w:spacing w:val="3"/>
          <w:sz w:val="19"/>
          <w:szCs w:val="19"/>
        </w:rPr>
        <w:t xml:space="preserve">  </w:t>
      </w:r>
      <w:r>
        <w:rPr>
          <w:color w:val="auto"/>
          <w:spacing w:val="-11"/>
          <w:sz w:val="19"/>
          <w:szCs w:val="19"/>
        </w:rPr>
        <w:t>3</w:t>
      </w:r>
      <w:r>
        <w:rPr>
          <w:color w:val="auto"/>
          <w:spacing w:val="7"/>
          <w:sz w:val="19"/>
          <w:szCs w:val="19"/>
        </w:rPr>
        <w:t xml:space="preserve">  </w:t>
      </w:r>
      <w:r>
        <w:rPr>
          <w:color w:val="auto"/>
          <w:spacing w:val="-11"/>
          <w:sz w:val="19"/>
          <w:szCs w:val="19"/>
        </w:rPr>
        <w:t>页</w:t>
      </w:r>
    </w:p>
    <w:p w14:paraId="5C93D2B7">
      <w:pPr>
        <w:spacing w:line="14" w:lineRule="auto"/>
        <w:rPr>
          <w:rFonts w:ascii="Arial"/>
          <w:color w:val="auto"/>
          <w:sz w:val="2"/>
        </w:rPr>
      </w:pPr>
      <w:r>
        <w:rPr>
          <w:rFonts w:ascii="Arial" w:hAnsi="Arial" w:eastAsia="Arial" w:cs="Arial"/>
          <w:color w:val="auto"/>
          <w:sz w:val="2"/>
          <w:szCs w:val="2"/>
        </w:rPr>
        <w:br w:type="column"/>
      </w:r>
    </w:p>
    <w:p w14:paraId="6834A92C">
      <w:pPr>
        <w:pStyle w:val="7"/>
        <w:spacing w:before="232" w:line="172" w:lineRule="auto"/>
        <w:rPr>
          <w:color w:val="auto"/>
          <w:sz w:val="19"/>
          <w:szCs w:val="19"/>
        </w:rPr>
      </w:pPr>
      <w:r>
        <w:rPr>
          <w:color w:val="auto"/>
          <w:spacing w:val="-10"/>
          <w:sz w:val="19"/>
          <w:szCs w:val="19"/>
        </w:rPr>
        <w:t>共</w:t>
      </w:r>
      <w:r>
        <w:rPr>
          <w:color w:val="auto"/>
          <w:spacing w:val="2"/>
          <w:sz w:val="19"/>
          <w:szCs w:val="19"/>
        </w:rPr>
        <w:t xml:space="preserve">  </w:t>
      </w:r>
      <w:r>
        <w:rPr>
          <w:color w:val="auto"/>
          <w:spacing w:val="-10"/>
          <w:sz w:val="19"/>
          <w:szCs w:val="19"/>
        </w:rPr>
        <w:t>3</w:t>
      </w:r>
      <w:r>
        <w:rPr>
          <w:color w:val="auto"/>
          <w:spacing w:val="7"/>
          <w:sz w:val="19"/>
          <w:szCs w:val="19"/>
        </w:rPr>
        <w:t xml:space="preserve">  </w:t>
      </w:r>
      <w:r>
        <w:rPr>
          <w:color w:val="auto"/>
          <w:spacing w:val="-10"/>
          <w:sz w:val="19"/>
          <w:szCs w:val="19"/>
        </w:rPr>
        <w:t>页</w:t>
      </w:r>
    </w:p>
    <w:p w14:paraId="5C74DD87">
      <w:pPr>
        <w:spacing w:line="172" w:lineRule="auto"/>
        <w:rPr>
          <w:color w:val="auto"/>
          <w:sz w:val="19"/>
          <w:szCs w:val="19"/>
        </w:rPr>
        <w:sectPr>
          <w:type w:val="continuous"/>
          <w:pgSz w:w="11900" w:h="16840"/>
          <w:pgMar w:top="921" w:right="845" w:bottom="0" w:left="825" w:header="0" w:footer="0" w:gutter="0"/>
          <w:cols w:equalWidth="0" w:num="4">
            <w:col w:w="3839" w:space="100"/>
            <w:col w:w="4490" w:space="100"/>
            <w:col w:w="815" w:space="100"/>
            <w:col w:w="789"/>
          </w:cols>
        </w:sectPr>
      </w:pPr>
    </w:p>
    <w:p w14:paraId="22EDC163">
      <w:pPr>
        <w:spacing w:line="38" w:lineRule="exact"/>
        <w:rPr>
          <w:color w:val="auto"/>
        </w:rPr>
      </w:pPr>
    </w:p>
    <w:tbl>
      <w:tblPr>
        <w:tblStyle w:val="45"/>
        <w:tblW w:w="10200" w:type="dxa"/>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33"/>
        <w:gridCol w:w="1391"/>
        <w:gridCol w:w="2034"/>
        <w:gridCol w:w="1690"/>
        <w:gridCol w:w="568"/>
        <w:gridCol w:w="1107"/>
        <w:gridCol w:w="1286"/>
        <w:gridCol w:w="1391"/>
      </w:tblGrid>
      <w:tr w14:paraId="7D6D5E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733" w:type="dxa"/>
            <w:vMerge w:val="restart"/>
            <w:tcBorders>
              <w:top w:val="single" w:color="000000" w:sz="10" w:space="0"/>
              <w:left w:val="single" w:color="000000" w:sz="12" w:space="0"/>
              <w:bottom w:val="nil"/>
              <w:right w:val="single" w:color="000000" w:sz="6" w:space="0"/>
            </w:tcBorders>
            <w:vAlign w:val="top"/>
          </w:tcPr>
          <w:p w14:paraId="589F3C94">
            <w:pPr>
              <w:spacing w:before="226" w:line="189" w:lineRule="auto"/>
              <w:ind w:left="164"/>
              <w:rPr>
                <w:rFonts w:ascii="微软雅黑" w:hAnsi="微软雅黑" w:eastAsia="微软雅黑" w:cs="微软雅黑"/>
                <w:color w:val="auto"/>
                <w:sz w:val="19"/>
                <w:szCs w:val="19"/>
              </w:rPr>
            </w:pPr>
            <w:r>
              <w:rPr>
                <w:rFonts w:ascii="微软雅黑" w:hAnsi="微软雅黑" w:eastAsia="微软雅黑" w:cs="微软雅黑"/>
                <w:color w:val="auto"/>
                <w:sz w:val="19"/>
                <w:szCs w:val="19"/>
              </w:rPr>
              <w:t>序号</w:t>
            </w:r>
          </w:p>
        </w:tc>
        <w:tc>
          <w:tcPr>
            <w:tcW w:w="1391" w:type="dxa"/>
            <w:vMerge w:val="restart"/>
            <w:tcBorders>
              <w:top w:val="single" w:color="000000" w:sz="10" w:space="0"/>
              <w:left w:val="single" w:color="000000" w:sz="6" w:space="0"/>
              <w:bottom w:val="nil"/>
              <w:right w:val="single" w:color="000000" w:sz="6" w:space="0"/>
            </w:tcBorders>
            <w:vAlign w:val="top"/>
          </w:tcPr>
          <w:p w14:paraId="063F2036">
            <w:pPr>
              <w:spacing w:before="226" w:line="188" w:lineRule="auto"/>
              <w:ind w:left="305"/>
              <w:rPr>
                <w:rFonts w:ascii="微软雅黑" w:hAnsi="微软雅黑" w:eastAsia="微软雅黑" w:cs="微软雅黑"/>
                <w:color w:val="auto"/>
                <w:sz w:val="19"/>
                <w:szCs w:val="19"/>
              </w:rPr>
            </w:pPr>
            <w:r>
              <w:rPr>
                <w:rFonts w:ascii="微软雅黑" w:hAnsi="微软雅黑" w:eastAsia="微软雅黑" w:cs="微软雅黑"/>
                <w:color w:val="auto"/>
                <w:spacing w:val="1"/>
                <w:sz w:val="19"/>
                <w:szCs w:val="19"/>
              </w:rPr>
              <w:t>项目编码</w:t>
            </w:r>
          </w:p>
        </w:tc>
        <w:tc>
          <w:tcPr>
            <w:tcW w:w="2034" w:type="dxa"/>
            <w:vMerge w:val="restart"/>
            <w:tcBorders>
              <w:top w:val="single" w:color="000000" w:sz="10" w:space="0"/>
              <w:left w:val="single" w:color="000000" w:sz="6" w:space="0"/>
              <w:bottom w:val="nil"/>
              <w:right w:val="single" w:color="000000" w:sz="6" w:space="0"/>
            </w:tcBorders>
            <w:vAlign w:val="top"/>
          </w:tcPr>
          <w:p w14:paraId="41F3EFF1">
            <w:pPr>
              <w:spacing w:before="226" w:line="188" w:lineRule="auto"/>
              <w:ind w:left="631"/>
              <w:rPr>
                <w:rFonts w:ascii="微软雅黑" w:hAnsi="微软雅黑" w:eastAsia="微软雅黑" w:cs="微软雅黑"/>
                <w:color w:val="auto"/>
                <w:sz w:val="19"/>
                <w:szCs w:val="19"/>
              </w:rPr>
            </w:pPr>
            <w:r>
              <w:rPr>
                <w:rFonts w:ascii="微软雅黑" w:hAnsi="微软雅黑" w:eastAsia="微软雅黑" w:cs="微软雅黑"/>
                <w:color w:val="auto"/>
                <w:spacing w:val="1"/>
                <w:sz w:val="19"/>
                <w:szCs w:val="19"/>
              </w:rPr>
              <w:t>项目名称</w:t>
            </w:r>
          </w:p>
        </w:tc>
        <w:tc>
          <w:tcPr>
            <w:tcW w:w="1690" w:type="dxa"/>
            <w:vMerge w:val="restart"/>
            <w:tcBorders>
              <w:top w:val="single" w:color="000000" w:sz="10" w:space="0"/>
              <w:left w:val="single" w:color="000000" w:sz="6" w:space="0"/>
              <w:bottom w:val="nil"/>
              <w:right w:val="single" w:color="000000" w:sz="6" w:space="0"/>
            </w:tcBorders>
            <w:vAlign w:val="top"/>
          </w:tcPr>
          <w:p w14:paraId="5AA94BB9">
            <w:pPr>
              <w:spacing w:before="226" w:line="188" w:lineRule="auto"/>
              <w:ind w:left="270"/>
              <w:rPr>
                <w:rFonts w:ascii="微软雅黑" w:hAnsi="微软雅黑" w:eastAsia="微软雅黑" w:cs="微软雅黑"/>
                <w:color w:val="auto"/>
                <w:sz w:val="19"/>
                <w:szCs w:val="19"/>
              </w:rPr>
            </w:pPr>
            <w:r>
              <w:rPr>
                <w:rFonts w:ascii="微软雅黑" w:hAnsi="微软雅黑" w:eastAsia="微软雅黑" w:cs="微软雅黑"/>
                <w:color w:val="auto"/>
                <w:spacing w:val="2"/>
                <w:sz w:val="19"/>
                <w:szCs w:val="19"/>
              </w:rPr>
              <w:t>项目特征描述</w:t>
            </w:r>
          </w:p>
        </w:tc>
        <w:tc>
          <w:tcPr>
            <w:tcW w:w="568" w:type="dxa"/>
            <w:vMerge w:val="restart"/>
            <w:tcBorders>
              <w:top w:val="single" w:color="000000" w:sz="10" w:space="0"/>
              <w:left w:val="single" w:color="000000" w:sz="6" w:space="0"/>
              <w:bottom w:val="nil"/>
              <w:right w:val="single" w:color="000000" w:sz="6" w:space="0"/>
            </w:tcBorders>
            <w:vAlign w:val="top"/>
          </w:tcPr>
          <w:p w14:paraId="5464B394">
            <w:pPr>
              <w:spacing w:before="91" w:line="199" w:lineRule="auto"/>
              <w:ind w:left="100" w:right="72" w:hanging="1"/>
              <w:rPr>
                <w:rFonts w:ascii="微软雅黑" w:hAnsi="微软雅黑" w:eastAsia="微软雅黑" w:cs="微软雅黑"/>
                <w:color w:val="auto"/>
                <w:sz w:val="19"/>
                <w:szCs w:val="19"/>
              </w:rPr>
            </w:pPr>
            <w:r>
              <w:rPr>
                <w:rFonts w:ascii="微软雅黑" w:hAnsi="微软雅黑" w:eastAsia="微软雅黑" w:cs="微软雅黑"/>
                <w:color w:val="auto"/>
                <w:sz w:val="19"/>
                <w:szCs w:val="19"/>
              </w:rPr>
              <w:t>计量</w:t>
            </w:r>
            <w:r>
              <w:rPr>
                <w:rFonts w:ascii="微软雅黑" w:hAnsi="微软雅黑" w:eastAsia="微软雅黑" w:cs="微软雅黑"/>
                <w:color w:val="auto"/>
                <w:spacing w:val="-1"/>
                <w:sz w:val="19"/>
                <w:szCs w:val="19"/>
              </w:rPr>
              <w:t>单位</w:t>
            </w:r>
          </w:p>
        </w:tc>
        <w:tc>
          <w:tcPr>
            <w:tcW w:w="1107" w:type="dxa"/>
            <w:vMerge w:val="restart"/>
            <w:tcBorders>
              <w:top w:val="single" w:color="000000" w:sz="10" w:space="0"/>
              <w:left w:val="single" w:color="000000" w:sz="6" w:space="0"/>
              <w:bottom w:val="nil"/>
              <w:right w:val="single" w:color="000000" w:sz="6" w:space="0"/>
            </w:tcBorders>
            <w:vAlign w:val="top"/>
          </w:tcPr>
          <w:p w14:paraId="37D391CB">
            <w:pPr>
              <w:spacing w:before="228" w:line="187" w:lineRule="auto"/>
              <w:ind w:left="178"/>
              <w:rPr>
                <w:rFonts w:ascii="微软雅黑" w:hAnsi="微软雅黑" w:eastAsia="微软雅黑" w:cs="微软雅黑"/>
                <w:color w:val="auto"/>
                <w:sz w:val="19"/>
                <w:szCs w:val="19"/>
              </w:rPr>
            </w:pPr>
            <w:r>
              <w:rPr>
                <w:rFonts w:ascii="微软雅黑" w:hAnsi="微软雅黑" w:eastAsia="微软雅黑" w:cs="微软雅黑"/>
                <w:color w:val="auto"/>
                <w:spacing w:val="2"/>
                <w:sz w:val="19"/>
                <w:szCs w:val="19"/>
              </w:rPr>
              <w:t>工程数量</w:t>
            </w:r>
          </w:p>
        </w:tc>
        <w:tc>
          <w:tcPr>
            <w:tcW w:w="2677" w:type="dxa"/>
            <w:gridSpan w:val="2"/>
            <w:tcBorders>
              <w:top w:val="single" w:color="000000" w:sz="10" w:space="0"/>
              <w:left w:val="single" w:color="000000" w:sz="6" w:space="0"/>
              <w:right w:val="single" w:color="000000" w:sz="12" w:space="0"/>
            </w:tcBorders>
            <w:vAlign w:val="top"/>
          </w:tcPr>
          <w:p w14:paraId="4C732F8C">
            <w:pPr>
              <w:spacing w:before="47" w:line="184" w:lineRule="auto"/>
              <w:ind w:left="811"/>
              <w:rPr>
                <w:rFonts w:ascii="微软雅黑" w:hAnsi="微软雅黑" w:eastAsia="微软雅黑" w:cs="微软雅黑"/>
                <w:color w:val="auto"/>
                <w:sz w:val="19"/>
                <w:szCs w:val="19"/>
              </w:rPr>
            </w:pPr>
            <w:r>
              <w:rPr>
                <w:rFonts w:ascii="微软雅黑" w:hAnsi="微软雅黑" w:eastAsia="微软雅黑" w:cs="微软雅黑"/>
                <w:color w:val="auto"/>
                <w:sz w:val="19"/>
                <w:szCs w:val="19"/>
              </w:rPr>
              <w:t>金  额（元）</w:t>
            </w:r>
          </w:p>
        </w:tc>
      </w:tr>
      <w:tr w14:paraId="033E26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733" w:type="dxa"/>
            <w:vMerge w:val="continue"/>
            <w:tcBorders>
              <w:top w:val="nil"/>
              <w:left w:val="single" w:color="000000" w:sz="12" w:space="0"/>
              <w:right w:val="single" w:color="000000" w:sz="6" w:space="0"/>
            </w:tcBorders>
            <w:vAlign w:val="top"/>
          </w:tcPr>
          <w:p w14:paraId="00B7EE6F">
            <w:pPr>
              <w:pStyle w:val="44"/>
              <w:rPr>
                <w:color w:val="auto"/>
              </w:rPr>
            </w:pPr>
          </w:p>
        </w:tc>
        <w:tc>
          <w:tcPr>
            <w:tcW w:w="1391" w:type="dxa"/>
            <w:vMerge w:val="continue"/>
            <w:tcBorders>
              <w:top w:val="nil"/>
              <w:left w:val="single" w:color="000000" w:sz="6" w:space="0"/>
              <w:right w:val="single" w:color="000000" w:sz="6" w:space="0"/>
            </w:tcBorders>
            <w:vAlign w:val="top"/>
          </w:tcPr>
          <w:p w14:paraId="60682DFF">
            <w:pPr>
              <w:pStyle w:val="44"/>
              <w:rPr>
                <w:color w:val="auto"/>
              </w:rPr>
            </w:pPr>
          </w:p>
        </w:tc>
        <w:tc>
          <w:tcPr>
            <w:tcW w:w="2034" w:type="dxa"/>
            <w:vMerge w:val="continue"/>
            <w:tcBorders>
              <w:top w:val="nil"/>
              <w:left w:val="single" w:color="000000" w:sz="6" w:space="0"/>
              <w:right w:val="single" w:color="000000" w:sz="6" w:space="0"/>
            </w:tcBorders>
            <w:vAlign w:val="top"/>
          </w:tcPr>
          <w:p w14:paraId="3C35B1BA">
            <w:pPr>
              <w:pStyle w:val="44"/>
              <w:rPr>
                <w:color w:val="auto"/>
              </w:rPr>
            </w:pPr>
          </w:p>
        </w:tc>
        <w:tc>
          <w:tcPr>
            <w:tcW w:w="1690" w:type="dxa"/>
            <w:vMerge w:val="continue"/>
            <w:tcBorders>
              <w:top w:val="nil"/>
              <w:left w:val="single" w:color="000000" w:sz="6" w:space="0"/>
              <w:right w:val="single" w:color="000000" w:sz="6" w:space="0"/>
            </w:tcBorders>
            <w:vAlign w:val="top"/>
          </w:tcPr>
          <w:p w14:paraId="1B395397">
            <w:pPr>
              <w:pStyle w:val="44"/>
              <w:rPr>
                <w:color w:val="auto"/>
              </w:rPr>
            </w:pPr>
          </w:p>
        </w:tc>
        <w:tc>
          <w:tcPr>
            <w:tcW w:w="568" w:type="dxa"/>
            <w:vMerge w:val="continue"/>
            <w:tcBorders>
              <w:top w:val="nil"/>
              <w:left w:val="single" w:color="000000" w:sz="6" w:space="0"/>
              <w:right w:val="single" w:color="000000" w:sz="6" w:space="0"/>
            </w:tcBorders>
            <w:vAlign w:val="top"/>
          </w:tcPr>
          <w:p w14:paraId="7C5688DA">
            <w:pPr>
              <w:pStyle w:val="44"/>
              <w:rPr>
                <w:color w:val="auto"/>
              </w:rPr>
            </w:pPr>
          </w:p>
        </w:tc>
        <w:tc>
          <w:tcPr>
            <w:tcW w:w="1107" w:type="dxa"/>
            <w:vMerge w:val="continue"/>
            <w:tcBorders>
              <w:top w:val="nil"/>
              <w:left w:val="single" w:color="000000" w:sz="6" w:space="0"/>
              <w:right w:val="single" w:color="000000" w:sz="6" w:space="0"/>
            </w:tcBorders>
            <w:vAlign w:val="top"/>
          </w:tcPr>
          <w:p w14:paraId="4726487F">
            <w:pPr>
              <w:pStyle w:val="44"/>
              <w:rPr>
                <w:color w:val="auto"/>
              </w:rPr>
            </w:pPr>
          </w:p>
        </w:tc>
        <w:tc>
          <w:tcPr>
            <w:tcW w:w="1286" w:type="dxa"/>
            <w:tcBorders>
              <w:left w:val="single" w:color="000000" w:sz="6" w:space="0"/>
              <w:right w:val="single" w:color="000000" w:sz="6" w:space="0"/>
            </w:tcBorders>
            <w:vAlign w:val="top"/>
          </w:tcPr>
          <w:p w14:paraId="5A8DC364">
            <w:pPr>
              <w:spacing w:before="48" w:line="188" w:lineRule="auto"/>
              <w:ind w:left="271"/>
              <w:rPr>
                <w:rFonts w:ascii="微软雅黑" w:hAnsi="微软雅黑" w:eastAsia="微软雅黑" w:cs="微软雅黑"/>
                <w:color w:val="auto"/>
                <w:sz w:val="19"/>
                <w:szCs w:val="19"/>
              </w:rPr>
            </w:pPr>
            <w:r>
              <w:rPr>
                <w:rFonts w:ascii="微软雅黑" w:hAnsi="微软雅黑" w:eastAsia="微软雅黑" w:cs="微软雅黑"/>
                <w:color w:val="auto"/>
                <w:spacing w:val="2"/>
                <w:sz w:val="19"/>
                <w:szCs w:val="19"/>
              </w:rPr>
              <w:t>综合单价</w:t>
            </w:r>
          </w:p>
        </w:tc>
        <w:tc>
          <w:tcPr>
            <w:tcW w:w="1391" w:type="dxa"/>
            <w:tcBorders>
              <w:left w:val="single" w:color="000000" w:sz="6" w:space="0"/>
              <w:right w:val="single" w:color="000000" w:sz="12" w:space="0"/>
            </w:tcBorders>
            <w:vAlign w:val="top"/>
          </w:tcPr>
          <w:p w14:paraId="662C3EDD">
            <w:pPr>
              <w:spacing w:before="48" w:line="188" w:lineRule="auto"/>
              <w:ind w:left="461"/>
              <w:rPr>
                <w:rFonts w:ascii="微软雅黑" w:hAnsi="微软雅黑" w:eastAsia="微软雅黑" w:cs="微软雅黑"/>
                <w:color w:val="auto"/>
                <w:sz w:val="19"/>
                <w:szCs w:val="19"/>
              </w:rPr>
            </w:pPr>
            <w:r>
              <w:rPr>
                <w:rFonts w:ascii="微软雅黑" w:hAnsi="微软雅黑" w:eastAsia="微软雅黑" w:cs="微软雅黑"/>
                <w:color w:val="auto"/>
                <w:spacing w:val="-1"/>
                <w:sz w:val="19"/>
                <w:szCs w:val="19"/>
              </w:rPr>
              <w:t>合  价</w:t>
            </w:r>
          </w:p>
        </w:tc>
      </w:tr>
      <w:tr w14:paraId="545634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937" w:hRule="atLeast"/>
        </w:trPr>
        <w:tc>
          <w:tcPr>
            <w:tcW w:w="733" w:type="dxa"/>
            <w:tcBorders>
              <w:left w:val="single" w:color="000000" w:sz="12" w:space="0"/>
              <w:right w:val="single" w:color="000000" w:sz="6" w:space="0"/>
            </w:tcBorders>
            <w:vAlign w:val="top"/>
          </w:tcPr>
          <w:p w14:paraId="1BE9AFB4">
            <w:pPr>
              <w:pStyle w:val="44"/>
              <w:spacing w:line="249" w:lineRule="auto"/>
              <w:rPr>
                <w:color w:val="auto"/>
              </w:rPr>
            </w:pPr>
          </w:p>
          <w:p w14:paraId="344A9B3B">
            <w:pPr>
              <w:pStyle w:val="44"/>
              <w:spacing w:line="249" w:lineRule="auto"/>
              <w:rPr>
                <w:color w:val="auto"/>
              </w:rPr>
            </w:pPr>
          </w:p>
          <w:p w14:paraId="20DC390B">
            <w:pPr>
              <w:pStyle w:val="44"/>
              <w:spacing w:line="249" w:lineRule="auto"/>
              <w:rPr>
                <w:color w:val="auto"/>
              </w:rPr>
            </w:pPr>
          </w:p>
          <w:p w14:paraId="4C370B71">
            <w:pPr>
              <w:pStyle w:val="44"/>
              <w:spacing w:line="250" w:lineRule="auto"/>
              <w:rPr>
                <w:color w:val="auto"/>
              </w:rPr>
            </w:pPr>
          </w:p>
          <w:p w14:paraId="2C8372E7">
            <w:pPr>
              <w:pStyle w:val="44"/>
              <w:spacing w:line="250" w:lineRule="auto"/>
              <w:rPr>
                <w:color w:val="auto"/>
              </w:rPr>
            </w:pPr>
          </w:p>
          <w:p w14:paraId="3E1B7635">
            <w:pPr>
              <w:pStyle w:val="44"/>
              <w:spacing w:line="250" w:lineRule="auto"/>
              <w:rPr>
                <w:color w:val="auto"/>
              </w:rPr>
            </w:pPr>
          </w:p>
          <w:p w14:paraId="5C163AA3">
            <w:pPr>
              <w:pStyle w:val="44"/>
              <w:spacing w:line="250" w:lineRule="auto"/>
              <w:rPr>
                <w:color w:val="auto"/>
              </w:rPr>
            </w:pPr>
          </w:p>
          <w:p w14:paraId="2F53F82B">
            <w:pPr>
              <w:pStyle w:val="44"/>
              <w:spacing w:line="250" w:lineRule="auto"/>
              <w:rPr>
                <w:color w:val="auto"/>
              </w:rPr>
            </w:pPr>
          </w:p>
          <w:p w14:paraId="50F832A7">
            <w:pPr>
              <w:pStyle w:val="44"/>
              <w:spacing w:line="250" w:lineRule="auto"/>
              <w:rPr>
                <w:color w:val="auto"/>
              </w:rPr>
            </w:pPr>
          </w:p>
          <w:p w14:paraId="1338E882">
            <w:pPr>
              <w:pStyle w:val="44"/>
              <w:spacing w:line="250" w:lineRule="auto"/>
              <w:rPr>
                <w:color w:val="auto"/>
              </w:rPr>
            </w:pPr>
          </w:p>
          <w:p w14:paraId="37C53DF0">
            <w:pPr>
              <w:pStyle w:val="44"/>
              <w:spacing w:line="250" w:lineRule="auto"/>
              <w:rPr>
                <w:color w:val="auto"/>
              </w:rPr>
            </w:pPr>
          </w:p>
          <w:p w14:paraId="5E816828">
            <w:pPr>
              <w:pStyle w:val="44"/>
              <w:spacing w:line="250" w:lineRule="auto"/>
              <w:rPr>
                <w:color w:val="auto"/>
              </w:rPr>
            </w:pPr>
          </w:p>
          <w:p w14:paraId="5B44D1DC">
            <w:pPr>
              <w:pStyle w:val="44"/>
              <w:spacing w:line="250" w:lineRule="auto"/>
              <w:rPr>
                <w:color w:val="auto"/>
              </w:rPr>
            </w:pPr>
          </w:p>
          <w:p w14:paraId="7A3D0A39">
            <w:pPr>
              <w:spacing w:before="81" w:line="208" w:lineRule="auto"/>
              <w:ind w:left="257"/>
              <w:rPr>
                <w:rFonts w:ascii="微软雅黑" w:hAnsi="微软雅黑" w:eastAsia="微软雅黑" w:cs="微软雅黑"/>
                <w:color w:val="auto"/>
                <w:sz w:val="19"/>
                <w:szCs w:val="19"/>
              </w:rPr>
            </w:pPr>
            <w:r>
              <w:rPr>
                <w:rFonts w:ascii="微软雅黑" w:hAnsi="微软雅黑" w:eastAsia="微软雅黑" w:cs="微软雅黑"/>
                <w:color w:val="auto"/>
                <w:spacing w:val="-13"/>
                <w:sz w:val="19"/>
                <w:szCs w:val="19"/>
              </w:rPr>
              <w:t>21</w:t>
            </w:r>
          </w:p>
        </w:tc>
        <w:tc>
          <w:tcPr>
            <w:tcW w:w="1391" w:type="dxa"/>
            <w:tcBorders>
              <w:left w:val="single" w:color="000000" w:sz="6" w:space="0"/>
              <w:right w:val="single" w:color="000000" w:sz="6" w:space="0"/>
            </w:tcBorders>
            <w:vAlign w:val="top"/>
          </w:tcPr>
          <w:p w14:paraId="35D57196">
            <w:pPr>
              <w:pStyle w:val="44"/>
              <w:spacing w:line="249" w:lineRule="auto"/>
              <w:rPr>
                <w:color w:val="auto"/>
              </w:rPr>
            </w:pPr>
          </w:p>
          <w:p w14:paraId="61E508B4">
            <w:pPr>
              <w:pStyle w:val="44"/>
              <w:spacing w:line="249" w:lineRule="auto"/>
              <w:rPr>
                <w:color w:val="auto"/>
              </w:rPr>
            </w:pPr>
          </w:p>
          <w:p w14:paraId="01A954E6">
            <w:pPr>
              <w:pStyle w:val="44"/>
              <w:spacing w:line="249" w:lineRule="auto"/>
              <w:rPr>
                <w:color w:val="auto"/>
              </w:rPr>
            </w:pPr>
          </w:p>
          <w:p w14:paraId="4E069762">
            <w:pPr>
              <w:pStyle w:val="44"/>
              <w:spacing w:line="250" w:lineRule="auto"/>
              <w:rPr>
                <w:color w:val="auto"/>
              </w:rPr>
            </w:pPr>
          </w:p>
          <w:p w14:paraId="19BF04C4">
            <w:pPr>
              <w:pStyle w:val="44"/>
              <w:spacing w:line="250" w:lineRule="auto"/>
              <w:rPr>
                <w:color w:val="auto"/>
              </w:rPr>
            </w:pPr>
          </w:p>
          <w:p w14:paraId="23B1BFA7">
            <w:pPr>
              <w:pStyle w:val="44"/>
              <w:spacing w:line="250" w:lineRule="auto"/>
              <w:rPr>
                <w:color w:val="auto"/>
              </w:rPr>
            </w:pPr>
          </w:p>
          <w:p w14:paraId="20092ADD">
            <w:pPr>
              <w:pStyle w:val="44"/>
              <w:spacing w:line="250" w:lineRule="auto"/>
              <w:rPr>
                <w:color w:val="auto"/>
              </w:rPr>
            </w:pPr>
          </w:p>
          <w:p w14:paraId="5F1106B0">
            <w:pPr>
              <w:pStyle w:val="44"/>
              <w:spacing w:line="250" w:lineRule="auto"/>
              <w:rPr>
                <w:color w:val="auto"/>
              </w:rPr>
            </w:pPr>
          </w:p>
          <w:p w14:paraId="7E3D31DB">
            <w:pPr>
              <w:pStyle w:val="44"/>
              <w:spacing w:line="250" w:lineRule="auto"/>
              <w:rPr>
                <w:color w:val="auto"/>
              </w:rPr>
            </w:pPr>
          </w:p>
          <w:p w14:paraId="2AE4867D">
            <w:pPr>
              <w:pStyle w:val="44"/>
              <w:spacing w:line="250" w:lineRule="auto"/>
              <w:rPr>
                <w:color w:val="auto"/>
              </w:rPr>
            </w:pPr>
          </w:p>
          <w:p w14:paraId="23489241">
            <w:pPr>
              <w:pStyle w:val="44"/>
              <w:spacing w:line="250" w:lineRule="auto"/>
              <w:rPr>
                <w:color w:val="auto"/>
              </w:rPr>
            </w:pPr>
          </w:p>
          <w:p w14:paraId="764CC830">
            <w:pPr>
              <w:pStyle w:val="44"/>
              <w:spacing w:line="250" w:lineRule="auto"/>
              <w:rPr>
                <w:color w:val="auto"/>
              </w:rPr>
            </w:pPr>
          </w:p>
          <w:p w14:paraId="7F94C840">
            <w:pPr>
              <w:pStyle w:val="44"/>
              <w:spacing w:line="250" w:lineRule="auto"/>
              <w:rPr>
                <w:color w:val="auto"/>
              </w:rPr>
            </w:pPr>
          </w:p>
          <w:p w14:paraId="37BFD541">
            <w:pPr>
              <w:spacing w:before="81" w:line="206" w:lineRule="auto"/>
              <w:ind w:left="33"/>
              <w:rPr>
                <w:rFonts w:ascii="微软雅黑" w:hAnsi="微软雅黑" w:eastAsia="微软雅黑" w:cs="微软雅黑"/>
                <w:color w:val="auto"/>
                <w:sz w:val="19"/>
                <w:szCs w:val="19"/>
              </w:rPr>
            </w:pPr>
            <w:r>
              <w:rPr>
                <w:rFonts w:ascii="微软雅黑" w:hAnsi="微软雅黑" w:eastAsia="微软雅黑" w:cs="微软雅黑"/>
                <w:color w:val="auto"/>
                <w:spacing w:val="-8"/>
                <w:sz w:val="19"/>
                <w:szCs w:val="19"/>
              </w:rPr>
              <w:t>040204006001</w:t>
            </w:r>
          </w:p>
        </w:tc>
        <w:tc>
          <w:tcPr>
            <w:tcW w:w="2034" w:type="dxa"/>
            <w:tcBorders>
              <w:left w:val="single" w:color="000000" w:sz="6" w:space="0"/>
              <w:right w:val="single" w:color="000000" w:sz="6" w:space="0"/>
            </w:tcBorders>
            <w:vAlign w:val="top"/>
          </w:tcPr>
          <w:p w14:paraId="464A3ABE">
            <w:pPr>
              <w:pStyle w:val="44"/>
              <w:spacing w:line="249" w:lineRule="auto"/>
              <w:rPr>
                <w:color w:val="auto"/>
              </w:rPr>
            </w:pPr>
          </w:p>
          <w:p w14:paraId="30D5FE5A">
            <w:pPr>
              <w:pStyle w:val="44"/>
              <w:spacing w:line="249" w:lineRule="auto"/>
              <w:rPr>
                <w:color w:val="auto"/>
              </w:rPr>
            </w:pPr>
          </w:p>
          <w:p w14:paraId="5E025D9D">
            <w:pPr>
              <w:pStyle w:val="44"/>
              <w:spacing w:line="249" w:lineRule="auto"/>
              <w:rPr>
                <w:color w:val="auto"/>
              </w:rPr>
            </w:pPr>
          </w:p>
          <w:p w14:paraId="5F2811BB">
            <w:pPr>
              <w:pStyle w:val="44"/>
              <w:spacing w:line="250" w:lineRule="auto"/>
              <w:rPr>
                <w:color w:val="auto"/>
              </w:rPr>
            </w:pPr>
          </w:p>
          <w:p w14:paraId="68FF04E2">
            <w:pPr>
              <w:pStyle w:val="44"/>
              <w:spacing w:line="250" w:lineRule="auto"/>
              <w:rPr>
                <w:color w:val="auto"/>
              </w:rPr>
            </w:pPr>
          </w:p>
          <w:p w14:paraId="59DE5E8E">
            <w:pPr>
              <w:pStyle w:val="44"/>
              <w:spacing w:line="250" w:lineRule="auto"/>
              <w:rPr>
                <w:color w:val="auto"/>
              </w:rPr>
            </w:pPr>
          </w:p>
          <w:p w14:paraId="3CFA2D86">
            <w:pPr>
              <w:pStyle w:val="44"/>
              <w:spacing w:line="250" w:lineRule="auto"/>
              <w:rPr>
                <w:color w:val="auto"/>
              </w:rPr>
            </w:pPr>
          </w:p>
          <w:p w14:paraId="1033E651">
            <w:pPr>
              <w:pStyle w:val="44"/>
              <w:spacing w:line="250" w:lineRule="auto"/>
              <w:rPr>
                <w:color w:val="auto"/>
              </w:rPr>
            </w:pPr>
          </w:p>
          <w:p w14:paraId="7AFD9D5B">
            <w:pPr>
              <w:pStyle w:val="44"/>
              <w:spacing w:line="250" w:lineRule="auto"/>
              <w:rPr>
                <w:color w:val="auto"/>
              </w:rPr>
            </w:pPr>
          </w:p>
          <w:p w14:paraId="661DFB37">
            <w:pPr>
              <w:pStyle w:val="44"/>
              <w:spacing w:line="250" w:lineRule="auto"/>
              <w:rPr>
                <w:color w:val="auto"/>
              </w:rPr>
            </w:pPr>
          </w:p>
          <w:p w14:paraId="3BC91901">
            <w:pPr>
              <w:pStyle w:val="44"/>
              <w:spacing w:line="250" w:lineRule="auto"/>
              <w:rPr>
                <w:color w:val="auto"/>
              </w:rPr>
            </w:pPr>
          </w:p>
          <w:p w14:paraId="24173001">
            <w:pPr>
              <w:pStyle w:val="44"/>
              <w:spacing w:line="250" w:lineRule="auto"/>
              <w:rPr>
                <w:color w:val="auto"/>
              </w:rPr>
            </w:pPr>
          </w:p>
          <w:p w14:paraId="07D08505">
            <w:pPr>
              <w:pStyle w:val="44"/>
              <w:spacing w:line="250" w:lineRule="auto"/>
              <w:rPr>
                <w:color w:val="auto"/>
              </w:rPr>
            </w:pPr>
          </w:p>
          <w:p w14:paraId="381237A1">
            <w:pPr>
              <w:spacing w:before="81" w:line="189" w:lineRule="auto"/>
              <w:ind w:left="36"/>
              <w:rPr>
                <w:rFonts w:ascii="微软雅黑" w:hAnsi="微软雅黑" w:eastAsia="微软雅黑" w:cs="微软雅黑"/>
                <w:color w:val="auto"/>
                <w:sz w:val="19"/>
                <w:szCs w:val="19"/>
              </w:rPr>
            </w:pPr>
            <w:r>
              <w:rPr>
                <w:rFonts w:ascii="微软雅黑" w:hAnsi="微软雅黑" w:eastAsia="微软雅黑" w:cs="微软雅黑"/>
                <w:color w:val="auto"/>
                <w:spacing w:val="3"/>
                <w:sz w:val="19"/>
                <w:szCs w:val="19"/>
              </w:rPr>
              <w:t>排水检查井</w:t>
            </w:r>
          </w:p>
        </w:tc>
        <w:tc>
          <w:tcPr>
            <w:tcW w:w="1690" w:type="dxa"/>
            <w:tcBorders>
              <w:left w:val="single" w:color="000000" w:sz="6" w:space="0"/>
              <w:right w:val="single" w:color="000000" w:sz="6" w:space="0"/>
            </w:tcBorders>
            <w:vAlign w:val="top"/>
          </w:tcPr>
          <w:p w14:paraId="0F4DECCC">
            <w:pPr>
              <w:spacing w:before="153" w:line="188" w:lineRule="auto"/>
              <w:ind w:left="43" w:right="28" w:firstLine="12"/>
              <w:rPr>
                <w:rFonts w:ascii="微软雅黑" w:hAnsi="微软雅黑" w:eastAsia="微软雅黑" w:cs="微软雅黑"/>
                <w:color w:val="auto"/>
                <w:sz w:val="19"/>
                <w:szCs w:val="19"/>
              </w:rPr>
            </w:pPr>
            <w:r>
              <w:rPr>
                <w:rFonts w:ascii="微软雅黑" w:hAnsi="微软雅黑" w:eastAsia="微软雅黑" w:cs="微软雅黑"/>
                <w:color w:val="auto"/>
                <w:spacing w:val="2"/>
                <w:sz w:val="19"/>
                <w:szCs w:val="19"/>
              </w:rPr>
              <w:t>1.参考图集</w:t>
            </w:r>
            <w:r>
              <w:rPr>
                <w:rFonts w:ascii="微软雅黑" w:hAnsi="微软雅黑" w:eastAsia="微软雅黑" w:cs="微软雅黑"/>
                <w:color w:val="auto"/>
                <w:spacing w:val="-10"/>
                <w:sz w:val="19"/>
                <w:szCs w:val="19"/>
              </w:rPr>
              <w:t xml:space="preserve"> </w:t>
            </w:r>
            <w:r>
              <w:rPr>
                <w:rFonts w:ascii="微软雅黑" w:hAnsi="微软雅黑" w:eastAsia="微软雅黑" w:cs="微软雅黑"/>
                <w:color w:val="auto"/>
                <w:spacing w:val="2"/>
                <w:sz w:val="19"/>
                <w:szCs w:val="19"/>
              </w:rPr>
              <w:t>:04S53</w:t>
            </w:r>
            <w:r>
              <w:rPr>
                <w:rFonts w:ascii="微软雅黑" w:hAnsi="微软雅黑" w:eastAsia="微软雅黑" w:cs="微软雅黑"/>
                <w:color w:val="auto"/>
                <w:sz w:val="19"/>
                <w:szCs w:val="19"/>
              </w:rPr>
              <w:t xml:space="preserve"> </w:t>
            </w:r>
            <w:r>
              <w:rPr>
                <w:rFonts w:ascii="微软雅黑" w:hAnsi="微软雅黑" w:eastAsia="微软雅黑" w:cs="微软雅黑"/>
                <w:color w:val="auto"/>
                <w:spacing w:val="-6"/>
                <w:sz w:val="19"/>
                <w:szCs w:val="19"/>
              </w:rPr>
              <w:t>1-5  P18</w:t>
            </w:r>
            <w:r>
              <w:rPr>
                <w:rFonts w:ascii="微软雅黑" w:hAnsi="微软雅黑" w:eastAsia="微软雅黑" w:cs="微软雅黑"/>
                <w:color w:val="auto"/>
                <w:spacing w:val="3"/>
                <w:sz w:val="19"/>
                <w:szCs w:val="19"/>
              </w:rPr>
              <w:t xml:space="preserve">    </w:t>
            </w:r>
            <w:r>
              <w:rPr>
                <w:rFonts w:ascii="微软雅黑" w:hAnsi="微软雅黑" w:eastAsia="微软雅黑" w:cs="微软雅黑"/>
                <w:color w:val="auto"/>
                <w:spacing w:val="-6"/>
                <w:sz w:val="19"/>
                <w:szCs w:val="19"/>
              </w:rPr>
              <w:t>2000*1</w:t>
            </w:r>
            <w:r>
              <w:rPr>
                <w:rFonts w:ascii="微软雅黑" w:hAnsi="微软雅黑" w:eastAsia="微软雅黑" w:cs="微软雅黑"/>
                <w:color w:val="auto"/>
                <w:spacing w:val="1"/>
                <w:sz w:val="19"/>
                <w:szCs w:val="19"/>
              </w:rPr>
              <w:t xml:space="preserve"> </w:t>
            </w:r>
            <w:r>
              <w:rPr>
                <w:rFonts w:ascii="微软雅黑" w:hAnsi="微软雅黑" w:eastAsia="微软雅黑" w:cs="微软雅黑"/>
                <w:color w:val="auto"/>
                <w:spacing w:val="-12"/>
                <w:sz w:val="19"/>
                <w:szCs w:val="19"/>
              </w:rPr>
              <w:t>000*3500mm</w:t>
            </w:r>
          </w:p>
          <w:p w14:paraId="419B6292">
            <w:pPr>
              <w:spacing w:before="2" w:line="187" w:lineRule="auto"/>
              <w:ind w:left="42" w:right="202" w:firstLine="1"/>
              <w:rPr>
                <w:rFonts w:ascii="微软雅黑" w:hAnsi="微软雅黑" w:eastAsia="微软雅黑" w:cs="微软雅黑"/>
                <w:color w:val="auto"/>
                <w:sz w:val="19"/>
                <w:szCs w:val="19"/>
              </w:rPr>
            </w:pPr>
            <w:r>
              <w:rPr>
                <w:rFonts w:ascii="微软雅黑" w:hAnsi="微软雅黑" w:eastAsia="微软雅黑" w:cs="微软雅黑"/>
                <w:color w:val="auto"/>
                <w:spacing w:val="-10"/>
                <w:sz w:val="19"/>
                <w:szCs w:val="19"/>
              </w:rPr>
              <w:t>2.300mm3 :7灰土</w:t>
            </w:r>
            <w:r>
              <w:rPr>
                <w:rFonts w:ascii="微软雅黑" w:hAnsi="微软雅黑" w:eastAsia="微软雅黑" w:cs="微软雅黑"/>
                <w:color w:val="auto"/>
                <w:spacing w:val="-15"/>
                <w:sz w:val="19"/>
                <w:szCs w:val="19"/>
              </w:rPr>
              <w:t>3.</w:t>
            </w:r>
            <w:r>
              <w:rPr>
                <w:rFonts w:ascii="微软雅黑" w:hAnsi="微软雅黑" w:eastAsia="微软雅黑" w:cs="微软雅黑"/>
                <w:color w:val="auto"/>
                <w:spacing w:val="-25"/>
                <w:sz w:val="19"/>
                <w:szCs w:val="19"/>
              </w:rPr>
              <w:t xml:space="preserve"> </w:t>
            </w:r>
            <w:r>
              <w:rPr>
                <w:rFonts w:ascii="微软雅黑" w:hAnsi="微软雅黑" w:eastAsia="微软雅黑" w:cs="微软雅黑"/>
                <w:color w:val="auto"/>
                <w:spacing w:val="-15"/>
                <w:sz w:val="19"/>
                <w:szCs w:val="19"/>
              </w:rPr>
              <w:t>100mmC15混凝</w:t>
            </w:r>
            <w:r>
              <w:rPr>
                <w:rFonts w:ascii="微软雅黑" w:hAnsi="微软雅黑" w:eastAsia="微软雅黑" w:cs="微软雅黑"/>
                <w:color w:val="auto"/>
                <w:spacing w:val="1"/>
                <w:sz w:val="19"/>
                <w:szCs w:val="19"/>
              </w:rPr>
              <w:t>土垫层</w:t>
            </w:r>
          </w:p>
          <w:p w14:paraId="4172CEA1">
            <w:pPr>
              <w:spacing w:before="1" w:line="187" w:lineRule="auto"/>
              <w:ind w:left="44" w:right="202" w:hanging="3"/>
              <w:rPr>
                <w:rFonts w:ascii="微软雅黑" w:hAnsi="微软雅黑" w:eastAsia="微软雅黑" w:cs="微软雅黑"/>
                <w:color w:val="auto"/>
                <w:sz w:val="19"/>
                <w:szCs w:val="19"/>
              </w:rPr>
            </w:pPr>
            <w:r>
              <w:rPr>
                <w:rFonts w:ascii="微软雅黑" w:hAnsi="微软雅黑" w:eastAsia="微软雅黑" w:cs="微软雅黑"/>
                <w:color w:val="auto"/>
                <w:spacing w:val="-13"/>
                <w:sz w:val="19"/>
                <w:szCs w:val="19"/>
              </w:rPr>
              <w:t>4.250mmC30钢筋</w:t>
            </w:r>
            <w:r>
              <w:rPr>
                <w:rFonts w:ascii="微软雅黑" w:hAnsi="微软雅黑" w:eastAsia="微软雅黑" w:cs="微软雅黑"/>
                <w:color w:val="auto"/>
                <w:spacing w:val="2"/>
                <w:sz w:val="19"/>
                <w:szCs w:val="19"/>
              </w:rPr>
              <w:t>混凝土底板</w:t>
            </w:r>
          </w:p>
          <w:p w14:paraId="4DAEF78F">
            <w:pPr>
              <w:spacing w:before="2" w:line="187" w:lineRule="auto"/>
              <w:ind w:left="44" w:right="202" w:firstLine="1"/>
              <w:rPr>
                <w:rFonts w:ascii="微软雅黑" w:hAnsi="微软雅黑" w:eastAsia="微软雅黑" w:cs="微软雅黑"/>
                <w:color w:val="auto"/>
                <w:sz w:val="19"/>
                <w:szCs w:val="19"/>
              </w:rPr>
            </w:pPr>
            <w:r>
              <w:rPr>
                <w:rFonts w:ascii="微软雅黑" w:hAnsi="微软雅黑" w:eastAsia="微软雅黑" w:cs="微软雅黑"/>
                <w:color w:val="auto"/>
                <w:spacing w:val="-13"/>
                <w:sz w:val="19"/>
                <w:szCs w:val="19"/>
              </w:rPr>
              <w:t>5.250mmC30钢筋</w:t>
            </w:r>
            <w:r>
              <w:rPr>
                <w:rFonts w:ascii="微软雅黑" w:hAnsi="微软雅黑" w:eastAsia="微软雅黑" w:cs="微软雅黑"/>
                <w:color w:val="auto"/>
                <w:spacing w:val="2"/>
                <w:sz w:val="19"/>
                <w:szCs w:val="19"/>
              </w:rPr>
              <w:t>混凝土井壁</w:t>
            </w:r>
          </w:p>
          <w:p w14:paraId="58096632">
            <w:pPr>
              <w:spacing w:before="2" w:line="187" w:lineRule="auto"/>
              <w:ind w:left="43" w:right="142"/>
              <w:rPr>
                <w:rFonts w:ascii="微软雅黑" w:hAnsi="微软雅黑" w:eastAsia="微软雅黑" w:cs="微软雅黑"/>
                <w:color w:val="auto"/>
                <w:sz w:val="19"/>
                <w:szCs w:val="19"/>
              </w:rPr>
            </w:pPr>
            <w:r>
              <w:rPr>
                <w:rFonts w:ascii="微软雅黑" w:hAnsi="微软雅黑" w:eastAsia="微软雅黑" w:cs="微软雅黑"/>
                <w:color w:val="auto"/>
                <w:spacing w:val="3"/>
                <w:sz w:val="19"/>
                <w:szCs w:val="19"/>
              </w:rPr>
              <w:t>6.C15混凝土流槽</w:t>
            </w:r>
            <w:r>
              <w:rPr>
                <w:rFonts w:ascii="微软雅黑" w:hAnsi="微软雅黑" w:eastAsia="微软雅黑" w:cs="微软雅黑"/>
                <w:color w:val="auto"/>
                <w:spacing w:val="-13"/>
                <w:sz w:val="19"/>
                <w:szCs w:val="19"/>
              </w:rPr>
              <w:t>7.200mmC30钢筋</w:t>
            </w:r>
            <w:r>
              <w:rPr>
                <w:rFonts w:ascii="微软雅黑" w:hAnsi="微软雅黑" w:eastAsia="微软雅黑" w:cs="微软雅黑"/>
                <w:color w:val="auto"/>
                <w:spacing w:val="2"/>
                <w:sz w:val="19"/>
                <w:szCs w:val="19"/>
              </w:rPr>
              <w:t>混凝土盖板</w:t>
            </w:r>
          </w:p>
          <w:p w14:paraId="17CF0F1B">
            <w:pPr>
              <w:spacing w:before="1" w:line="187" w:lineRule="auto"/>
              <w:ind w:left="42"/>
              <w:rPr>
                <w:rFonts w:ascii="微软雅黑" w:hAnsi="微软雅黑" w:eastAsia="微软雅黑" w:cs="微软雅黑"/>
                <w:color w:val="auto"/>
                <w:sz w:val="19"/>
                <w:szCs w:val="19"/>
              </w:rPr>
            </w:pPr>
            <w:r>
              <w:rPr>
                <w:rFonts w:ascii="微软雅黑" w:hAnsi="微软雅黑" w:eastAsia="微软雅黑" w:cs="微软雅黑"/>
                <w:color w:val="auto"/>
                <w:spacing w:val="10"/>
                <w:sz w:val="19"/>
                <w:szCs w:val="19"/>
              </w:rPr>
              <w:t>8.砖砌井筒</w:t>
            </w:r>
          </w:p>
          <w:p w14:paraId="17DC26BC">
            <w:pPr>
              <w:spacing w:before="3" w:line="187" w:lineRule="auto"/>
              <w:ind w:left="42" w:right="67"/>
              <w:rPr>
                <w:rFonts w:ascii="微软雅黑" w:hAnsi="微软雅黑" w:eastAsia="微软雅黑" w:cs="微软雅黑"/>
                <w:color w:val="auto"/>
                <w:sz w:val="19"/>
                <w:szCs w:val="19"/>
              </w:rPr>
            </w:pPr>
            <w:r>
              <w:rPr>
                <w:rFonts w:ascii="微软雅黑" w:hAnsi="微软雅黑" w:eastAsia="微软雅黑" w:cs="微软雅黑"/>
                <w:color w:val="auto"/>
                <w:spacing w:val="6"/>
                <w:sz w:val="19"/>
                <w:szCs w:val="19"/>
              </w:rPr>
              <w:t>9.井筒内壁</w:t>
            </w:r>
            <w:r>
              <w:rPr>
                <w:rFonts w:ascii="微软雅黑" w:hAnsi="微软雅黑" w:eastAsia="微软雅黑" w:cs="微软雅黑"/>
                <w:color w:val="auto"/>
                <w:spacing w:val="-34"/>
                <w:sz w:val="19"/>
                <w:szCs w:val="19"/>
              </w:rPr>
              <w:t xml:space="preserve"> </w:t>
            </w:r>
            <w:r>
              <w:rPr>
                <w:rFonts w:ascii="微软雅黑" w:hAnsi="微软雅黑" w:eastAsia="微软雅黑" w:cs="微软雅黑"/>
                <w:color w:val="auto"/>
                <w:spacing w:val="6"/>
                <w:sz w:val="19"/>
                <w:szCs w:val="19"/>
              </w:rPr>
              <w:t>、外壁</w:t>
            </w:r>
            <w:r>
              <w:rPr>
                <w:rFonts w:ascii="微软雅黑" w:hAnsi="微软雅黑" w:eastAsia="微软雅黑" w:cs="微软雅黑"/>
                <w:color w:val="auto"/>
                <w:spacing w:val="-15"/>
                <w:sz w:val="19"/>
                <w:szCs w:val="19"/>
              </w:rPr>
              <w:t>均采用20mm厚1</w:t>
            </w:r>
            <w:r>
              <w:rPr>
                <w:rFonts w:ascii="微软雅黑" w:hAnsi="微软雅黑" w:eastAsia="微软雅黑" w:cs="微软雅黑"/>
                <w:color w:val="auto"/>
                <w:spacing w:val="-2"/>
                <w:sz w:val="19"/>
                <w:szCs w:val="19"/>
              </w:rPr>
              <w:t xml:space="preserve"> </w:t>
            </w:r>
            <w:r>
              <w:rPr>
                <w:rFonts w:ascii="微软雅黑" w:hAnsi="微软雅黑" w:eastAsia="微软雅黑" w:cs="微软雅黑"/>
                <w:color w:val="auto"/>
                <w:spacing w:val="-15"/>
                <w:sz w:val="19"/>
                <w:szCs w:val="19"/>
              </w:rPr>
              <w:t>:2</w:t>
            </w:r>
            <w:r>
              <w:rPr>
                <w:rFonts w:ascii="微软雅黑" w:hAnsi="微软雅黑" w:eastAsia="微软雅黑" w:cs="微软雅黑"/>
                <w:color w:val="auto"/>
                <w:spacing w:val="3"/>
                <w:sz w:val="19"/>
                <w:szCs w:val="19"/>
              </w:rPr>
              <w:t>水泥砂浆抹面</w:t>
            </w:r>
          </w:p>
          <w:p w14:paraId="30EE6659">
            <w:pPr>
              <w:spacing w:before="6" w:line="187" w:lineRule="auto"/>
              <w:ind w:left="41" w:right="82" w:firstLine="15"/>
              <w:rPr>
                <w:rFonts w:ascii="微软雅黑" w:hAnsi="微软雅黑" w:eastAsia="微软雅黑" w:cs="微软雅黑"/>
                <w:color w:val="auto"/>
                <w:sz w:val="19"/>
                <w:szCs w:val="19"/>
              </w:rPr>
            </w:pPr>
            <w:r>
              <w:rPr>
                <w:rFonts w:ascii="微软雅黑" w:hAnsi="微软雅黑" w:eastAsia="微软雅黑" w:cs="微软雅黑"/>
                <w:color w:val="auto"/>
                <w:spacing w:val="5"/>
                <w:sz w:val="19"/>
                <w:szCs w:val="19"/>
              </w:rPr>
              <w:t>10.井室内防水采</w:t>
            </w:r>
            <w:r>
              <w:rPr>
                <w:rFonts w:ascii="微软雅黑" w:hAnsi="微软雅黑" w:eastAsia="微软雅黑" w:cs="微软雅黑"/>
                <w:color w:val="auto"/>
                <w:spacing w:val="-14"/>
                <w:sz w:val="19"/>
                <w:szCs w:val="19"/>
              </w:rPr>
              <w:t>用10mm厚1</w:t>
            </w:r>
            <w:r>
              <w:rPr>
                <w:rFonts w:ascii="微软雅黑" w:hAnsi="微软雅黑" w:eastAsia="微软雅黑" w:cs="微软雅黑"/>
                <w:color w:val="auto"/>
                <w:spacing w:val="-5"/>
                <w:sz w:val="19"/>
                <w:szCs w:val="19"/>
              </w:rPr>
              <w:t xml:space="preserve"> </w:t>
            </w:r>
            <w:r>
              <w:rPr>
                <w:rFonts w:ascii="微软雅黑" w:hAnsi="微软雅黑" w:eastAsia="微软雅黑" w:cs="微软雅黑"/>
                <w:color w:val="auto"/>
                <w:spacing w:val="-14"/>
                <w:sz w:val="19"/>
                <w:szCs w:val="19"/>
              </w:rPr>
              <w:t>:2水泥</w:t>
            </w:r>
            <w:r>
              <w:rPr>
                <w:rFonts w:ascii="微软雅黑" w:hAnsi="微软雅黑" w:eastAsia="微软雅黑" w:cs="微软雅黑"/>
                <w:color w:val="auto"/>
                <w:spacing w:val="-15"/>
                <w:sz w:val="19"/>
                <w:szCs w:val="19"/>
              </w:rPr>
              <w:t>砂浆找平</w:t>
            </w:r>
            <w:r>
              <w:rPr>
                <w:rFonts w:ascii="微软雅黑" w:hAnsi="微软雅黑" w:eastAsia="微软雅黑" w:cs="微软雅黑"/>
                <w:color w:val="auto"/>
                <w:spacing w:val="-28"/>
                <w:sz w:val="19"/>
                <w:szCs w:val="19"/>
              </w:rPr>
              <w:t xml:space="preserve"> </w:t>
            </w:r>
            <w:r>
              <w:rPr>
                <w:rFonts w:ascii="微软雅黑" w:hAnsi="微软雅黑" w:eastAsia="微软雅黑" w:cs="微软雅黑"/>
                <w:color w:val="auto"/>
                <w:spacing w:val="-15"/>
                <w:sz w:val="19"/>
                <w:szCs w:val="19"/>
              </w:rPr>
              <w:t>，</w:t>
            </w:r>
            <w:r>
              <w:rPr>
                <w:rFonts w:ascii="微软雅黑" w:hAnsi="微软雅黑" w:eastAsia="微软雅黑" w:cs="微软雅黑"/>
                <w:color w:val="auto"/>
                <w:spacing w:val="-26"/>
                <w:sz w:val="19"/>
                <w:szCs w:val="19"/>
              </w:rPr>
              <w:t xml:space="preserve"> </w:t>
            </w:r>
            <w:r>
              <w:rPr>
                <w:rFonts w:ascii="微软雅黑" w:hAnsi="微软雅黑" w:eastAsia="微软雅黑" w:cs="微软雅黑"/>
                <w:color w:val="auto"/>
                <w:spacing w:val="-15"/>
                <w:sz w:val="19"/>
                <w:szCs w:val="19"/>
              </w:rPr>
              <w:t>1.5mm</w:t>
            </w:r>
            <w:r>
              <w:rPr>
                <w:rFonts w:ascii="微软雅黑" w:hAnsi="微软雅黑" w:eastAsia="微软雅黑" w:cs="微软雅黑"/>
                <w:color w:val="auto"/>
                <w:spacing w:val="3"/>
                <w:sz w:val="19"/>
                <w:szCs w:val="19"/>
              </w:rPr>
              <w:t>合成高分子防水涂</w:t>
            </w:r>
            <w:r>
              <w:rPr>
                <w:rFonts w:ascii="微软雅黑" w:hAnsi="微软雅黑" w:eastAsia="微软雅黑" w:cs="微软雅黑"/>
                <w:color w:val="auto"/>
                <w:spacing w:val="-16"/>
                <w:sz w:val="19"/>
                <w:szCs w:val="19"/>
              </w:rPr>
              <w:t>膜</w:t>
            </w:r>
            <w:r>
              <w:rPr>
                <w:rFonts w:ascii="微软雅黑" w:hAnsi="微软雅黑" w:eastAsia="微软雅黑" w:cs="微软雅黑"/>
                <w:color w:val="auto"/>
                <w:spacing w:val="-28"/>
                <w:sz w:val="19"/>
                <w:szCs w:val="19"/>
              </w:rPr>
              <w:t xml:space="preserve"> </w:t>
            </w:r>
            <w:r>
              <w:rPr>
                <w:rFonts w:ascii="微软雅黑" w:hAnsi="微软雅黑" w:eastAsia="微软雅黑" w:cs="微软雅黑"/>
                <w:color w:val="auto"/>
                <w:spacing w:val="-16"/>
                <w:sz w:val="19"/>
                <w:szCs w:val="19"/>
              </w:rPr>
              <w:t>，20mm1</w:t>
            </w:r>
            <w:r>
              <w:rPr>
                <w:rFonts w:ascii="微软雅黑" w:hAnsi="微软雅黑" w:eastAsia="微软雅黑" w:cs="微软雅黑"/>
                <w:color w:val="auto"/>
                <w:spacing w:val="-11"/>
                <w:sz w:val="19"/>
                <w:szCs w:val="19"/>
              </w:rPr>
              <w:t xml:space="preserve"> </w:t>
            </w:r>
            <w:r>
              <w:rPr>
                <w:rFonts w:ascii="微软雅黑" w:hAnsi="微软雅黑" w:eastAsia="微软雅黑" w:cs="微软雅黑"/>
                <w:color w:val="auto"/>
                <w:spacing w:val="-16"/>
                <w:sz w:val="19"/>
                <w:szCs w:val="19"/>
              </w:rPr>
              <w:t>:2水泥</w:t>
            </w:r>
            <w:r>
              <w:rPr>
                <w:rFonts w:ascii="微软雅黑" w:hAnsi="微软雅黑" w:eastAsia="微软雅黑" w:cs="微软雅黑"/>
                <w:color w:val="auto"/>
                <w:spacing w:val="3"/>
                <w:sz w:val="19"/>
                <w:szCs w:val="19"/>
              </w:rPr>
              <w:t>砂浆保护层</w:t>
            </w:r>
          </w:p>
          <w:p w14:paraId="35EBE255">
            <w:pPr>
              <w:spacing w:before="1" w:line="187" w:lineRule="auto"/>
              <w:ind w:left="56"/>
              <w:rPr>
                <w:rFonts w:ascii="微软雅黑" w:hAnsi="微软雅黑" w:eastAsia="微软雅黑" w:cs="微软雅黑"/>
                <w:color w:val="auto"/>
                <w:sz w:val="19"/>
                <w:szCs w:val="19"/>
              </w:rPr>
            </w:pPr>
            <w:r>
              <w:rPr>
                <w:rFonts w:ascii="微软雅黑" w:hAnsi="微软雅黑" w:eastAsia="微软雅黑" w:cs="微软雅黑"/>
                <w:color w:val="auto"/>
                <w:spacing w:val="5"/>
                <w:sz w:val="19"/>
                <w:szCs w:val="19"/>
              </w:rPr>
              <w:t>11.铸铁球墨井盖</w:t>
            </w:r>
          </w:p>
          <w:p w14:paraId="631AD642">
            <w:pPr>
              <w:spacing w:before="1" w:line="187" w:lineRule="auto"/>
              <w:ind w:left="56"/>
              <w:rPr>
                <w:rFonts w:ascii="微软雅黑" w:hAnsi="微软雅黑" w:eastAsia="微软雅黑" w:cs="微软雅黑"/>
                <w:color w:val="auto"/>
                <w:sz w:val="19"/>
                <w:szCs w:val="19"/>
              </w:rPr>
            </w:pPr>
            <w:r>
              <w:rPr>
                <w:rFonts w:ascii="微软雅黑" w:hAnsi="微软雅黑" w:eastAsia="微软雅黑" w:cs="微软雅黑"/>
                <w:color w:val="auto"/>
                <w:spacing w:val="6"/>
                <w:sz w:val="19"/>
                <w:szCs w:val="19"/>
              </w:rPr>
              <w:t>12.铸铁踏步</w:t>
            </w:r>
          </w:p>
          <w:p w14:paraId="45A70587">
            <w:pPr>
              <w:spacing w:before="1" w:line="188" w:lineRule="auto"/>
              <w:ind w:left="56"/>
              <w:rPr>
                <w:rFonts w:ascii="微软雅黑" w:hAnsi="微软雅黑" w:eastAsia="微软雅黑" w:cs="微软雅黑"/>
                <w:color w:val="auto"/>
                <w:sz w:val="19"/>
                <w:szCs w:val="19"/>
              </w:rPr>
            </w:pPr>
            <w:r>
              <w:rPr>
                <w:rFonts w:ascii="微软雅黑" w:hAnsi="微软雅黑" w:eastAsia="微软雅黑" w:cs="微软雅黑"/>
                <w:color w:val="auto"/>
                <w:spacing w:val="1"/>
                <w:sz w:val="19"/>
                <w:szCs w:val="19"/>
              </w:rPr>
              <w:t>13.</w:t>
            </w:r>
            <w:r>
              <w:rPr>
                <w:rFonts w:ascii="微软雅黑" w:hAnsi="微软雅黑" w:eastAsia="微软雅黑" w:cs="微软雅黑"/>
                <w:color w:val="auto"/>
                <w:spacing w:val="-26"/>
                <w:sz w:val="19"/>
                <w:szCs w:val="19"/>
              </w:rPr>
              <w:t xml:space="preserve"> </w:t>
            </w:r>
            <w:r>
              <w:rPr>
                <w:rFonts w:ascii="微软雅黑" w:hAnsi="微软雅黑" w:eastAsia="微软雅黑" w:cs="微软雅黑"/>
                <w:color w:val="auto"/>
                <w:spacing w:val="1"/>
                <w:sz w:val="19"/>
                <w:szCs w:val="19"/>
              </w:rPr>
              <w:t>防坠网</w:t>
            </w:r>
          </w:p>
        </w:tc>
        <w:tc>
          <w:tcPr>
            <w:tcW w:w="568" w:type="dxa"/>
            <w:tcBorders>
              <w:left w:val="single" w:color="000000" w:sz="6" w:space="0"/>
              <w:right w:val="single" w:color="000000" w:sz="6" w:space="0"/>
            </w:tcBorders>
            <w:vAlign w:val="top"/>
          </w:tcPr>
          <w:p w14:paraId="410684E4">
            <w:pPr>
              <w:pStyle w:val="44"/>
              <w:spacing w:line="249" w:lineRule="auto"/>
              <w:rPr>
                <w:color w:val="auto"/>
              </w:rPr>
            </w:pPr>
          </w:p>
          <w:p w14:paraId="2AA22AB7">
            <w:pPr>
              <w:pStyle w:val="44"/>
              <w:spacing w:line="249" w:lineRule="auto"/>
              <w:rPr>
                <w:color w:val="auto"/>
              </w:rPr>
            </w:pPr>
          </w:p>
          <w:p w14:paraId="5F371C4F">
            <w:pPr>
              <w:pStyle w:val="44"/>
              <w:spacing w:line="249" w:lineRule="auto"/>
              <w:rPr>
                <w:color w:val="auto"/>
              </w:rPr>
            </w:pPr>
          </w:p>
          <w:p w14:paraId="257E6EE7">
            <w:pPr>
              <w:pStyle w:val="44"/>
              <w:spacing w:line="250" w:lineRule="auto"/>
              <w:rPr>
                <w:color w:val="auto"/>
              </w:rPr>
            </w:pPr>
          </w:p>
          <w:p w14:paraId="3CCE65EF">
            <w:pPr>
              <w:pStyle w:val="44"/>
              <w:spacing w:line="250" w:lineRule="auto"/>
              <w:rPr>
                <w:color w:val="auto"/>
              </w:rPr>
            </w:pPr>
          </w:p>
          <w:p w14:paraId="6E243837">
            <w:pPr>
              <w:pStyle w:val="44"/>
              <w:spacing w:line="250" w:lineRule="auto"/>
              <w:rPr>
                <w:color w:val="auto"/>
              </w:rPr>
            </w:pPr>
          </w:p>
          <w:p w14:paraId="4F542B44">
            <w:pPr>
              <w:pStyle w:val="44"/>
              <w:spacing w:line="250" w:lineRule="auto"/>
              <w:rPr>
                <w:color w:val="auto"/>
              </w:rPr>
            </w:pPr>
          </w:p>
          <w:p w14:paraId="0B5CD1F7">
            <w:pPr>
              <w:pStyle w:val="44"/>
              <w:spacing w:line="250" w:lineRule="auto"/>
              <w:rPr>
                <w:color w:val="auto"/>
              </w:rPr>
            </w:pPr>
          </w:p>
          <w:p w14:paraId="27BB8D74">
            <w:pPr>
              <w:pStyle w:val="44"/>
              <w:spacing w:line="250" w:lineRule="auto"/>
              <w:rPr>
                <w:color w:val="auto"/>
              </w:rPr>
            </w:pPr>
          </w:p>
          <w:p w14:paraId="4A532B54">
            <w:pPr>
              <w:pStyle w:val="44"/>
              <w:spacing w:line="250" w:lineRule="auto"/>
              <w:rPr>
                <w:color w:val="auto"/>
              </w:rPr>
            </w:pPr>
          </w:p>
          <w:p w14:paraId="2AD116DD">
            <w:pPr>
              <w:pStyle w:val="44"/>
              <w:spacing w:line="250" w:lineRule="auto"/>
              <w:rPr>
                <w:color w:val="auto"/>
              </w:rPr>
            </w:pPr>
          </w:p>
          <w:p w14:paraId="6D397E6D">
            <w:pPr>
              <w:pStyle w:val="44"/>
              <w:spacing w:line="250" w:lineRule="auto"/>
              <w:rPr>
                <w:color w:val="auto"/>
              </w:rPr>
            </w:pPr>
          </w:p>
          <w:p w14:paraId="32E41E07">
            <w:pPr>
              <w:pStyle w:val="44"/>
              <w:spacing w:line="250" w:lineRule="auto"/>
              <w:rPr>
                <w:color w:val="auto"/>
              </w:rPr>
            </w:pPr>
          </w:p>
          <w:p w14:paraId="5533D56C">
            <w:pPr>
              <w:spacing w:before="81" w:line="190" w:lineRule="auto"/>
              <w:ind w:left="198"/>
              <w:rPr>
                <w:rFonts w:ascii="微软雅黑" w:hAnsi="微软雅黑" w:eastAsia="微软雅黑" w:cs="微软雅黑"/>
                <w:color w:val="auto"/>
                <w:sz w:val="19"/>
                <w:szCs w:val="19"/>
              </w:rPr>
            </w:pPr>
            <w:r>
              <w:rPr>
                <w:rFonts w:ascii="微软雅黑" w:hAnsi="微软雅黑" w:eastAsia="微软雅黑" w:cs="微软雅黑"/>
                <w:color w:val="auto"/>
                <w:sz w:val="19"/>
                <w:szCs w:val="19"/>
              </w:rPr>
              <w:t>座</w:t>
            </w:r>
          </w:p>
        </w:tc>
        <w:tc>
          <w:tcPr>
            <w:tcW w:w="1107" w:type="dxa"/>
            <w:tcBorders>
              <w:left w:val="single" w:color="000000" w:sz="6" w:space="0"/>
              <w:right w:val="single" w:color="000000" w:sz="6" w:space="0"/>
            </w:tcBorders>
            <w:vAlign w:val="top"/>
          </w:tcPr>
          <w:p w14:paraId="282F78DB">
            <w:pPr>
              <w:pStyle w:val="44"/>
              <w:spacing w:line="249" w:lineRule="auto"/>
              <w:rPr>
                <w:color w:val="auto"/>
              </w:rPr>
            </w:pPr>
          </w:p>
          <w:p w14:paraId="756D5885">
            <w:pPr>
              <w:pStyle w:val="44"/>
              <w:spacing w:line="249" w:lineRule="auto"/>
              <w:rPr>
                <w:color w:val="auto"/>
              </w:rPr>
            </w:pPr>
          </w:p>
          <w:p w14:paraId="29A92E21">
            <w:pPr>
              <w:pStyle w:val="44"/>
              <w:spacing w:line="249" w:lineRule="auto"/>
              <w:rPr>
                <w:color w:val="auto"/>
              </w:rPr>
            </w:pPr>
          </w:p>
          <w:p w14:paraId="3AA9E1CA">
            <w:pPr>
              <w:pStyle w:val="44"/>
              <w:spacing w:line="250" w:lineRule="auto"/>
              <w:rPr>
                <w:color w:val="auto"/>
              </w:rPr>
            </w:pPr>
          </w:p>
          <w:p w14:paraId="266E5813">
            <w:pPr>
              <w:pStyle w:val="44"/>
              <w:spacing w:line="250" w:lineRule="auto"/>
              <w:rPr>
                <w:color w:val="auto"/>
              </w:rPr>
            </w:pPr>
          </w:p>
          <w:p w14:paraId="3DA3F568">
            <w:pPr>
              <w:pStyle w:val="44"/>
              <w:spacing w:line="250" w:lineRule="auto"/>
              <w:rPr>
                <w:color w:val="auto"/>
              </w:rPr>
            </w:pPr>
          </w:p>
          <w:p w14:paraId="3811C7AC">
            <w:pPr>
              <w:pStyle w:val="44"/>
              <w:spacing w:line="250" w:lineRule="auto"/>
              <w:rPr>
                <w:color w:val="auto"/>
              </w:rPr>
            </w:pPr>
          </w:p>
          <w:p w14:paraId="72E0449F">
            <w:pPr>
              <w:pStyle w:val="44"/>
              <w:spacing w:line="250" w:lineRule="auto"/>
              <w:rPr>
                <w:color w:val="auto"/>
              </w:rPr>
            </w:pPr>
          </w:p>
          <w:p w14:paraId="11B9644D">
            <w:pPr>
              <w:pStyle w:val="44"/>
              <w:spacing w:line="250" w:lineRule="auto"/>
              <w:rPr>
                <w:color w:val="auto"/>
              </w:rPr>
            </w:pPr>
          </w:p>
          <w:p w14:paraId="11BB0306">
            <w:pPr>
              <w:pStyle w:val="44"/>
              <w:spacing w:line="250" w:lineRule="auto"/>
              <w:rPr>
                <w:color w:val="auto"/>
              </w:rPr>
            </w:pPr>
          </w:p>
          <w:p w14:paraId="3B982FBD">
            <w:pPr>
              <w:pStyle w:val="44"/>
              <w:spacing w:line="250" w:lineRule="auto"/>
              <w:rPr>
                <w:color w:val="auto"/>
              </w:rPr>
            </w:pPr>
          </w:p>
          <w:p w14:paraId="645CEF73">
            <w:pPr>
              <w:pStyle w:val="44"/>
              <w:spacing w:line="250" w:lineRule="auto"/>
              <w:rPr>
                <w:color w:val="auto"/>
              </w:rPr>
            </w:pPr>
          </w:p>
          <w:p w14:paraId="68BD7DE7">
            <w:pPr>
              <w:pStyle w:val="44"/>
              <w:spacing w:line="250" w:lineRule="auto"/>
              <w:rPr>
                <w:color w:val="auto"/>
              </w:rPr>
            </w:pPr>
          </w:p>
          <w:p w14:paraId="60A4E16D">
            <w:pPr>
              <w:spacing w:before="81" w:line="208" w:lineRule="auto"/>
              <w:jc w:val="right"/>
              <w:rPr>
                <w:rFonts w:ascii="微软雅黑" w:hAnsi="微软雅黑" w:eastAsia="微软雅黑" w:cs="微软雅黑"/>
                <w:color w:val="auto"/>
                <w:sz w:val="19"/>
                <w:szCs w:val="19"/>
              </w:rPr>
            </w:pPr>
            <w:r>
              <w:rPr>
                <w:rFonts w:ascii="微软雅黑" w:hAnsi="微软雅黑" w:eastAsia="微软雅黑" w:cs="微软雅黑"/>
                <w:color w:val="auto"/>
                <w:spacing w:val="-37"/>
                <w:sz w:val="19"/>
                <w:szCs w:val="19"/>
              </w:rPr>
              <w:t>1</w:t>
            </w:r>
          </w:p>
        </w:tc>
        <w:tc>
          <w:tcPr>
            <w:tcW w:w="1286" w:type="dxa"/>
            <w:tcBorders>
              <w:left w:val="single" w:color="000000" w:sz="6" w:space="0"/>
              <w:right w:val="single" w:color="000000" w:sz="6" w:space="0"/>
            </w:tcBorders>
            <w:vAlign w:val="top"/>
          </w:tcPr>
          <w:p w14:paraId="008BFE6F">
            <w:pPr>
              <w:pStyle w:val="44"/>
              <w:rPr>
                <w:color w:val="auto"/>
              </w:rPr>
            </w:pPr>
          </w:p>
        </w:tc>
        <w:tc>
          <w:tcPr>
            <w:tcW w:w="1391" w:type="dxa"/>
            <w:tcBorders>
              <w:left w:val="single" w:color="000000" w:sz="6" w:space="0"/>
              <w:right w:val="single" w:color="000000" w:sz="12" w:space="0"/>
            </w:tcBorders>
            <w:vAlign w:val="top"/>
          </w:tcPr>
          <w:p w14:paraId="11189084">
            <w:pPr>
              <w:pStyle w:val="44"/>
              <w:rPr>
                <w:color w:val="auto"/>
              </w:rPr>
            </w:pPr>
          </w:p>
        </w:tc>
      </w:tr>
      <w:tr w14:paraId="35A4BF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0" w:hRule="atLeast"/>
        </w:trPr>
        <w:tc>
          <w:tcPr>
            <w:tcW w:w="733" w:type="dxa"/>
            <w:tcBorders>
              <w:left w:val="single" w:color="000000" w:sz="12" w:space="0"/>
              <w:right w:val="single" w:color="000000" w:sz="6" w:space="0"/>
            </w:tcBorders>
            <w:vAlign w:val="top"/>
          </w:tcPr>
          <w:p w14:paraId="6125F659">
            <w:pPr>
              <w:pStyle w:val="44"/>
              <w:rPr>
                <w:color w:val="auto"/>
              </w:rPr>
            </w:pPr>
          </w:p>
        </w:tc>
        <w:tc>
          <w:tcPr>
            <w:tcW w:w="1391" w:type="dxa"/>
            <w:tcBorders>
              <w:left w:val="single" w:color="000000" w:sz="6" w:space="0"/>
              <w:right w:val="single" w:color="000000" w:sz="6" w:space="0"/>
            </w:tcBorders>
            <w:vAlign w:val="top"/>
          </w:tcPr>
          <w:p w14:paraId="14E45444">
            <w:pPr>
              <w:pStyle w:val="44"/>
              <w:rPr>
                <w:color w:val="auto"/>
              </w:rPr>
            </w:pPr>
          </w:p>
        </w:tc>
        <w:tc>
          <w:tcPr>
            <w:tcW w:w="2034" w:type="dxa"/>
            <w:tcBorders>
              <w:left w:val="single" w:color="000000" w:sz="6" w:space="0"/>
              <w:right w:val="single" w:color="000000" w:sz="6" w:space="0"/>
            </w:tcBorders>
            <w:vAlign w:val="top"/>
          </w:tcPr>
          <w:p w14:paraId="547799D0">
            <w:pPr>
              <w:pStyle w:val="44"/>
              <w:rPr>
                <w:color w:val="auto"/>
              </w:rPr>
            </w:pPr>
          </w:p>
        </w:tc>
        <w:tc>
          <w:tcPr>
            <w:tcW w:w="1690" w:type="dxa"/>
            <w:tcBorders>
              <w:left w:val="single" w:color="000000" w:sz="6" w:space="0"/>
              <w:right w:val="single" w:color="000000" w:sz="6" w:space="0"/>
            </w:tcBorders>
            <w:vAlign w:val="top"/>
          </w:tcPr>
          <w:p w14:paraId="72BCE104">
            <w:pPr>
              <w:pStyle w:val="44"/>
              <w:rPr>
                <w:color w:val="auto"/>
              </w:rPr>
            </w:pPr>
          </w:p>
        </w:tc>
        <w:tc>
          <w:tcPr>
            <w:tcW w:w="568" w:type="dxa"/>
            <w:tcBorders>
              <w:left w:val="single" w:color="000000" w:sz="6" w:space="0"/>
              <w:right w:val="single" w:color="000000" w:sz="6" w:space="0"/>
            </w:tcBorders>
            <w:vAlign w:val="top"/>
          </w:tcPr>
          <w:p w14:paraId="279664A5">
            <w:pPr>
              <w:pStyle w:val="44"/>
              <w:rPr>
                <w:color w:val="auto"/>
              </w:rPr>
            </w:pPr>
          </w:p>
        </w:tc>
        <w:tc>
          <w:tcPr>
            <w:tcW w:w="1107" w:type="dxa"/>
            <w:tcBorders>
              <w:left w:val="single" w:color="000000" w:sz="6" w:space="0"/>
              <w:right w:val="single" w:color="000000" w:sz="6" w:space="0"/>
            </w:tcBorders>
            <w:vAlign w:val="top"/>
          </w:tcPr>
          <w:p w14:paraId="1C6DCA73">
            <w:pPr>
              <w:pStyle w:val="44"/>
              <w:rPr>
                <w:color w:val="auto"/>
              </w:rPr>
            </w:pPr>
          </w:p>
        </w:tc>
        <w:tc>
          <w:tcPr>
            <w:tcW w:w="1286" w:type="dxa"/>
            <w:tcBorders>
              <w:left w:val="single" w:color="000000" w:sz="6" w:space="0"/>
              <w:right w:val="single" w:color="000000" w:sz="6" w:space="0"/>
            </w:tcBorders>
            <w:vAlign w:val="top"/>
          </w:tcPr>
          <w:p w14:paraId="43A52557">
            <w:pPr>
              <w:pStyle w:val="44"/>
              <w:rPr>
                <w:color w:val="auto"/>
              </w:rPr>
            </w:pPr>
          </w:p>
        </w:tc>
        <w:tc>
          <w:tcPr>
            <w:tcW w:w="1391" w:type="dxa"/>
            <w:tcBorders>
              <w:left w:val="single" w:color="000000" w:sz="6" w:space="0"/>
              <w:right w:val="single" w:color="000000" w:sz="12" w:space="0"/>
            </w:tcBorders>
            <w:vAlign w:val="top"/>
          </w:tcPr>
          <w:p w14:paraId="448CB401">
            <w:pPr>
              <w:pStyle w:val="44"/>
              <w:rPr>
                <w:color w:val="auto"/>
              </w:rPr>
            </w:pPr>
          </w:p>
        </w:tc>
      </w:tr>
      <w:tr w14:paraId="797E58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733" w:type="dxa"/>
            <w:tcBorders>
              <w:left w:val="single" w:color="000000" w:sz="12" w:space="0"/>
              <w:right w:val="single" w:color="000000" w:sz="6" w:space="0"/>
            </w:tcBorders>
            <w:vAlign w:val="top"/>
          </w:tcPr>
          <w:p w14:paraId="3A2C3CE0">
            <w:pPr>
              <w:pStyle w:val="44"/>
              <w:rPr>
                <w:color w:val="auto"/>
              </w:rPr>
            </w:pPr>
          </w:p>
        </w:tc>
        <w:tc>
          <w:tcPr>
            <w:tcW w:w="1391" w:type="dxa"/>
            <w:tcBorders>
              <w:left w:val="single" w:color="000000" w:sz="6" w:space="0"/>
              <w:right w:val="single" w:color="000000" w:sz="6" w:space="0"/>
            </w:tcBorders>
            <w:vAlign w:val="top"/>
          </w:tcPr>
          <w:p w14:paraId="6DC1B8B7">
            <w:pPr>
              <w:pStyle w:val="44"/>
              <w:rPr>
                <w:color w:val="auto"/>
              </w:rPr>
            </w:pPr>
          </w:p>
        </w:tc>
        <w:tc>
          <w:tcPr>
            <w:tcW w:w="2034" w:type="dxa"/>
            <w:tcBorders>
              <w:left w:val="single" w:color="000000" w:sz="6" w:space="0"/>
              <w:right w:val="single" w:color="000000" w:sz="6" w:space="0"/>
            </w:tcBorders>
            <w:vAlign w:val="top"/>
          </w:tcPr>
          <w:p w14:paraId="72003EB1">
            <w:pPr>
              <w:pStyle w:val="44"/>
              <w:rPr>
                <w:color w:val="auto"/>
              </w:rPr>
            </w:pPr>
          </w:p>
        </w:tc>
        <w:tc>
          <w:tcPr>
            <w:tcW w:w="1690" w:type="dxa"/>
            <w:tcBorders>
              <w:left w:val="single" w:color="000000" w:sz="6" w:space="0"/>
              <w:right w:val="single" w:color="000000" w:sz="6" w:space="0"/>
            </w:tcBorders>
            <w:vAlign w:val="top"/>
          </w:tcPr>
          <w:p w14:paraId="49DF1689">
            <w:pPr>
              <w:pStyle w:val="44"/>
              <w:rPr>
                <w:color w:val="auto"/>
              </w:rPr>
            </w:pPr>
          </w:p>
        </w:tc>
        <w:tc>
          <w:tcPr>
            <w:tcW w:w="568" w:type="dxa"/>
            <w:tcBorders>
              <w:left w:val="single" w:color="000000" w:sz="6" w:space="0"/>
              <w:right w:val="single" w:color="000000" w:sz="6" w:space="0"/>
            </w:tcBorders>
            <w:vAlign w:val="top"/>
          </w:tcPr>
          <w:p w14:paraId="7A4F9547">
            <w:pPr>
              <w:pStyle w:val="44"/>
              <w:rPr>
                <w:color w:val="auto"/>
              </w:rPr>
            </w:pPr>
          </w:p>
        </w:tc>
        <w:tc>
          <w:tcPr>
            <w:tcW w:w="1107" w:type="dxa"/>
            <w:tcBorders>
              <w:left w:val="single" w:color="000000" w:sz="6" w:space="0"/>
              <w:right w:val="single" w:color="000000" w:sz="6" w:space="0"/>
            </w:tcBorders>
            <w:vAlign w:val="top"/>
          </w:tcPr>
          <w:p w14:paraId="2FD4A325">
            <w:pPr>
              <w:pStyle w:val="44"/>
              <w:rPr>
                <w:color w:val="auto"/>
              </w:rPr>
            </w:pPr>
          </w:p>
        </w:tc>
        <w:tc>
          <w:tcPr>
            <w:tcW w:w="1286" w:type="dxa"/>
            <w:tcBorders>
              <w:left w:val="single" w:color="000000" w:sz="6" w:space="0"/>
              <w:right w:val="single" w:color="000000" w:sz="6" w:space="0"/>
            </w:tcBorders>
            <w:vAlign w:val="top"/>
          </w:tcPr>
          <w:p w14:paraId="7E4431E8">
            <w:pPr>
              <w:pStyle w:val="44"/>
              <w:rPr>
                <w:color w:val="auto"/>
              </w:rPr>
            </w:pPr>
          </w:p>
        </w:tc>
        <w:tc>
          <w:tcPr>
            <w:tcW w:w="1391" w:type="dxa"/>
            <w:tcBorders>
              <w:left w:val="single" w:color="000000" w:sz="6" w:space="0"/>
              <w:right w:val="single" w:color="000000" w:sz="12" w:space="0"/>
            </w:tcBorders>
            <w:vAlign w:val="top"/>
          </w:tcPr>
          <w:p w14:paraId="640C70BC">
            <w:pPr>
              <w:pStyle w:val="44"/>
              <w:rPr>
                <w:color w:val="auto"/>
              </w:rPr>
            </w:pPr>
          </w:p>
        </w:tc>
      </w:tr>
      <w:tr w14:paraId="5485EF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0" w:hRule="atLeast"/>
        </w:trPr>
        <w:tc>
          <w:tcPr>
            <w:tcW w:w="733" w:type="dxa"/>
            <w:tcBorders>
              <w:left w:val="single" w:color="000000" w:sz="12" w:space="0"/>
              <w:right w:val="single" w:color="000000" w:sz="6" w:space="0"/>
            </w:tcBorders>
            <w:vAlign w:val="top"/>
          </w:tcPr>
          <w:p w14:paraId="51B17140">
            <w:pPr>
              <w:pStyle w:val="44"/>
              <w:rPr>
                <w:color w:val="auto"/>
              </w:rPr>
            </w:pPr>
          </w:p>
        </w:tc>
        <w:tc>
          <w:tcPr>
            <w:tcW w:w="1391" w:type="dxa"/>
            <w:tcBorders>
              <w:left w:val="single" w:color="000000" w:sz="6" w:space="0"/>
              <w:right w:val="single" w:color="000000" w:sz="6" w:space="0"/>
            </w:tcBorders>
            <w:vAlign w:val="top"/>
          </w:tcPr>
          <w:p w14:paraId="2D21E9F1">
            <w:pPr>
              <w:pStyle w:val="44"/>
              <w:rPr>
                <w:color w:val="auto"/>
              </w:rPr>
            </w:pPr>
          </w:p>
        </w:tc>
        <w:tc>
          <w:tcPr>
            <w:tcW w:w="2034" w:type="dxa"/>
            <w:tcBorders>
              <w:left w:val="single" w:color="000000" w:sz="6" w:space="0"/>
              <w:right w:val="single" w:color="000000" w:sz="6" w:space="0"/>
            </w:tcBorders>
            <w:vAlign w:val="top"/>
          </w:tcPr>
          <w:p w14:paraId="7F6855B9">
            <w:pPr>
              <w:pStyle w:val="44"/>
              <w:rPr>
                <w:color w:val="auto"/>
              </w:rPr>
            </w:pPr>
          </w:p>
        </w:tc>
        <w:tc>
          <w:tcPr>
            <w:tcW w:w="1690" w:type="dxa"/>
            <w:tcBorders>
              <w:left w:val="single" w:color="000000" w:sz="6" w:space="0"/>
              <w:right w:val="single" w:color="000000" w:sz="6" w:space="0"/>
            </w:tcBorders>
            <w:vAlign w:val="top"/>
          </w:tcPr>
          <w:p w14:paraId="434EB519">
            <w:pPr>
              <w:pStyle w:val="44"/>
              <w:rPr>
                <w:color w:val="auto"/>
              </w:rPr>
            </w:pPr>
          </w:p>
        </w:tc>
        <w:tc>
          <w:tcPr>
            <w:tcW w:w="568" w:type="dxa"/>
            <w:tcBorders>
              <w:left w:val="single" w:color="000000" w:sz="6" w:space="0"/>
              <w:right w:val="single" w:color="000000" w:sz="6" w:space="0"/>
            </w:tcBorders>
            <w:vAlign w:val="top"/>
          </w:tcPr>
          <w:p w14:paraId="5F097F94">
            <w:pPr>
              <w:pStyle w:val="44"/>
              <w:rPr>
                <w:color w:val="auto"/>
              </w:rPr>
            </w:pPr>
          </w:p>
        </w:tc>
        <w:tc>
          <w:tcPr>
            <w:tcW w:w="1107" w:type="dxa"/>
            <w:tcBorders>
              <w:left w:val="single" w:color="000000" w:sz="6" w:space="0"/>
              <w:right w:val="single" w:color="000000" w:sz="6" w:space="0"/>
            </w:tcBorders>
            <w:vAlign w:val="top"/>
          </w:tcPr>
          <w:p w14:paraId="780BE8D6">
            <w:pPr>
              <w:pStyle w:val="44"/>
              <w:rPr>
                <w:color w:val="auto"/>
              </w:rPr>
            </w:pPr>
          </w:p>
        </w:tc>
        <w:tc>
          <w:tcPr>
            <w:tcW w:w="1286" w:type="dxa"/>
            <w:tcBorders>
              <w:left w:val="single" w:color="000000" w:sz="6" w:space="0"/>
              <w:right w:val="single" w:color="000000" w:sz="6" w:space="0"/>
            </w:tcBorders>
            <w:vAlign w:val="top"/>
          </w:tcPr>
          <w:p w14:paraId="2968FB4E">
            <w:pPr>
              <w:pStyle w:val="44"/>
              <w:rPr>
                <w:color w:val="auto"/>
              </w:rPr>
            </w:pPr>
          </w:p>
        </w:tc>
        <w:tc>
          <w:tcPr>
            <w:tcW w:w="1391" w:type="dxa"/>
            <w:tcBorders>
              <w:left w:val="single" w:color="000000" w:sz="6" w:space="0"/>
              <w:right w:val="single" w:color="000000" w:sz="12" w:space="0"/>
            </w:tcBorders>
            <w:vAlign w:val="top"/>
          </w:tcPr>
          <w:p w14:paraId="7782B52D">
            <w:pPr>
              <w:pStyle w:val="44"/>
              <w:rPr>
                <w:color w:val="auto"/>
              </w:rPr>
            </w:pPr>
          </w:p>
        </w:tc>
      </w:tr>
      <w:tr w14:paraId="651E2E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733" w:type="dxa"/>
            <w:tcBorders>
              <w:left w:val="single" w:color="000000" w:sz="12" w:space="0"/>
              <w:right w:val="single" w:color="000000" w:sz="6" w:space="0"/>
            </w:tcBorders>
            <w:vAlign w:val="top"/>
          </w:tcPr>
          <w:p w14:paraId="71C8FBF2">
            <w:pPr>
              <w:pStyle w:val="44"/>
              <w:rPr>
                <w:color w:val="auto"/>
              </w:rPr>
            </w:pPr>
          </w:p>
        </w:tc>
        <w:tc>
          <w:tcPr>
            <w:tcW w:w="1391" w:type="dxa"/>
            <w:tcBorders>
              <w:left w:val="single" w:color="000000" w:sz="6" w:space="0"/>
              <w:right w:val="single" w:color="000000" w:sz="6" w:space="0"/>
            </w:tcBorders>
            <w:vAlign w:val="top"/>
          </w:tcPr>
          <w:p w14:paraId="2FB13EFC">
            <w:pPr>
              <w:pStyle w:val="44"/>
              <w:rPr>
                <w:color w:val="auto"/>
              </w:rPr>
            </w:pPr>
          </w:p>
        </w:tc>
        <w:tc>
          <w:tcPr>
            <w:tcW w:w="2034" w:type="dxa"/>
            <w:tcBorders>
              <w:left w:val="single" w:color="000000" w:sz="6" w:space="0"/>
              <w:right w:val="single" w:color="000000" w:sz="6" w:space="0"/>
            </w:tcBorders>
            <w:vAlign w:val="top"/>
          </w:tcPr>
          <w:p w14:paraId="45BF7D2B">
            <w:pPr>
              <w:pStyle w:val="44"/>
              <w:rPr>
                <w:color w:val="auto"/>
              </w:rPr>
            </w:pPr>
          </w:p>
        </w:tc>
        <w:tc>
          <w:tcPr>
            <w:tcW w:w="1690" w:type="dxa"/>
            <w:tcBorders>
              <w:left w:val="single" w:color="000000" w:sz="6" w:space="0"/>
              <w:right w:val="single" w:color="000000" w:sz="6" w:space="0"/>
            </w:tcBorders>
            <w:vAlign w:val="top"/>
          </w:tcPr>
          <w:p w14:paraId="6351F858">
            <w:pPr>
              <w:pStyle w:val="44"/>
              <w:rPr>
                <w:color w:val="auto"/>
              </w:rPr>
            </w:pPr>
          </w:p>
        </w:tc>
        <w:tc>
          <w:tcPr>
            <w:tcW w:w="568" w:type="dxa"/>
            <w:tcBorders>
              <w:left w:val="single" w:color="000000" w:sz="6" w:space="0"/>
              <w:right w:val="single" w:color="000000" w:sz="6" w:space="0"/>
            </w:tcBorders>
            <w:vAlign w:val="top"/>
          </w:tcPr>
          <w:p w14:paraId="3DC24BE3">
            <w:pPr>
              <w:pStyle w:val="44"/>
              <w:rPr>
                <w:color w:val="auto"/>
              </w:rPr>
            </w:pPr>
          </w:p>
        </w:tc>
        <w:tc>
          <w:tcPr>
            <w:tcW w:w="1107" w:type="dxa"/>
            <w:tcBorders>
              <w:left w:val="single" w:color="000000" w:sz="6" w:space="0"/>
              <w:right w:val="single" w:color="000000" w:sz="6" w:space="0"/>
            </w:tcBorders>
            <w:vAlign w:val="top"/>
          </w:tcPr>
          <w:p w14:paraId="53FE2223">
            <w:pPr>
              <w:pStyle w:val="44"/>
              <w:rPr>
                <w:color w:val="auto"/>
              </w:rPr>
            </w:pPr>
          </w:p>
        </w:tc>
        <w:tc>
          <w:tcPr>
            <w:tcW w:w="1286" w:type="dxa"/>
            <w:tcBorders>
              <w:left w:val="single" w:color="000000" w:sz="6" w:space="0"/>
              <w:right w:val="single" w:color="000000" w:sz="6" w:space="0"/>
            </w:tcBorders>
            <w:vAlign w:val="top"/>
          </w:tcPr>
          <w:p w14:paraId="197FF219">
            <w:pPr>
              <w:pStyle w:val="44"/>
              <w:rPr>
                <w:color w:val="auto"/>
              </w:rPr>
            </w:pPr>
          </w:p>
        </w:tc>
        <w:tc>
          <w:tcPr>
            <w:tcW w:w="1391" w:type="dxa"/>
            <w:tcBorders>
              <w:left w:val="single" w:color="000000" w:sz="6" w:space="0"/>
              <w:right w:val="single" w:color="000000" w:sz="12" w:space="0"/>
            </w:tcBorders>
            <w:vAlign w:val="top"/>
          </w:tcPr>
          <w:p w14:paraId="785D7FDF">
            <w:pPr>
              <w:pStyle w:val="44"/>
              <w:rPr>
                <w:color w:val="auto"/>
              </w:rPr>
            </w:pPr>
          </w:p>
        </w:tc>
      </w:tr>
      <w:tr w14:paraId="706480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0" w:hRule="atLeast"/>
        </w:trPr>
        <w:tc>
          <w:tcPr>
            <w:tcW w:w="733" w:type="dxa"/>
            <w:tcBorders>
              <w:left w:val="single" w:color="000000" w:sz="12" w:space="0"/>
              <w:right w:val="single" w:color="000000" w:sz="6" w:space="0"/>
            </w:tcBorders>
            <w:vAlign w:val="top"/>
          </w:tcPr>
          <w:p w14:paraId="7386DE57">
            <w:pPr>
              <w:pStyle w:val="44"/>
              <w:rPr>
                <w:color w:val="auto"/>
              </w:rPr>
            </w:pPr>
          </w:p>
        </w:tc>
        <w:tc>
          <w:tcPr>
            <w:tcW w:w="1391" w:type="dxa"/>
            <w:tcBorders>
              <w:left w:val="single" w:color="000000" w:sz="6" w:space="0"/>
              <w:right w:val="single" w:color="000000" w:sz="6" w:space="0"/>
            </w:tcBorders>
            <w:vAlign w:val="top"/>
          </w:tcPr>
          <w:p w14:paraId="4C0EC50F">
            <w:pPr>
              <w:pStyle w:val="44"/>
              <w:rPr>
                <w:color w:val="auto"/>
              </w:rPr>
            </w:pPr>
          </w:p>
        </w:tc>
        <w:tc>
          <w:tcPr>
            <w:tcW w:w="2034" w:type="dxa"/>
            <w:tcBorders>
              <w:left w:val="single" w:color="000000" w:sz="6" w:space="0"/>
              <w:right w:val="single" w:color="000000" w:sz="6" w:space="0"/>
            </w:tcBorders>
            <w:vAlign w:val="top"/>
          </w:tcPr>
          <w:p w14:paraId="6FE4E65C">
            <w:pPr>
              <w:pStyle w:val="44"/>
              <w:rPr>
                <w:color w:val="auto"/>
              </w:rPr>
            </w:pPr>
          </w:p>
        </w:tc>
        <w:tc>
          <w:tcPr>
            <w:tcW w:w="1690" w:type="dxa"/>
            <w:tcBorders>
              <w:left w:val="single" w:color="000000" w:sz="6" w:space="0"/>
              <w:right w:val="single" w:color="000000" w:sz="6" w:space="0"/>
            </w:tcBorders>
            <w:vAlign w:val="top"/>
          </w:tcPr>
          <w:p w14:paraId="12B766A7">
            <w:pPr>
              <w:pStyle w:val="44"/>
              <w:rPr>
                <w:color w:val="auto"/>
              </w:rPr>
            </w:pPr>
          </w:p>
        </w:tc>
        <w:tc>
          <w:tcPr>
            <w:tcW w:w="568" w:type="dxa"/>
            <w:tcBorders>
              <w:left w:val="single" w:color="000000" w:sz="6" w:space="0"/>
              <w:right w:val="single" w:color="000000" w:sz="6" w:space="0"/>
            </w:tcBorders>
            <w:vAlign w:val="top"/>
          </w:tcPr>
          <w:p w14:paraId="52F0398F">
            <w:pPr>
              <w:pStyle w:val="44"/>
              <w:rPr>
                <w:color w:val="auto"/>
              </w:rPr>
            </w:pPr>
          </w:p>
        </w:tc>
        <w:tc>
          <w:tcPr>
            <w:tcW w:w="1107" w:type="dxa"/>
            <w:tcBorders>
              <w:left w:val="single" w:color="000000" w:sz="6" w:space="0"/>
              <w:right w:val="single" w:color="000000" w:sz="6" w:space="0"/>
            </w:tcBorders>
            <w:vAlign w:val="top"/>
          </w:tcPr>
          <w:p w14:paraId="227FE203">
            <w:pPr>
              <w:pStyle w:val="44"/>
              <w:rPr>
                <w:color w:val="auto"/>
              </w:rPr>
            </w:pPr>
          </w:p>
        </w:tc>
        <w:tc>
          <w:tcPr>
            <w:tcW w:w="1286" w:type="dxa"/>
            <w:tcBorders>
              <w:left w:val="single" w:color="000000" w:sz="6" w:space="0"/>
              <w:right w:val="single" w:color="000000" w:sz="6" w:space="0"/>
            </w:tcBorders>
            <w:vAlign w:val="top"/>
          </w:tcPr>
          <w:p w14:paraId="0416E9B2">
            <w:pPr>
              <w:pStyle w:val="44"/>
              <w:rPr>
                <w:color w:val="auto"/>
              </w:rPr>
            </w:pPr>
          </w:p>
        </w:tc>
        <w:tc>
          <w:tcPr>
            <w:tcW w:w="1391" w:type="dxa"/>
            <w:tcBorders>
              <w:left w:val="single" w:color="000000" w:sz="6" w:space="0"/>
              <w:right w:val="single" w:color="000000" w:sz="12" w:space="0"/>
            </w:tcBorders>
            <w:vAlign w:val="top"/>
          </w:tcPr>
          <w:p w14:paraId="3E2DFAE6">
            <w:pPr>
              <w:pStyle w:val="44"/>
              <w:rPr>
                <w:color w:val="auto"/>
              </w:rPr>
            </w:pPr>
          </w:p>
        </w:tc>
      </w:tr>
      <w:tr w14:paraId="54C35F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733" w:type="dxa"/>
            <w:tcBorders>
              <w:left w:val="single" w:color="000000" w:sz="12" w:space="0"/>
              <w:right w:val="single" w:color="000000" w:sz="6" w:space="0"/>
            </w:tcBorders>
            <w:vAlign w:val="top"/>
          </w:tcPr>
          <w:p w14:paraId="1AE4DAD1">
            <w:pPr>
              <w:pStyle w:val="44"/>
              <w:rPr>
                <w:color w:val="auto"/>
              </w:rPr>
            </w:pPr>
          </w:p>
        </w:tc>
        <w:tc>
          <w:tcPr>
            <w:tcW w:w="1391" w:type="dxa"/>
            <w:tcBorders>
              <w:left w:val="single" w:color="000000" w:sz="6" w:space="0"/>
              <w:right w:val="single" w:color="000000" w:sz="6" w:space="0"/>
            </w:tcBorders>
            <w:vAlign w:val="top"/>
          </w:tcPr>
          <w:p w14:paraId="03527820">
            <w:pPr>
              <w:pStyle w:val="44"/>
              <w:rPr>
                <w:color w:val="auto"/>
              </w:rPr>
            </w:pPr>
          </w:p>
        </w:tc>
        <w:tc>
          <w:tcPr>
            <w:tcW w:w="2034" w:type="dxa"/>
            <w:tcBorders>
              <w:left w:val="single" w:color="000000" w:sz="6" w:space="0"/>
              <w:right w:val="single" w:color="000000" w:sz="6" w:space="0"/>
            </w:tcBorders>
            <w:vAlign w:val="top"/>
          </w:tcPr>
          <w:p w14:paraId="56D5687F">
            <w:pPr>
              <w:pStyle w:val="44"/>
              <w:rPr>
                <w:color w:val="auto"/>
              </w:rPr>
            </w:pPr>
          </w:p>
        </w:tc>
        <w:tc>
          <w:tcPr>
            <w:tcW w:w="1690" w:type="dxa"/>
            <w:tcBorders>
              <w:left w:val="single" w:color="000000" w:sz="6" w:space="0"/>
              <w:right w:val="single" w:color="000000" w:sz="6" w:space="0"/>
            </w:tcBorders>
            <w:vAlign w:val="top"/>
          </w:tcPr>
          <w:p w14:paraId="41654C93">
            <w:pPr>
              <w:pStyle w:val="44"/>
              <w:rPr>
                <w:color w:val="auto"/>
              </w:rPr>
            </w:pPr>
          </w:p>
        </w:tc>
        <w:tc>
          <w:tcPr>
            <w:tcW w:w="568" w:type="dxa"/>
            <w:tcBorders>
              <w:left w:val="single" w:color="000000" w:sz="6" w:space="0"/>
              <w:right w:val="single" w:color="000000" w:sz="6" w:space="0"/>
            </w:tcBorders>
            <w:vAlign w:val="top"/>
          </w:tcPr>
          <w:p w14:paraId="4E00B405">
            <w:pPr>
              <w:pStyle w:val="44"/>
              <w:rPr>
                <w:color w:val="auto"/>
              </w:rPr>
            </w:pPr>
          </w:p>
        </w:tc>
        <w:tc>
          <w:tcPr>
            <w:tcW w:w="1107" w:type="dxa"/>
            <w:tcBorders>
              <w:left w:val="single" w:color="000000" w:sz="6" w:space="0"/>
              <w:right w:val="single" w:color="000000" w:sz="6" w:space="0"/>
            </w:tcBorders>
            <w:vAlign w:val="top"/>
          </w:tcPr>
          <w:p w14:paraId="0FF32FD5">
            <w:pPr>
              <w:pStyle w:val="44"/>
              <w:rPr>
                <w:color w:val="auto"/>
              </w:rPr>
            </w:pPr>
          </w:p>
        </w:tc>
        <w:tc>
          <w:tcPr>
            <w:tcW w:w="1286" w:type="dxa"/>
            <w:tcBorders>
              <w:left w:val="single" w:color="000000" w:sz="6" w:space="0"/>
              <w:right w:val="single" w:color="000000" w:sz="6" w:space="0"/>
            </w:tcBorders>
            <w:vAlign w:val="top"/>
          </w:tcPr>
          <w:p w14:paraId="7041758F">
            <w:pPr>
              <w:pStyle w:val="44"/>
              <w:rPr>
                <w:color w:val="auto"/>
              </w:rPr>
            </w:pPr>
          </w:p>
        </w:tc>
        <w:tc>
          <w:tcPr>
            <w:tcW w:w="1391" w:type="dxa"/>
            <w:tcBorders>
              <w:left w:val="single" w:color="000000" w:sz="6" w:space="0"/>
              <w:right w:val="single" w:color="000000" w:sz="12" w:space="0"/>
            </w:tcBorders>
            <w:vAlign w:val="top"/>
          </w:tcPr>
          <w:p w14:paraId="70AFD3DB">
            <w:pPr>
              <w:pStyle w:val="44"/>
              <w:rPr>
                <w:color w:val="auto"/>
              </w:rPr>
            </w:pPr>
          </w:p>
        </w:tc>
      </w:tr>
      <w:tr w14:paraId="4C80D1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0" w:hRule="atLeast"/>
        </w:trPr>
        <w:tc>
          <w:tcPr>
            <w:tcW w:w="733" w:type="dxa"/>
            <w:tcBorders>
              <w:left w:val="single" w:color="000000" w:sz="12" w:space="0"/>
              <w:right w:val="single" w:color="000000" w:sz="6" w:space="0"/>
            </w:tcBorders>
            <w:vAlign w:val="top"/>
          </w:tcPr>
          <w:p w14:paraId="3AF11931">
            <w:pPr>
              <w:pStyle w:val="44"/>
              <w:rPr>
                <w:color w:val="auto"/>
              </w:rPr>
            </w:pPr>
          </w:p>
        </w:tc>
        <w:tc>
          <w:tcPr>
            <w:tcW w:w="1391" w:type="dxa"/>
            <w:tcBorders>
              <w:left w:val="single" w:color="000000" w:sz="6" w:space="0"/>
              <w:right w:val="single" w:color="000000" w:sz="6" w:space="0"/>
            </w:tcBorders>
            <w:vAlign w:val="top"/>
          </w:tcPr>
          <w:p w14:paraId="73145826">
            <w:pPr>
              <w:pStyle w:val="44"/>
              <w:rPr>
                <w:color w:val="auto"/>
              </w:rPr>
            </w:pPr>
          </w:p>
        </w:tc>
        <w:tc>
          <w:tcPr>
            <w:tcW w:w="2034" w:type="dxa"/>
            <w:tcBorders>
              <w:left w:val="single" w:color="000000" w:sz="6" w:space="0"/>
              <w:right w:val="single" w:color="000000" w:sz="6" w:space="0"/>
            </w:tcBorders>
            <w:vAlign w:val="top"/>
          </w:tcPr>
          <w:p w14:paraId="1DDED384">
            <w:pPr>
              <w:pStyle w:val="44"/>
              <w:rPr>
                <w:color w:val="auto"/>
              </w:rPr>
            </w:pPr>
          </w:p>
        </w:tc>
        <w:tc>
          <w:tcPr>
            <w:tcW w:w="1690" w:type="dxa"/>
            <w:tcBorders>
              <w:left w:val="single" w:color="000000" w:sz="6" w:space="0"/>
              <w:right w:val="single" w:color="000000" w:sz="6" w:space="0"/>
            </w:tcBorders>
            <w:vAlign w:val="top"/>
          </w:tcPr>
          <w:p w14:paraId="08F8D8CB">
            <w:pPr>
              <w:pStyle w:val="44"/>
              <w:rPr>
                <w:color w:val="auto"/>
              </w:rPr>
            </w:pPr>
          </w:p>
        </w:tc>
        <w:tc>
          <w:tcPr>
            <w:tcW w:w="568" w:type="dxa"/>
            <w:tcBorders>
              <w:left w:val="single" w:color="000000" w:sz="6" w:space="0"/>
              <w:right w:val="single" w:color="000000" w:sz="6" w:space="0"/>
            </w:tcBorders>
            <w:vAlign w:val="top"/>
          </w:tcPr>
          <w:p w14:paraId="2A6ED8A3">
            <w:pPr>
              <w:pStyle w:val="44"/>
              <w:rPr>
                <w:color w:val="auto"/>
              </w:rPr>
            </w:pPr>
          </w:p>
        </w:tc>
        <w:tc>
          <w:tcPr>
            <w:tcW w:w="1107" w:type="dxa"/>
            <w:tcBorders>
              <w:left w:val="single" w:color="000000" w:sz="6" w:space="0"/>
              <w:right w:val="single" w:color="000000" w:sz="6" w:space="0"/>
            </w:tcBorders>
            <w:vAlign w:val="top"/>
          </w:tcPr>
          <w:p w14:paraId="58199A76">
            <w:pPr>
              <w:pStyle w:val="44"/>
              <w:rPr>
                <w:color w:val="auto"/>
              </w:rPr>
            </w:pPr>
          </w:p>
        </w:tc>
        <w:tc>
          <w:tcPr>
            <w:tcW w:w="1286" w:type="dxa"/>
            <w:tcBorders>
              <w:left w:val="single" w:color="000000" w:sz="6" w:space="0"/>
              <w:right w:val="single" w:color="000000" w:sz="6" w:space="0"/>
            </w:tcBorders>
            <w:vAlign w:val="top"/>
          </w:tcPr>
          <w:p w14:paraId="584DF35B">
            <w:pPr>
              <w:pStyle w:val="44"/>
              <w:rPr>
                <w:color w:val="auto"/>
              </w:rPr>
            </w:pPr>
          </w:p>
        </w:tc>
        <w:tc>
          <w:tcPr>
            <w:tcW w:w="1391" w:type="dxa"/>
            <w:tcBorders>
              <w:left w:val="single" w:color="000000" w:sz="6" w:space="0"/>
              <w:right w:val="single" w:color="000000" w:sz="12" w:space="0"/>
            </w:tcBorders>
            <w:vAlign w:val="top"/>
          </w:tcPr>
          <w:p w14:paraId="4CCA812C">
            <w:pPr>
              <w:pStyle w:val="44"/>
              <w:rPr>
                <w:color w:val="auto"/>
              </w:rPr>
            </w:pPr>
          </w:p>
        </w:tc>
      </w:tr>
      <w:tr w14:paraId="25F2C7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733" w:type="dxa"/>
            <w:tcBorders>
              <w:left w:val="single" w:color="000000" w:sz="12" w:space="0"/>
              <w:right w:val="single" w:color="000000" w:sz="6" w:space="0"/>
            </w:tcBorders>
            <w:vAlign w:val="top"/>
          </w:tcPr>
          <w:p w14:paraId="0C7ED346">
            <w:pPr>
              <w:pStyle w:val="44"/>
              <w:rPr>
                <w:color w:val="auto"/>
              </w:rPr>
            </w:pPr>
          </w:p>
        </w:tc>
        <w:tc>
          <w:tcPr>
            <w:tcW w:w="1391" w:type="dxa"/>
            <w:tcBorders>
              <w:left w:val="single" w:color="000000" w:sz="6" w:space="0"/>
              <w:right w:val="single" w:color="000000" w:sz="6" w:space="0"/>
            </w:tcBorders>
            <w:vAlign w:val="top"/>
          </w:tcPr>
          <w:p w14:paraId="13DC38D2">
            <w:pPr>
              <w:pStyle w:val="44"/>
              <w:rPr>
                <w:color w:val="auto"/>
              </w:rPr>
            </w:pPr>
          </w:p>
        </w:tc>
        <w:tc>
          <w:tcPr>
            <w:tcW w:w="2034" w:type="dxa"/>
            <w:tcBorders>
              <w:left w:val="single" w:color="000000" w:sz="6" w:space="0"/>
              <w:right w:val="single" w:color="000000" w:sz="6" w:space="0"/>
            </w:tcBorders>
            <w:vAlign w:val="top"/>
          </w:tcPr>
          <w:p w14:paraId="5624CECE">
            <w:pPr>
              <w:pStyle w:val="44"/>
              <w:rPr>
                <w:color w:val="auto"/>
              </w:rPr>
            </w:pPr>
          </w:p>
        </w:tc>
        <w:tc>
          <w:tcPr>
            <w:tcW w:w="1690" w:type="dxa"/>
            <w:tcBorders>
              <w:left w:val="single" w:color="000000" w:sz="6" w:space="0"/>
              <w:right w:val="single" w:color="000000" w:sz="6" w:space="0"/>
            </w:tcBorders>
            <w:vAlign w:val="top"/>
          </w:tcPr>
          <w:p w14:paraId="52CD6EA2">
            <w:pPr>
              <w:pStyle w:val="44"/>
              <w:rPr>
                <w:color w:val="auto"/>
              </w:rPr>
            </w:pPr>
          </w:p>
        </w:tc>
        <w:tc>
          <w:tcPr>
            <w:tcW w:w="568" w:type="dxa"/>
            <w:tcBorders>
              <w:left w:val="single" w:color="000000" w:sz="6" w:space="0"/>
              <w:right w:val="single" w:color="000000" w:sz="6" w:space="0"/>
            </w:tcBorders>
            <w:vAlign w:val="top"/>
          </w:tcPr>
          <w:p w14:paraId="0114A7C6">
            <w:pPr>
              <w:pStyle w:val="44"/>
              <w:rPr>
                <w:color w:val="auto"/>
              </w:rPr>
            </w:pPr>
          </w:p>
        </w:tc>
        <w:tc>
          <w:tcPr>
            <w:tcW w:w="1107" w:type="dxa"/>
            <w:tcBorders>
              <w:left w:val="single" w:color="000000" w:sz="6" w:space="0"/>
              <w:right w:val="single" w:color="000000" w:sz="6" w:space="0"/>
            </w:tcBorders>
            <w:vAlign w:val="top"/>
          </w:tcPr>
          <w:p w14:paraId="39CD0F10">
            <w:pPr>
              <w:pStyle w:val="44"/>
              <w:rPr>
                <w:color w:val="auto"/>
              </w:rPr>
            </w:pPr>
          </w:p>
        </w:tc>
        <w:tc>
          <w:tcPr>
            <w:tcW w:w="1286" w:type="dxa"/>
            <w:tcBorders>
              <w:left w:val="single" w:color="000000" w:sz="6" w:space="0"/>
              <w:right w:val="single" w:color="000000" w:sz="6" w:space="0"/>
            </w:tcBorders>
            <w:vAlign w:val="top"/>
          </w:tcPr>
          <w:p w14:paraId="793784B9">
            <w:pPr>
              <w:pStyle w:val="44"/>
              <w:rPr>
                <w:color w:val="auto"/>
              </w:rPr>
            </w:pPr>
          </w:p>
        </w:tc>
        <w:tc>
          <w:tcPr>
            <w:tcW w:w="1391" w:type="dxa"/>
            <w:tcBorders>
              <w:left w:val="single" w:color="000000" w:sz="6" w:space="0"/>
              <w:right w:val="single" w:color="000000" w:sz="12" w:space="0"/>
            </w:tcBorders>
            <w:vAlign w:val="top"/>
          </w:tcPr>
          <w:p w14:paraId="56A5CC65">
            <w:pPr>
              <w:pStyle w:val="44"/>
              <w:rPr>
                <w:color w:val="auto"/>
              </w:rPr>
            </w:pPr>
          </w:p>
        </w:tc>
      </w:tr>
      <w:tr w14:paraId="45CFFC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733" w:type="dxa"/>
            <w:tcBorders>
              <w:left w:val="single" w:color="000000" w:sz="12" w:space="0"/>
              <w:right w:val="single" w:color="000000" w:sz="6" w:space="0"/>
            </w:tcBorders>
            <w:vAlign w:val="top"/>
          </w:tcPr>
          <w:p w14:paraId="6BB3186C">
            <w:pPr>
              <w:pStyle w:val="44"/>
              <w:rPr>
                <w:color w:val="auto"/>
              </w:rPr>
            </w:pPr>
          </w:p>
        </w:tc>
        <w:tc>
          <w:tcPr>
            <w:tcW w:w="1391" w:type="dxa"/>
            <w:tcBorders>
              <w:left w:val="single" w:color="000000" w:sz="6" w:space="0"/>
              <w:right w:val="single" w:color="000000" w:sz="6" w:space="0"/>
            </w:tcBorders>
            <w:vAlign w:val="top"/>
          </w:tcPr>
          <w:p w14:paraId="3F394C59">
            <w:pPr>
              <w:pStyle w:val="44"/>
              <w:rPr>
                <w:color w:val="auto"/>
              </w:rPr>
            </w:pPr>
          </w:p>
        </w:tc>
        <w:tc>
          <w:tcPr>
            <w:tcW w:w="2034" w:type="dxa"/>
            <w:tcBorders>
              <w:left w:val="single" w:color="000000" w:sz="6" w:space="0"/>
              <w:right w:val="single" w:color="000000" w:sz="6" w:space="0"/>
            </w:tcBorders>
            <w:vAlign w:val="top"/>
          </w:tcPr>
          <w:p w14:paraId="08F93EDE">
            <w:pPr>
              <w:pStyle w:val="44"/>
              <w:rPr>
                <w:color w:val="auto"/>
              </w:rPr>
            </w:pPr>
          </w:p>
        </w:tc>
        <w:tc>
          <w:tcPr>
            <w:tcW w:w="1690" w:type="dxa"/>
            <w:tcBorders>
              <w:left w:val="single" w:color="000000" w:sz="6" w:space="0"/>
              <w:right w:val="single" w:color="000000" w:sz="6" w:space="0"/>
            </w:tcBorders>
            <w:vAlign w:val="top"/>
          </w:tcPr>
          <w:p w14:paraId="65355D86">
            <w:pPr>
              <w:pStyle w:val="44"/>
              <w:rPr>
                <w:color w:val="auto"/>
              </w:rPr>
            </w:pPr>
          </w:p>
        </w:tc>
        <w:tc>
          <w:tcPr>
            <w:tcW w:w="568" w:type="dxa"/>
            <w:tcBorders>
              <w:left w:val="single" w:color="000000" w:sz="6" w:space="0"/>
              <w:right w:val="single" w:color="000000" w:sz="6" w:space="0"/>
            </w:tcBorders>
            <w:vAlign w:val="top"/>
          </w:tcPr>
          <w:p w14:paraId="076D0B4A">
            <w:pPr>
              <w:pStyle w:val="44"/>
              <w:rPr>
                <w:color w:val="auto"/>
              </w:rPr>
            </w:pPr>
          </w:p>
        </w:tc>
        <w:tc>
          <w:tcPr>
            <w:tcW w:w="1107" w:type="dxa"/>
            <w:tcBorders>
              <w:left w:val="single" w:color="000000" w:sz="6" w:space="0"/>
              <w:right w:val="single" w:color="000000" w:sz="6" w:space="0"/>
            </w:tcBorders>
            <w:vAlign w:val="top"/>
          </w:tcPr>
          <w:p w14:paraId="332B544D">
            <w:pPr>
              <w:pStyle w:val="44"/>
              <w:rPr>
                <w:color w:val="auto"/>
              </w:rPr>
            </w:pPr>
          </w:p>
        </w:tc>
        <w:tc>
          <w:tcPr>
            <w:tcW w:w="1286" w:type="dxa"/>
            <w:tcBorders>
              <w:left w:val="single" w:color="000000" w:sz="6" w:space="0"/>
              <w:right w:val="single" w:color="000000" w:sz="6" w:space="0"/>
            </w:tcBorders>
            <w:vAlign w:val="top"/>
          </w:tcPr>
          <w:p w14:paraId="756137E6">
            <w:pPr>
              <w:pStyle w:val="44"/>
              <w:rPr>
                <w:color w:val="auto"/>
              </w:rPr>
            </w:pPr>
          </w:p>
        </w:tc>
        <w:tc>
          <w:tcPr>
            <w:tcW w:w="1391" w:type="dxa"/>
            <w:tcBorders>
              <w:left w:val="single" w:color="000000" w:sz="6" w:space="0"/>
              <w:right w:val="single" w:color="000000" w:sz="12" w:space="0"/>
            </w:tcBorders>
            <w:vAlign w:val="top"/>
          </w:tcPr>
          <w:p w14:paraId="6106FDB9">
            <w:pPr>
              <w:pStyle w:val="44"/>
              <w:rPr>
                <w:color w:val="auto"/>
              </w:rPr>
            </w:pPr>
          </w:p>
        </w:tc>
      </w:tr>
      <w:tr w14:paraId="209A1D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733" w:type="dxa"/>
            <w:tcBorders>
              <w:left w:val="single" w:color="000000" w:sz="12" w:space="0"/>
              <w:right w:val="single" w:color="000000" w:sz="6" w:space="0"/>
            </w:tcBorders>
            <w:vAlign w:val="top"/>
          </w:tcPr>
          <w:p w14:paraId="47015DBB">
            <w:pPr>
              <w:pStyle w:val="44"/>
              <w:rPr>
                <w:color w:val="auto"/>
              </w:rPr>
            </w:pPr>
          </w:p>
        </w:tc>
        <w:tc>
          <w:tcPr>
            <w:tcW w:w="1391" w:type="dxa"/>
            <w:tcBorders>
              <w:left w:val="single" w:color="000000" w:sz="6" w:space="0"/>
              <w:right w:val="single" w:color="000000" w:sz="6" w:space="0"/>
            </w:tcBorders>
            <w:vAlign w:val="top"/>
          </w:tcPr>
          <w:p w14:paraId="731B51A0">
            <w:pPr>
              <w:pStyle w:val="44"/>
              <w:rPr>
                <w:color w:val="auto"/>
              </w:rPr>
            </w:pPr>
          </w:p>
        </w:tc>
        <w:tc>
          <w:tcPr>
            <w:tcW w:w="2034" w:type="dxa"/>
            <w:tcBorders>
              <w:left w:val="single" w:color="000000" w:sz="6" w:space="0"/>
              <w:right w:val="single" w:color="000000" w:sz="6" w:space="0"/>
            </w:tcBorders>
            <w:vAlign w:val="top"/>
          </w:tcPr>
          <w:p w14:paraId="2A0FCD50">
            <w:pPr>
              <w:pStyle w:val="44"/>
              <w:rPr>
                <w:color w:val="auto"/>
              </w:rPr>
            </w:pPr>
          </w:p>
        </w:tc>
        <w:tc>
          <w:tcPr>
            <w:tcW w:w="1690" w:type="dxa"/>
            <w:tcBorders>
              <w:left w:val="single" w:color="000000" w:sz="6" w:space="0"/>
              <w:right w:val="single" w:color="000000" w:sz="6" w:space="0"/>
            </w:tcBorders>
            <w:vAlign w:val="top"/>
          </w:tcPr>
          <w:p w14:paraId="6D2690BD">
            <w:pPr>
              <w:pStyle w:val="44"/>
              <w:rPr>
                <w:color w:val="auto"/>
              </w:rPr>
            </w:pPr>
          </w:p>
        </w:tc>
        <w:tc>
          <w:tcPr>
            <w:tcW w:w="568" w:type="dxa"/>
            <w:tcBorders>
              <w:left w:val="single" w:color="000000" w:sz="6" w:space="0"/>
              <w:right w:val="single" w:color="000000" w:sz="6" w:space="0"/>
            </w:tcBorders>
            <w:vAlign w:val="top"/>
          </w:tcPr>
          <w:p w14:paraId="3761E716">
            <w:pPr>
              <w:pStyle w:val="44"/>
              <w:rPr>
                <w:color w:val="auto"/>
              </w:rPr>
            </w:pPr>
          </w:p>
        </w:tc>
        <w:tc>
          <w:tcPr>
            <w:tcW w:w="1107" w:type="dxa"/>
            <w:tcBorders>
              <w:left w:val="single" w:color="000000" w:sz="6" w:space="0"/>
              <w:right w:val="single" w:color="000000" w:sz="6" w:space="0"/>
            </w:tcBorders>
            <w:vAlign w:val="top"/>
          </w:tcPr>
          <w:p w14:paraId="25D26B04">
            <w:pPr>
              <w:pStyle w:val="44"/>
              <w:rPr>
                <w:color w:val="auto"/>
              </w:rPr>
            </w:pPr>
          </w:p>
        </w:tc>
        <w:tc>
          <w:tcPr>
            <w:tcW w:w="1286" w:type="dxa"/>
            <w:tcBorders>
              <w:left w:val="single" w:color="000000" w:sz="6" w:space="0"/>
              <w:right w:val="single" w:color="000000" w:sz="6" w:space="0"/>
            </w:tcBorders>
            <w:vAlign w:val="top"/>
          </w:tcPr>
          <w:p w14:paraId="1227E543">
            <w:pPr>
              <w:pStyle w:val="44"/>
              <w:rPr>
                <w:color w:val="auto"/>
              </w:rPr>
            </w:pPr>
          </w:p>
        </w:tc>
        <w:tc>
          <w:tcPr>
            <w:tcW w:w="1391" w:type="dxa"/>
            <w:tcBorders>
              <w:left w:val="single" w:color="000000" w:sz="6" w:space="0"/>
              <w:right w:val="single" w:color="000000" w:sz="12" w:space="0"/>
            </w:tcBorders>
            <w:vAlign w:val="top"/>
          </w:tcPr>
          <w:p w14:paraId="1529B112">
            <w:pPr>
              <w:pStyle w:val="44"/>
              <w:rPr>
                <w:color w:val="auto"/>
              </w:rPr>
            </w:pPr>
          </w:p>
        </w:tc>
      </w:tr>
      <w:tr w14:paraId="5FC7AB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4" w:hRule="atLeast"/>
        </w:trPr>
        <w:tc>
          <w:tcPr>
            <w:tcW w:w="8809" w:type="dxa"/>
            <w:gridSpan w:val="7"/>
            <w:tcBorders>
              <w:left w:val="single" w:color="000000" w:sz="12" w:space="0"/>
              <w:bottom w:val="single" w:color="000000" w:sz="10" w:space="0"/>
              <w:right w:val="single" w:color="000000" w:sz="6" w:space="0"/>
            </w:tcBorders>
            <w:vAlign w:val="top"/>
          </w:tcPr>
          <w:p w14:paraId="16FE9525">
            <w:pPr>
              <w:spacing w:before="71" w:line="189" w:lineRule="auto"/>
              <w:ind w:left="3480"/>
              <w:rPr>
                <w:rFonts w:ascii="微软雅黑" w:hAnsi="微软雅黑" w:eastAsia="微软雅黑" w:cs="微软雅黑"/>
                <w:color w:val="auto"/>
                <w:sz w:val="19"/>
                <w:szCs w:val="19"/>
              </w:rPr>
            </w:pPr>
            <w:r>
              <w:rPr>
                <w:rFonts w:ascii="微软雅黑" w:hAnsi="微软雅黑" w:eastAsia="微软雅黑" w:cs="微软雅黑"/>
                <w:color w:val="auto"/>
                <w:spacing w:val="-3"/>
                <w:sz w:val="19"/>
                <w:szCs w:val="19"/>
              </w:rPr>
              <w:t>合</w:t>
            </w:r>
            <w:r>
              <w:rPr>
                <w:rFonts w:ascii="微软雅黑" w:hAnsi="微软雅黑" w:eastAsia="微软雅黑" w:cs="微软雅黑"/>
                <w:color w:val="auto"/>
                <w:sz w:val="19"/>
                <w:szCs w:val="19"/>
              </w:rPr>
              <w:t xml:space="preserve">                          </w:t>
            </w:r>
            <w:r>
              <w:rPr>
                <w:rFonts w:ascii="微软雅黑" w:hAnsi="微软雅黑" w:eastAsia="微软雅黑" w:cs="微软雅黑"/>
                <w:color w:val="auto"/>
                <w:spacing w:val="-3"/>
                <w:sz w:val="19"/>
                <w:szCs w:val="19"/>
              </w:rPr>
              <w:t>计</w:t>
            </w:r>
          </w:p>
        </w:tc>
        <w:tc>
          <w:tcPr>
            <w:tcW w:w="1391" w:type="dxa"/>
            <w:tcBorders>
              <w:left w:val="single" w:color="000000" w:sz="6" w:space="0"/>
              <w:bottom w:val="single" w:color="000000" w:sz="10" w:space="0"/>
              <w:right w:val="single" w:color="000000" w:sz="12" w:space="0"/>
            </w:tcBorders>
            <w:vAlign w:val="top"/>
          </w:tcPr>
          <w:p w14:paraId="5A77D8DA">
            <w:pPr>
              <w:pStyle w:val="44"/>
              <w:rPr>
                <w:color w:val="auto"/>
              </w:rPr>
            </w:pPr>
          </w:p>
        </w:tc>
      </w:tr>
    </w:tbl>
    <w:p w14:paraId="4084E0BE">
      <w:pPr>
        <w:spacing w:line="14" w:lineRule="auto"/>
        <w:rPr>
          <w:rFonts w:ascii="Arial"/>
          <w:color w:val="auto"/>
          <w:sz w:val="2"/>
        </w:rPr>
      </w:pPr>
    </w:p>
    <w:p w14:paraId="3D0534A7">
      <w:pPr>
        <w:spacing w:line="14" w:lineRule="auto"/>
        <w:rPr>
          <w:rFonts w:ascii="Arial" w:hAnsi="Arial" w:eastAsia="Arial" w:cs="Arial"/>
          <w:color w:val="auto"/>
          <w:sz w:val="2"/>
          <w:szCs w:val="2"/>
        </w:rPr>
        <w:sectPr>
          <w:type w:val="continuous"/>
          <w:pgSz w:w="11900" w:h="16840"/>
          <w:pgMar w:top="921" w:right="845" w:bottom="0" w:left="825" w:header="0" w:footer="0" w:gutter="0"/>
          <w:cols w:equalWidth="0" w:num="1">
            <w:col w:w="10230"/>
          </w:cols>
        </w:sectPr>
      </w:pPr>
    </w:p>
    <w:p w14:paraId="4E5BFBCD">
      <w:pPr>
        <w:pStyle w:val="7"/>
        <w:spacing w:before="82" w:line="186" w:lineRule="auto"/>
        <w:ind w:left="3195"/>
        <w:outlineLvl w:val="0"/>
        <w:rPr>
          <w:color w:val="auto"/>
          <w:sz w:val="40"/>
          <w:szCs w:val="40"/>
        </w:rPr>
      </w:pPr>
      <w:r>
        <w:rPr>
          <w:b/>
          <w:bCs/>
          <w:color w:val="auto"/>
          <w:spacing w:val="16"/>
          <w:sz w:val="40"/>
          <w:szCs w:val="40"/>
        </w:rPr>
        <w:t>措施项目清单计价表</w:t>
      </w:r>
    </w:p>
    <w:p w14:paraId="43F70579">
      <w:pPr>
        <w:spacing w:before="80"/>
        <w:rPr>
          <w:color w:val="auto"/>
        </w:rPr>
      </w:pPr>
    </w:p>
    <w:p w14:paraId="54ECDDD2">
      <w:pPr>
        <w:spacing w:before="80"/>
        <w:rPr>
          <w:color w:val="auto"/>
        </w:rPr>
      </w:pPr>
    </w:p>
    <w:p w14:paraId="108C0921">
      <w:pPr>
        <w:rPr>
          <w:color w:val="auto"/>
        </w:rPr>
        <w:sectPr>
          <w:pgSz w:w="11900" w:h="16840"/>
          <w:pgMar w:top="921" w:right="845" w:bottom="0" w:left="825" w:header="0" w:footer="0" w:gutter="0"/>
          <w:cols w:equalWidth="0" w:num="1">
            <w:col w:w="10230"/>
          </w:cols>
        </w:sectPr>
      </w:pPr>
    </w:p>
    <w:p w14:paraId="25ED5275">
      <w:pPr>
        <w:pStyle w:val="7"/>
        <w:spacing w:before="39" w:line="172" w:lineRule="auto"/>
        <w:ind w:left="24"/>
        <w:rPr>
          <w:color w:val="auto"/>
          <w:sz w:val="19"/>
          <w:szCs w:val="19"/>
        </w:rPr>
      </w:pPr>
      <w:r>
        <w:rPr>
          <w:color w:val="auto"/>
          <w:spacing w:val="3"/>
          <w:sz w:val="19"/>
          <w:szCs w:val="19"/>
        </w:rPr>
        <w:t>工程名称：</w:t>
      </w:r>
      <w:r>
        <w:rPr>
          <w:color w:val="auto"/>
          <w:spacing w:val="-29"/>
          <w:sz w:val="19"/>
          <w:szCs w:val="19"/>
        </w:rPr>
        <w:t xml:space="preserve"> </w:t>
      </w:r>
      <w:r>
        <w:rPr>
          <w:color w:val="auto"/>
          <w:spacing w:val="3"/>
          <w:sz w:val="19"/>
          <w:szCs w:val="19"/>
        </w:rPr>
        <w:t>洛河河堤排洪口挡墙加固维修工程  专业/标段：</w:t>
      </w:r>
      <w:r>
        <w:rPr>
          <w:color w:val="auto"/>
          <w:spacing w:val="-31"/>
          <w:sz w:val="19"/>
          <w:szCs w:val="19"/>
        </w:rPr>
        <w:t xml:space="preserve"> </w:t>
      </w:r>
      <w:r>
        <w:rPr>
          <w:color w:val="auto"/>
          <w:spacing w:val="3"/>
          <w:sz w:val="19"/>
          <w:szCs w:val="19"/>
        </w:rPr>
        <w:t>市政工程</w:t>
      </w:r>
    </w:p>
    <w:p w14:paraId="3AAB29BB">
      <w:pPr>
        <w:spacing w:line="14" w:lineRule="auto"/>
        <w:rPr>
          <w:rFonts w:ascii="Arial"/>
          <w:color w:val="auto"/>
          <w:sz w:val="2"/>
        </w:rPr>
      </w:pPr>
      <w:r>
        <w:rPr>
          <w:rFonts w:ascii="Arial" w:hAnsi="Arial" w:eastAsia="Arial" w:cs="Arial"/>
          <w:color w:val="auto"/>
          <w:sz w:val="2"/>
          <w:szCs w:val="2"/>
        </w:rPr>
        <w:br w:type="column"/>
      </w:r>
    </w:p>
    <w:p w14:paraId="5D92E9B9">
      <w:pPr>
        <w:pStyle w:val="7"/>
        <w:spacing w:before="37" w:line="172" w:lineRule="auto"/>
        <w:rPr>
          <w:color w:val="auto"/>
          <w:sz w:val="19"/>
          <w:szCs w:val="19"/>
        </w:rPr>
      </w:pPr>
      <w:r>
        <w:rPr>
          <w:color w:val="auto"/>
          <w:spacing w:val="-14"/>
          <w:sz w:val="19"/>
          <w:szCs w:val="19"/>
        </w:rPr>
        <w:t>第</w:t>
      </w:r>
      <w:r>
        <w:rPr>
          <w:color w:val="auto"/>
          <w:spacing w:val="8"/>
          <w:sz w:val="19"/>
          <w:szCs w:val="19"/>
        </w:rPr>
        <w:t xml:space="preserve">  </w:t>
      </w:r>
      <w:r>
        <w:rPr>
          <w:color w:val="auto"/>
          <w:spacing w:val="-14"/>
          <w:sz w:val="19"/>
          <w:szCs w:val="19"/>
        </w:rPr>
        <w:t>1</w:t>
      </w:r>
      <w:r>
        <w:rPr>
          <w:color w:val="auto"/>
          <w:spacing w:val="6"/>
          <w:sz w:val="19"/>
          <w:szCs w:val="19"/>
        </w:rPr>
        <w:t xml:space="preserve">  </w:t>
      </w:r>
      <w:r>
        <w:rPr>
          <w:color w:val="auto"/>
          <w:spacing w:val="-14"/>
          <w:sz w:val="19"/>
          <w:szCs w:val="19"/>
        </w:rPr>
        <w:t>页</w:t>
      </w:r>
    </w:p>
    <w:p w14:paraId="02B67987">
      <w:pPr>
        <w:spacing w:line="14" w:lineRule="auto"/>
        <w:rPr>
          <w:rFonts w:ascii="Arial"/>
          <w:color w:val="auto"/>
          <w:sz w:val="2"/>
        </w:rPr>
      </w:pPr>
      <w:r>
        <w:rPr>
          <w:rFonts w:ascii="Arial" w:hAnsi="Arial" w:eastAsia="Arial" w:cs="Arial"/>
          <w:color w:val="auto"/>
          <w:sz w:val="2"/>
          <w:szCs w:val="2"/>
        </w:rPr>
        <w:br w:type="column"/>
      </w:r>
    </w:p>
    <w:p w14:paraId="52F868C1">
      <w:pPr>
        <w:pStyle w:val="7"/>
        <w:spacing w:before="37" w:line="172" w:lineRule="auto"/>
        <w:rPr>
          <w:color w:val="auto"/>
          <w:sz w:val="19"/>
          <w:szCs w:val="19"/>
        </w:rPr>
      </w:pPr>
      <w:r>
        <w:rPr>
          <w:color w:val="auto"/>
          <w:spacing w:val="-14"/>
          <w:sz w:val="19"/>
          <w:szCs w:val="19"/>
        </w:rPr>
        <w:t>共</w:t>
      </w:r>
      <w:r>
        <w:rPr>
          <w:color w:val="auto"/>
          <w:spacing w:val="8"/>
          <w:sz w:val="19"/>
          <w:szCs w:val="19"/>
        </w:rPr>
        <w:t xml:space="preserve">  </w:t>
      </w:r>
      <w:r>
        <w:rPr>
          <w:color w:val="auto"/>
          <w:spacing w:val="-14"/>
          <w:sz w:val="19"/>
          <w:szCs w:val="19"/>
        </w:rPr>
        <w:t>1</w:t>
      </w:r>
      <w:r>
        <w:rPr>
          <w:color w:val="auto"/>
          <w:spacing w:val="7"/>
          <w:sz w:val="19"/>
          <w:szCs w:val="19"/>
        </w:rPr>
        <w:t xml:space="preserve">  </w:t>
      </w:r>
      <w:r>
        <w:rPr>
          <w:color w:val="auto"/>
          <w:spacing w:val="-14"/>
          <w:sz w:val="19"/>
          <w:szCs w:val="19"/>
        </w:rPr>
        <w:t>页</w:t>
      </w:r>
    </w:p>
    <w:p w14:paraId="08100972">
      <w:pPr>
        <w:spacing w:line="172" w:lineRule="auto"/>
        <w:rPr>
          <w:color w:val="auto"/>
          <w:sz w:val="19"/>
          <w:szCs w:val="19"/>
        </w:rPr>
        <w:sectPr>
          <w:type w:val="continuous"/>
          <w:pgSz w:w="11900" w:h="16840"/>
          <w:pgMar w:top="921" w:right="845" w:bottom="0" w:left="825" w:header="0" w:footer="0" w:gutter="0"/>
          <w:cols w:equalWidth="0" w:num="3">
            <w:col w:w="8428" w:space="100"/>
            <w:col w:w="815" w:space="100"/>
            <w:col w:w="789"/>
          </w:cols>
        </w:sectPr>
      </w:pPr>
    </w:p>
    <w:p w14:paraId="22D71BE7">
      <w:pPr>
        <w:spacing w:line="38" w:lineRule="exact"/>
        <w:rPr>
          <w:color w:val="auto"/>
        </w:rPr>
      </w:pPr>
    </w:p>
    <w:tbl>
      <w:tblPr>
        <w:tblStyle w:val="45"/>
        <w:tblW w:w="10200" w:type="dxa"/>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37"/>
        <w:gridCol w:w="1421"/>
        <w:gridCol w:w="1974"/>
        <w:gridCol w:w="2139"/>
        <w:gridCol w:w="613"/>
        <w:gridCol w:w="882"/>
        <w:gridCol w:w="1167"/>
        <w:gridCol w:w="1167"/>
      </w:tblGrid>
      <w:tr w14:paraId="721FDE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0" w:hRule="atLeast"/>
        </w:trPr>
        <w:tc>
          <w:tcPr>
            <w:tcW w:w="837" w:type="dxa"/>
            <w:vMerge w:val="restart"/>
            <w:tcBorders>
              <w:top w:val="single" w:color="000000" w:sz="10" w:space="0"/>
              <w:left w:val="single" w:color="000000" w:sz="12" w:space="0"/>
              <w:bottom w:val="nil"/>
              <w:right w:val="single" w:color="000000" w:sz="6" w:space="0"/>
            </w:tcBorders>
            <w:vAlign w:val="top"/>
          </w:tcPr>
          <w:p w14:paraId="774624A4">
            <w:pPr>
              <w:spacing w:before="196" w:line="189" w:lineRule="auto"/>
              <w:ind w:left="216"/>
              <w:rPr>
                <w:rFonts w:ascii="微软雅黑" w:hAnsi="微软雅黑" w:eastAsia="微软雅黑" w:cs="微软雅黑"/>
                <w:color w:val="auto"/>
                <w:sz w:val="19"/>
                <w:szCs w:val="19"/>
              </w:rPr>
            </w:pPr>
            <w:r>
              <w:rPr>
                <w:rFonts w:ascii="微软雅黑" w:hAnsi="微软雅黑" w:eastAsia="微软雅黑" w:cs="微软雅黑"/>
                <w:color w:val="auto"/>
                <w:sz w:val="19"/>
                <w:szCs w:val="19"/>
              </w:rPr>
              <w:t>序号</w:t>
            </w:r>
          </w:p>
        </w:tc>
        <w:tc>
          <w:tcPr>
            <w:tcW w:w="1421" w:type="dxa"/>
            <w:vMerge w:val="restart"/>
            <w:tcBorders>
              <w:top w:val="single" w:color="000000" w:sz="10" w:space="0"/>
              <w:left w:val="single" w:color="000000" w:sz="6" w:space="0"/>
              <w:bottom w:val="nil"/>
              <w:right w:val="single" w:color="000000" w:sz="6" w:space="0"/>
            </w:tcBorders>
            <w:vAlign w:val="top"/>
          </w:tcPr>
          <w:p w14:paraId="099D488F">
            <w:pPr>
              <w:spacing w:before="196" w:line="188" w:lineRule="auto"/>
              <w:ind w:left="321"/>
              <w:rPr>
                <w:rFonts w:ascii="微软雅黑" w:hAnsi="微软雅黑" w:eastAsia="微软雅黑" w:cs="微软雅黑"/>
                <w:color w:val="auto"/>
                <w:sz w:val="19"/>
                <w:szCs w:val="19"/>
              </w:rPr>
            </w:pPr>
            <w:r>
              <w:rPr>
                <w:rFonts w:ascii="微软雅黑" w:hAnsi="微软雅黑" w:eastAsia="微软雅黑" w:cs="微软雅黑"/>
                <w:color w:val="auto"/>
                <w:spacing w:val="1"/>
                <w:sz w:val="19"/>
                <w:szCs w:val="19"/>
              </w:rPr>
              <w:t>项目编码</w:t>
            </w:r>
          </w:p>
        </w:tc>
        <w:tc>
          <w:tcPr>
            <w:tcW w:w="1974" w:type="dxa"/>
            <w:vMerge w:val="restart"/>
            <w:tcBorders>
              <w:top w:val="single" w:color="000000" w:sz="10" w:space="0"/>
              <w:left w:val="single" w:color="000000" w:sz="6" w:space="0"/>
              <w:bottom w:val="nil"/>
              <w:right w:val="single" w:color="000000" w:sz="6" w:space="0"/>
            </w:tcBorders>
            <w:vAlign w:val="top"/>
          </w:tcPr>
          <w:p w14:paraId="11954070">
            <w:pPr>
              <w:spacing w:before="196" w:line="188" w:lineRule="auto"/>
              <w:ind w:left="602"/>
              <w:rPr>
                <w:rFonts w:ascii="微软雅黑" w:hAnsi="微软雅黑" w:eastAsia="微软雅黑" w:cs="微软雅黑"/>
                <w:color w:val="auto"/>
                <w:sz w:val="19"/>
                <w:szCs w:val="19"/>
              </w:rPr>
            </w:pPr>
            <w:r>
              <w:rPr>
                <w:rFonts w:ascii="微软雅黑" w:hAnsi="微软雅黑" w:eastAsia="微软雅黑" w:cs="微软雅黑"/>
                <w:color w:val="auto"/>
                <w:spacing w:val="1"/>
                <w:sz w:val="19"/>
                <w:szCs w:val="19"/>
              </w:rPr>
              <w:t>项目名称</w:t>
            </w:r>
          </w:p>
        </w:tc>
        <w:tc>
          <w:tcPr>
            <w:tcW w:w="2139" w:type="dxa"/>
            <w:vMerge w:val="restart"/>
            <w:tcBorders>
              <w:top w:val="single" w:color="000000" w:sz="10" w:space="0"/>
              <w:left w:val="single" w:color="000000" w:sz="6" w:space="0"/>
              <w:bottom w:val="nil"/>
              <w:right w:val="single" w:color="000000" w:sz="6" w:space="0"/>
            </w:tcBorders>
            <w:vAlign w:val="top"/>
          </w:tcPr>
          <w:p w14:paraId="1E8E124A">
            <w:pPr>
              <w:spacing w:before="196" w:line="188" w:lineRule="auto"/>
              <w:ind w:left="203"/>
              <w:rPr>
                <w:rFonts w:ascii="微软雅黑" w:hAnsi="微软雅黑" w:eastAsia="微软雅黑" w:cs="微软雅黑"/>
                <w:color w:val="auto"/>
                <w:sz w:val="19"/>
                <w:szCs w:val="19"/>
              </w:rPr>
            </w:pPr>
            <w:r>
              <w:rPr>
                <w:rFonts w:ascii="微软雅黑" w:hAnsi="微软雅黑" w:eastAsia="微软雅黑" w:cs="微软雅黑"/>
                <w:color w:val="auto"/>
                <w:spacing w:val="3"/>
                <w:sz w:val="19"/>
                <w:szCs w:val="19"/>
              </w:rPr>
              <w:t>项目特征或工作内容</w:t>
            </w:r>
          </w:p>
        </w:tc>
        <w:tc>
          <w:tcPr>
            <w:tcW w:w="613" w:type="dxa"/>
            <w:vMerge w:val="restart"/>
            <w:tcBorders>
              <w:top w:val="single" w:color="000000" w:sz="10" w:space="0"/>
              <w:left w:val="single" w:color="000000" w:sz="6" w:space="0"/>
              <w:bottom w:val="nil"/>
              <w:right w:val="single" w:color="000000" w:sz="6" w:space="0"/>
            </w:tcBorders>
            <w:vAlign w:val="top"/>
          </w:tcPr>
          <w:p w14:paraId="3C081AEF">
            <w:pPr>
              <w:spacing w:before="61" w:line="199" w:lineRule="auto"/>
              <w:ind w:left="125" w:right="93" w:hanging="1"/>
              <w:rPr>
                <w:rFonts w:ascii="微软雅黑" w:hAnsi="微软雅黑" w:eastAsia="微软雅黑" w:cs="微软雅黑"/>
                <w:color w:val="auto"/>
                <w:sz w:val="19"/>
                <w:szCs w:val="19"/>
              </w:rPr>
            </w:pPr>
            <w:r>
              <w:rPr>
                <w:rFonts w:ascii="微软雅黑" w:hAnsi="微软雅黑" w:eastAsia="微软雅黑" w:cs="微软雅黑"/>
                <w:color w:val="auto"/>
                <w:sz w:val="19"/>
                <w:szCs w:val="19"/>
              </w:rPr>
              <w:t>计量</w:t>
            </w:r>
            <w:r>
              <w:rPr>
                <w:rFonts w:ascii="微软雅黑" w:hAnsi="微软雅黑" w:eastAsia="微软雅黑" w:cs="微软雅黑"/>
                <w:color w:val="auto"/>
                <w:spacing w:val="-1"/>
                <w:sz w:val="19"/>
                <w:szCs w:val="19"/>
              </w:rPr>
              <w:t>单位</w:t>
            </w:r>
          </w:p>
        </w:tc>
        <w:tc>
          <w:tcPr>
            <w:tcW w:w="882" w:type="dxa"/>
            <w:vMerge w:val="restart"/>
            <w:tcBorders>
              <w:top w:val="single" w:color="000000" w:sz="10" w:space="0"/>
              <w:left w:val="single" w:color="000000" w:sz="6" w:space="0"/>
              <w:bottom w:val="nil"/>
              <w:right w:val="single" w:color="000000" w:sz="6" w:space="0"/>
            </w:tcBorders>
            <w:vAlign w:val="top"/>
          </w:tcPr>
          <w:p w14:paraId="18F50F98">
            <w:pPr>
              <w:spacing w:before="61" w:line="198" w:lineRule="auto"/>
              <w:ind w:left="262" w:right="225"/>
              <w:rPr>
                <w:rFonts w:ascii="微软雅黑" w:hAnsi="微软雅黑" w:eastAsia="微软雅黑" w:cs="微软雅黑"/>
                <w:color w:val="auto"/>
                <w:sz w:val="19"/>
                <w:szCs w:val="19"/>
              </w:rPr>
            </w:pPr>
            <w:r>
              <w:rPr>
                <w:rFonts w:ascii="微软雅黑" w:hAnsi="微软雅黑" w:eastAsia="微软雅黑" w:cs="微软雅黑"/>
                <w:color w:val="auto"/>
                <w:spacing w:val="-1"/>
                <w:sz w:val="19"/>
                <w:szCs w:val="19"/>
              </w:rPr>
              <w:t>工程数量</w:t>
            </w:r>
          </w:p>
        </w:tc>
        <w:tc>
          <w:tcPr>
            <w:tcW w:w="2334" w:type="dxa"/>
            <w:gridSpan w:val="2"/>
            <w:tcBorders>
              <w:top w:val="single" w:color="000000" w:sz="10" w:space="0"/>
              <w:left w:val="single" w:color="000000" w:sz="6" w:space="0"/>
              <w:right w:val="single" w:color="000000" w:sz="12" w:space="0"/>
            </w:tcBorders>
            <w:vAlign w:val="top"/>
          </w:tcPr>
          <w:p w14:paraId="486FE110">
            <w:pPr>
              <w:spacing w:before="32" w:line="184" w:lineRule="auto"/>
              <w:ind w:left="535"/>
              <w:rPr>
                <w:rFonts w:ascii="微软雅黑" w:hAnsi="微软雅黑" w:eastAsia="微软雅黑" w:cs="微软雅黑"/>
                <w:color w:val="auto"/>
                <w:sz w:val="19"/>
                <w:szCs w:val="19"/>
              </w:rPr>
            </w:pPr>
            <w:r>
              <w:rPr>
                <w:rFonts w:ascii="微软雅黑" w:hAnsi="微软雅黑" w:eastAsia="微软雅黑" w:cs="微软雅黑"/>
                <w:color w:val="auto"/>
                <w:sz w:val="19"/>
                <w:szCs w:val="19"/>
              </w:rPr>
              <w:t>金</w:t>
            </w:r>
            <w:r>
              <w:rPr>
                <w:rFonts w:ascii="微软雅黑" w:hAnsi="微软雅黑" w:eastAsia="微软雅黑" w:cs="微软雅黑"/>
                <w:color w:val="auto"/>
                <w:spacing w:val="8"/>
                <w:sz w:val="19"/>
                <w:szCs w:val="19"/>
              </w:rPr>
              <w:t xml:space="preserve">     </w:t>
            </w:r>
            <w:r>
              <w:rPr>
                <w:rFonts w:ascii="微软雅黑" w:hAnsi="微软雅黑" w:eastAsia="微软雅黑" w:cs="微软雅黑"/>
                <w:color w:val="auto"/>
                <w:sz w:val="19"/>
                <w:szCs w:val="19"/>
              </w:rPr>
              <w:t>额（元）</w:t>
            </w:r>
          </w:p>
        </w:tc>
      </w:tr>
      <w:tr w14:paraId="1EEC74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0" w:hRule="atLeast"/>
        </w:trPr>
        <w:tc>
          <w:tcPr>
            <w:tcW w:w="837" w:type="dxa"/>
            <w:vMerge w:val="continue"/>
            <w:tcBorders>
              <w:top w:val="nil"/>
              <w:left w:val="single" w:color="000000" w:sz="12" w:space="0"/>
              <w:right w:val="single" w:color="000000" w:sz="6" w:space="0"/>
            </w:tcBorders>
            <w:vAlign w:val="top"/>
          </w:tcPr>
          <w:p w14:paraId="769A7171">
            <w:pPr>
              <w:pStyle w:val="44"/>
              <w:rPr>
                <w:color w:val="auto"/>
              </w:rPr>
            </w:pPr>
          </w:p>
        </w:tc>
        <w:tc>
          <w:tcPr>
            <w:tcW w:w="1421" w:type="dxa"/>
            <w:vMerge w:val="continue"/>
            <w:tcBorders>
              <w:top w:val="nil"/>
              <w:left w:val="single" w:color="000000" w:sz="6" w:space="0"/>
              <w:right w:val="single" w:color="000000" w:sz="6" w:space="0"/>
            </w:tcBorders>
            <w:vAlign w:val="top"/>
          </w:tcPr>
          <w:p w14:paraId="0635F991">
            <w:pPr>
              <w:pStyle w:val="44"/>
              <w:rPr>
                <w:color w:val="auto"/>
              </w:rPr>
            </w:pPr>
          </w:p>
        </w:tc>
        <w:tc>
          <w:tcPr>
            <w:tcW w:w="1974" w:type="dxa"/>
            <w:vMerge w:val="continue"/>
            <w:tcBorders>
              <w:top w:val="nil"/>
              <w:left w:val="single" w:color="000000" w:sz="6" w:space="0"/>
              <w:right w:val="single" w:color="000000" w:sz="6" w:space="0"/>
            </w:tcBorders>
            <w:vAlign w:val="top"/>
          </w:tcPr>
          <w:p w14:paraId="21241D54">
            <w:pPr>
              <w:pStyle w:val="44"/>
              <w:rPr>
                <w:color w:val="auto"/>
              </w:rPr>
            </w:pPr>
          </w:p>
        </w:tc>
        <w:tc>
          <w:tcPr>
            <w:tcW w:w="2139" w:type="dxa"/>
            <w:vMerge w:val="continue"/>
            <w:tcBorders>
              <w:top w:val="nil"/>
              <w:left w:val="single" w:color="000000" w:sz="6" w:space="0"/>
              <w:right w:val="single" w:color="000000" w:sz="6" w:space="0"/>
            </w:tcBorders>
            <w:vAlign w:val="top"/>
          </w:tcPr>
          <w:p w14:paraId="3259EEE2">
            <w:pPr>
              <w:pStyle w:val="44"/>
              <w:rPr>
                <w:color w:val="auto"/>
              </w:rPr>
            </w:pPr>
          </w:p>
        </w:tc>
        <w:tc>
          <w:tcPr>
            <w:tcW w:w="613" w:type="dxa"/>
            <w:vMerge w:val="continue"/>
            <w:tcBorders>
              <w:top w:val="nil"/>
              <w:left w:val="single" w:color="000000" w:sz="6" w:space="0"/>
              <w:right w:val="single" w:color="000000" w:sz="6" w:space="0"/>
            </w:tcBorders>
            <w:vAlign w:val="top"/>
          </w:tcPr>
          <w:p w14:paraId="77A3F5A5">
            <w:pPr>
              <w:pStyle w:val="44"/>
              <w:rPr>
                <w:color w:val="auto"/>
              </w:rPr>
            </w:pPr>
          </w:p>
        </w:tc>
        <w:tc>
          <w:tcPr>
            <w:tcW w:w="882" w:type="dxa"/>
            <w:vMerge w:val="continue"/>
            <w:tcBorders>
              <w:top w:val="nil"/>
              <w:left w:val="single" w:color="000000" w:sz="6" w:space="0"/>
              <w:right w:val="single" w:color="000000" w:sz="6" w:space="0"/>
            </w:tcBorders>
            <w:vAlign w:val="top"/>
          </w:tcPr>
          <w:p w14:paraId="552077D5">
            <w:pPr>
              <w:pStyle w:val="44"/>
              <w:rPr>
                <w:color w:val="auto"/>
              </w:rPr>
            </w:pPr>
          </w:p>
        </w:tc>
        <w:tc>
          <w:tcPr>
            <w:tcW w:w="1167" w:type="dxa"/>
            <w:tcBorders>
              <w:left w:val="single" w:color="000000" w:sz="6" w:space="0"/>
              <w:right w:val="single" w:color="000000" w:sz="6" w:space="0"/>
            </w:tcBorders>
            <w:vAlign w:val="top"/>
          </w:tcPr>
          <w:p w14:paraId="6CFF2D09">
            <w:pPr>
              <w:spacing w:before="32" w:line="188" w:lineRule="auto"/>
              <w:ind w:left="213"/>
              <w:rPr>
                <w:rFonts w:ascii="微软雅黑" w:hAnsi="微软雅黑" w:eastAsia="微软雅黑" w:cs="微软雅黑"/>
                <w:color w:val="auto"/>
                <w:sz w:val="19"/>
                <w:szCs w:val="19"/>
              </w:rPr>
            </w:pPr>
            <w:r>
              <w:rPr>
                <w:rFonts w:ascii="微软雅黑" w:hAnsi="微软雅黑" w:eastAsia="微软雅黑" w:cs="微软雅黑"/>
                <w:color w:val="auto"/>
                <w:spacing w:val="2"/>
                <w:sz w:val="19"/>
                <w:szCs w:val="19"/>
              </w:rPr>
              <w:t>综合单价</w:t>
            </w:r>
          </w:p>
        </w:tc>
        <w:tc>
          <w:tcPr>
            <w:tcW w:w="1167" w:type="dxa"/>
            <w:tcBorders>
              <w:left w:val="single" w:color="000000" w:sz="6" w:space="0"/>
              <w:right w:val="single" w:color="000000" w:sz="12" w:space="0"/>
            </w:tcBorders>
            <w:vAlign w:val="top"/>
          </w:tcPr>
          <w:p w14:paraId="6DDBE2B5">
            <w:pPr>
              <w:spacing w:before="32" w:line="188" w:lineRule="auto"/>
              <w:ind w:left="297"/>
              <w:rPr>
                <w:rFonts w:ascii="微软雅黑" w:hAnsi="微软雅黑" w:eastAsia="微软雅黑" w:cs="微软雅黑"/>
                <w:color w:val="auto"/>
                <w:sz w:val="19"/>
                <w:szCs w:val="19"/>
              </w:rPr>
            </w:pPr>
            <w:r>
              <w:rPr>
                <w:rFonts w:ascii="微软雅黑" w:hAnsi="微软雅黑" w:eastAsia="微软雅黑" w:cs="微软雅黑"/>
                <w:color w:val="auto"/>
                <w:spacing w:val="-3"/>
                <w:sz w:val="19"/>
                <w:szCs w:val="19"/>
              </w:rPr>
              <w:t>合</w:t>
            </w:r>
            <w:r>
              <w:rPr>
                <w:rFonts w:ascii="微软雅黑" w:hAnsi="微软雅黑" w:eastAsia="微软雅黑" w:cs="微软雅黑"/>
                <w:color w:val="auto"/>
                <w:spacing w:val="17"/>
                <w:sz w:val="19"/>
                <w:szCs w:val="19"/>
              </w:rPr>
              <w:t xml:space="preserve">   </w:t>
            </w:r>
            <w:r>
              <w:rPr>
                <w:rFonts w:ascii="微软雅黑" w:hAnsi="微软雅黑" w:eastAsia="微软雅黑" w:cs="微软雅黑"/>
                <w:color w:val="auto"/>
                <w:spacing w:val="-3"/>
                <w:sz w:val="19"/>
                <w:szCs w:val="19"/>
              </w:rPr>
              <w:t>价</w:t>
            </w:r>
          </w:p>
        </w:tc>
      </w:tr>
      <w:tr w14:paraId="6CB97C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837" w:type="dxa"/>
            <w:tcBorders>
              <w:left w:val="single" w:color="000000" w:sz="12" w:space="0"/>
              <w:right w:val="single" w:color="000000" w:sz="6" w:space="0"/>
            </w:tcBorders>
            <w:vAlign w:val="top"/>
          </w:tcPr>
          <w:p w14:paraId="32C9B793">
            <w:pPr>
              <w:spacing w:before="120" w:line="172" w:lineRule="exact"/>
              <w:ind w:left="318"/>
              <w:rPr>
                <w:rFonts w:ascii="微软雅黑" w:hAnsi="微软雅黑" w:eastAsia="微软雅黑" w:cs="微软雅黑"/>
                <w:color w:val="auto"/>
                <w:sz w:val="19"/>
                <w:szCs w:val="19"/>
              </w:rPr>
            </w:pPr>
            <w:r>
              <w:rPr>
                <w:rFonts w:ascii="微软雅黑" w:hAnsi="微软雅黑" w:eastAsia="微软雅黑" w:cs="微软雅黑"/>
                <w:color w:val="auto"/>
                <w:position w:val="-2"/>
                <w:sz w:val="19"/>
                <w:szCs w:val="19"/>
              </w:rPr>
              <w:t>一</w:t>
            </w:r>
          </w:p>
        </w:tc>
        <w:tc>
          <w:tcPr>
            <w:tcW w:w="1421" w:type="dxa"/>
            <w:tcBorders>
              <w:left w:val="single" w:color="000000" w:sz="6" w:space="0"/>
              <w:right w:val="single" w:color="000000" w:sz="6" w:space="0"/>
            </w:tcBorders>
            <w:vAlign w:val="top"/>
          </w:tcPr>
          <w:p w14:paraId="18CEBB1C">
            <w:pPr>
              <w:pStyle w:val="44"/>
              <w:rPr>
                <w:color w:val="auto"/>
              </w:rPr>
            </w:pPr>
          </w:p>
        </w:tc>
        <w:tc>
          <w:tcPr>
            <w:tcW w:w="1974" w:type="dxa"/>
            <w:tcBorders>
              <w:left w:val="single" w:color="000000" w:sz="6" w:space="0"/>
              <w:right w:val="single" w:color="000000" w:sz="6" w:space="0"/>
            </w:tcBorders>
            <w:vAlign w:val="top"/>
          </w:tcPr>
          <w:p w14:paraId="30849AE0">
            <w:pPr>
              <w:spacing w:before="47" w:line="188" w:lineRule="auto"/>
              <w:ind w:left="37"/>
              <w:rPr>
                <w:rFonts w:ascii="微软雅黑" w:hAnsi="微软雅黑" w:eastAsia="微软雅黑" w:cs="微软雅黑"/>
                <w:color w:val="auto"/>
                <w:sz w:val="19"/>
                <w:szCs w:val="19"/>
              </w:rPr>
            </w:pPr>
            <w:r>
              <w:rPr>
                <w:rFonts w:ascii="微软雅黑" w:hAnsi="微软雅黑" w:eastAsia="微软雅黑" w:cs="微软雅黑"/>
                <w:color w:val="auto"/>
                <w:spacing w:val="2"/>
                <w:sz w:val="19"/>
                <w:szCs w:val="19"/>
              </w:rPr>
              <w:t>通用措施</w:t>
            </w:r>
          </w:p>
        </w:tc>
        <w:tc>
          <w:tcPr>
            <w:tcW w:w="2139" w:type="dxa"/>
            <w:tcBorders>
              <w:left w:val="single" w:color="000000" w:sz="6" w:space="0"/>
              <w:right w:val="single" w:color="000000" w:sz="6" w:space="0"/>
            </w:tcBorders>
            <w:vAlign w:val="top"/>
          </w:tcPr>
          <w:p w14:paraId="4C4EC96C">
            <w:pPr>
              <w:pStyle w:val="44"/>
              <w:rPr>
                <w:color w:val="auto"/>
              </w:rPr>
            </w:pPr>
          </w:p>
        </w:tc>
        <w:tc>
          <w:tcPr>
            <w:tcW w:w="613" w:type="dxa"/>
            <w:tcBorders>
              <w:left w:val="single" w:color="000000" w:sz="6" w:space="0"/>
              <w:right w:val="single" w:color="000000" w:sz="6" w:space="0"/>
            </w:tcBorders>
            <w:vAlign w:val="top"/>
          </w:tcPr>
          <w:p w14:paraId="0AEC182D">
            <w:pPr>
              <w:pStyle w:val="44"/>
              <w:rPr>
                <w:color w:val="auto"/>
              </w:rPr>
            </w:pPr>
          </w:p>
        </w:tc>
        <w:tc>
          <w:tcPr>
            <w:tcW w:w="882" w:type="dxa"/>
            <w:tcBorders>
              <w:left w:val="single" w:color="000000" w:sz="6" w:space="0"/>
              <w:right w:val="single" w:color="000000" w:sz="6" w:space="0"/>
            </w:tcBorders>
            <w:vAlign w:val="top"/>
          </w:tcPr>
          <w:p w14:paraId="232565CB">
            <w:pPr>
              <w:pStyle w:val="44"/>
              <w:rPr>
                <w:color w:val="auto"/>
              </w:rPr>
            </w:pPr>
          </w:p>
        </w:tc>
        <w:tc>
          <w:tcPr>
            <w:tcW w:w="1167" w:type="dxa"/>
            <w:tcBorders>
              <w:left w:val="single" w:color="000000" w:sz="6" w:space="0"/>
              <w:right w:val="single" w:color="000000" w:sz="6" w:space="0"/>
            </w:tcBorders>
            <w:vAlign w:val="top"/>
          </w:tcPr>
          <w:p w14:paraId="0A6D912F">
            <w:pPr>
              <w:pStyle w:val="44"/>
              <w:rPr>
                <w:color w:val="auto"/>
              </w:rPr>
            </w:pPr>
          </w:p>
        </w:tc>
        <w:tc>
          <w:tcPr>
            <w:tcW w:w="1167" w:type="dxa"/>
            <w:tcBorders>
              <w:left w:val="single" w:color="000000" w:sz="6" w:space="0"/>
              <w:right w:val="single" w:color="000000" w:sz="12" w:space="0"/>
            </w:tcBorders>
            <w:vAlign w:val="top"/>
          </w:tcPr>
          <w:p w14:paraId="0D312B6C">
            <w:pPr>
              <w:pStyle w:val="44"/>
              <w:rPr>
                <w:color w:val="auto"/>
              </w:rPr>
            </w:pPr>
          </w:p>
        </w:tc>
      </w:tr>
      <w:tr w14:paraId="213201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837" w:type="dxa"/>
            <w:tcBorders>
              <w:left w:val="single" w:color="000000" w:sz="12" w:space="0"/>
              <w:right w:val="single" w:color="000000" w:sz="6" w:space="0"/>
            </w:tcBorders>
            <w:vAlign w:val="top"/>
          </w:tcPr>
          <w:p w14:paraId="5F6AA96D">
            <w:pPr>
              <w:spacing w:before="47" w:line="208" w:lineRule="auto"/>
              <w:ind w:left="374"/>
              <w:rPr>
                <w:rFonts w:ascii="微软雅黑" w:hAnsi="微软雅黑" w:eastAsia="微软雅黑" w:cs="微软雅黑"/>
                <w:color w:val="auto"/>
                <w:sz w:val="19"/>
                <w:szCs w:val="19"/>
              </w:rPr>
            </w:pPr>
            <w:r>
              <w:rPr>
                <w:rFonts w:ascii="微软雅黑" w:hAnsi="微软雅黑" w:eastAsia="微软雅黑" w:cs="微软雅黑"/>
                <w:color w:val="auto"/>
                <w:sz w:val="19"/>
                <w:szCs w:val="19"/>
              </w:rPr>
              <w:t>1</w:t>
            </w:r>
          </w:p>
        </w:tc>
        <w:tc>
          <w:tcPr>
            <w:tcW w:w="1421" w:type="dxa"/>
            <w:tcBorders>
              <w:left w:val="single" w:color="000000" w:sz="6" w:space="0"/>
              <w:right w:val="single" w:color="000000" w:sz="6" w:space="0"/>
            </w:tcBorders>
            <w:vAlign w:val="top"/>
          </w:tcPr>
          <w:p w14:paraId="6DB4BC3A">
            <w:pPr>
              <w:spacing w:before="48" w:line="206" w:lineRule="auto"/>
              <w:ind w:left="34"/>
              <w:rPr>
                <w:rFonts w:ascii="微软雅黑" w:hAnsi="微软雅黑" w:eastAsia="微软雅黑" w:cs="微软雅黑"/>
                <w:color w:val="auto"/>
                <w:sz w:val="19"/>
                <w:szCs w:val="19"/>
              </w:rPr>
            </w:pPr>
            <w:r>
              <w:rPr>
                <w:rFonts w:ascii="微软雅黑" w:hAnsi="微软雅黑" w:eastAsia="微软雅黑" w:cs="微软雅黑"/>
                <w:color w:val="auto"/>
                <w:spacing w:val="-8"/>
                <w:sz w:val="19"/>
                <w:szCs w:val="19"/>
              </w:rPr>
              <w:t>041201001001</w:t>
            </w:r>
          </w:p>
        </w:tc>
        <w:tc>
          <w:tcPr>
            <w:tcW w:w="1974" w:type="dxa"/>
            <w:tcBorders>
              <w:left w:val="single" w:color="000000" w:sz="6" w:space="0"/>
              <w:right w:val="single" w:color="000000" w:sz="6" w:space="0"/>
            </w:tcBorders>
            <w:vAlign w:val="top"/>
          </w:tcPr>
          <w:p w14:paraId="1617374D">
            <w:pPr>
              <w:spacing w:before="47" w:line="189" w:lineRule="auto"/>
              <w:ind w:left="41"/>
              <w:rPr>
                <w:rFonts w:ascii="微软雅黑" w:hAnsi="微软雅黑" w:eastAsia="微软雅黑" w:cs="微软雅黑"/>
                <w:color w:val="auto"/>
                <w:sz w:val="19"/>
                <w:szCs w:val="19"/>
              </w:rPr>
            </w:pPr>
            <w:r>
              <w:rPr>
                <w:rFonts w:ascii="微软雅黑" w:hAnsi="微软雅黑" w:eastAsia="微软雅黑" w:cs="微软雅黑"/>
                <w:color w:val="auto"/>
                <w:spacing w:val="3"/>
                <w:sz w:val="19"/>
                <w:szCs w:val="19"/>
              </w:rPr>
              <w:t>安全文明施工措施费</w:t>
            </w:r>
          </w:p>
        </w:tc>
        <w:tc>
          <w:tcPr>
            <w:tcW w:w="2139" w:type="dxa"/>
            <w:tcBorders>
              <w:left w:val="single" w:color="000000" w:sz="6" w:space="0"/>
              <w:right w:val="single" w:color="000000" w:sz="6" w:space="0"/>
            </w:tcBorders>
            <w:vAlign w:val="top"/>
          </w:tcPr>
          <w:p w14:paraId="0048BE0C">
            <w:pPr>
              <w:pStyle w:val="44"/>
              <w:rPr>
                <w:color w:val="auto"/>
              </w:rPr>
            </w:pPr>
          </w:p>
        </w:tc>
        <w:tc>
          <w:tcPr>
            <w:tcW w:w="613" w:type="dxa"/>
            <w:tcBorders>
              <w:left w:val="single" w:color="000000" w:sz="6" w:space="0"/>
              <w:right w:val="single" w:color="000000" w:sz="6" w:space="0"/>
            </w:tcBorders>
            <w:vAlign w:val="top"/>
          </w:tcPr>
          <w:p w14:paraId="1E5312EB">
            <w:pPr>
              <w:spacing w:before="47" w:line="188" w:lineRule="auto"/>
              <w:ind w:left="224"/>
              <w:rPr>
                <w:rFonts w:ascii="微软雅黑" w:hAnsi="微软雅黑" w:eastAsia="微软雅黑" w:cs="微软雅黑"/>
                <w:color w:val="auto"/>
                <w:sz w:val="19"/>
                <w:szCs w:val="19"/>
              </w:rPr>
            </w:pPr>
            <w:r>
              <w:rPr>
                <w:rFonts w:ascii="微软雅黑" w:hAnsi="微软雅黑" w:eastAsia="微软雅黑" w:cs="微软雅黑"/>
                <w:color w:val="auto"/>
                <w:sz w:val="19"/>
                <w:szCs w:val="19"/>
              </w:rPr>
              <w:t>项</w:t>
            </w:r>
          </w:p>
        </w:tc>
        <w:tc>
          <w:tcPr>
            <w:tcW w:w="882" w:type="dxa"/>
            <w:tcBorders>
              <w:left w:val="single" w:color="000000" w:sz="6" w:space="0"/>
              <w:right w:val="single" w:color="000000" w:sz="6" w:space="0"/>
            </w:tcBorders>
            <w:vAlign w:val="top"/>
          </w:tcPr>
          <w:p w14:paraId="48878B29">
            <w:pPr>
              <w:spacing w:before="47" w:line="208" w:lineRule="auto"/>
              <w:jc w:val="right"/>
              <w:rPr>
                <w:rFonts w:ascii="微软雅黑" w:hAnsi="微软雅黑" w:eastAsia="微软雅黑" w:cs="微软雅黑"/>
                <w:color w:val="auto"/>
                <w:sz w:val="19"/>
                <w:szCs w:val="19"/>
              </w:rPr>
            </w:pPr>
            <w:r>
              <w:rPr>
                <w:rFonts w:ascii="微软雅黑" w:hAnsi="微软雅黑" w:eastAsia="微软雅黑" w:cs="微软雅黑"/>
                <w:color w:val="auto"/>
                <w:spacing w:val="-37"/>
                <w:sz w:val="19"/>
                <w:szCs w:val="19"/>
              </w:rPr>
              <w:t>1</w:t>
            </w:r>
          </w:p>
        </w:tc>
        <w:tc>
          <w:tcPr>
            <w:tcW w:w="1167" w:type="dxa"/>
            <w:tcBorders>
              <w:left w:val="single" w:color="000000" w:sz="6" w:space="0"/>
              <w:right w:val="single" w:color="000000" w:sz="6" w:space="0"/>
            </w:tcBorders>
            <w:vAlign w:val="top"/>
          </w:tcPr>
          <w:p w14:paraId="0CF29087">
            <w:pPr>
              <w:pStyle w:val="44"/>
              <w:rPr>
                <w:color w:val="auto"/>
              </w:rPr>
            </w:pPr>
          </w:p>
        </w:tc>
        <w:tc>
          <w:tcPr>
            <w:tcW w:w="1167" w:type="dxa"/>
            <w:tcBorders>
              <w:left w:val="single" w:color="000000" w:sz="6" w:space="0"/>
              <w:right w:val="single" w:color="000000" w:sz="12" w:space="0"/>
            </w:tcBorders>
            <w:vAlign w:val="top"/>
          </w:tcPr>
          <w:p w14:paraId="67052D4C">
            <w:pPr>
              <w:pStyle w:val="44"/>
              <w:rPr>
                <w:color w:val="auto"/>
              </w:rPr>
            </w:pPr>
          </w:p>
        </w:tc>
      </w:tr>
      <w:tr w14:paraId="2DADCD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0" w:hRule="atLeast"/>
        </w:trPr>
        <w:tc>
          <w:tcPr>
            <w:tcW w:w="837" w:type="dxa"/>
            <w:tcBorders>
              <w:left w:val="single" w:color="000000" w:sz="12" w:space="0"/>
              <w:right w:val="single" w:color="000000" w:sz="6" w:space="0"/>
            </w:tcBorders>
            <w:vAlign w:val="top"/>
          </w:tcPr>
          <w:p w14:paraId="2114BFEE">
            <w:pPr>
              <w:spacing w:before="48" w:line="208" w:lineRule="auto"/>
              <w:ind w:left="362"/>
              <w:rPr>
                <w:rFonts w:ascii="微软雅黑" w:hAnsi="微软雅黑" w:eastAsia="微软雅黑" w:cs="微软雅黑"/>
                <w:color w:val="auto"/>
                <w:sz w:val="19"/>
                <w:szCs w:val="19"/>
              </w:rPr>
            </w:pPr>
            <w:r>
              <w:rPr>
                <w:rFonts w:ascii="微软雅黑" w:hAnsi="微软雅黑" w:eastAsia="微软雅黑" w:cs="微软雅黑"/>
                <w:color w:val="auto"/>
                <w:sz w:val="19"/>
                <w:szCs w:val="19"/>
              </w:rPr>
              <w:t>2</w:t>
            </w:r>
          </w:p>
        </w:tc>
        <w:tc>
          <w:tcPr>
            <w:tcW w:w="1421" w:type="dxa"/>
            <w:tcBorders>
              <w:left w:val="single" w:color="000000" w:sz="6" w:space="0"/>
              <w:right w:val="single" w:color="000000" w:sz="6" w:space="0"/>
            </w:tcBorders>
            <w:vAlign w:val="top"/>
          </w:tcPr>
          <w:p w14:paraId="77AE1F8A">
            <w:pPr>
              <w:spacing w:before="49" w:line="206" w:lineRule="auto"/>
              <w:ind w:left="34"/>
              <w:rPr>
                <w:rFonts w:ascii="微软雅黑" w:hAnsi="微软雅黑" w:eastAsia="微软雅黑" w:cs="微软雅黑"/>
                <w:color w:val="auto"/>
                <w:sz w:val="19"/>
                <w:szCs w:val="19"/>
              </w:rPr>
            </w:pPr>
            <w:r>
              <w:rPr>
                <w:rFonts w:ascii="微软雅黑" w:hAnsi="微软雅黑" w:eastAsia="微软雅黑" w:cs="微软雅黑"/>
                <w:color w:val="auto"/>
                <w:spacing w:val="-8"/>
                <w:sz w:val="19"/>
                <w:szCs w:val="19"/>
              </w:rPr>
              <w:t>041201004001</w:t>
            </w:r>
          </w:p>
        </w:tc>
        <w:tc>
          <w:tcPr>
            <w:tcW w:w="1974" w:type="dxa"/>
            <w:tcBorders>
              <w:left w:val="single" w:color="000000" w:sz="6" w:space="0"/>
              <w:right w:val="single" w:color="000000" w:sz="6" w:space="0"/>
            </w:tcBorders>
            <w:vAlign w:val="top"/>
          </w:tcPr>
          <w:p w14:paraId="04D97D32">
            <w:pPr>
              <w:spacing w:before="49" w:line="188" w:lineRule="auto"/>
              <w:ind w:left="41"/>
              <w:rPr>
                <w:rFonts w:ascii="微软雅黑" w:hAnsi="微软雅黑" w:eastAsia="微软雅黑" w:cs="微软雅黑"/>
                <w:color w:val="auto"/>
                <w:sz w:val="19"/>
                <w:szCs w:val="19"/>
              </w:rPr>
            </w:pPr>
            <w:r>
              <w:rPr>
                <w:rFonts w:ascii="微软雅黑" w:hAnsi="微软雅黑" w:eastAsia="微软雅黑" w:cs="微软雅黑"/>
                <w:color w:val="auto"/>
                <w:spacing w:val="3"/>
                <w:sz w:val="19"/>
                <w:szCs w:val="19"/>
              </w:rPr>
              <w:t>冬雨季施工增加费</w:t>
            </w:r>
          </w:p>
        </w:tc>
        <w:tc>
          <w:tcPr>
            <w:tcW w:w="2139" w:type="dxa"/>
            <w:tcBorders>
              <w:left w:val="single" w:color="000000" w:sz="6" w:space="0"/>
              <w:right w:val="single" w:color="000000" w:sz="6" w:space="0"/>
            </w:tcBorders>
            <w:vAlign w:val="top"/>
          </w:tcPr>
          <w:p w14:paraId="2F917552">
            <w:pPr>
              <w:pStyle w:val="44"/>
              <w:rPr>
                <w:color w:val="auto"/>
              </w:rPr>
            </w:pPr>
          </w:p>
        </w:tc>
        <w:tc>
          <w:tcPr>
            <w:tcW w:w="613" w:type="dxa"/>
            <w:tcBorders>
              <w:left w:val="single" w:color="000000" w:sz="6" w:space="0"/>
              <w:right w:val="single" w:color="000000" w:sz="6" w:space="0"/>
            </w:tcBorders>
            <w:vAlign w:val="top"/>
          </w:tcPr>
          <w:p w14:paraId="37FC1FAE">
            <w:pPr>
              <w:spacing w:before="48" w:line="188" w:lineRule="auto"/>
              <w:ind w:left="224"/>
              <w:rPr>
                <w:rFonts w:ascii="微软雅黑" w:hAnsi="微软雅黑" w:eastAsia="微软雅黑" w:cs="微软雅黑"/>
                <w:color w:val="auto"/>
                <w:sz w:val="19"/>
                <w:szCs w:val="19"/>
              </w:rPr>
            </w:pPr>
            <w:r>
              <w:rPr>
                <w:rFonts w:ascii="微软雅黑" w:hAnsi="微软雅黑" w:eastAsia="微软雅黑" w:cs="微软雅黑"/>
                <w:color w:val="auto"/>
                <w:sz w:val="19"/>
                <w:szCs w:val="19"/>
              </w:rPr>
              <w:t>项</w:t>
            </w:r>
          </w:p>
        </w:tc>
        <w:tc>
          <w:tcPr>
            <w:tcW w:w="882" w:type="dxa"/>
            <w:tcBorders>
              <w:left w:val="single" w:color="000000" w:sz="6" w:space="0"/>
              <w:right w:val="single" w:color="000000" w:sz="6" w:space="0"/>
            </w:tcBorders>
            <w:vAlign w:val="top"/>
          </w:tcPr>
          <w:p w14:paraId="797071B2">
            <w:pPr>
              <w:spacing w:before="48" w:line="208" w:lineRule="auto"/>
              <w:jc w:val="right"/>
              <w:rPr>
                <w:rFonts w:ascii="微软雅黑" w:hAnsi="微软雅黑" w:eastAsia="微软雅黑" w:cs="微软雅黑"/>
                <w:color w:val="auto"/>
                <w:sz w:val="19"/>
                <w:szCs w:val="19"/>
              </w:rPr>
            </w:pPr>
            <w:r>
              <w:rPr>
                <w:rFonts w:ascii="微软雅黑" w:hAnsi="微软雅黑" w:eastAsia="微软雅黑" w:cs="微软雅黑"/>
                <w:color w:val="auto"/>
                <w:spacing w:val="-37"/>
                <w:sz w:val="19"/>
                <w:szCs w:val="19"/>
              </w:rPr>
              <w:t>1</w:t>
            </w:r>
          </w:p>
        </w:tc>
        <w:tc>
          <w:tcPr>
            <w:tcW w:w="1167" w:type="dxa"/>
            <w:tcBorders>
              <w:left w:val="single" w:color="000000" w:sz="6" w:space="0"/>
              <w:right w:val="single" w:color="000000" w:sz="6" w:space="0"/>
            </w:tcBorders>
            <w:vAlign w:val="top"/>
          </w:tcPr>
          <w:p w14:paraId="132AF483">
            <w:pPr>
              <w:pStyle w:val="44"/>
              <w:rPr>
                <w:color w:val="auto"/>
              </w:rPr>
            </w:pPr>
          </w:p>
        </w:tc>
        <w:tc>
          <w:tcPr>
            <w:tcW w:w="1167" w:type="dxa"/>
            <w:tcBorders>
              <w:left w:val="single" w:color="000000" w:sz="6" w:space="0"/>
              <w:right w:val="single" w:color="000000" w:sz="12" w:space="0"/>
            </w:tcBorders>
            <w:vAlign w:val="top"/>
          </w:tcPr>
          <w:p w14:paraId="12DB820B">
            <w:pPr>
              <w:pStyle w:val="44"/>
              <w:rPr>
                <w:color w:val="auto"/>
              </w:rPr>
            </w:pPr>
          </w:p>
        </w:tc>
      </w:tr>
      <w:tr w14:paraId="104769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349" w:hRule="atLeast"/>
        </w:trPr>
        <w:tc>
          <w:tcPr>
            <w:tcW w:w="837" w:type="dxa"/>
            <w:tcBorders>
              <w:left w:val="single" w:color="000000" w:sz="12" w:space="0"/>
              <w:right w:val="single" w:color="000000" w:sz="6" w:space="0"/>
            </w:tcBorders>
            <w:vAlign w:val="top"/>
          </w:tcPr>
          <w:p w14:paraId="05E26168">
            <w:pPr>
              <w:spacing w:before="49" w:line="206" w:lineRule="auto"/>
              <w:ind w:left="364"/>
              <w:rPr>
                <w:rFonts w:ascii="微软雅黑" w:hAnsi="微软雅黑" w:eastAsia="微软雅黑" w:cs="微软雅黑"/>
                <w:color w:val="auto"/>
                <w:sz w:val="19"/>
                <w:szCs w:val="19"/>
              </w:rPr>
            </w:pPr>
            <w:r>
              <w:rPr>
                <w:rFonts w:ascii="微软雅黑" w:hAnsi="微软雅黑" w:eastAsia="微软雅黑" w:cs="微软雅黑"/>
                <w:color w:val="auto"/>
                <w:sz w:val="19"/>
                <w:szCs w:val="19"/>
              </w:rPr>
              <w:t>3</w:t>
            </w:r>
          </w:p>
        </w:tc>
        <w:tc>
          <w:tcPr>
            <w:tcW w:w="1421" w:type="dxa"/>
            <w:tcBorders>
              <w:left w:val="single" w:color="000000" w:sz="6" w:space="0"/>
              <w:right w:val="single" w:color="000000" w:sz="6" w:space="0"/>
            </w:tcBorders>
            <w:vAlign w:val="top"/>
          </w:tcPr>
          <w:p w14:paraId="6610B6CB">
            <w:pPr>
              <w:spacing w:before="49" w:line="206" w:lineRule="auto"/>
              <w:ind w:left="34"/>
              <w:rPr>
                <w:rFonts w:ascii="微软雅黑" w:hAnsi="微软雅黑" w:eastAsia="微软雅黑" w:cs="微软雅黑"/>
                <w:color w:val="auto"/>
                <w:sz w:val="19"/>
                <w:szCs w:val="19"/>
              </w:rPr>
            </w:pPr>
            <w:r>
              <w:rPr>
                <w:rFonts w:ascii="微软雅黑" w:hAnsi="微软雅黑" w:eastAsia="微软雅黑" w:cs="微软雅黑"/>
                <w:color w:val="auto"/>
                <w:spacing w:val="-8"/>
                <w:sz w:val="19"/>
                <w:szCs w:val="19"/>
              </w:rPr>
              <w:t>041201003001</w:t>
            </w:r>
          </w:p>
        </w:tc>
        <w:tc>
          <w:tcPr>
            <w:tcW w:w="1974" w:type="dxa"/>
            <w:tcBorders>
              <w:left w:val="single" w:color="000000" w:sz="6" w:space="0"/>
              <w:right w:val="single" w:color="000000" w:sz="6" w:space="0"/>
            </w:tcBorders>
            <w:vAlign w:val="top"/>
          </w:tcPr>
          <w:p w14:paraId="384030B2">
            <w:pPr>
              <w:spacing w:before="48" w:line="189" w:lineRule="auto"/>
              <w:ind w:left="40"/>
              <w:rPr>
                <w:rFonts w:ascii="微软雅黑" w:hAnsi="微软雅黑" w:eastAsia="微软雅黑" w:cs="微软雅黑"/>
                <w:color w:val="auto"/>
                <w:sz w:val="19"/>
                <w:szCs w:val="19"/>
              </w:rPr>
            </w:pPr>
            <w:r>
              <w:rPr>
                <w:rFonts w:ascii="微软雅黑" w:hAnsi="微软雅黑" w:eastAsia="微软雅黑" w:cs="微软雅黑"/>
                <w:color w:val="auto"/>
                <w:spacing w:val="3"/>
                <w:sz w:val="19"/>
                <w:szCs w:val="19"/>
              </w:rPr>
              <w:t>夜间施工增加费</w:t>
            </w:r>
          </w:p>
        </w:tc>
        <w:tc>
          <w:tcPr>
            <w:tcW w:w="2139" w:type="dxa"/>
            <w:tcBorders>
              <w:left w:val="single" w:color="000000" w:sz="6" w:space="0"/>
              <w:right w:val="single" w:color="000000" w:sz="6" w:space="0"/>
            </w:tcBorders>
            <w:vAlign w:val="top"/>
          </w:tcPr>
          <w:p w14:paraId="3AFB430A">
            <w:pPr>
              <w:pStyle w:val="44"/>
              <w:rPr>
                <w:color w:val="auto"/>
              </w:rPr>
            </w:pPr>
          </w:p>
        </w:tc>
        <w:tc>
          <w:tcPr>
            <w:tcW w:w="613" w:type="dxa"/>
            <w:tcBorders>
              <w:left w:val="single" w:color="000000" w:sz="6" w:space="0"/>
              <w:right w:val="single" w:color="000000" w:sz="6" w:space="0"/>
            </w:tcBorders>
            <w:vAlign w:val="top"/>
          </w:tcPr>
          <w:p w14:paraId="11C578B3">
            <w:pPr>
              <w:spacing w:before="48" w:line="188" w:lineRule="auto"/>
              <w:ind w:left="224"/>
              <w:rPr>
                <w:rFonts w:ascii="微软雅黑" w:hAnsi="微软雅黑" w:eastAsia="微软雅黑" w:cs="微软雅黑"/>
                <w:color w:val="auto"/>
                <w:sz w:val="19"/>
                <w:szCs w:val="19"/>
              </w:rPr>
            </w:pPr>
            <w:r>
              <w:rPr>
                <w:rFonts w:ascii="微软雅黑" w:hAnsi="微软雅黑" w:eastAsia="微软雅黑" w:cs="微软雅黑"/>
                <w:color w:val="auto"/>
                <w:sz w:val="19"/>
                <w:szCs w:val="19"/>
              </w:rPr>
              <w:t>项</w:t>
            </w:r>
          </w:p>
        </w:tc>
        <w:tc>
          <w:tcPr>
            <w:tcW w:w="882" w:type="dxa"/>
            <w:tcBorders>
              <w:left w:val="single" w:color="000000" w:sz="6" w:space="0"/>
              <w:right w:val="single" w:color="000000" w:sz="6" w:space="0"/>
            </w:tcBorders>
            <w:vAlign w:val="top"/>
          </w:tcPr>
          <w:p w14:paraId="6866BC9A">
            <w:pPr>
              <w:spacing w:before="48" w:line="208" w:lineRule="auto"/>
              <w:jc w:val="right"/>
              <w:rPr>
                <w:rFonts w:ascii="微软雅黑" w:hAnsi="微软雅黑" w:eastAsia="微软雅黑" w:cs="微软雅黑"/>
                <w:color w:val="auto"/>
                <w:sz w:val="19"/>
                <w:szCs w:val="19"/>
              </w:rPr>
            </w:pPr>
            <w:r>
              <w:rPr>
                <w:rFonts w:ascii="微软雅黑" w:hAnsi="微软雅黑" w:eastAsia="微软雅黑" w:cs="微软雅黑"/>
                <w:color w:val="auto"/>
                <w:spacing w:val="-37"/>
                <w:sz w:val="19"/>
                <w:szCs w:val="19"/>
              </w:rPr>
              <w:t>1</w:t>
            </w:r>
          </w:p>
        </w:tc>
        <w:tc>
          <w:tcPr>
            <w:tcW w:w="1167" w:type="dxa"/>
            <w:tcBorders>
              <w:left w:val="single" w:color="000000" w:sz="6" w:space="0"/>
              <w:right w:val="single" w:color="000000" w:sz="6" w:space="0"/>
            </w:tcBorders>
            <w:vAlign w:val="top"/>
          </w:tcPr>
          <w:p w14:paraId="28540B3A">
            <w:pPr>
              <w:pStyle w:val="44"/>
              <w:rPr>
                <w:color w:val="auto"/>
              </w:rPr>
            </w:pPr>
          </w:p>
        </w:tc>
        <w:tc>
          <w:tcPr>
            <w:tcW w:w="1167" w:type="dxa"/>
            <w:tcBorders>
              <w:left w:val="single" w:color="000000" w:sz="6" w:space="0"/>
              <w:right w:val="single" w:color="000000" w:sz="12" w:space="0"/>
            </w:tcBorders>
            <w:vAlign w:val="top"/>
          </w:tcPr>
          <w:p w14:paraId="36C8F9A4">
            <w:pPr>
              <w:pStyle w:val="44"/>
              <w:rPr>
                <w:color w:val="auto"/>
              </w:rPr>
            </w:pPr>
          </w:p>
        </w:tc>
      </w:tr>
      <w:tr w14:paraId="0CF20B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350" w:hRule="atLeast"/>
        </w:trPr>
        <w:tc>
          <w:tcPr>
            <w:tcW w:w="837" w:type="dxa"/>
            <w:tcBorders>
              <w:left w:val="single" w:color="000000" w:sz="12" w:space="0"/>
              <w:right w:val="single" w:color="000000" w:sz="6" w:space="0"/>
            </w:tcBorders>
            <w:vAlign w:val="top"/>
          </w:tcPr>
          <w:p w14:paraId="622E9268">
            <w:pPr>
              <w:spacing w:before="49" w:line="208" w:lineRule="auto"/>
              <w:ind w:left="359"/>
              <w:rPr>
                <w:rFonts w:ascii="微软雅黑" w:hAnsi="微软雅黑" w:eastAsia="微软雅黑" w:cs="微软雅黑"/>
                <w:color w:val="auto"/>
                <w:sz w:val="19"/>
                <w:szCs w:val="19"/>
              </w:rPr>
            </w:pPr>
            <w:r>
              <w:rPr>
                <w:rFonts w:ascii="微软雅黑" w:hAnsi="微软雅黑" w:eastAsia="微软雅黑" w:cs="微软雅黑"/>
                <w:color w:val="auto"/>
                <w:sz w:val="19"/>
                <w:szCs w:val="19"/>
              </w:rPr>
              <w:t>4</w:t>
            </w:r>
          </w:p>
        </w:tc>
        <w:tc>
          <w:tcPr>
            <w:tcW w:w="1421" w:type="dxa"/>
            <w:tcBorders>
              <w:left w:val="single" w:color="000000" w:sz="6" w:space="0"/>
              <w:right w:val="single" w:color="000000" w:sz="6" w:space="0"/>
            </w:tcBorders>
            <w:vAlign w:val="top"/>
          </w:tcPr>
          <w:p w14:paraId="31DB7DD4">
            <w:pPr>
              <w:spacing w:before="50" w:line="206" w:lineRule="auto"/>
              <w:ind w:left="34"/>
              <w:rPr>
                <w:rFonts w:ascii="微软雅黑" w:hAnsi="微软雅黑" w:eastAsia="微软雅黑" w:cs="微软雅黑"/>
                <w:color w:val="auto"/>
                <w:sz w:val="19"/>
                <w:szCs w:val="19"/>
              </w:rPr>
            </w:pPr>
            <w:r>
              <w:rPr>
                <w:rFonts w:ascii="微软雅黑" w:hAnsi="微软雅黑" w:eastAsia="微软雅黑" w:cs="微软雅黑"/>
                <w:color w:val="auto"/>
                <w:spacing w:val="-8"/>
                <w:sz w:val="19"/>
                <w:szCs w:val="19"/>
              </w:rPr>
              <w:t>041201002001</w:t>
            </w:r>
          </w:p>
        </w:tc>
        <w:tc>
          <w:tcPr>
            <w:tcW w:w="1974" w:type="dxa"/>
            <w:tcBorders>
              <w:left w:val="single" w:color="000000" w:sz="6" w:space="0"/>
              <w:right w:val="single" w:color="000000" w:sz="6" w:space="0"/>
            </w:tcBorders>
            <w:vAlign w:val="top"/>
          </w:tcPr>
          <w:p w14:paraId="6C6D5324">
            <w:pPr>
              <w:spacing w:before="49" w:line="189" w:lineRule="auto"/>
              <w:ind w:left="40"/>
              <w:rPr>
                <w:rFonts w:ascii="微软雅黑" w:hAnsi="微软雅黑" w:eastAsia="微软雅黑" w:cs="微软雅黑"/>
                <w:color w:val="auto"/>
                <w:sz w:val="19"/>
                <w:szCs w:val="19"/>
              </w:rPr>
            </w:pPr>
            <w:r>
              <w:rPr>
                <w:rFonts w:ascii="微软雅黑" w:hAnsi="微软雅黑" w:eastAsia="微软雅黑" w:cs="微软雅黑"/>
                <w:color w:val="auto"/>
                <w:spacing w:val="2"/>
                <w:sz w:val="19"/>
                <w:szCs w:val="19"/>
              </w:rPr>
              <w:t>二次搬运费</w:t>
            </w:r>
          </w:p>
        </w:tc>
        <w:tc>
          <w:tcPr>
            <w:tcW w:w="2139" w:type="dxa"/>
            <w:tcBorders>
              <w:left w:val="single" w:color="000000" w:sz="6" w:space="0"/>
              <w:right w:val="single" w:color="000000" w:sz="6" w:space="0"/>
            </w:tcBorders>
            <w:vAlign w:val="top"/>
          </w:tcPr>
          <w:p w14:paraId="51AB04C8">
            <w:pPr>
              <w:pStyle w:val="44"/>
              <w:rPr>
                <w:color w:val="auto"/>
              </w:rPr>
            </w:pPr>
          </w:p>
        </w:tc>
        <w:tc>
          <w:tcPr>
            <w:tcW w:w="613" w:type="dxa"/>
            <w:tcBorders>
              <w:left w:val="single" w:color="000000" w:sz="6" w:space="0"/>
              <w:right w:val="single" w:color="000000" w:sz="6" w:space="0"/>
            </w:tcBorders>
            <w:vAlign w:val="top"/>
          </w:tcPr>
          <w:p w14:paraId="1D2088ED">
            <w:pPr>
              <w:spacing w:before="49" w:line="188" w:lineRule="auto"/>
              <w:ind w:left="224"/>
              <w:rPr>
                <w:rFonts w:ascii="微软雅黑" w:hAnsi="微软雅黑" w:eastAsia="微软雅黑" w:cs="微软雅黑"/>
                <w:color w:val="auto"/>
                <w:sz w:val="19"/>
                <w:szCs w:val="19"/>
              </w:rPr>
            </w:pPr>
            <w:r>
              <w:rPr>
                <w:rFonts w:ascii="微软雅黑" w:hAnsi="微软雅黑" w:eastAsia="微软雅黑" w:cs="微软雅黑"/>
                <w:color w:val="auto"/>
                <w:sz w:val="19"/>
                <w:szCs w:val="19"/>
              </w:rPr>
              <w:t>项</w:t>
            </w:r>
          </w:p>
        </w:tc>
        <w:tc>
          <w:tcPr>
            <w:tcW w:w="882" w:type="dxa"/>
            <w:tcBorders>
              <w:left w:val="single" w:color="000000" w:sz="6" w:space="0"/>
              <w:right w:val="single" w:color="000000" w:sz="6" w:space="0"/>
            </w:tcBorders>
            <w:vAlign w:val="top"/>
          </w:tcPr>
          <w:p w14:paraId="2A709D7C">
            <w:pPr>
              <w:spacing w:before="49" w:line="208" w:lineRule="auto"/>
              <w:jc w:val="right"/>
              <w:rPr>
                <w:rFonts w:ascii="微软雅黑" w:hAnsi="微软雅黑" w:eastAsia="微软雅黑" w:cs="微软雅黑"/>
                <w:color w:val="auto"/>
                <w:sz w:val="19"/>
                <w:szCs w:val="19"/>
              </w:rPr>
            </w:pPr>
            <w:r>
              <w:rPr>
                <w:rFonts w:ascii="微软雅黑" w:hAnsi="微软雅黑" w:eastAsia="微软雅黑" w:cs="微软雅黑"/>
                <w:color w:val="auto"/>
                <w:spacing w:val="-37"/>
                <w:sz w:val="19"/>
                <w:szCs w:val="19"/>
              </w:rPr>
              <w:t>1</w:t>
            </w:r>
          </w:p>
        </w:tc>
        <w:tc>
          <w:tcPr>
            <w:tcW w:w="1167" w:type="dxa"/>
            <w:tcBorders>
              <w:left w:val="single" w:color="000000" w:sz="6" w:space="0"/>
              <w:right w:val="single" w:color="000000" w:sz="6" w:space="0"/>
            </w:tcBorders>
            <w:vAlign w:val="top"/>
          </w:tcPr>
          <w:p w14:paraId="0356358B">
            <w:pPr>
              <w:pStyle w:val="44"/>
              <w:rPr>
                <w:color w:val="auto"/>
              </w:rPr>
            </w:pPr>
          </w:p>
        </w:tc>
        <w:tc>
          <w:tcPr>
            <w:tcW w:w="1167" w:type="dxa"/>
            <w:tcBorders>
              <w:left w:val="single" w:color="000000" w:sz="6" w:space="0"/>
              <w:right w:val="single" w:color="000000" w:sz="12" w:space="0"/>
            </w:tcBorders>
            <w:vAlign w:val="top"/>
          </w:tcPr>
          <w:p w14:paraId="6D091A4F">
            <w:pPr>
              <w:pStyle w:val="44"/>
              <w:rPr>
                <w:color w:val="auto"/>
              </w:rPr>
            </w:pPr>
          </w:p>
        </w:tc>
      </w:tr>
      <w:tr w14:paraId="54F91D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349" w:hRule="atLeast"/>
        </w:trPr>
        <w:tc>
          <w:tcPr>
            <w:tcW w:w="837" w:type="dxa"/>
            <w:tcBorders>
              <w:left w:val="single" w:color="000000" w:sz="12" w:space="0"/>
              <w:right w:val="single" w:color="000000" w:sz="6" w:space="0"/>
            </w:tcBorders>
            <w:vAlign w:val="top"/>
          </w:tcPr>
          <w:p w14:paraId="4CB7FB1E">
            <w:pPr>
              <w:spacing w:before="50" w:line="206" w:lineRule="auto"/>
              <w:ind w:left="364"/>
              <w:rPr>
                <w:rFonts w:ascii="微软雅黑" w:hAnsi="微软雅黑" w:eastAsia="微软雅黑" w:cs="微软雅黑"/>
                <w:color w:val="auto"/>
                <w:sz w:val="19"/>
                <w:szCs w:val="19"/>
              </w:rPr>
            </w:pPr>
            <w:r>
              <w:rPr>
                <w:rFonts w:ascii="微软雅黑" w:hAnsi="微软雅黑" w:eastAsia="微软雅黑" w:cs="微软雅黑"/>
                <w:color w:val="auto"/>
                <w:sz w:val="19"/>
                <w:szCs w:val="19"/>
              </w:rPr>
              <w:t>5</w:t>
            </w:r>
          </w:p>
        </w:tc>
        <w:tc>
          <w:tcPr>
            <w:tcW w:w="1421" w:type="dxa"/>
            <w:tcBorders>
              <w:left w:val="single" w:color="000000" w:sz="6" w:space="0"/>
              <w:right w:val="single" w:color="000000" w:sz="6" w:space="0"/>
            </w:tcBorders>
            <w:vAlign w:val="top"/>
          </w:tcPr>
          <w:p w14:paraId="1EB8468C">
            <w:pPr>
              <w:spacing w:before="50" w:line="206" w:lineRule="auto"/>
              <w:ind w:left="34"/>
              <w:rPr>
                <w:rFonts w:ascii="微软雅黑" w:hAnsi="微软雅黑" w:eastAsia="微软雅黑" w:cs="微软雅黑"/>
                <w:color w:val="auto"/>
                <w:sz w:val="19"/>
                <w:szCs w:val="19"/>
              </w:rPr>
            </w:pPr>
            <w:r>
              <w:rPr>
                <w:rFonts w:ascii="微软雅黑" w:hAnsi="微软雅黑" w:eastAsia="微软雅黑" w:cs="微软雅黑"/>
                <w:color w:val="auto"/>
                <w:spacing w:val="-8"/>
                <w:sz w:val="19"/>
                <w:szCs w:val="19"/>
              </w:rPr>
              <w:t>041201005001</w:t>
            </w:r>
          </w:p>
        </w:tc>
        <w:tc>
          <w:tcPr>
            <w:tcW w:w="1974" w:type="dxa"/>
            <w:tcBorders>
              <w:left w:val="single" w:color="000000" w:sz="6" w:space="0"/>
              <w:right w:val="single" w:color="000000" w:sz="6" w:space="0"/>
            </w:tcBorders>
            <w:vAlign w:val="top"/>
          </w:tcPr>
          <w:p w14:paraId="3E39D2DF">
            <w:pPr>
              <w:spacing w:before="50" w:line="188" w:lineRule="auto"/>
              <w:ind w:left="37"/>
              <w:rPr>
                <w:rFonts w:ascii="微软雅黑" w:hAnsi="微软雅黑" w:eastAsia="微软雅黑" w:cs="微软雅黑"/>
                <w:color w:val="auto"/>
                <w:sz w:val="19"/>
                <w:szCs w:val="19"/>
              </w:rPr>
            </w:pPr>
            <w:r>
              <w:rPr>
                <w:rFonts w:ascii="微软雅黑" w:hAnsi="微软雅黑" w:eastAsia="微软雅黑" w:cs="微软雅黑"/>
                <w:color w:val="auto"/>
                <w:spacing w:val="3"/>
                <w:sz w:val="19"/>
                <w:szCs w:val="19"/>
              </w:rPr>
              <w:t>测量放线定位复测费</w:t>
            </w:r>
          </w:p>
        </w:tc>
        <w:tc>
          <w:tcPr>
            <w:tcW w:w="2139" w:type="dxa"/>
            <w:tcBorders>
              <w:left w:val="single" w:color="000000" w:sz="6" w:space="0"/>
              <w:right w:val="single" w:color="000000" w:sz="6" w:space="0"/>
            </w:tcBorders>
            <w:vAlign w:val="top"/>
          </w:tcPr>
          <w:p w14:paraId="5F87F018">
            <w:pPr>
              <w:pStyle w:val="44"/>
              <w:rPr>
                <w:color w:val="auto"/>
              </w:rPr>
            </w:pPr>
          </w:p>
        </w:tc>
        <w:tc>
          <w:tcPr>
            <w:tcW w:w="613" w:type="dxa"/>
            <w:tcBorders>
              <w:left w:val="single" w:color="000000" w:sz="6" w:space="0"/>
              <w:right w:val="single" w:color="000000" w:sz="6" w:space="0"/>
            </w:tcBorders>
            <w:vAlign w:val="top"/>
          </w:tcPr>
          <w:p w14:paraId="45FBCBD1">
            <w:pPr>
              <w:spacing w:before="49" w:line="188" w:lineRule="auto"/>
              <w:ind w:left="224"/>
              <w:rPr>
                <w:rFonts w:ascii="微软雅黑" w:hAnsi="微软雅黑" w:eastAsia="微软雅黑" w:cs="微软雅黑"/>
                <w:color w:val="auto"/>
                <w:sz w:val="19"/>
                <w:szCs w:val="19"/>
              </w:rPr>
            </w:pPr>
            <w:r>
              <w:rPr>
                <w:rFonts w:ascii="微软雅黑" w:hAnsi="微软雅黑" w:eastAsia="微软雅黑" w:cs="微软雅黑"/>
                <w:color w:val="auto"/>
                <w:sz w:val="19"/>
                <w:szCs w:val="19"/>
              </w:rPr>
              <w:t>项</w:t>
            </w:r>
          </w:p>
        </w:tc>
        <w:tc>
          <w:tcPr>
            <w:tcW w:w="882" w:type="dxa"/>
            <w:tcBorders>
              <w:left w:val="single" w:color="000000" w:sz="6" w:space="0"/>
              <w:right w:val="single" w:color="000000" w:sz="6" w:space="0"/>
            </w:tcBorders>
            <w:vAlign w:val="top"/>
          </w:tcPr>
          <w:p w14:paraId="24CE863F">
            <w:pPr>
              <w:spacing w:before="49" w:line="208" w:lineRule="auto"/>
              <w:jc w:val="right"/>
              <w:rPr>
                <w:rFonts w:ascii="微软雅黑" w:hAnsi="微软雅黑" w:eastAsia="微软雅黑" w:cs="微软雅黑"/>
                <w:color w:val="auto"/>
                <w:sz w:val="19"/>
                <w:szCs w:val="19"/>
              </w:rPr>
            </w:pPr>
            <w:r>
              <w:rPr>
                <w:rFonts w:ascii="微软雅黑" w:hAnsi="微软雅黑" w:eastAsia="微软雅黑" w:cs="微软雅黑"/>
                <w:color w:val="auto"/>
                <w:spacing w:val="-37"/>
                <w:sz w:val="19"/>
                <w:szCs w:val="19"/>
              </w:rPr>
              <w:t>1</w:t>
            </w:r>
          </w:p>
        </w:tc>
        <w:tc>
          <w:tcPr>
            <w:tcW w:w="1167" w:type="dxa"/>
            <w:tcBorders>
              <w:left w:val="single" w:color="000000" w:sz="6" w:space="0"/>
              <w:right w:val="single" w:color="000000" w:sz="6" w:space="0"/>
            </w:tcBorders>
            <w:vAlign w:val="top"/>
          </w:tcPr>
          <w:p w14:paraId="279CFA4D">
            <w:pPr>
              <w:pStyle w:val="44"/>
              <w:rPr>
                <w:color w:val="auto"/>
              </w:rPr>
            </w:pPr>
          </w:p>
        </w:tc>
        <w:tc>
          <w:tcPr>
            <w:tcW w:w="1167" w:type="dxa"/>
            <w:tcBorders>
              <w:left w:val="single" w:color="000000" w:sz="6" w:space="0"/>
              <w:right w:val="single" w:color="000000" w:sz="12" w:space="0"/>
            </w:tcBorders>
            <w:vAlign w:val="top"/>
          </w:tcPr>
          <w:p w14:paraId="2C7C667D">
            <w:pPr>
              <w:pStyle w:val="44"/>
              <w:rPr>
                <w:color w:val="auto"/>
              </w:rPr>
            </w:pPr>
          </w:p>
        </w:tc>
      </w:tr>
      <w:tr w14:paraId="1EAE70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349" w:hRule="atLeast"/>
        </w:trPr>
        <w:tc>
          <w:tcPr>
            <w:tcW w:w="837" w:type="dxa"/>
            <w:tcBorders>
              <w:left w:val="single" w:color="000000" w:sz="12" w:space="0"/>
              <w:right w:val="single" w:color="000000" w:sz="6" w:space="0"/>
            </w:tcBorders>
            <w:vAlign w:val="top"/>
          </w:tcPr>
          <w:p w14:paraId="695FB80C">
            <w:pPr>
              <w:spacing w:before="87" w:line="209" w:lineRule="exact"/>
              <w:ind w:left="318"/>
              <w:rPr>
                <w:rFonts w:ascii="微软雅黑" w:hAnsi="微软雅黑" w:eastAsia="微软雅黑" w:cs="微软雅黑"/>
                <w:color w:val="auto"/>
                <w:sz w:val="19"/>
                <w:szCs w:val="19"/>
              </w:rPr>
            </w:pPr>
            <w:r>
              <w:rPr>
                <w:rFonts w:ascii="微软雅黑" w:hAnsi="微软雅黑" w:eastAsia="微软雅黑" w:cs="微软雅黑"/>
                <w:color w:val="auto"/>
                <w:position w:val="-4"/>
                <w:sz w:val="19"/>
                <w:szCs w:val="19"/>
              </w:rPr>
              <w:t>二</w:t>
            </w:r>
          </w:p>
        </w:tc>
        <w:tc>
          <w:tcPr>
            <w:tcW w:w="1421" w:type="dxa"/>
            <w:tcBorders>
              <w:left w:val="single" w:color="000000" w:sz="6" w:space="0"/>
              <w:right w:val="single" w:color="000000" w:sz="6" w:space="0"/>
            </w:tcBorders>
            <w:vAlign w:val="top"/>
          </w:tcPr>
          <w:p w14:paraId="4FB5C934">
            <w:pPr>
              <w:pStyle w:val="44"/>
              <w:rPr>
                <w:color w:val="auto"/>
              </w:rPr>
            </w:pPr>
          </w:p>
        </w:tc>
        <w:tc>
          <w:tcPr>
            <w:tcW w:w="1974" w:type="dxa"/>
            <w:tcBorders>
              <w:left w:val="single" w:color="000000" w:sz="6" w:space="0"/>
              <w:right w:val="single" w:color="000000" w:sz="6" w:space="0"/>
            </w:tcBorders>
            <w:vAlign w:val="top"/>
          </w:tcPr>
          <w:p w14:paraId="47E83EB5">
            <w:pPr>
              <w:spacing w:before="51" w:line="188" w:lineRule="auto"/>
              <w:ind w:left="37"/>
              <w:rPr>
                <w:rFonts w:ascii="微软雅黑" w:hAnsi="微软雅黑" w:eastAsia="微软雅黑" w:cs="微软雅黑"/>
                <w:color w:val="auto"/>
                <w:sz w:val="19"/>
                <w:szCs w:val="19"/>
              </w:rPr>
            </w:pPr>
            <w:r>
              <w:rPr>
                <w:rFonts w:ascii="微软雅黑" w:hAnsi="微软雅黑" w:eastAsia="微软雅黑" w:cs="微软雅黑"/>
                <w:color w:val="auto"/>
                <w:spacing w:val="2"/>
                <w:sz w:val="19"/>
                <w:szCs w:val="19"/>
              </w:rPr>
              <w:t>专业措施</w:t>
            </w:r>
          </w:p>
        </w:tc>
        <w:tc>
          <w:tcPr>
            <w:tcW w:w="2139" w:type="dxa"/>
            <w:tcBorders>
              <w:left w:val="single" w:color="000000" w:sz="6" w:space="0"/>
              <w:right w:val="single" w:color="000000" w:sz="6" w:space="0"/>
            </w:tcBorders>
            <w:vAlign w:val="top"/>
          </w:tcPr>
          <w:p w14:paraId="488FC932">
            <w:pPr>
              <w:pStyle w:val="44"/>
              <w:rPr>
                <w:color w:val="auto"/>
              </w:rPr>
            </w:pPr>
          </w:p>
        </w:tc>
        <w:tc>
          <w:tcPr>
            <w:tcW w:w="613" w:type="dxa"/>
            <w:tcBorders>
              <w:left w:val="single" w:color="000000" w:sz="6" w:space="0"/>
              <w:right w:val="single" w:color="000000" w:sz="6" w:space="0"/>
            </w:tcBorders>
            <w:vAlign w:val="top"/>
          </w:tcPr>
          <w:p w14:paraId="2867228F">
            <w:pPr>
              <w:pStyle w:val="44"/>
              <w:rPr>
                <w:color w:val="auto"/>
              </w:rPr>
            </w:pPr>
          </w:p>
        </w:tc>
        <w:tc>
          <w:tcPr>
            <w:tcW w:w="882" w:type="dxa"/>
            <w:tcBorders>
              <w:left w:val="single" w:color="000000" w:sz="6" w:space="0"/>
              <w:right w:val="single" w:color="000000" w:sz="6" w:space="0"/>
            </w:tcBorders>
            <w:vAlign w:val="top"/>
          </w:tcPr>
          <w:p w14:paraId="5002CAEB">
            <w:pPr>
              <w:pStyle w:val="44"/>
              <w:rPr>
                <w:color w:val="auto"/>
              </w:rPr>
            </w:pPr>
          </w:p>
        </w:tc>
        <w:tc>
          <w:tcPr>
            <w:tcW w:w="1167" w:type="dxa"/>
            <w:tcBorders>
              <w:left w:val="single" w:color="000000" w:sz="6" w:space="0"/>
              <w:right w:val="single" w:color="000000" w:sz="6" w:space="0"/>
            </w:tcBorders>
            <w:vAlign w:val="top"/>
          </w:tcPr>
          <w:p w14:paraId="509D0EF2">
            <w:pPr>
              <w:pStyle w:val="44"/>
              <w:rPr>
                <w:color w:val="auto"/>
              </w:rPr>
            </w:pPr>
          </w:p>
        </w:tc>
        <w:tc>
          <w:tcPr>
            <w:tcW w:w="1167" w:type="dxa"/>
            <w:tcBorders>
              <w:left w:val="single" w:color="000000" w:sz="6" w:space="0"/>
              <w:right w:val="single" w:color="000000" w:sz="12" w:space="0"/>
            </w:tcBorders>
            <w:vAlign w:val="top"/>
          </w:tcPr>
          <w:p w14:paraId="024FC778">
            <w:pPr>
              <w:pStyle w:val="44"/>
              <w:rPr>
                <w:color w:val="auto"/>
              </w:rPr>
            </w:pPr>
          </w:p>
        </w:tc>
      </w:tr>
      <w:tr w14:paraId="548845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0" w:hRule="atLeast"/>
        </w:trPr>
        <w:tc>
          <w:tcPr>
            <w:tcW w:w="837" w:type="dxa"/>
            <w:tcBorders>
              <w:left w:val="single" w:color="000000" w:sz="12" w:space="0"/>
              <w:right w:val="single" w:color="000000" w:sz="6" w:space="0"/>
            </w:tcBorders>
            <w:vAlign w:val="top"/>
          </w:tcPr>
          <w:p w14:paraId="1616AB78">
            <w:pPr>
              <w:spacing w:before="51" w:line="208" w:lineRule="auto"/>
              <w:ind w:left="374"/>
              <w:rPr>
                <w:rFonts w:ascii="微软雅黑" w:hAnsi="微软雅黑" w:eastAsia="微软雅黑" w:cs="微软雅黑"/>
                <w:color w:val="auto"/>
                <w:sz w:val="19"/>
                <w:szCs w:val="19"/>
              </w:rPr>
            </w:pPr>
            <w:r>
              <w:rPr>
                <w:rFonts w:ascii="微软雅黑" w:hAnsi="微软雅黑" w:eastAsia="微软雅黑" w:cs="微软雅黑"/>
                <w:color w:val="auto"/>
                <w:sz w:val="19"/>
                <w:szCs w:val="19"/>
              </w:rPr>
              <w:t>1</w:t>
            </w:r>
          </w:p>
        </w:tc>
        <w:tc>
          <w:tcPr>
            <w:tcW w:w="1421" w:type="dxa"/>
            <w:tcBorders>
              <w:left w:val="single" w:color="000000" w:sz="6" w:space="0"/>
              <w:right w:val="single" w:color="000000" w:sz="6" w:space="0"/>
            </w:tcBorders>
            <w:vAlign w:val="top"/>
          </w:tcPr>
          <w:p w14:paraId="7DD311C9">
            <w:pPr>
              <w:spacing w:before="52" w:line="206" w:lineRule="auto"/>
              <w:ind w:left="34"/>
              <w:rPr>
                <w:rFonts w:ascii="微软雅黑" w:hAnsi="微软雅黑" w:eastAsia="微软雅黑" w:cs="微软雅黑"/>
                <w:color w:val="auto"/>
                <w:sz w:val="19"/>
                <w:szCs w:val="19"/>
              </w:rPr>
            </w:pPr>
            <w:r>
              <w:rPr>
                <w:rFonts w:ascii="微软雅黑" w:hAnsi="微软雅黑" w:eastAsia="微软雅黑" w:cs="微软雅黑"/>
                <w:color w:val="auto"/>
                <w:spacing w:val="-8"/>
                <w:sz w:val="19"/>
                <w:szCs w:val="19"/>
              </w:rPr>
              <w:t>041202001001</w:t>
            </w:r>
          </w:p>
        </w:tc>
        <w:tc>
          <w:tcPr>
            <w:tcW w:w="1974" w:type="dxa"/>
            <w:tcBorders>
              <w:left w:val="single" w:color="000000" w:sz="6" w:space="0"/>
              <w:right w:val="single" w:color="000000" w:sz="6" w:space="0"/>
            </w:tcBorders>
            <w:vAlign w:val="top"/>
          </w:tcPr>
          <w:p w14:paraId="380213C8">
            <w:pPr>
              <w:spacing w:before="52" w:line="189" w:lineRule="auto"/>
              <w:ind w:left="36"/>
              <w:rPr>
                <w:rFonts w:ascii="微软雅黑" w:hAnsi="微软雅黑" w:eastAsia="微软雅黑" w:cs="微软雅黑"/>
                <w:color w:val="auto"/>
                <w:sz w:val="19"/>
                <w:szCs w:val="19"/>
              </w:rPr>
            </w:pPr>
            <w:r>
              <w:rPr>
                <w:rFonts w:ascii="微软雅黑" w:hAnsi="微软雅黑" w:eastAsia="微软雅黑" w:cs="微软雅黑"/>
                <w:color w:val="auto"/>
                <w:spacing w:val="2"/>
                <w:sz w:val="19"/>
                <w:szCs w:val="19"/>
              </w:rPr>
              <w:t>脚手架</w:t>
            </w:r>
          </w:p>
        </w:tc>
        <w:tc>
          <w:tcPr>
            <w:tcW w:w="2139" w:type="dxa"/>
            <w:tcBorders>
              <w:left w:val="single" w:color="000000" w:sz="6" w:space="0"/>
              <w:right w:val="single" w:color="000000" w:sz="6" w:space="0"/>
            </w:tcBorders>
            <w:vAlign w:val="top"/>
          </w:tcPr>
          <w:p w14:paraId="72F27AEF">
            <w:pPr>
              <w:pStyle w:val="44"/>
              <w:rPr>
                <w:color w:val="auto"/>
              </w:rPr>
            </w:pPr>
          </w:p>
        </w:tc>
        <w:tc>
          <w:tcPr>
            <w:tcW w:w="613" w:type="dxa"/>
            <w:tcBorders>
              <w:left w:val="single" w:color="000000" w:sz="6" w:space="0"/>
              <w:right w:val="single" w:color="000000" w:sz="6" w:space="0"/>
            </w:tcBorders>
            <w:vAlign w:val="top"/>
          </w:tcPr>
          <w:p w14:paraId="617B2EDB">
            <w:pPr>
              <w:spacing w:before="51" w:line="188" w:lineRule="auto"/>
              <w:ind w:left="224"/>
              <w:rPr>
                <w:rFonts w:ascii="微软雅黑" w:hAnsi="微软雅黑" w:eastAsia="微软雅黑" w:cs="微软雅黑"/>
                <w:color w:val="auto"/>
                <w:sz w:val="19"/>
                <w:szCs w:val="19"/>
              </w:rPr>
            </w:pPr>
            <w:r>
              <w:rPr>
                <w:rFonts w:ascii="微软雅黑" w:hAnsi="微软雅黑" w:eastAsia="微软雅黑" w:cs="微软雅黑"/>
                <w:color w:val="auto"/>
                <w:sz w:val="19"/>
                <w:szCs w:val="19"/>
              </w:rPr>
              <w:t>项</w:t>
            </w:r>
          </w:p>
        </w:tc>
        <w:tc>
          <w:tcPr>
            <w:tcW w:w="882" w:type="dxa"/>
            <w:tcBorders>
              <w:left w:val="single" w:color="000000" w:sz="6" w:space="0"/>
              <w:right w:val="single" w:color="000000" w:sz="6" w:space="0"/>
            </w:tcBorders>
            <w:vAlign w:val="top"/>
          </w:tcPr>
          <w:p w14:paraId="1870E504">
            <w:pPr>
              <w:spacing w:before="51" w:line="208" w:lineRule="auto"/>
              <w:jc w:val="right"/>
              <w:rPr>
                <w:rFonts w:ascii="微软雅黑" w:hAnsi="微软雅黑" w:eastAsia="微软雅黑" w:cs="微软雅黑"/>
                <w:color w:val="auto"/>
                <w:sz w:val="19"/>
                <w:szCs w:val="19"/>
              </w:rPr>
            </w:pPr>
            <w:r>
              <w:rPr>
                <w:rFonts w:ascii="微软雅黑" w:hAnsi="微软雅黑" w:eastAsia="微软雅黑" w:cs="微软雅黑"/>
                <w:color w:val="auto"/>
                <w:spacing w:val="-37"/>
                <w:sz w:val="19"/>
                <w:szCs w:val="19"/>
              </w:rPr>
              <w:t>1</w:t>
            </w:r>
          </w:p>
        </w:tc>
        <w:tc>
          <w:tcPr>
            <w:tcW w:w="1167" w:type="dxa"/>
            <w:tcBorders>
              <w:left w:val="single" w:color="000000" w:sz="6" w:space="0"/>
              <w:right w:val="single" w:color="000000" w:sz="6" w:space="0"/>
            </w:tcBorders>
            <w:vAlign w:val="top"/>
          </w:tcPr>
          <w:p w14:paraId="4A59CE08">
            <w:pPr>
              <w:pStyle w:val="44"/>
              <w:rPr>
                <w:color w:val="auto"/>
              </w:rPr>
            </w:pPr>
          </w:p>
        </w:tc>
        <w:tc>
          <w:tcPr>
            <w:tcW w:w="1167" w:type="dxa"/>
            <w:tcBorders>
              <w:left w:val="single" w:color="000000" w:sz="6" w:space="0"/>
              <w:right w:val="single" w:color="000000" w:sz="12" w:space="0"/>
            </w:tcBorders>
            <w:vAlign w:val="top"/>
          </w:tcPr>
          <w:p w14:paraId="7DDCDBD4">
            <w:pPr>
              <w:pStyle w:val="44"/>
              <w:rPr>
                <w:color w:val="auto"/>
              </w:rPr>
            </w:pPr>
          </w:p>
        </w:tc>
      </w:tr>
      <w:tr w14:paraId="29F6DE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837" w:type="dxa"/>
            <w:tcBorders>
              <w:left w:val="single" w:color="000000" w:sz="12" w:space="0"/>
              <w:right w:val="single" w:color="000000" w:sz="6" w:space="0"/>
            </w:tcBorders>
            <w:vAlign w:val="top"/>
          </w:tcPr>
          <w:p w14:paraId="7BA78707">
            <w:pPr>
              <w:spacing w:before="51" w:line="208" w:lineRule="auto"/>
              <w:ind w:left="362"/>
              <w:rPr>
                <w:rFonts w:ascii="微软雅黑" w:hAnsi="微软雅黑" w:eastAsia="微软雅黑" w:cs="微软雅黑"/>
                <w:color w:val="auto"/>
                <w:sz w:val="19"/>
                <w:szCs w:val="19"/>
              </w:rPr>
            </w:pPr>
            <w:r>
              <w:rPr>
                <w:rFonts w:ascii="微软雅黑" w:hAnsi="微软雅黑" w:eastAsia="微软雅黑" w:cs="微软雅黑"/>
                <w:color w:val="auto"/>
                <w:sz w:val="19"/>
                <w:szCs w:val="19"/>
              </w:rPr>
              <w:t>2</w:t>
            </w:r>
          </w:p>
        </w:tc>
        <w:tc>
          <w:tcPr>
            <w:tcW w:w="1421" w:type="dxa"/>
            <w:tcBorders>
              <w:left w:val="single" w:color="000000" w:sz="6" w:space="0"/>
              <w:right w:val="single" w:color="000000" w:sz="6" w:space="0"/>
            </w:tcBorders>
            <w:vAlign w:val="top"/>
          </w:tcPr>
          <w:p w14:paraId="5B1618F3">
            <w:pPr>
              <w:spacing w:before="52" w:line="206" w:lineRule="auto"/>
              <w:ind w:left="34"/>
              <w:rPr>
                <w:rFonts w:ascii="微软雅黑" w:hAnsi="微软雅黑" w:eastAsia="微软雅黑" w:cs="微软雅黑"/>
                <w:color w:val="auto"/>
                <w:sz w:val="19"/>
                <w:szCs w:val="19"/>
              </w:rPr>
            </w:pPr>
            <w:r>
              <w:rPr>
                <w:rFonts w:ascii="微软雅黑" w:hAnsi="微软雅黑" w:eastAsia="微软雅黑" w:cs="微软雅黑"/>
                <w:color w:val="auto"/>
                <w:spacing w:val="-8"/>
                <w:sz w:val="19"/>
                <w:szCs w:val="19"/>
              </w:rPr>
              <w:t>041202006002</w:t>
            </w:r>
          </w:p>
        </w:tc>
        <w:tc>
          <w:tcPr>
            <w:tcW w:w="1974" w:type="dxa"/>
            <w:tcBorders>
              <w:left w:val="single" w:color="000000" w:sz="6" w:space="0"/>
              <w:right w:val="single" w:color="000000" w:sz="6" w:space="0"/>
            </w:tcBorders>
            <w:vAlign w:val="top"/>
          </w:tcPr>
          <w:p w14:paraId="155CF008">
            <w:pPr>
              <w:spacing w:before="52" w:line="189" w:lineRule="auto"/>
              <w:ind w:left="54"/>
              <w:rPr>
                <w:rFonts w:ascii="微软雅黑" w:hAnsi="微软雅黑" w:eastAsia="微软雅黑" w:cs="微软雅黑"/>
                <w:color w:val="auto"/>
                <w:sz w:val="19"/>
                <w:szCs w:val="19"/>
              </w:rPr>
            </w:pPr>
            <w:r>
              <w:rPr>
                <w:rFonts w:ascii="微软雅黑" w:hAnsi="微软雅黑" w:eastAsia="微软雅黑" w:cs="微软雅黑"/>
                <w:color w:val="auto"/>
                <w:spacing w:val="-9"/>
                <w:sz w:val="19"/>
                <w:szCs w:val="19"/>
              </w:rPr>
              <w:t>围堰</w:t>
            </w:r>
          </w:p>
        </w:tc>
        <w:tc>
          <w:tcPr>
            <w:tcW w:w="2139" w:type="dxa"/>
            <w:tcBorders>
              <w:left w:val="single" w:color="000000" w:sz="6" w:space="0"/>
              <w:right w:val="single" w:color="000000" w:sz="6" w:space="0"/>
            </w:tcBorders>
            <w:vAlign w:val="top"/>
          </w:tcPr>
          <w:p w14:paraId="083F9507">
            <w:pPr>
              <w:pStyle w:val="44"/>
              <w:rPr>
                <w:color w:val="auto"/>
              </w:rPr>
            </w:pPr>
          </w:p>
        </w:tc>
        <w:tc>
          <w:tcPr>
            <w:tcW w:w="613" w:type="dxa"/>
            <w:tcBorders>
              <w:left w:val="single" w:color="000000" w:sz="6" w:space="0"/>
              <w:right w:val="single" w:color="000000" w:sz="6" w:space="0"/>
            </w:tcBorders>
            <w:vAlign w:val="top"/>
          </w:tcPr>
          <w:p w14:paraId="0E8D329E">
            <w:pPr>
              <w:spacing w:before="51" w:line="188" w:lineRule="auto"/>
              <w:ind w:left="224"/>
              <w:rPr>
                <w:rFonts w:ascii="微软雅黑" w:hAnsi="微软雅黑" w:eastAsia="微软雅黑" w:cs="微软雅黑"/>
                <w:color w:val="auto"/>
                <w:sz w:val="19"/>
                <w:szCs w:val="19"/>
              </w:rPr>
            </w:pPr>
            <w:r>
              <w:rPr>
                <w:rFonts w:ascii="微软雅黑" w:hAnsi="微软雅黑" w:eastAsia="微软雅黑" w:cs="微软雅黑"/>
                <w:color w:val="auto"/>
                <w:sz w:val="19"/>
                <w:szCs w:val="19"/>
              </w:rPr>
              <w:t>项</w:t>
            </w:r>
          </w:p>
        </w:tc>
        <w:tc>
          <w:tcPr>
            <w:tcW w:w="882" w:type="dxa"/>
            <w:tcBorders>
              <w:left w:val="single" w:color="000000" w:sz="6" w:space="0"/>
              <w:right w:val="single" w:color="000000" w:sz="6" w:space="0"/>
            </w:tcBorders>
            <w:vAlign w:val="top"/>
          </w:tcPr>
          <w:p w14:paraId="34C3EA3B">
            <w:pPr>
              <w:spacing w:before="51" w:line="208" w:lineRule="auto"/>
              <w:jc w:val="right"/>
              <w:rPr>
                <w:rFonts w:ascii="微软雅黑" w:hAnsi="微软雅黑" w:eastAsia="微软雅黑" w:cs="微软雅黑"/>
                <w:color w:val="auto"/>
                <w:sz w:val="19"/>
                <w:szCs w:val="19"/>
              </w:rPr>
            </w:pPr>
            <w:r>
              <w:rPr>
                <w:rFonts w:ascii="微软雅黑" w:hAnsi="微软雅黑" w:eastAsia="微软雅黑" w:cs="微软雅黑"/>
                <w:color w:val="auto"/>
                <w:spacing w:val="-37"/>
                <w:sz w:val="19"/>
                <w:szCs w:val="19"/>
              </w:rPr>
              <w:t>1</w:t>
            </w:r>
          </w:p>
        </w:tc>
        <w:tc>
          <w:tcPr>
            <w:tcW w:w="1167" w:type="dxa"/>
            <w:tcBorders>
              <w:left w:val="single" w:color="000000" w:sz="6" w:space="0"/>
              <w:right w:val="single" w:color="000000" w:sz="6" w:space="0"/>
            </w:tcBorders>
            <w:vAlign w:val="top"/>
          </w:tcPr>
          <w:p w14:paraId="203F01F6">
            <w:pPr>
              <w:pStyle w:val="44"/>
              <w:rPr>
                <w:color w:val="auto"/>
              </w:rPr>
            </w:pPr>
          </w:p>
        </w:tc>
        <w:tc>
          <w:tcPr>
            <w:tcW w:w="1167" w:type="dxa"/>
            <w:tcBorders>
              <w:left w:val="single" w:color="000000" w:sz="6" w:space="0"/>
              <w:right w:val="single" w:color="000000" w:sz="12" w:space="0"/>
            </w:tcBorders>
            <w:vAlign w:val="top"/>
          </w:tcPr>
          <w:p w14:paraId="0AE8C1A4">
            <w:pPr>
              <w:pStyle w:val="44"/>
              <w:rPr>
                <w:color w:val="auto"/>
              </w:rPr>
            </w:pPr>
          </w:p>
        </w:tc>
      </w:tr>
      <w:tr w14:paraId="3AFD28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349" w:hRule="atLeast"/>
        </w:trPr>
        <w:tc>
          <w:tcPr>
            <w:tcW w:w="837" w:type="dxa"/>
            <w:tcBorders>
              <w:left w:val="single" w:color="000000" w:sz="12" w:space="0"/>
              <w:right w:val="single" w:color="000000" w:sz="6" w:space="0"/>
            </w:tcBorders>
            <w:vAlign w:val="top"/>
          </w:tcPr>
          <w:p w14:paraId="47306332">
            <w:pPr>
              <w:pStyle w:val="44"/>
              <w:rPr>
                <w:color w:val="auto"/>
              </w:rPr>
            </w:pPr>
          </w:p>
        </w:tc>
        <w:tc>
          <w:tcPr>
            <w:tcW w:w="1421" w:type="dxa"/>
            <w:tcBorders>
              <w:left w:val="single" w:color="000000" w:sz="6" w:space="0"/>
              <w:right w:val="single" w:color="000000" w:sz="6" w:space="0"/>
            </w:tcBorders>
            <w:vAlign w:val="top"/>
          </w:tcPr>
          <w:p w14:paraId="4DDEBDCD">
            <w:pPr>
              <w:pStyle w:val="44"/>
              <w:rPr>
                <w:color w:val="auto"/>
              </w:rPr>
            </w:pPr>
          </w:p>
        </w:tc>
        <w:tc>
          <w:tcPr>
            <w:tcW w:w="1974" w:type="dxa"/>
            <w:tcBorders>
              <w:left w:val="single" w:color="000000" w:sz="6" w:space="0"/>
              <w:right w:val="single" w:color="000000" w:sz="6" w:space="0"/>
            </w:tcBorders>
            <w:vAlign w:val="top"/>
          </w:tcPr>
          <w:p w14:paraId="2EF0757C">
            <w:pPr>
              <w:pStyle w:val="44"/>
              <w:rPr>
                <w:color w:val="auto"/>
              </w:rPr>
            </w:pPr>
          </w:p>
        </w:tc>
        <w:tc>
          <w:tcPr>
            <w:tcW w:w="2139" w:type="dxa"/>
            <w:tcBorders>
              <w:left w:val="single" w:color="000000" w:sz="6" w:space="0"/>
              <w:right w:val="single" w:color="000000" w:sz="6" w:space="0"/>
            </w:tcBorders>
            <w:vAlign w:val="top"/>
          </w:tcPr>
          <w:p w14:paraId="46F573CF">
            <w:pPr>
              <w:pStyle w:val="44"/>
              <w:rPr>
                <w:color w:val="auto"/>
              </w:rPr>
            </w:pPr>
          </w:p>
        </w:tc>
        <w:tc>
          <w:tcPr>
            <w:tcW w:w="613" w:type="dxa"/>
            <w:tcBorders>
              <w:left w:val="single" w:color="000000" w:sz="6" w:space="0"/>
              <w:right w:val="single" w:color="000000" w:sz="6" w:space="0"/>
            </w:tcBorders>
            <w:vAlign w:val="top"/>
          </w:tcPr>
          <w:p w14:paraId="4798D0AA">
            <w:pPr>
              <w:pStyle w:val="44"/>
              <w:rPr>
                <w:color w:val="auto"/>
              </w:rPr>
            </w:pPr>
          </w:p>
        </w:tc>
        <w:tc>
          <w:tcPr>
            <w:tcW w:w="882" w:type="dxa"/>
            <w:tcBorders>
              <w:left w:val="single" w:color="000000" w:sz="6" w:space="0"/>
              <w:right w:val="single" w:color="000000" w:sz="6" w:space="0"/>
            </w:tcBorders>
            <w:vAlign w:val="top"/>
          </w:tcPr>
          <w:p w14:paraId="4ECFF89A">
            <w:pPr>
              <w:pStyle w:val="44"/>
              <w:rPr>
                <w:color w:val="auto"/>
              </w:rPr>
            </w:pPr>
          </w:p>
        </w:tc>
        <w:tc>
          <w:tcPr>
            <w:tcW w:w="1167" w:type="dxa"/>
            <w:tcBorders>
              <w:left w:val="single" w:color="000000" w:sz="6" w:space="0"/>
              <w:right w:val="single" w:color="000000" w:sz="6" w:space="0"/>
            </w:tcBorders>
            <w:vAlign w:val="top"/>
          </w:tcPr>
          <w:p w14:paraId="0F4B19AF">
            <w:pPr>
              <w:pStyle w:val="44"/>
              <w:rPr>
                <w:color w:val="auto"/>
              </w:rPr>
            </w:pPr>
          </w:p>
        </w:tc>
        <w:tc>
          <w:tcPr>
            <w:tcW w:w="1167" w:type="dxa"/>
            <w:tcBorders>
              <w:left w:val="single" w:color="000000" w:sz="6" w:space="0"/>
              <w:right w:val="single" w:color="000000" w:sz="12" w:space="0"/>
            </w:tcBorders>
            <w:vAlign w:val="top"/>
          </w:tcPr>
          <w:p w14:paraId="5B053BFD">
            <w:pPr>
              <w:pStyle w:val="44"/>
              <w:rPr>
                <w:color w:val="auto"/>
              </w:rPr>
            </w:pPr>
          </w:p>
        </w:tc>
      </w:tr>
      <w:tr w14:paraId="587F19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837" w:type="dxa"/>
            <w:tcBorders>
              <w:left w:val="single" w:color="000000" w:sz="12" w:space="0"/>
              <w:right w:val="single" w:color="000000" w:sz="6" w:space="0"/>
            </w:tcBorders>
            <w:vAlign w:val="top"/>
          </w:tcPr>
          <w:p w14:paraId="6A400791">
            <w:pPr>
              <w:pStyle w:val="44"/>
              <w:rPr>
                <w:color w:val="auto"/>
              </w:rPr>
            </w:pPr>
          </w:p>
        </w:tc>
        <w:tc>
          <w:tcPr>
            <w:tcW w:w="1421" w:type="dxa"/>
            <w:tcBorders>
              <w:left w:val="single" w:color="000000" w:sz="6" w:space="0"/>
              <w:right w:val="single" w:color="000000" w:sz="6" w:space="0"/>
            </w:tcBorders>
            <w:vAlign w:val="top"/>
          </w:tcPr>
          <w:p w14:paraId="6D684960">
            <w:pPr>
              <w:pStyle w:val="44"/>
              <w:rPr>
                <w:color w:val="auto"/>
              </w:rPr>
            </w:pPr>
          </w:p>
        </w:tc>
        <w:tc>
          <w:tcPr>
            <w:tcW w:w="1974" w:type="dxa"/>
            <w:tcBorders>
              <w:left w:val="single" w:color="000000" w:sz="6" w:space="0"/>
              <w:right w:val="single" w:color="000000" w:sz="6" w:space="0"/>
            </w:tcBorders>
            <w:vAlign w:val="top"/>
          </w:tcPr>
          <w:p w14:paraId="1E88A91C">
            <w:pPr>
              <w:pStyle w:val="44"/>
              <w:rPr>
                <w:color w:val="auto"/>
              </w:rPr>
            </w:pPr>
          </w:p>
        </w:tc>
        <w:tc>
          <w:tcPr>
            <w:tcW w:w="2139" w:type="dxa"/>
            <w:tcBorders>
              <w:left w:val="single" w:color="000000" w:sz="6" w:space="0"/>
              <w:right w:val="single" w:color="000000" w:sz="6" w:space="0"/>
            </w:tcBorders>
            <w:vAlign w:val="top"/>
          </w:tcPr>
          <w:p w14:paraId="5DBF8C90">
            <w:pPr>
              <w:pStyle w:val="44"/>
              <w:rPr>
                <w:color w:val="auto"/>
              </w:rPr>
            </w:pPr>
          </w:p>
        </w:tc>
        <w:tc>
          <w:tcPr>
            <w:tcW w:w="613" w:type="dxa"/>
            <w:tcBorders>
              <w:left w:val="single" w:color="000000" w:sz="6" w:space="0"/>
              <w:right w:val="single" w:color="000000" w:sz="6" w:space="0"/>
            </w:tcBorders>
            <w:vAlign w:val="top"/>
          </w:tcPr>
          <w:p w14:paraId="37D3FB21">
            <w:pPr>
              <w:pStyle w:val="44"/>
              <w:rPr>
                <w:color w:val="auto"/>
              </w:rPr>
            </w:pPr>
          </w:p>
        </w:tc>
        <w:tc>
          <w:tcPr>
            <w:tcW w:w="882" w:type="dxa"/>
            <w:tcBorders>
              <w:left w:val="single" w:color="000000" w:sz="6" w:space="0"/>
              <w:right w:val="single" w:color="000000" w:sz="6" w:space="0"/>
            </w:tcBorders>
            <w:vAlign w:val="top"/>
          </w:tcPr>
          <w:p w14:paraId="7B0D416B">
            <w:pPr>
              <w:pStyle w:val="44"/>
              <w:rPr>
                <w:color w:val="auto"/>
              </w:rPr>
            </w:pPr>
          </w:p>
        </w:tc>
        <w:tc>
          <w:tcPr>
            <w:tcW w:w="1167" w:type="dxa"/>
            <w:tcBorders>
              <w:left w:val="single" w:color="000000" w:sz="6" w:space="0"/>
              <w:right w:val="single" w:color="000000" w:sz="6" w:space="0"/>
            </w:tcBorders>
            <w:vAlign w:val="top"/>
          </w:tcPr>
          <w:p w14:paraId="15BA1329">
            <w:pPr>
              <w:pStyle w:val="44"/>
              <w:rPr>
                <w:color w:val="auto"/>
              </w:rPr>
            </w:pPr>
          </w:p>
        </w:tc>
        <w:tc>
          <w:tcPr>
            <w:tcW w:w="1167" w:type="dxa"/>
            <w:tcBorders>
              <w:left w:val="single" w:color="000000" w:sz="6" w:space="0"/>
              <w:right w:val="single" w:color="000000" w:sz="12" w:space="0"/>
            </w:tcBorders>
            <w:vAlign w:val="top"/>
          </w:tcPr>
          <w:p w14:paraId="3075336F">
            <w:pPr>
              <w:pStyle w:val="44"/>
              <w:rPr>
                <w:color w:val="auto"/>
              </w:rPr>
            </w:pPr>
          </w:p>
        </w:tc>
      </w:tr>
      <w:tr w14:paraId="6608FD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837" w:type="dxa"/>
            <w:tcBorders>
              <w:left w:val="single" w:color="000000" w:sz="12" w:space="0"/>
              <w:right w:val="single" w:color="000000" w:sz="6" w:space="0"/>
            </w:tcBorders>
            <w:vAlign w:val="top"/>
          </w:tcPr>
          <w:p w14:paraId="2AF17B6E">
            <w:pPr>
              <w:pStyle w:val="44"/>
              <w:rPr>
                <w:color w:val="auto"/>
              </w:rPr>
            </w:pPr>
          </w:p>
        </w:tc>
        <w:tc>
          <w:tcPr>
            <w:tcW w:w="1421" w:type="dxa"/>
            <w:tcBorders>
              <w:left w:val="single" w:color="000000" w:sz="6" w:space="0"/>
              <w:right w:val="single" w:color="000000" w:sz="6" w:space="0"/>
            </w:tcBorders>
            <w:vAlign w:val="top"/>
          </w:tcPr>
          <w:p w14:paraId="7633C2F7">
            <w:pPr>
              <w:pStyle w:val="44"/>
              <w:rPr>
                <w:color w:val="auto"/>
              </w:rPr>
            </w:pPr>
          </w:p>
        </w:tc>
        <w:tc>
          <w:tcPr>
            <w:tcW w:w="1974" w:type="dxa"/>
            <w:tcBorders>
              <w:left w:val="single" w:color="000000" w:sz="6" w:space="0"/>
              <w:right w:val="single" w:color="000000" w:sz="6" w:space="0"/>
            </w:tcBorders>
            <w:vAlign w:val="top"/>
          </w:tcPr>
          <w:p w14:paraId="09EE12EA">
            <w:pPr>
              <w:pStyle w:val="44"/>
              <w:rPr>
                <w:color w:val="auto"/>
              </w:rPr>
            </w:pPr>
          </w:p>
        </w:tc>
        <w:tc>
          <w:tcPr>
            <w:tcW w:w="2139" w:type="dxa"/>
            <w:tcBorders>
              <w:left w:val="single" w:color="000000" w:sz="6" w:space="0"/>
              <w:right w:val="single" w:color="000000" w:sz="6" w:space="0"/>
            </w:tcBorders>
            <w:vAlign w:val="top"/>
          </w:tcPr>
          <w:p w14:paraId="4BA0565D">
            <w:pPr>
              <w:pStyle w:val="44"/>
              <w:rPr>
                <w:color w:val="auto"/>
              </w:rPr>
            </w:pPr>
          </w:p>
        </w:tc>
        <w:tc>
          <w:tcPr>
            <w:tcW w:w="613" w:type="dxa"/>
            <w:tcBorders>
              <w:left w:val="single" w:color="000000" w:sz="6" w:space="0"/>
              <w:right w:val="single" w:color="000000" w:sz="6" w:space="0"/>
            </w:tcBorders>
            <w:vAlign w:val="top"/>
          </w:tcPr>
          <w:p w14:paraId="689B54D1">
            <w:pPr>
              <w:pStyle w:val="44"/>
              <w:rPr>
                <w:color w:val="auto"/>
              </w:rPr>
            </w:pPr>
          </w:p>
        </w:tc>
        <w:tc>
          <w:tcPr>
            <w:tcW w:w="882" w:type="dxa"/>
            <w:tcBorders>
              <w:left w:val="single" w:color="000000" w:sz="6" w:space="0"/>
              <w:right w:val="single" w:color="000000" w:sz="6" w:space="0"/>
            </w:tcBorders>
            <w:vAlign w:val="top"/>
          </w:tcPr>
          <w:p w14:paraId="1FCE4DF4">
            <w:pPr>
              <w:pStyle w:val="44"/>
              <w:rPr>
                <w:color w:val="auto"/>
              </w:rPr>
            </w:pPr>
          </w:p>
        </w:tc>
        <w:tc>
          <w:tcPr>
            <w:tcW w:w="1167" w:type="dxa"/>
            <w:tcBorders>
              <w:left w:val="single" w:color="000000" w:sz="6" w:space="0"/>
              <w:right w:val="single" w:color="000000" w:sz="6" w:space="0"/>
            </w:tcBorders>
            <w:vAlign w:val="top"/>
          </w:tcPr>
          <w:p w14:paraId="4F2A8E70">
            <w:pPr>
              <w:pStyle w:val="44"/>
              <w:rPr>
                <w:color w:val="auto"/>
              </w:rPr>
            </w:pPr>
          </w:p>
        </w:tc>
        <w:tc>
          <w:tcPr>
            <w:tcW w:w="1167" w:type="dxa"/>
            <w:tcBorders>
              <w:left w:val="single" w:color="000000" w:sz="6" w:space="0"/>
              <w:right w:val="single" w:color="000000" w:sz="12" w:space="0"/>
            </w:tcBorders>
            <w:vAlign w:val="top"/>
          </w:tcPr>
          <w:p w14:paraId="20392354">
            <w:pPr>
              <w:pStyle w:val="44"/>
              <w:rPr>
                <w:color w:val="auto"/>
              </w:rPr>
            </w:pPr>
          </w:p>
        </w:tc>
      </w:tr>
      <w:tr w14:paraId="35F65B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349" w:hRule="atLeast"/>
        </w:trPr>
        <w:tc>
          <w:tcPr>
            <w:tcW w:w="837" w:type="dxa"/>
            <w:tcBorders>
              <w:left w:val="single" w:color="000000" w:sz="12" w:space="0"/>
              <w:right w:val="single" w:color="000000" w:sz="6" w:space="0"/>
            </w:tcBorders>
            <w:vAlign w:val="top"/>
          </w:tcPr>
          <w:p w14:paraId="08C17702">
            <w:pPr>
              <w:pStyle w:val="44"/>
              <w:rPr>
                <w:color w:val="auto"/>
              </w:rPr>
            </w:pPr>
          </w:p>
        </w:tc>
        <w:tc>
          <w:tcPr>
            <w:tcW w:w="1421" w:type="dxa"/>
            <w:tcBorders>
              <w:left w:val="single" w:color="000000" w:sz="6" w:space="0"/>
              <w:right w:val="single" w:color="000000" w:sz="6" w:space="0"/>
            </w:tcBorders>
            <w:vAlign w:val="top"/>
          </w:tcPr>
          <w:p w14:paraId="28406E88">
            <w:pPr>
              <w:pStyle w:val="44"/>
              <w:rPr>
                <w:color w:val="auto"/>
              </w:rPr>
            </w:pPr>
          </w:p>
        </w:tc>
        <w:tc>
          <w:tcPr>
            <w:tcW w:w="1974" w:type="dxa"/>
            <w:tcBorders>
              <w:left w:val="single" w:color="000000" w:sz="6" w:space="0"/>
              <w:right w:val="single" w:color="000000" w:sz="6" w:space="0"/>
            </w:tcBorders>
            <w:vAlign w:val="top"/>
          </w:tcPr>
          <w:p w14:paraId="31BC518B">
            <w:pPr>
              <w:pStyle w:val="44"/>
              <w:rPr>
                <w:color w:val="auto"/>
              </w:rPr>
            </w:pPr>
          </w:p>
        </w:tc>
        <w:tc>
          <w:tcPr>
            <w:tcW w:w="2139" w:type="dxa"/>
            <w:tcBorders>
              <w:left w:val="single" w:color="000000" w:sz="6" w:space="0"/>
              <w:right w:val="single" w:color="000000" w:sz="6" w:space="0"/>
            </w:tcBorders>
            <w:vAlign w:val="top"/>
          </w:tcPr>
          <w:p w14:paraId="3B94E6BC">
            <w:pPr>
              <w:pStyle w:val="44"/>
              <w:rPr>
                <w:color w:val="auto"/>
              </w:rPr>
            </w:pPr>
          </w:p>
        </w:tc>
        <w:tc>
          <w:tcPr>
            <w:tcW w:w="613" w:type="dxa"/>
            <w:tcBorders>
              <w:left w:val="single" w:color="000000" w:sz="6" w:space="0"/>
              <w:right w:val="single" w:color="000000" w:sz="6" w:space="0"/>
            </w:tcBorders>
            <w:vAlign w:val="top"/>
          </w:tcPr>
          <w:p w14:paraId="7D183624">
            <w:pPr>
              <w:pStyle w:val="44"/>
              <w:rPr>
                <w:color w:val="auto"/>
              </w:rPr>
            </w:pPr>
          </w:p>
        </w:tc>
        <w:tc>
          <w:tcPr>
            <w:tcW w:w="882" w:type="dxa"/>
            <w:tcBorders>
              <w:left w:val="single" w:color="000000" w:sz="6" w:space="0"/>
              <w:right w:val="single" w:color="000000" w:sz="6" w:space="0"/>
            </w:tcBorders>
            <w:vAlign w:val="top"/>
          </w:tcPr>
          <w:p w14:paraId="6C5D9E14">
            <w:pPr>
              <w:pStyle w:val="44"/>
              <w:rPr>
                <w:color w:val="auto"/>
              </w:rPr>
            </w:pPr>
          </w:p>
        </w:tc>
        <w:tc>
          <w:tcPr>
            <w:tcW w:w="1167" w:type="dxa"/>
            <w:tcBorders>
              <w:left w:val="single" w:color="000000" w:sz="6" w:space="0"/>
              <w:right w:val="single" w:color="000000" w:sz="6" w:space="0"/>
            </w:tcBorders>
            <w:vAlign w:val="top"/>
          </w:tcPr>
          <w:p w14:paraId="218C9D51">
            <w:pPr>
              <w:pStyle w:val="44"/>
              <w:rPr>
                <w:color w:val="auto"/>
              </w:rPr>
            </w:pPr>
          </w:p>
        </w:tc>
        <w:tc>
          <w:tcPr>
            <w:tcW w:w="1167" w:type="dxa"/>
            <w:tcBorders>
              <w:left w:val="single" w:color="000000" w:sz="6" w:space="0"/>
              <w:right w:val="single" w:color="000000" w:sz="12" w:space="0"/>
            </w:tcBorders>
            <w:vAlign w:val="top"/>
          </w:tcPr>
          <w:p w14:paraId="5346E899">
            <w:pPr>
              <w:pStyle w:val="44"/>
              <w:rPr>
                <w:color w:val="auto"/>
              </w:rPr>
            </w:pPr>
          </w:p>
        </w:tc>
      </w:tr>
      <w:tr w14:paraId="2697ED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837" w:type="dxa"/>
            <w:tcBorders>
              <w:left w:val="single" w:color="000000" w:sz="12" w:space="0"/>
              <w:right w:val="single" w:color="000000" w:sz="6" w:space="0"/>
            </w:tcBorders>
            <w:vAlign w:val="top"/>
          </w:tcPr>
          <w:p w14:paraId="309D039B">
            <w:pPr>
              <w:pStyle w:val="44"/>
              <w:rPr>
                <w:color w:val="auto"/>
              </w:rPr>
            </w:pPr>
          </w:p>
        </w:tc>
        <w:tc>
          <w:tcPr>
            <w:tcW w:w="1421" w:type="dxa"/>
            <w:tcBorders>
              <w:left w:val="single" w:color="000000" w:sz="6" w:space="0"/>
              <w:right w:val="single" w:color="000000" w:sz="6" w:space="0"/>
            </w:tcBorders>
            <w:vAlign w:val="top"/>
          </w:tcPr>
          <w:p w14:paraId="7603A3AE">
            <w:pPr>
              <w:pStyle w:val="44"/>
              <w:rPr>
                <w:color w:val="auto"/>
              </w:rPr>
            </w:pPr>
          </w:p>
        </w:tc>
        <w:tc>
          <w:tcPr>
            <w:tcW w:w="1974" w:type="dxa"/>
            <w:tcBorders>
              <w:left w:val="single" w:color="000000" w:sz="6" w:space="0"/>
              <w:right w:val="single" w:color="000000" w:sz="6" w:space="0"/>
            </w:tcBorders>
            <w:vAlign w:val="top"/>
          </w:tcPr>
          <w:p w14:paraId="26129B5B">
            <w:pPr>
              <w:pStyle w:val="44"/>
              <w:rPr>
                <w:color w:val="auto"/>
              </w:rPr>
            </w:pPr>
          </w:p>
        </w:tc>
        <w:tc>
          <w:tcPr>
            <w:tcW w:w="2139" w:type="dxa"/>
            <w:tcBorders>
              <w:left w:val="single" w:color="000000" w:sz="6" w:space="0"/>
              <w:right w:val="single" w:color="000000" w:sz="6" w:space="0"/>
            </w:tcBorders>
            <w:vAlign w:val="top"/>
          </w:tcPr>
          <w:p w14:paraId="51267960">
            <w:pPr>
              <w:pStyle w:val="44"/>
              <w:rPr>
                <w:color w:val="auto"/>
              </w:rPr>
            </w:pPr>
          </w:p>
        </w:tc>
        <w:tc>
          <w:tcPr>
            <w:tcW w:w="613" w:type="dxa"/>
            <w:tcBorders>
              <w:left w:val="single" w:color="000000" w:sz="6" w:space="0"/>
              <w:right w:val="single" w:color="000000" w:sz="6" w:space="0"/>
            </w:tcBorders>
            <w:vAlign w:val="top"/>
          </w:tcPr>
          <w:p w14:paraId="46A4CC1A">
            <w:pPr>
              <w:pStyle w:val="44"/>
              <w:rPr>
                <w:color w:val="auto"/>
              </w:rPr>
            </w:pPr>
          </w:p>
        </w:tc>
        <w:tc>
          <w:tcPr>
            <w:tcW w:w="882" w:type="dxa"/>
            <w:tcBorders>
              <w:left w:val="single" w:color="000000" w:sz="6" w:space="0"/>
              <w:right w:val="single" w:color="000000" w:sz="6" w:space="0"/>
            </w:tcBorders>
            <w:vAlign w:val="top"/>
          </w:tcPr>
          <w:p w14:paraId="403855E8">
            <w:pPr>
              <w:pStyle w:val="44"/>
              <w:rPr>
                <w:color w:val="auto"/>
              </w:rPr>
            </w:pPr>
          </w:p>
        </w:tc>
        <w:tc>
          <w:tcPr>
            <w:tcW w:w="1167" w:type="dxa"/>
            <w:tcBorders>
              <w:left w:val="single" w:color="000000" w:sz="6" w:space="0"/>
              <w:right w:val="single" w:color="000000" w:sz="6" w:space="0"/>
            </w:tcBorders>
            <w:vAlign w:val="top"/>
          </w:tcPr>
          <w:p w14:paraId="5D1A2E3A">
            <w:pPr>
              <w:pStyle w:val="44"/>
              <w:rPr>
                <w:color w:val="auto"/>
              </w:rPr>
            </w:pPr>
          </w:p>
        </w:tc>
        <w:tc>
          <w:tcPr>
            <w:tcW w:w="1167" w:type="dxa"/>
            <w:tcBorders>
              <w:left w:val="single" w:color="000000" w:sz="6" w:space="0"/>
              <w:right w:val="single" w:color="000000" w:sz="12" w:space="0"/>
            </w:tcBorders>
            <w:vAlign w:val="top"/>
          </w:tcPr>
          <w:p w14:paraId="4D9FAE29">
            <w:pPr>
              <w:pStyle w:val="44"/>
              <w:rPr>
                <w:color w:val="auto"/>
              </w:rPr>
            </w:pPr>
          </w:p>
        </w:tc>
      </w:tr>
      <w:tr w14:paraId="2D54DC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349" w:hRule="atLeast"/>
        </w:trPr>
        <w:tc>
          <w:tcPr>
            <w:tcW w:w="837" w:type="dxa"/>
            <w:tcBorders>
              <w:left w:val="single" w:color="000000" w:sz="12" w:space="0"/>
              <w:right w:val="single" w:color="000000" w:sz="6" w:space="0"/>
            </w:tcBorders>
            <w:vAlign w:val="top"/>
          </w:tcPr>
          <w:p w14:paraId="1AF0912E">
            <w:pPr>
              <w:pStyle w:val="44"/>
              <w:rPr>
                <w:color w:val="auto"/>
              </w:rPr>
            </w:pPr>
          </w:p>
        </w:tc>
        <w:tc>
          <w:tcPr>
            <w:tcW w:w="1421" w:type="dxa"/>
            <w:tcBorders>
              <w:left w:val="single" w:color="000000" w:sz="6" w:space="0"/>
              <w:right w:val="single" w:color="000000" w:sz="6" w:space="0"/>
            </w:tcBorders>
            <w:vAlign w:val="top"/>
          </w:tcPr>
          <w:p w14:paraId="3F84EC47">
            <w:pPr>
              <w:pStyle w:val="44"/>
              <w:rPr>
                <w:color w:val="auto"/>
              </w:rPr>
            </w:pPr>
          </w:p>
        </w:tc>
        <w:tc>
          <w:tcPr>
            <w:tcW w:w="1974" w:type="dxa"/>
            <w:tcBorders>
              <w:left w:val="single" w:color="000000" w:sz="6" w:space="0"/>
              <w:right w:val="single" w:color="000000" w:sz="6" w:space="0"/>
            </w:tcBorders>
            <w:vAlign w:val="top"/>
          </w:tcPr>
          <w:p w14:paraId="210B5C95">
            <w:pPr>
              <w:pStyle w:val="44"/>
              <w:rPr>
                <w:color w:val="auto"/>
              </w:rPr>
            </w:pPr>
          </w:p>
        </w:tc>
        <w:tc>
          <w:tcPr>
            <w:tcW w:w="2139" w:type="dxa"/>
            <w:tcBorders>
              <w:left w:val="single" w:color="000000" w:sz="6" w:space="0"/>
              <w:right w:val="single" w:color="000000" w:sz="6" w:space="0"/>
            </w:tcBorders>
            <w:vAlign w:val="top"/>
          </w:tcPr>
          <w:p w14:paraId="3DDC9231">
            <w:pPr>
              <w:pStyle w:val="44"/>
              <w:rPr>
                <w:color w:val="auto"/>
              </w:rPr>
            </w:pPr>
          </w:p>
        </w:tc>
        <w:tc>
          <w:tcPr>
            <w:tcW w:w="613" w:type="dxa"/>
            <w:tcBorders>
              <w:left w:val="single" w:color="000000" w:sz="6" w:space="0"/>
              <w:right w:val="single" w:color="000000" w:sz="6" w:space="0"/>
            </w:tcBorders>
            <w:vAlign w:val="top"/>
          </w:tcPr>
          <w:p w14:paraId="4EE262CC">
            <w:pPr>
              <w:pStyle w:val="44"/>
              <w:rPr>
                <w:color w:val="auto"/>
              </w:rPr>
            </w:pPr>
          </w:p>
        </w:tc>
        <w:tc>
          <w:tcPr>
            <w:tcW w:w="882" w:type="dxa"/>
            <w:tcBorders>
              <w:left w:val="single" w:color="000000" w:sz="6" w:space="0"/>
              <w:right w:val="single" w:color="000000" w:sz="6" w:space="0"/>
            </w:tcBorders>
            <w:vAlign w:val="top"/>
          </w:tcPr>
          <w:p w14:paraId="7ED61873">
            <w:pPr>
              <w:pStyle w:val="44"/>
              <w:rPr>
                <w:color w:val="auto"/>
              </w:rPr>
            </w:pPr>
          </w:p>
        </w:tc>
        <w:tc>
          <w:tcPr>
            <w:tcW w:w="1167" w:type="dxa"/>
            <w:tcBorders>
              <w:left w:val="single" w:color="000000" w:sz="6" w:space="0"/>
              <w:right w:val="single" w:color="000000" w:sz="6" w:space="0"/>
            </w:tcBorders>
            <w:vAlign w:val="top"/>
          </w:tcPr>
          <w:p w14:paraId="4AB29653">
            <w:pPr>
              <w:pStyle w:val="44"/>
              <w:rPr>
                <w:color w:val="auto"/>
              </w:rPr>
            </w:pPr>
          </w:p>
        </w:tc>
        <w:tc>
          <w:tcPr>
            <w:tcW w:w="1167" w:type="dxa"/>
            <w:tcBorders>
              <w:left w:val="single" w:color="000000" w:sz="6" w:space="0"/>
              <w:right w:val="single" w:color="000000" w:sz="12" w:space="0"/>
            </w:tcBorders>
            <w:vAlign w:val="top"/>
          </w:tcPr>
          <w:p w14:paraId="54CB9BBC">
            <w:pPr>
              <w:pStyle w:val="44"/>
              <w:rPr>
                <w:color w:val="auto"/>
              </w:rPr>
            </w:pPr>
          </w:p>
        </w:tc>
      </w:tr>
      <w:tr w14:paraId="4CD590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837" w:type="dxa"/>
            <w:tcBorders>
              <w:left w:val="single" w:color="000000" w:sz="12" w:space="0"/>
              <w:right w:val="single" w:color="000000" w:sz="6" w:space="0"/>
            </w:tcBorders>
            <w:vAlign w:val="top"/>
          </w:tcPr>
          <w:p w14:paraId="08C1A66B">
            <w:pPr>
              <w:pStyle w:val="44"/>
              <w:rPr>
                <w:color w:val="auto"/>
              </w:rPr>
            </w:pPr>
          </w:p>
        </w:tc>
        <w:tc>
          <w:tcPr>
            <w:tcW w:w="1421" w:type="dxa"/>
            <w:tcBorders>
              <w:left w:val="single" w:color="000000" w:sz="6" w:space="0"/>
              <w:right w:val="single" w:color="000000" w:sz="6" w:space="0"/>
            </w:tcBorders>
            <w:vAlign w:val="top"/>
          </w:tcPr>
          <w:p w14:paraId="26B62422">
            <w:pPr>
              <w:pStyle w:val="44"/>
              <w:rPr>
                <w:color w:val="auto"/>
              </w:rPr>
            </w:pPr>
          </w:p>
        </w:tc>
        <w:tc>
          <w:tcPr>
            <w:tcW w:w="1974" w:type="dxa"/>
            <w:tcBorders>
              <w:left w:val="single" w:color="000000" w:sz="6" w:space="0"/>
              <w:right w:val="single" w:color="000000" w:sz="6" w:space="0"/>
            </w:tcBorders>
            <w:vAlign w:val="top"/>
          </w:tcPr>
          <w:p w14:paraId="3BAAD136">
            <w:pPr>
              <w:pStyle w:val="44"/>
              <w:rPr>
                <w:color w:val="auto"/>
              </w:rPr>
            </w:pPr>
          </w:p>
        </w:tc>
        <w:tc>
          <w:tcPr>
            <w:tcW w:w="2139" w:type="dxa"/>
            <w:tcBorders>
              <w:left w:val="single" w:color="000000" w:sz="6" w:space="0"/>
              <w:right w:val="single" w:color="000000" w:sz="6" w:space="0"/>
            </w:tcBorders>
            <w:vAlign w:val="top"/>
          </w:tcPr>
          <w:p w14:paraId="115FCA65">
            <w:pPr>
              <w:pStyle w:val="44"/>
              <w:rPr>
                <w:color w:val="auto"/>
              </w:rPr>
            </w:pPr>
          </w:p>
        </w:tc>
        <w:tc>
          <w:tcPr>
            <w:tcW w:w="613" w:type="dxa"/>
            <w:tcBorders>
              <w:left w:val="single" w:color="000000" w:sz="6" w:space="0"/>
              <w:right w:val="single" w:color="000000" w:sz="6" w:space="0"/>
            </w:tcBorders>
            <w:vAlign w:val="top"/>
          </w:tcPr>
          <w:p w14:paraId="44B632D4">
            <w:pPr>
              <w:pStyle w:val="44"/>
              <w:rPr>
                <w:color w:val="auto"/>
              </w:rPr>
            </w:pPr>
          </w:p>
        </w:tc>
        <w:tc>
          <w:tcPr>
            <w:tcW w:w="882" w:type="dxa"/>
            <w:tcBorders>
              <w:left w:val="single" w:color="000000" w:sz="6" w:space="0"/>
              <w:right w:val="single" w:color="000000" w:sz="6" w:space="0"/>
            </w:tcBorders>
            <w:vAlign w:val="top"/>
          </w:tcPr>
          <w:p w14:paraId="47563BFB">
            <w:pPr>
              <w:pStyle w:val="44"/>
              <w:rPr>
                <w:color w:val="auto"/>
              </w:rPr>
            </w:pPr>
          </w:p>
        </w:tc>
        <w:tc>
          <w:tcPr>
            <w:tcW w:w="1167" w:type="dxa"/>
            <w:tcBorders>
              <w:left w:val="single" w:color="000000" w:sz="6" w:space="0"/>
              <w:right w:val="single" w:color="000000" w:sz="6" w:space="0"/>
            </w:tcBorders>
            <w:vAlign w:val="top"/>
          </w:tcPr>
          <w:p w14:paraId="7003B677">
            <w:pPr>
              <w:pStyle w:val="44"/>
              <w:rPr>
                <w:color w:val="auto"/>
              </w:rPr>
            </w:pPr>
          </w:p>
        </w:tc>
        <w:tc>
          <w:tcPr>
            <w:tcW w:w="1167" w:type="dxa"/>
            <w:tcBorders>
              <w:left w:val="single" w:color="000000" w:sz="6" w:space="0"/>
              <w:right w:val="single" w:color="000000" w:sz="12" w:space="0"/>
            </w:tcBorders>
            <w:vAlign w:val="top"/>
          </w:tcPr>
          <w:p w14:paraId="24F965D0">
            <w:pPr>
              <w:pStyle w:val="44"/>
              <w:rPr>
                <w:color w:val="auto"/>
              </w:rPr>
            </w:pPr>
          </w:p>
        </w:tc>
      </w:tr>
      <w:tr w14:paraId="593420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349" w:hRule="atLeast"/>
        </w:trPr>
        <w:tc>
          <w:tcPr>
            <w:tcW w:w="837" w:type="dxa"/>
            <w:tcBorders>
              <w:left w:val="single" w:color="000000" w:sz="12" w:space="0"/>
              <w:right w:val="single" w:color="000000" w:sz="6" w:space="0"/>
            </w:tcBorders>
            <w:vAlign w:val="top"/>
          </w:tcPr>
          <w:p w14:paraId="114D1E93">
            <w:pPr>
              <w:pStyle w:val="44"/>
              <w:rPr>
                <w:color w:val="auto"/>
              </w:rPr>
            </w:pPr>
          </w:p>
        </w:tc>
        <w:tc>
          <w:tcPr>
            <w:tcW w:w="1421" w:type="dxa"/>
            <w:tcBorders>
              <w:left w:val="single" w:color="000000" w:sz="6" w:space="0"/>
              <w:right w:val="single" w:color="000000" w:sz="6" w:space="0"/>
            </w:tcBorders>
            <w:vAlign w:val="top"/>
          </w:tcPr>
          <w:p w14:paraId="26D1AFFF">
            <w:pPr>
              <w:pStyle w:val="44"/>
              <w:rPr>
                <w:color w:val="auto"/>
              </w:rPr>
            </w:pPr>
          </w:p>
        </w:tc>
        <w:tc>
          <w:tcPr>
            <w:tcW w:w="1974" w:type="dxa"/>
            <w:tcBorders>
              <w:left w:val="single" w:color="000000" w:sz="6" w:space="0"/>
              <w:right w:val="single" w:color="000000" w:sz="6" w:space="0"/>
            </w:tcBorders>
            <w:vAlign w:val="top"/>
          </w:tcPr>
          <w:p w14:paraId="0B28A19D">
            <w:pPr>
              <w:pStyle w:val="44"/>
              <w:rPr>
                <w:color w:val="auto"/>
              </w:rPr>
            </w:pPr>
          </w:p>
        </w:tc>
        <w:tc>
          <w:tcPr>
            <w:tcW w:w="2139" w:type="dxa"/>
            <w:tcBorders>
              <w:left w:val="single" w:color="000000" w:sz="6" w:space="0"/>
              <w:right w:val="single" w:color="000000" w:sz="6" w:space="0"/>
            </w:tcBorders>
            <w:vAlign w:val="top"/>
          </w:tcPr>
          <w:p w14:paraId="5CC69401">
            <w:pPr>
              <w:pStyle w:val="44"/>
              <w:rPr>
                <w:color w:val="auto"/>
              </w:rPr>
            </w:pPr>
          </w:p>
        </w:tc>
        <w:tc>
          <w:tcPr>
            <w:tcW w:w="613" w:type="dxa"/>
            <w:tcBorders>
              <w:left w:val="single" w:color="000000" w:sz="6" w:space="0"/>
              <w:right w:val="single" w:color="000000" w:sz="6" w:space="0"/>
            </w:tcBorders>
            <w:vAlign w:val="top"/>
          </w:tcPr>
          <w:p w14:paraId="429A5CC8">
            <w:pPr>
              <w:pStyle w:val="44"/>
              <w:rPr>
                <w:color w:val="auto"/>
              </w:rPr>
            </w:pPr>
          </w:p>
        </w:tc>
        <w:tc>
          <w:tcPr>
            <w:tcW w:w="882" w:type="dxa"/>
            <w:tcBorders>
              <w:left w:val="single" w:color="000000" w:sz="6" w:space="0"/>
              <w:right w:val="single" w:color="000000" w:sz="6" w:space="0"/>
            </w:tcBorders>
            <w:vAlign w:val="top"/>
          </w:tcPr>
          <w:p w14:paraId="3062346D">
            <w:pPr>
              <w:pStyle w:val="44"/>
              <w:rPr>
                <w:color w:val="auto"/>
              </w:rPr>
            </w:pPr>
          </w:p>
        </w:tc>
        <w:tc>
          <w:tcPr>
            <w:tcW w:w="1167" w:type="dxa"/>
            <w:tcBorders>
              <w:left w:val="single" w:color="000000" w:sz="6" w:space="0"/>
              <w:right w:val="single" w:color="000000" w:sz="6" w:space="0"/>
            </w:tcBorders>
            <w:vAlign w:val="top"/>
          </w:tcPr>
          <w:p w14:paraId="26AD45D8">
            <w:pPr>
              <w:pStyle w:val="44"/>
              <w:rPr>
                <w:color w:val="auto"/>
              </w:rPr>
            </w:pPr>
          </w:p>
        </w:tc>
        <w:tc>
          <w:tcPr>
            <w:tcW w:w="1167" w:type="dxa"/>
            <w:tcBorders>
              <w:left w:val="single" w:color="000000" w:sz="6" w:space="0"/>
              <w:right w:val="single" w:color="000000" w:sz="12" w:space="0"/>
            </w:tcBorders>
            <w:vAlign w:val="top"/>
          </w:tcPr>
          <w:p w14:paraId="7082A1E4">
            <w:pPr>
              <w:pStyle w:val="44"/>
              <w:rPr>
                <w:color w:val="auto"/>
              </w:rPr>
            </w:pPr>
          </w:p>
        </w:tc>
      </w:tr>
      <w:tr w14:paraId="59CC82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837" w:type="dxa"/>
            <w:tcBorders>
              <w:left w:val="single" w:color="000000" w:sz="12" w:space="0"/>
              <w:right w:val="single" w:color="000000" w:sz="6" w:space="0"/>
            </w:tcBorders>
            <w:vAlign w:val="top"/>
          </w:tcPr>
          <w:p w14:paraId="341551CF">
            <w:pPr>
              <w:pStyle w:val="44"/>
              <w:rPr>
                <w:color w:val="auto"/>
              </w:rPr>
            </w:pPr>
          </w:p>
        </w:tc>
        <w:tc>
          <w:tcPr>
            <w:tcW w:w="1421" w:type="dxa"/>
            <w:tcBorders>
              <w:left w:val="single" w:color="000000" w:sz="6" w:space="0"/>
              <w:right w:val="single" w:color="000000" w:sz="6" w:space="0"/>
            </w:tcBorders>
            <w:vAlign w:val="top"/>
          </w:tcPr>
          <w:p w14:paraId="5EB546DD">
            <w:pPr>
              <w:pStyle w:val="44"/>
              <w:rPr>
                <w:color w:val="auto"/>
              </w:rPr>
            </w:pPr>
          </w:p>
        </w:tc>
        <w:tc>
          <w:tcPr>
            <w:tcW w:w="1974" w:type="dxa"/>
            <w:tcBorders>
              <w:left w:val="single" w:color="000000" w:sz="6" w:space="0"/>
              <w:right w:val="single" w:color="000000" w:sz="6" w:space="0"/>
            </w:tcBorders>
            <w:vAlign w:val="top"/>
          </w:tcPr>
          <w:p w14:paraId="5DBFA1B1">
            <w:pPr>
              <w:pStyle w:val="44"/>
              <w:rPr>
                <w:color w:val="auto"/>
              </w:rPr>
            </w:pPr>
          </w:p>
        </w:tc>
        <w:tc>
          <w:tcPr>
            <w:tcW w:w="2139" w:type="dxa"/>
            <w:tcBorders>
              <w:left w:val="single" w:color="000000" w:sz="6" w:space="0"/>
              <w:right w:val="single" w:color="000000" w:sz="6" w:space="0"/>
            </w:tcBorders>
            <w:vAlign w:val="top"/>
          </w:tcPr>
          <w:p w14:paraId="29B26772">
            <w:pPr>
              <w:pStyle w:val="44"/>
              <w:rPr>
                <w:color w:val="auto"/>
              </w:rPr>
            </w:pPr>
          </w:p>
        </w:tc>
        <w:tc>
          <w:tcPr>
            <w:tcW w:w="613" w:type="dxa"/>
            <w:tcBorders>
              <w:left w:val="single" w:color="000000" w:sz="6" w:space="0"/>
              <w:right w:val="single" w:color="000000" w:sz="6" w:space="0"/>
            </w:tcBorders>
            <w:vAlign w:val="top"/>
          </w:tcPr>
          <w:p w14:paraId="03A028B8">
            <w:pPr>
              <w:pStyle w:val="44"/>
              <w:rPr>
                <w:color w:val="auto"/>
              </w:rPr>
            </w:pPr>
          </w:p>
        </w:tc>
        <w:tc>
          <w:tcPr>
            <w:tcW w:w="882" w:type="dxa"/>
            <w:tcBorders>
              <w:left w:val="single" w:color="000000" w:sz="6" w:space="0"/>
              <w:right w:val="single" w:color="000000" w:sz="6" w:space="0"/>
            </w:tcBorders>
            <w:vAlign w:val="top"/>
          </w:tcPr>
          <w:p w14:paraId="0829C8F5">
            <w:pPr>
              <w:pStyle w:val="44"/>
              <w:rPr>
                <w:color w:val="auto"/>
              </w:rPr>
            </w:pPr>
          </w:p>
        </w:tc>
        <w:tc>
          <w:tcPr>
            <w:tcW w:w="1167" w:type="dxa"/>
            <w:tcBorders>
              <w:left w:val="single" w:color="000000" w:sz="6" w:space="0"/>
              <w:right w:val="single" w:color="000000" w:sz="6" w:space="0"/>
            </w:tcBorders>
            <w:vAlign w:val="top"/>
          </w:tcPr>
          <w:p w14:paraId="702D5F70">
            <w:pPr>
              <w:pStyle w:val="44"/>
              <w:rPr>
                <w:color w:val="auto"/>
              </w:rPr>
            </w:pPr>
          </w:p>
        </w:tc>
        <w:tc>
          <w:tcPr>
            <w:tcW w:w="1167" w:type="dxa"/>
            <w:tcBorders>
              <w:left w:val="single" w:color="000000" w:sz="6" w:space="0"/>
              <w:right w:val="single" w:color="000000" w:sz="12" w:space="0"/>
            </w:tcBorders>
            <w:vAlign w:val="top"/>
          </w:tcPr>
          <w:p w14:paraId="14DBF71C">
            <w:pPr>
              <w:pStyle w:val="44"/>
              <w:rPr>
                <w:color w:val="auto"/>
              </w:rPr>
            </w:pPr>
          </w:p>
        </w:tc>
      </w:tr>
      <w:tr w14:paraId="3CD6D1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837" w:type="dxa"/>
            <w:tcBorders>
              <w:left w:val="single" w:color="000000" w:sz="12" w:space="0"/>
              <w:right w:val="single" w:color="000000" w:sz="6" w:space="0"/>
            </w:tcBorders>
            <w:vAlign w:val="top"/>
          </w:tcPr>
          <w:p w14:paraId="243A16AD">
            <w:pPr>
              <w:pStyle w:val="44"/>
              <w:rPr>
                <w:color w:val="auto"/>
              </w:rPr>
            </w:pPr>
          </w:p>
        </w:tc>
        <w:tc>
          <w:tcPr>
            <w:tcW w:w="1421" w:type="dxa"/>
            <w:tcBorders>
              <w:left w:val="single" w:color="000000" w:sz="6" w:space="0"/>
              <w:right w:val="single" w:color="000000" w:sz="6" w:space="0"/>
            </w:tcBorders>
            <w:vAlign w:val="top"/>
          </w:tcPr>
          <w:p w14:paraId="62BA12DC">
            <w:pPr>
              <w:pStyle w:val="44"/>
              <w:rPr>
                <w:color w:val="auto"/>
              </w:rPr>
            </w:pPr>
          </w:p>
        </w:tc>
        <w:tc>
          <w:tcPr>
            <w:tcW w:w="1974" w:type="dxa"/>
            <w:tcBorders>
              <w:left w:val="single" w:color="000000" w:sz="6" w:space="0"/>
              <w:right w:val="single" w:color="000000" w:sz="6" w:space="0"/>
            </w:tcBorders>
            <w:vAlign w:val="top"/>
          </w:tcPr>
          <w:p w14:paraId="349CFEE8">
            <w:pPr>
              <w:pStyle w:val="44"/>
              <w:rPr>
                <w:color w:val="auto"/>
              </w:rPr>
            </w:pPr>
          </w:p>
        </w:tc>
        <w:tc>
          <w:tcPr>
            <w:tcW w:w="2139" w:type="dxa"/>
            <w:tcBorders>
              <w:left w:val="single" w:color="000000" w:sz="6" w:space="0"/>
              <w:right w:val="single" w:color="000000" w:sz="6" w:space="0"/>
            </w:tcBorders>
            <w:vAlign w:val="top"/>
          </w:tcPr>
          <w:p w14:paraId="407406E3">
            <w:pPr>
              <w:pStyle w:val="44"/>
              <w:rPr>
                <w:color w:val="auto"/>
              </w:rPr>
            </w:pPr>
          </w:p>
        </w:tc>
        <w:tc>
          <w:tcPr>
            <w:tcW w:w="613" w:type="dxa"/>
            <w:tcBorders>
              <w:left w:val="single" w:color="000000" w:sz="6" w:space="0"/>
              <w:right w:val="single" w:color="000000" w:sz="6" w:space="0"/>
            </w:tcBorders>
            <w:vAlign w:val="top"/>
          </w:tcPr>
          <w:p w14:paraId="1E8621C7">
            <w:pPr>
              <w:pStyle w:val="44"/>
              <w:rPr>
                <w:color w:val="auto"/>
              </w:rPr>
            </w:pPr>
          </w:p>
        </w:tc>
        <w:tc>
          <w:tcPr>
            <w:tcW w:w="882" w:type="dxa"/>
            <w:tcBorders>
              <w:left w:val="single" w:color="000000" w:sz="6" w:space="0"/>
              <w:right w:val="single" w:color="000000" w:sz="6" w:space="0"/>
            </w:tcBorders>
            <w:vAlign w:val="top"/>
          </w:tcPr>
          <w:p w14:paraId="7F8126DD">
            <w:pPr>
              <w:pStyle w:val="44"/>
              <w:rPr>
                <w:color w:val="auto"/>
              </w:rPr>
            </w:pPr>
          </w:p>
        </w:tc>
        <w:tc>
          <w:tcPr>
            <w:tcW w:w="1167" w:type="dxa"/>
            <w:tcBorders>
              <w:left w:val="single" w:color="000000" w:sz="6" w:space="0"/>
              <w:right w:val="single" w:color="000000" w:sz="6" w:space="0"/>
            </w:tcBorders>
            <w:vAlign w:val="top"/>
          </w:tcPr>
          <w:p w14:paraId="52D45A76">
            <w:pPr>
              <w:pStyle w:val="44"/>
              <w:rPr>
                <w:color w:val="auto"/>
              </w:rPr>
            </w:pPr>
          </w:p>
        </w:tc>
        <w:tc>
          <w:tcPr>
            <w:tcW w:w="1167" w:type="dxa"/>
            <w:tcBorders>
              <w:left w:val="single" w:color="000000" w:sz="6" w:space="0"/>
              <w:right w:val="single" w:color="000000" w:sz="12" w:space="0"/>
            </w:tcBorders>
            <w:vAlign w:val="top"/>
          </w:tcPr>
          <w:p w14:paraId="45E95137">
            <w:pPr>
              <w:pStyle w:val="44"/>
              <w:rPr>
                <w:color w:val="auto"/>
              </w:rPr>
            </w:pPr>
          </w:p>
        </w:tc>
      </w:tr>
      <w:tr w14:paraId="6AB0EB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837" w:type="dxa"/>
            <w:tcBorders>
              <w:left w:val="single" w:color="000000" w:sz="12" w:space="0"/>
              <w:right w:val="single" w:color="000000" w:sz="6" w:space="0"/>
            </w:tcBorders>
            <w:vAlign w:val="top"/>
          </w:tcPr>
          <w:p w14:paraId="06E104D3">
            <w:pPr>
              <w:pStyle w:val="44"/>
              <w:rPr>
                <w:color w:val="auto"/>
              </w:rPr>
            </w:pPr>
          </w:p>
        </w:tc>
        <w:tc>
          <w:tcPr>
            <w:tcW w:w="1421" w:type="dxa"/>
            <w:tcBorders>
              <w:left w:val="single" w:color="000000" w:sz="6" w:space="0"/>
              <w:right w:val="single" w:color="000000" w:sz="6" w:space="0"/>
            </w:tcBorders>
            <w:vAlign w:val="top"/>
          </w:tcPr>
          <w:p w14:paraId="72C7F177">
            <w:pPr>
              <w:pStyle w:val="44"/>
              <w:rPr>
                <w:color w:val="auto"/>
              </w:rPr>
            </w:pPr>
          </w:p>
        </w:tc>
        <w:tc>
          <w:tcPr>
            <w:tcW w:w="1974" w:type="dxa"/>
            <w:tcBorders>
              <w:left w:val="single" w:color="000000" w:sz="6" w:space="0"/>
              <w:right w:val="single" w:color="000000" w:sz="6" w:space="0"/>
            </w:tcBorders>
            <w:vAlign w:val="top"/>
          </w:tcPr>
          <w:p w14:paraId="435CEBF3">
            <w:pPr>
              <w:pStyle w:val="44"/>
              <w:rPr>
                <w:color w:val="auto"/>
              </w:rPr>
            </w:pPr>
          </w:p>
        </w:tc>
        <w:tc>
          <w:tcPr>
            <w:tcW w:w="2139" w:type="dxa"/>
            <w:tcBorders>
              <w:left w:val="single" w:color="000000" w:sz="6" w:space="0"/>
              <w:right w:val="single" w:color="000000" w:sz="6" w:space="0"/>
            </w:tcBorders>
            <w:vAlign w:val="top"/>
          </w:tcPr>
          <w:p w14:paraId="245702F1">
            <w:pPr>
              <w:pStyle w:val="44"/>
              <w:rPr>
                <w:color w:val="auto"/>
              </w:rPr>
            </w:pPr>
          </w:p>
        </w:tc>
        <w:tc>
          <w:tcPr>
            <w:tcW w:w="613" w:type="dxa"/>
            <w:tcBorders>
              <w:left w:val="single" w:color="000000" w:sz="6" w:space="0"/>
              <w:right w:val="single" w:color="000000" w:sz="6" w:space="0"/>
            </w:tcBorders>
            <w:vAlign w:val="top"/>
          </w:tcPr>
          <w:p w14:paraId="1085240E">
            <w:pPr>
              <w:pStyle w:val="44"/>
              <w:rPr>
                <w:color w:val="auto"/>
              </w:rPr>
            </w:pPr>
          </w:p>
        </w:tc>
        <w:tc>
          <w:tcPr>
            <w:tcW w:w="882" w:type="dxa"/>
            <w:tcBorders>
              <w:left w:val="single" w:color="000000" w:sz="6" w:space="0"/>
              <w:right w:val="single" w:color="000000" w:sz="6" w:space="0"/>
            </w:tcBorders>
            <w:vAlign w:val="top"/>
          </w:tcPr>
          <w:p w14:paraId="0BC57743">
            <w:pPr>
              <w:pStyle w:val="44"/>
              <w:rPr>
                <w:color w:val="auto"/>
              </w:rPr>
            </w:pPr>
          </w:p>
        </w:tc>
        <w:tc>
          <w:tcPr>
            <w:tcW w:w="1167" w:type="dxa"/>
            <w:tcBorders>
              <w:left w:val="single" w:color="000000" w:sz="6" w:space="0"/>
              <w:right w:val="single" w:color="000000" w:sz="6" w:space="0"/>
            </w:tcBorders>
            <w:vAlign w:val="top"/>
          </w:tcPr>
          <w:p w14:paraId="292E0A62">
            <w:pPr>
              <w:pStyle w:val="44"/>
              <w:rPr>
                <w:color w:val="auto"/>
              </w:rPr>
            </w:pPr>
          </w:p>
        </w:tc>
        <w:tc>
          <w:tcPr>
            <w:tcW w:w="1167" w:type="dxa"/>
            <w:tcBorders>
              <w:left w:val="single" w:color="000000" w:sz="6" w:space="0"/>
              <w:right w:val="single" w:color="000000" w:sz="12" w:space="0"/>
            </w:tcBorders>
            <w:vAlign w:val="top"/>
          </w:tcPr>
          <w:p w14:paraId="0E1FFDC0">
            <w:pPr>
              <w:pStyle w:val="44"/>
              <w:rPr>
                <w:color w:val="auto"/>
              </w:rPr>
            </w:pPr>
          </w:p>
        </w:tc>
      </w:tr>
      <w:tr w14:paraId="50927D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349" w:hRule="atLeast"/>
        </w:trPr>
        <w:tc>
          <w:tcPr>
            <w:tcW w:w="837" w:type="dxa"/>
            <w:tcBorders>
              <w:left w:val="single" w:color="000000" w:sz="12" w:space="0"/>
              <w:right w:val="single" w:color="000000" w:sz="6" w:space="0"/>
            </w:tcBorders>
            <w:vAlign w:val="top"/>
          </w:tcPr>
          <w:p w14:paraId="45CEF917">
            <w:pPr>
              <w:pStyle w:val="44"/>
              <w:rPr>
                <w:color w:val="auto"/>
              </w:rPr>
            </w:pPr>
          </w:p>
        </w:tc>
        <w:tc>
          <w:tcPr>
            <w:tcW w:w="1421" w:type="dxa"/>
            <w:tcBorders>
              <w:left w:val="single" w:color="000000" w:sz="6" w:space="0"/>
              <w:right w:val="single" w:color="000000" w:sz="6" w:space="0"/>
            </w:tcBorders>
            <w:vAlign w:val="top"/>
          </w:tcPr>
          <w:p w14:paraId="0D70FCE6">
            <w:pPr>
              <w:pStyle w:val="44"/>
              <w:rPr>
                <w:color w:val="auto"/>
              </w:rPr>
            </w:pPr>
          </w:p>
        </w:tc>
        <w:tc>
          <w:tcPr>
            <w:tcW w:w="1974" w:type="dxa"/>
            <w:tcBorders>
              <w:left w:val="single" w:color="000000" w:sz="6" w:space="0"/>
              <w:right w:val="single" w:color="000000" w:sz="6" w:space="0"/>
            </w:tcBorders>
            <w:vAlign w:val="top"/>
          </w:tcPr>
          <w:p w14:paraId="3C45964E">
            <w:pPr>
              <w:pStyle w:val="44"/>
              <w:rPr>
                <w:color w:val="auto"/>
              </w:rPr>
            </w:pPr>
          </w:p>
        </w:tc>
        <w:tc>
          <w:tcPr>
            <w:tcW w:w="2139" w:type="dxa"/>
            <w:tcBorders>
              <w:left w:val="single" w:color="000000" w:sz="6" w:space="0"/>
              <w:right w:val="single" w:color="000000" w:sz="6" w:space="0"/>
            </w:tcBorders>
            <w:vAlign w:val="top"/>
          </w:tcPr>
          <w:p w14:paraId="669D6F40">
            <w:pPr>
              <w:pStyle w:val="44"/>
              <w:rPr>
                <w:color w:val="auto"/>
              </w:rPr>
            </w:pPr>
          </w:p>
        </w:tc>
        <w:tc>
          <w:tcPr>
            <w:tcW w:w="613" w:type="dxa"/>
            <w:tcBorders>
              <w:left w:val="single" w:color="000000" w:sz="6" w:space="0"/>
              <w:right w:val="single" w:color="000000" w:sz="6" w:space="0"/>
            </w:tcBorders>
            <w:vAlign w:val="top"/>
          </w:tcPr>
          <w:p w14:paraId="0464AED4">
            <w:pPr>
              <w:pStyle w:val="44"/>
              <w:rPr>
                <w:color w:val="auto"/>
              </w:rPr>
            </w:pPr>
          </w:p>
        </w:tc>
        <w:tc>
          <w:tcPr>
            <w:tcW w:w="882" w:type="dxa"/>
            <w:tcBorders>
              <w:left w:val="single" w:color="000000" w:sz="6" w:space="0"/>
              <w:right w:val="single" w:color="000000" w:sz="6" w:space="0"/>
            </w:tcBorders>
            <w:vAlign w:val="top"/>
          </w:tcPr>
          <w:p w14:paraId="681A125B">
            <w:pPr>
              <w:pStyle w:val="44"/>
              <w:rPr>
                <w:color w:val="auto"/>
              </w:rPr>
            </w:pPr>
          </w:p>
        </w:tc>
        <w:tc>
          <w:tcPr>
            <w:tcW w:w="1167" w:type="dxa"/>
            <w:tcBorders>
              <w:left w:val="single" w:color="000000" w:sz="6" w:space="0"/>
              <w:right w:val="single" w:color="000000" w:sz="6" w:space="0"/>
            </w:tcBorders>
            <w:vAlign w:val="top"/>
          </w:tcPr>
          <w:p w14:paraId="586AB427">
            <w:pPr>
              <w:pStyle w:val="44"/>
              <w:rPr>
                <w:color w:val="auto"/>
              </w:rPr>
            </w:pPr>
          </w:p>
        </w:tc>
        <w:tc>
          <w:tcPr>
            <w:tcW w:w="1167" w:type="dxa"/>
            <w:tcBorders>
              <w:left w:val="single" w:color="000000" w:sz="6" w:space="0"/>
              <w:right w:val="single" w:color="000000" w:sz="12" w:space="0"/>
            </w:tcBorders>
            <w:vAlign w:val="top"/>
          </w:tcPr>
          <w:p w14:paraId="137A1655">
            <w:pPr>
              <w:pStyle w:val="44"/>
              <w:rPr>
                <w:color w:val="auto"/>
              </w:rPr>
            </w:pPr>
          </w:p>
        </w:tc>
      </w:tr>
      <w:tr w14:paraId="5D32A0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349" w:hRule="atLeast"/>
        </w:trPr>
        <w:tc>
          <w:tcPr>
            <w:tcW w:w="837" w:type="dxa"/>
            <w:tcBorders>
              <w:left w:val="single" w:color="000000" w:sz="12" w:space="0"/>
              <w:right w:val="single" w:color="000000" w:sz="6" w:space="0"/>
            </w:tcBorders>
            <w:vAlign w:val="top"/>
          </w:tcPr>
          <w:p w14:paraId="28DF8336">
            <w:pPr>
              <w:pStyle w:val="44"/>
              <w:rPr>
                <w:color w:val="auto"/>
              </w:rPr>
            </w:pPr>
          </w:p>
        </w:tc>
        <w:tc>
          <w:tcPr>
            <w:tcW w:w="1421" w:type="dxa"/>
            <w:tcBorders>
              <w:left w:val="single" w:color="000000" w:sz="6" w:space="0"/>
              <w:right w:val="single" w:color="000000" w:sz="6" w:space="0"/>
            </w:tcBorders>
            <w:vAlign w:val="top"/>
          </w:tcPr>
          <w:p w14:paraId="45AC3444">
            <w:pPr>
              <w:pStyle w:val="44"/>
              <w:rPr>
                <w:color w:val="auto"/>
              </w:rPr>
            </w:pPr>
          </w:p>
        </w:tc>
        <w:tc>
          <w:tcPr>
            <w:tcW w:w="1974" w:type="dxa"/>
            <w:tcBorders>
              <w:left w:val="single" w:color="000000" w:sz="6" w:space="0"/>
              <w:right w:val="single" w:color="000000" w:sz="6" w:space="0"/>
            </w:tcBorders>
            <w:vAlign w:val="top"/>
          </w:tcPr>
          <w:p w14:paraId="0B1F3AEB">
            <w:pPr>
              <w:pStyle w:val="44"/>
              <w:rPr>
                <w:color w:val="auto"/>
              </w:rPr>
            </w:pPr>
          </w:p>
        </w:tc>
        <w:tc>
          <w:tcPr>
            <w:tcW w:w="2139" w:type="dxa"/>
            <w:tcBorders>
              <w:left w:val="single" w:color="000000" w:sz="6" w:space="0"/>
              <w:right w:val="single" w:color="000000" w:sz="6" w:space="0"/>
            </w:tcBorders>
            <w:vAlign w:val="top"/>
          </w:tcPr>
          <w:p w14:paraId="26D67E29">
            <w:pPr>
              <w:pStyle w:val="44"/>
              <w:rPr>
                <w:color w:val="auto"/>
              </w:rPr>
            </w:pPr>
          </w:p>
        </w:tc>
        <w:tc>
          <w:tcPr>
            <w:tcW w:w="613" w:type="dxa"/>
            <w:tcBorders>
              <w:left w:val="single" w:color="000000" w:sz="6" w:space="0"/>
              <w:right w:val="single" w:color="000000" w:sz="6" w:space="0"/>
            </w:tcBorders>
            <w:vAlign w:val="top"/>
          </w:tcPr>
          <w:p w14:paraId="11836829">
            <w:pPr>
              <w:pStyle w:val="44"/>
              <w:rPr>
                <w:color w:val="auto"/>
              </w:rPr>
            </w:pPr>
          </w:p>
        </w:tc>
        <w:tc>
          <w:tcPr>
            <w:tcW w:w="882" w:type="dxa"/>
            <w:tcBorders>
              <w:left w:val="single" w:color="000000" w:sz="6" w:space="0"/>
              <w:right w:val="single" w:color="000000" w:sz="6" w:space="0"/>
            </w:tcBorders>
            <w:vAlign w:val="top"/>
          </w:tcPr>
          <w:p w14:paraId="752F9B74">
            <w:pPr>
              <w:pStyle w:val="44"/>
              <w:rPr>
                <w:color w:val="auto"/>
              </w:rPr>
            </w:pPr>
          </w:p>
        </w:tc>
        <w:tc>
          <w:tcPr>
            <w:tcW w:w="1167" w:type="dxa"/>
            <w:tcBorders>
              <w:left w:val="single" w:color="000000" w:sz="6" w:space="0"/>
              <w:right w:val="single" w:color="000000" w:sz="6" w:space="0"/>
            </w:tcBorders>
            <w:vAlign w:val="top"/>
          </w:tcPr>
          <w:p w14:paraId="01B6FB36">
            <w:pPr>
              <w:pStyle w:val="44"/>
              <w:rPr>
                <w:color w:val="auto"/>
              </w:rPr>
            </w:pPr>
          </w:p>
        </w:tc>
        <w:tc>
          <w:tcPr>
            <w:tcW w:w="1167" w:type="dxa"/>
            <w:tcBorders>
              <w:left w:val="single" w:color="000000" w:sz="6" w:space="0"/>
              <w:right w:val="single" w:color="000000" w:sz="12" w:space="0"/>
            </w:tcBorders>
            <w:vAlign w:val="top"/>
          </w:tcPr>
          <w:p w14:paraId="4FAFBEFD">
            <w:pPr>
              <w:pStyle w:val="44"/>
              <w:rPr>
                <w:color w:val="auto"/>
              </w:rPr>
            </w:pPr>
          </w:p>
        </w:tc>
      </w:tr>
      <w:tr w14:paraId="3E787C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0" w:hRule="atLeast"/>
        </w:trPr>
        <w:tc>
          <w:tcPr>
            <w:tcW w:w="837" w:type="dxa"/>
            <w:tcBorders>
              <w:left w:val="single" w:color="000000" w:sz="12" w:space="0"/>
              <w:right w:val="single" w:color="000000" w:sz="6" w:space="0"/>
            </w:tcBorders>
            <w:vAlign w:val="top"/>
          </w:tcPr>
          <w:p w14:paraId="4D6D3723">
            <w:pPr>
              <w:pStyle w:val="44"/>
              <w:rPr>
                <w:color w:val="auto"/>
              </w:rPr>
            </w:pPr>
          </w:p>
        </w:tc>
        <w:tc>
          <w:tcPr>
            <w:tcW w:w="1421" w:type="dxa"/>
            <w:tcBorders>
              <w:left w:val="single" w:color="000000" w:sz="6" w:space="0"/>
              <w:right w:val="single" w:color="000000" w:sz="6" w:space="0"/>
            </w:tcBorders>
            <w:vAlign w:val="top"/>
          </w:tcPr>
          <w:p w14:paraId="65A2E97E">
            <w:pPr>
              <w:pStyle w:val="44"/>
              <w:rPr>
                <w:color w:val="auto"/>
              </w:rPr>
            </w:pPr>
          </w:p>
        </w:tc>
        <w:tc>
          <w:tcPr>
            <w:tcW w:w="1974" w:type="dxa"/>
            <w:tcBorders>
              <w:left w:val="single" w:color="000000" w:sz="6" w:space="0"/>
              <w:right w:val="single" w:color="000000" w:sz="6" w:space="0"/>
            </w:tcBorders>
            <w:vAlign w:val="top"/>
          </w:tcPr>
          <w:p w14:paraId="10638F2A">
            <w:pPr>
              <w:pStyle w:val="44"/>
              <w:rPr>
                <w:color w:val="auto"/>
              </w:rPr>
            </w:pPr>
          </w:p>
        </w:tc>
        <w:tc>
          <w:tcPr>
            <w:tcW w:w="2139" w:type="dxa"/>
            <w:tcBorders>
              <w:left w:val="single" w:color="000000" w:sz="6" w:space="0"/>
              <w:right w:val="single" w:color="000000" w:sz="6" w:space="0"/>
            </w:tcBorders>
            <w:vAlign w:val="top"/>
          </w:tcPr>
          <w:p w14:paraId="729C4BF5">
            <w:pPr>
              <w:pStyle w:val="44"/>
              <w:rPr>
                <w:color w:val="auto"/>
              </w:rPr>
            </w:pPr>
          </w:p>
        </w:tc>
        <w:tc>
          <w:tcPr>
            <w:tcW w:w="613" w:type="dxa"/>
            <w:tcBorders>
              <w:left w:val="single" w:color="000000" w:sz="6" w:space="0"/>
              <w:right w:val="single" w:color="000000" w:sz="6" w:space="0"/>
            </w:tcBorders>
            <w:vAlign w:val="top"/>
          </w:tcPr>
          <w:p w14:paraId="0DBB7E2C">
            <w:pPr>
              <w:pStyle w:val="44"/>
              <w:rPr>
                <w:color w:val="auto"/>
              </w:rPr>
            </w:pPr>
          </w:p>
        </w:tc>
        <w:tc>
          <w:tcPr>
            <w:tcW w:w="882" w:type="dxa"/>
            <w:tcBorders>
              <w:left w:val="single" w:color="000000" w:sz="6" w:space="0"/>
              <w:right w:val="single" w:color="000000" w:sz="6" w:space="0"/>
            </w:tcBorders>
            <w:vAlign w:val="top"/>
          </w:tcPr>
          <w:p w14:paraId="765A1A6B">
            <w:pPr>
              <w:pStyle w:val="44"/>
              <w:rPr>
                <w:color w:val="auto"/>
              </w:rPr>
            </w:pPr>
          </w:p>
        </w:tc>
        <w:tc>
          <w:tcPr>
            <w:tcW w:w="1167" w:type="dxa"/>
            <w:tcBorders>
              <w:left w:val="single" w:color="000000" w:sz="6" w:space="0"/>
              <w:right w:val="single" w:color="000000" w:sz="6" w:space="0"/>
            </w:tcBorders>
            <w:vAlign w:val="top"/>
          </w:tcPr>
          <w:p w14:paraId="33BDC307">
            <w:pPr>
              <w:pStyle w:val="44"/>
              <w:rPr>
                <w:color w:val="auto"/>
              </w:rPr>
            </w:pPr>
          </w:p>
        </w:tc>
        <w:tc>
          <w:tcPr>
            <w:tcW w:w="1167" w:type="dxa"/>
            <w:tcBorders>
              <w:left w:val="single" w:color="000000" w:sz="6" w:space="0"/>
              <w:right w:val="single" w:color="000000" w:sz="12" w:space="0"/>
            </w:tcBorders>
            <w:vAlign w:val="top"/>
          </w:tcPr>
          <w:p w14:paraId="1305B82E">
            <w:pPr>
              <w:pStyle w:val="44"/>
              <w:rPr>
                <w:color w:val="auto"/>
              </w:rPr>
            </w:pPr>
          </w:p>
        </w:tc>
      </w:tr>
      <w:tr w14:paraId="27CAA8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837" w:type="dxa"/>
            <w:tcBorders>
              <w:left w:val="single" w:color="000000" w:sz="12" w:space="0"/>
              <w:right w:val="single" w:color="000000" w:sz="6" w:space="0"/>
            </w:tcBorders>
            <w:vAlign w:val="top"/>
          </w:tcPr>
          <w:p w14:paraId="0BD0B4D8">
            <w:pPr>
              <w:pStyle w:val="44"/>
              <w:rPr>
                <w:color w:val="auto"/>
              </w:rPr>
            </w:pPr>
          </w:p>
        </w:tc>
        <w:tc>
          <w:tcPr>
            <w:tcW w:w="1421" w:type="dxa"/>
            <w:tcBorders>
              <w:left w:val="single" w:color="000000" w:sz="6" w:space="0"/>
              <w:right w:val="single" w:color="000000" w:sz="6" w:space="0"/>
            </w:tcBorders>
            <w:vAlign w:val="top"/>
          </w:tcPr>
          <w:p w14:paraId="39253AE1">
            <w:pPr>
              <w:pStyle w:val="44"/>
              <w:rPr>
                <w:color w:val="auto"/>
              </w:rPr>
            </w:pPr>
          </w:p>
        </w:tc>
        <w:tc>
          <w:tcPr>
            <w:tcW w:w="1974" w:type="dxa"/>
            <w:tcBorders>
              <w:left w:val="single" w:color="000000" w:sz="6" w:space="0"/>
              <w:right w:val="single" w:color="000000" w:sz="6" w:space="0"/>
            </w:tcBorders>
            <w:vAlign w:val="top"/>
          </w:tcPr>
          <w:p w14:paraId="08B8268B">
            <w:pPr>
              <w:pStyle w:val="44"/>
              <w:rPr>
                <w:color w:val="auto"/>
              </w:rPr>
            </w:pPr>
          </w:p>
        </w:tc>
        <w:tc>
          <w:tcPr>
            <w:tcW w:w="2139" w:type="dxa"/>
            <w:tcBorders>
              <w:left w:val="single" w:color="000000" w:sz="6" w:space="0"/>
              <w:right w:val="single" w:color="000000" w:sz="6" w:space="0"/>
            </w:tcBorders>
            <w:vAlign w:val="top"/>
          </w:tcPr>
          <w:p w14:paraId="1E7B2079">
            <w:pPr>
              <w:pStyle w:val="44"/>
              <w:rPr>
                <w:color w:val="auto"/>
              </w:rPr>
            </w:pPr>
          </w:p>
        </w:tc>
        <w:tc>
          <w:tcPr>
            <w:tcW w:w="613" w:type="dxa"/>
            <w:tcBorders>
              <w:left w:val="single" w:color="000000" w:sz="6" w:space="0"/>
              <w:right w:val="single" w:color="000000" w:sz="6" w:space="0"/>
            </w:tcBorders>
            <w:vAlign w:val="top"/>
          </w:tcPr>
          <w:p w14:paraId="4AB64F20">
            <w:pPr>
              <w:pStyle w:val="44"/>
              <w:rPr>
                <w:color w:val="auto"/>
              </w:rPr>
            </w:pPr>
          </w:p>
        </w:tc>
        <w:tc>
          <w:tcPr>
            <w:tcW w:w="882" w:type="dxa"/>
            <w:tcBorders>
              <w:left w:val="single" w:color="000000" w:sz="6" w:space="0"/>
              <w:right w:val="single" w:color="000000" w:sz="6" w:space="0"/>
            </w:tcBorders>
            <w:vAlign w:val="top"/>
          </w:tcPr>
          <w:p w14:paraId="405381BE">
            <w:pPr>
              <w:pStyle w:val="44"/>
              <w:rPr>
                <w:color w:val="auto"/>
              </w:rPr>
            </w:pPr>
          </w:p>
        </w:tc>
        <w:tc>
          <w:tcPr>
            <w:tcW w:w="1167" w:type="dxa"/>
            <w:tcBorders>
              <w:left w:val="single" w:color="000000" w:sz="6" w:space="0"/>
              <w:right w:val="single" w:color="000000" w:sz="6" w:space="0"/>
            </w:tcBorders>
            <w:vAlign w:val="top"/>
          </w:tcPr>
          <w:p w14:paraId="1C871A24">
            <w:pPr>
              <w:pStyle w:val="44"/>
              <w:rPr>
                <w:color w:val="auto"/>
              </w:rPr>
            </w:pPr>
          </w:p>
        </w:tc>
        <w:tc>
          <w:tcPr>
            <w:tcW w:w="1167" w:type="dxa"/>
            <w:tcBorders>
              <w:left w:val="single" w:color="000000" w:sz="6" w:space="0"/>
              <w:right w:val="single" w:color="000000" w:sz="12" w:space="0"/>
            </w:tcBorders>
            <w:vAlign w:val="top"/>
          </w:tcPr>
          <w:p w14:paraId="610C5D4F">
            <w:pPr>
              <w:pStyle w:val="44"/>
              <w:rPr>
                <w:color w:val="auto"/>
              </w:rPr>
            </w:pPr>
          </w:p>
        </w:tc>
      </w:tr>
      <w:tr w14:paraId="3D0446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350" w:hRule="atLeast"/>
        </w:trPr>
        <w:tc>
          <w:tcPr>
            <w:tcW w:w="837" w:type="dxa"/>
            <w:tcBorders>
              <w:left w:val="single" w:color="000000" w:sz="12" w:space="0"/>
              <w:right w:val="single" w:color="000000" w:sz="6" w:space="0"/>
            </w:tcBorders>
            <w:vAlign w:val="top"/>
          </w:tcPr>
          <w:p w14:paraId="7A70F898">
            <w:pPr>
              <w:pStyle w:val="44"/>
              <w:rPr>
                <w:color w:val="auto"/>
              </w:rPr>
            </w:pPr>
          </w:p>
        </w:tc>
        <w:tc>
          <w:tcPr>
            <w:tcW w:w="1421" w:type="dxa"/>
            <w:tcBorders>
              <w:left w:val="single" w:color="000000" w:sz="6" w:space="0"/>
              <w:right w:val="single" w:color="000000" w:sz="6" w:space="0"/>
            </w:tcBorders>
            <w:vAlign w:val="top"/>
          </w:tcPr>
          <w:p w14:paraId="55B6D5C0">
            <w:pPr>
              <w:pStyle w:val="44"/>
              <w:rPr>
                <w:color w:val="auto"/>
              </w:rPr>
            </w:pPr>
          </w:p>
        </w:tc>
        <w:tc>
          <w:tcPr>
            <w:tcW w:w="1974" w:type="dxa"/>
            <w:tcBorders>
              <w:left w:val="single" w:color="000000" w:sz="6" w:space="0"/>
              <w:right w:val="single" w:color="000000" w:sz="6" w:space="0"/>
            </w:tcBorders>
            <w:vAlign w:val="top"/>
          </w:tcPr>
          <w:p w14:paraId="19F5EE7D">
            <w:pPr>
              <w:pStyle w:val="44"/>
              <w:rPr>
                <w:color w:val="auto"/>
              </w:rPr>
            </w:pPr>
          </w:p>
        </w:tc>
        <w:tc>
          <w:tcPr>
            <w:tcW w:w="2139" w:type="dxa"/>
            <w:tcBorders>
              <w:left w:val="single" w:color="000000" w:sz="6" w:space="0"/>
              <w:right w:val="single" w:color="000000" w:sz="6" w:space="0"/>
            </w:tcBorders>
            <w:vAlign w:val="top"/>
          </w:tcPr>
          <w:p w14:paraId="319A9A61">
            <w:pPr>
              <w:pStyle w:val="44"/>
              <w:rPr>
                <w:color w:val="auto"/>
              </w:rPr>
            </w:pPr>
          </w:p>
        </w:tc>
        <w:tc>
          <w:tcPr>
            <w:tcW w:w="613" w:type="dxa"/>
            <w:tcBorders>
              <w:left w:val="single" w:color="000000" w:sz="6" w:space="0"/>
              <w:right w:val="single" w:color="000000" w:sz="6" w:space="0"/>
            </w:tcBorders>
            <w:vAlign w:val="top"/>
          </w:tcPr>
          <w:p w14:paraId="71CB51E9">
            <w:pPr>
              <w:pStyle w:val="44"/>
              <w:rPr>
                <w:color w:val="auto"/>
              </w:rPr>
            </w:pPr>
          </w:p>
        </w:tc>
        <w:tc>
          <w:tcPr>
            <w:tcW w:w="882" w:type="dxa"/>
            <w:tcBorders>
              <w:left w:val="single" w:color="000000" w:sz="6" w:space="0"/>
              <w:right w:val="single" w:color="000000" w:sz="6" w:space="0"/>
            </w:tcBorders>
            <w:vAlign w:val="top"/>
          </w:tcPr>
          <w:p w14:paraId="0C8C58E7">
            <w:pPr>
              <w:pStyle w:val="44"/>
              <w:rPr>
                <w:color w:val="auto"/>
              </w:rPr>
            </w:pPr>
          </w:p>
        </w:tc>
        <w:tc>
          <w:tcPr>
            <w:tcW w:w="1167" w:type="dxa"/>
            <w:tcBorders>
              <w:left w:val="single" w:color="000000" w:sz="6" w:space="0"/>
              <w:right w:val="single" w:color="000000" w:sz="6" w:space="0"/>
            </w:tcBorders>
            <w:vAlign w:val="top"/>
          </w:tcPr>
          <w:p w14:paraId="5C98588E">
            <w:pPr>
              <w:pStyle w:val="44"/>
              <w:rPr>
                <w:color w:val="auto"/>
              </w:rPr>
            </w:pPr>
          </w:p>
        </w:tc>
        <w:tc>
          <w:tcPr>
            <w:tcW w:w="1167" w:type="dxa"/>
            <w:tcBorders>
              <w:left w:val="single" w:color="000000" w:sz="6" w:space="0"/>
              <w:right w:val="single" w:color="000000" w:sz="12" w:space="0"/>
            </w:tcBorders>
            <w:vAlign w:val="top"/>
          </w:tcPr>
          <w:p w14:paraId="6865C1AB">
            <w:pPr>
              <w:pStyle w:val="44"/>
              <w:rPr>
                <w:color w:val="auto"/>
              </w:rPr>
            </w:pPr>
          </w:p>
        </w:tc>
      </w:tr>
      <w:tr w14:paraId="694588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837" w:type="dxa"/>
            <w:tcBorders>
              <w:left w:val="single" w:color="000000" w:sz="12" w:space="0"/>
              <w:right w:val="single" w:color="000000" w:sz="6" w:space="0"/>
            </w:tcBorders>
            <w:vAlign w:val="top"/>
          </w:tcPr>
          <w:p w14:paraId="17E9B976">
            <w:pPr>
              <w:pStyle w:val="44"/>
              <w:rPr>
                <w:color w:val="auto"/>
              </w:rPr>
            </w:pPr>
          </w:p>
        </w:tc>
        <w:tc>
          <w:tcPr>
            <w:tcW w:w="1421" w:type="dxa"/>
            <w:tcBorders>
              <w:left w:val="single" w:color="000000" w:sz="6" w:space="0"/>
              <w:right w:val="single" w:color="000000" w:sz="6" w:space="0"/>
            </w:tcBorders>
            <w:vAlign w:val="top"/>
          </w:tcPr>
          <w:p w14:paraId="56CEBBD0">
            <w:pPr>
              <w:pStyle w:val="44"/>
              <w:rPr>
                <w:color w:val="auto"/>
              </w:rPr>
            </w:pPr>
          </w:p>
        </w:tc>
        <w:tc>
          <w:tcPr>
            <w:tcW w:w="1974" w:type="dxa"/>
            <w:tcBorders>
              <w:left w:val="single" w:color="000000" w:sz="6" w:space="0"/>
              <w:right w:val="single" w:color="000000" w:sz="6" w:space="0"/>
            </w:tcBorders>
            <w:vAlign w:val="top"/>
          </w:tcPr>
          <w:p w14:paraId="36E5B0AD">
            <w:pPr>
              <w:pStyle w:val="44"/>
              <w:rPr>
                <w:color w:val="auto"/>
              </w:rPr>
            </w:pPr>
          </w:p>
        </w:tc>
        <w:tc>
          <w:tcPr>
            <w:tcW w:w="2139" w:type="dxa"/>
            <w:tcBorders>
              <w:left w:val="single" w:color="000000" w:sz="6" w:space="0"/>
              <w:right w:val="single" w:color="000000" w:sz="6" w:space="0"/>
            </w:tcBorders>
            <w:vAlign w:val="top"/>
          </w:tcPr>
          <w:p w14:paraId="6047FD58">
            <w:pPr>
              <w:pStyle w:val="44"/>
              <w:rPr>
                <w:color w:val="auto"/>
              </w:rPr>
            </w:pPr>
          </w:p>
        </w:tc>
        <w:tc>
          <w:tcPr>
            <w:tcW w:w="613" w:type="dxa"/>
            <w:tcBorders>
              <w:left w:val="single" w:color="000000" w:sz="6" w:space="0"/>
              <w:right w:val="single" w:color="000000" w:sz="6" w:space="0"/>
            </w:tcBorders>
            <w:vAlign w:val="top"/>
          </w:tcPr>
          <w:p w14:paraId="6116D20A">
            <w:pPr>
              <w:pStyle w:val="44"/>
              <w:rPr>
                <w:color w:val="auto"/>
              </w:rPr>
            </w:pPr>
          </w:p>
        </w:tc>
        <w:tc>
          <w:tcPr>
            <w:tcW w:w="882" w:type="dxa"/>
            <w:tcBorders>
              <w:left w:val="single" w:color="000000" w:sz="6" w:space="0"/>
              <w:right w:val="single" w:color="000000" w:sz="6" w:space="0"/>
            </w:tcBorders>
            <w:vAlign w:val="top"/>
          </w:tcPr>
          <w:p w14:paraId="5967F743">
            <w:pPr>
              <w:pStyle w:val="44"/>
              <w:rPr>
                <w:color w:val="auto"/>
              </w:rPr>
            </w:pPr>
          </w:p>
        </w:tc>
        <w:tc>
          <w:tcPr>
            <w:tcW w:w="1167" w:type="dxa"/>
            <w:tcBorders>
              <w:left w:val="single" w:color="000000" w:sz="6" w:space="0"/>
              <w:right w:val="single" w:color="000000" w:sz="6" w:space="0"/>
            </w:tcBorders>
            <w:vAlign w:val="top"/>
          </w:tcPr>
          <w:p w14:paraId="2FE69F9C">
            <w:pPr>
              <w:pStyle w:val="44"/>
              <w:rPr>
                <w:color w:val="auto"/>
              </w:rPr>
            </w:pPr>
          </w:p>
        </w:tc>
        <w:tc>
          <w:tcPr>
            <w:tcW w:w="1167" w:type="dxa"/>
            <w:tcBorders>
              <w:left w:val="single" w:color="000000" w:sz="6" w:space="0"/>
              <w:right w:val="single" w:color="000000" w:sz="12" w:space="0"/>
            </w:tcBorders>
            <w:vAlign w:val="top"/>
          </w:tcPr>
          <w:p w14:paraId="7FEEC552">
            <w:pPr>
              <w:pStyle w:val="44"/>
              <w:rPr>
                <w:color w:val="auto"/>
              </w:rPr>
            </w:pPr>
          </w:p>
        </w:tc>
      </w:tr>
      <w:tr w14:paraId="2E680A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9" w:hRule="atLeast"/>
        </w:trPr>
        <w:tc>
          <w:tcPr>
            <w:tcW w:w="9033" w:type="dxa"/>
            <w:gridSpan w:val="7"/>
            <w:tcBorders>
              <w:left w:val="single" w:color="000000" w:sz="12" w:space="0"/>
              <w:bottom w:val="single" w:color="000000" w:sz="10" w:space="0"/>
              <w:right w:val="single" w:color="000000" w:sz="6" w:space="0"/>
            </w:tcBorders>
            <w:vAlign w:val="top"/>
          </w:tcPr>
          <w:p w14:paraId="430DF2AE">
            <w:pPr>
              <w:spacing w:before="99" w:line="185" w:lineRule="auto"/>
              <w:ind w:left="3622"/>
              <w:rPr>
                <w:rFonts w:ascii="微软雅黑" w:hAnsi="微软雅黑" w:eastAsia="微软雅黑" w:cs="微软雅黑"/>
                <w:color w:val="auto"/>
                <w:sz w:val="18"/>
                <w:szCs w:val="18"/>
              </w:rPr>
            </w:pPr>
            <w:r>
              <w:rPr>
                <w:rFonts w:ascii="微软雅黑" w:hAnsi="微软雅黑" w:eastAsia="微软雅黑" w:cs="微软雅黑"/>
                <w:color w:val="auto"/>
                <w:spacing w:val="-5"/>
                <w:sz w:val="18"/>
                <w:szCs w:val="18"/>
              </w:rPr>
              <w:t>合</w:t>
            </w:r>
            <w:r>
              <w:rPr>
                <w:rFonts w:ascii="微软雅黑" w:hAnsi="微软雅黑" w:eastAsia="微软雅黑" w:cs="微软雅黑"/>
                <w:color w:val="auto"/>
                <w:sz w:val="18"/>
                <w:szCs w:val="18"/>
              </w:rPr>
              <w:t xml:space="preserve">                           </w:t>
            </w:r>
            <w:r>
              <w:rPr>
                <w:rFonts w:ascii="微软雅黑" w:hAnsi="微软雅黑" w:eastAsia="微软雅黑" w:cs="微软雅黑"/>
                <w:color w:val="auto"/>
                <w:spacing w:val="-5"/>
                <w:sz w:val="18"/>
                <w:szCs w:val="18"/>
              </w:rPr>
              <w:t>计</w:t>
            </w:r>
          </w:p>
        </w:tc>
        <w:tc>
          <w:tcPr>
            <w:tcW w:w="1167" w:type="dxa"/>
            <w:tcBorders>
              <w:left w:val="single" w:color="000000" w:sz="6" w:space="0"/>
              <w:bottom w:val="single" w:color="000000" w:sz="10" w:space="0"/>
              <w:right w:val="single" w:color="000000" w:sz="12" w:space="0"/>
            </w:tcBorders>
            <w:vAlign w:val="top"/>
          </w:tcPr>
          <w:p w14:paraId="4DFCDF88">
            <w:pPr>
              <w:pStyle w:val="44"/>
              <w:rPr>
                <w:color w:val="auto"/>
              </w:rPr>
            </w:pPr>
          </w:p>
        </w:tc>
      </w:tr>
    </w:tbl>
    <w:p w14:paraId="03439F38">
      <w:pPr>
        <w:spacing w:line="14" w:lineRule="auto"/>
        <w:rPr>
          <w:rFonts w:ascii="Arial"/>
          <w:color w:val="auto"/>
          <w:sz w:val="2"/>
        </w:rPr>
      </w:pPr>
    </w:p>
    <w:p w14:paraId="674E7862">
      <w:pPr>
        <w:spacing w:line="14" w:lineRule="auto"/>
        <w:rPr>
          <w:rFonts w:ascii="Arial" w:hAnsi="Arial" w:eastAsia="Arial" w:cs="Arial"/>
          <w:color w:val="auto"/>
          <w:sz w:val="2"/>
          <w:szCs w:val="2"/>
        </w:rPr>
        <w:sectPr>
          <w:type w:val="continuous"/>
          <w:pgSz w:w="11900" w:h="16840"/>
          <w:pgMar w:top="921" w:right="845" w:bottom="0" w:left="825" w:header="0" w:footer="0" w:gutter="0"/>
          <w:cols w:equalWidth="0" w:num="1">
            <w:col w:w="10230"/>
          </w:cols>
        </w:sectPr>
      </w:pPr>
    </w:p>
    <w:p w14:paraId="5FE7E825">
      <w:pPr>
        <w:pStyle w:val="7"/>
        <w:spacing w:before="87" w:line="186" w:lineRule="auto"/>
        <w:outlineLvl w:val="0"/>
        <w:rPr>
          <w:b/>
          <w:bCs/>
          <w:color w:val="auto"/>
          <w:spacing w:val="15"/>
          <w:sz w:val="43"/>
          <w:szCs w:val="43"/>
        </w:rPr>
      </w:pPr>
    </w:p>
    <w:p w14:paraId="7175DF07">
      <w:pPr>
        <w:pStyle w:val="7"/>
        <w:spacing w:before="87" w:line="186" w:lineRule="auto"/>
        <w:jc w:val="center"/>
        <w:outlineLvl w:val="0"/>
        <w:rPr>
          <w:color w:val="auto"/>
          <w:sz w:val="43"/>
          <w:szCs w:val="43"/>
        </w:rPr>
      </w:pPr>
      <w:r>
        <w:rPr>
          <w:b/>
          <w:bCs/>
          <w:color w:val="auto"/>
          <w:spacing w:val="15"/>
          <w:sz w:val="43"/>
          <w:szCs w:val="43"/>
        </w:rPr>
        <w:t>其他项目清单计价表</w:t>
      </w:r>
    </w:p>
    <w:p w14:paraId="073535F3">
      <w:pPr>
        <w:spacing w:before="207"/>
        <w:rPr>
          <w:color w:val="auto"/>
        </w:rPr>
      </w:pPr>
    </w:p>
    <w:p w14:paraId="66B4FA47">
      <w:pPr>
        <w:rPr>
          <w:color w:val="auto"/>
        </w:rPr>
        <w:sectPr>
          <w:pgSz w:w="11900" w:h="16840"/>
          <w:pgMar w:top="1174" w:right="1010" w:bottom="0" w:left="975" w:header="0" w:footer="0" w:gutter="0"/>
          <w:cols w:equalWidth="0" w:num="1">
            <w:col w:w="9915"/>
          </w:cols>
        </w:sectPr>
      </w:pPr>
    </w:p>
    <w:p w14:paraId="6B3379D1">
      <w:pPr>
        <w:pStyle w:val="7"/>
        <w:spacing w:before="38" w:line="158" w:lineRule="auto"/>
        <w:ind w:left="24" w:right="134"/>
        <w:rPr>
          <w:color w:val="auto"/>
          <w:sz w:val="19"/>
          <w:szCs w:val="19"/>
        </w:rPr>
      </w:pPr>
      <w:r>
        <w:rPr>
          <w:color w:val="auto"/>
          <w:spacing w:val="3"/>
          <w:sz w:val="19"/>
          <w:szCs w:val="19"/>
        </w:rPr>
        <w:t>工程名称：</w:t>
      </w:r>
      <w:r>
        <w:rPr>
          <w:color w:val="auto"/>
          <w:spacing w:val="-33"/>
          <w:sz w:val="19"/>
          <w:szCs w:val="19"/>
        </w:rPr>
        <w:t xml:space="preserve"> </w:t>
      </w:r>
      <w:r>
        <w:rPr>
          <w:color w:val="auto"/>
          <w:spacing w:val="3"/>
          <w:sz w:val="19"/>
          <w:szCs w:val="19"/>
        </w:rPr>
        <w:t>洛河河堤排洪口挡墙加固维修</w:t>
      </w:r>
      <w:r>
        <w:rPr>
          <w:color w:val="auto"/>
          <w:spacing w:val="-1"/>
          <w:sz w:val="19"/>
          <w:szCs w:val="19"/>
        </w:rPr>
        <w:t>工程</w:t>
      </w:r>
    </w:p>
    <w:tbl>
      <w:tblPr>
        <w:tblStyle w:val="45"/>
        <w:tblpPr w:leftFromText="180" w:rightFromText="180" w:vertAnchor="page" w:horzAnchor="page" w:tblpX="1729" w:tblpY="5377"/>
        <w:tblOverlap w:val="never"/>
        <w:tblW w:w="8258" w:type="dxa"/>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1011"/>
        <w:gridCol w:w="2999"/>
        <w:gridCol w:w="1062"/>
        <w:gridCol w:w="899"/>
        <w:gridCol w:w="1049"/>
        <w:gridCol w:w="1238"/>
      </w:tblGrid>
      <w:tr w14:paraId="61B796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90" w:hRule="atLeast"/>
        </w:trPr>
        <w:tc>
          <w:tcPr>
            <w:tcW w:w="1011" w:type="dxa"/>
            <w:vMerge w:val="restart"/>
            <w:tcBorders>
              <w:top w:val="single" w:color="000000" w:sz="12" w:space="0"/>
              <w:left w:val="single" w:color="000000" w:sz="12" w:space="0"/>
              <w:bottom w:val="nil"/>
            </w:tcBorders>
            <w:vAlign w:val="top"/>
          </w:tcPr>
          <w:p w14:paraId="2061B76B">
            <w:pPr>
              <w:spacing w:before="252" w:line="189" w:lineRule="auto"/>
              <w:ind w:left="404"/>
              <w:rPr>
                <w:rFonts w:ascii="微软雅黑" w:hAnsi="微软雅黑" w:eastAsia="微软雅黑" w:cs="微软雅黑"/>
                <w:color w:val="auto"/>
                <w:sz w:val="19"/>
                <w:szCs w:val="19"/>
              </w:rPr>
            </w:pPr>
            <w:r>
              <w:rPr>
                <w:rFonts w:ascii="微软雅黑" w:hAnsi="微软雅黑" w:eastAsia="微软雅黑" w:cs="微软雅黑"/>
                <w:color w:val="auto"/>
                <w:sz w:val="19"/>
                <w:szCs w:val="19"/>
              </w:rPr>
              <w:t>序号</w:t>
            </w:r>
          </w:p>
        </w:tc>
        <w:tc>
          <w:tcPr>
            <w:tcW w:w="2999" w:type="dxa"/>
            <w:vMerge w:val="restart"/>
            <w:tcBorders>
              <w:top w:val="single" w:color="000000" w:sz="12" w:space="0"/>
              <w:bottom w:val="nil"/>
            </w:tcBorders>
            <w:vAlign w:val="top"/>
          </w:tcPr>
          <w:p w14:paraId="21A9C7C5">
            <w:pPr>
              <w:spacing w:before="251" w:line="188" w:lineRule="auto"/>
              <w:ind w:left="1409"/>
              <w:rPr>
                <w:rFonts w:ascii="微软雅黑" w:hAnsi="微软雅黑" w:eastAsia="微软雅黑" w:cs="微软雅黑"/>
                <w:color w:val="auto"/>
                <w:sz w:val="19"/>
                <w:szCs w:val="19"/>
              </w:rPr>
            </w:pPr>
            <w:r>
              <w:rPr>
                <w:rFonts w:ascii="微软雅黑" w:hAnsi="微软雅黑" w:eastAsia="微软雅黑" w:cs="微软雅黑"/>
                <w:color w:val="auto"/>
                <w:spacing w:val="1"/>
                <w:sz w:val="19"/>
                <w:szCs w:val="19"/>
              </w:rPr>
              <w:t>项目名称</w:t>
            </w:r>
          </w:p>
        </w:tc>
        <w:tc>
          <w:tcPr>
            <w:tcW w:w="1062" w:type="dxa"/>
            <w:vMerge w:val="restart"/>
            <w:tcBorders>
              <w:top w:val="single" w:color="000000" w:sz="12" w:space="0"/>
              <w:bottom w:val="nil"/>
            </w:tcBorders>
            <w:vAlign w:val="top"/>
          </w:tcPr>
          <w:p w14:paraId="252A89A5">
            <w:pPr>
              <w:spacing w:before="252" w:line="189" w:lineRule="auto"/>
              <w:ind w:left="255"/>
              <w:rPr>
                <w:rFonts w:ascii="微软雅黑" w:hAnsi="微软雅黑" w:eastAsia="微软雅黑" w:cs="微软雅黑"/>
                <w:color w:val="auto"/>
                <w:sz w:val="19"/>
                <w:szCs w:val="19"/>
              </w:rPr>
            </w:pPr>
            <w:r>
              <w:rPr>
                <w:rFonts w:ascii="微软雅黑" w:hAnsi="微软雅黑" w:eastAsia="微软雅黑" w:cs="微软雅黑"/>
                <w:color w:val="auto"/>
                <w:spacing w:val="2"/>
                <w:sz w:val="19"/>
                <w:szCs w:val="19"/>
              </w:rPr>
              <w:t>计量单位</w:t>
            </w:r>
          </w:p>
        </w:tc>
        <w:tc>
          <w:tcPr>
            <w:tcW w:w="899" w:type="dxa"/>
            <w:vMerge w:val="restart"/>
            <w:tcBorders>
              <w:top w:val="single" w:color="000000" w:sz="12" w:space="0"/>
              <w:bottom w:val="nil"/>
            </w:tcBorders>
            <w:vAlign w:val="top"/>
          </w:tcPr>
          <w:p w14:paraId="7A1E44E8">
            <w:pPr>
              <w:spacing w:before="253" w:line="187" w:lineRule="auto"/>
              <w:ind w:left="163"/>
              <w:rPr>
                <w:rFonts w:ascii="微软雅黑" w:hAnsi="微软雅黑" w:eastAsia="微软雅黑" w:cs="微软雅黑"/>
                <w:color w:val="auto"/>
                <w:sz w:val="19"/>
                <w:szCs w:val="19"/>
              </w:rPr>
            </w:pPr>
            <w:r>
              <w:rPr>
                <w:rFonts w:ascii="微软雅黑" w:hAnsi="微软雅黑" w:eastAsia="微软雅黑" w:cs="微软雅黑"/>
                <w:color w:val="auto"/>
                <w:spacing w:val="2"/>
                <w:sz w:val="19"/>
                <w:szCs w:val="19"/>
              </w:rPr>
              <w:t>工程数量</w:t>
            </w:r>
          </w:p>
        </w:tc>
        <w:tc>
          <w:tcPr>
            <w:tcW w:w="2287" w:type="dxa"/>
            <w:gridSpan w:val="2"/>
            <w:tcBorders>
              <w:top w:val="single" w:color="000000" w:sz="12" w:space="0"/>
              <w:right w:val="single" w:color="000000" w:sz="12" w:space="0"/>
            </w:tcBorders>
            <w:vAlign w:val="top"/>
          </w:tcPr>
          <w:p w14:paraId="63465DBA">
            <w:pPr>
              <w:spacing w:before="57" w:line="184" w:lineRule="auto"/>
              <w:ind w:left="788"/>
              <w:rPr>
                <w:rFonts w:ascii="微软雅黑" w:hAnsi="微软雅黑" w:eastAsia="微软雅黑" w:cs="微软雅黑"/>
                <w:color w:val="auto"/>
                <w:sz w:val="19"/>
                <w:szCs w:val="19"/>
              </w:rPr>
            </w:pPr>
            <w:r>
              <w:rPr>
                <w:rFonts w:ascii="微软雅黑" w:hAnsi="微软雅黑" w:eastAsia="微软雅黑" w:cs="微软雅黑"/>
                <w:color w:val="auto"/>
                <w:spacing w:val="1"/>
                <w:sz w:val="19"/>
                <w:szCs w:val="19"/>
              </w:rPr>
              <w:t>金  额</w:t>
            </w:r>
            <w:r>
              <w:rPr>
                <w:rFonts w:ascii="微软雅黑" w:hAnsi="微软雅黑" w:eastAsia="微软雅黑" w:cs="微软雅黑"/>
                <w:color w:val="auto"/>
                <w:spacing w:val="42"/>
                <w:w w:val="101"/>
                <w:sz w:val="19"/>
                <w:szCs w:val="19"/>
              </w:rPr>
              <w:t xml:space="preserve"> </w:t>
            </w:r>
            <w:r>
              <w:rPr>
                <w:rFonts w:ascii="微软雅黑" w:hAnsi="微软雅黑" w:eastAsia="微软雅黑" w:cs="微软雅黑"/>
                <w:color w:val="auto"/>
                <w:spacing w:val="1"/>
                <w:sz w:val="19"/>
                <w:szCs w:val="19"/>
              </w:rPr>
              <w:t>（元）</w:t>
            </w:r>
          </w:p>
        </w:tc>
      </w:tr>
      <w:tr w14:paraId="372CD2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61" w:hRule="atLeast"/>
        </w:trPr>
        <w:tc>
          <w:tcPr>
            <w:tcW w:w="1011" w:type="dxa"/>
            <w:vMerge w:val="continue"/>
            <w:tcBorders>
              <w:top w:val="nil"/>
              <w:left w:val="single" w:color="000000" w:sz="12" w:space="0"/>
            </w:tcBorders>
            <w:vAlign w:val="top"/>
          </w:tcPr>
          <w:p w14:paraId="77916AAA">
            <w:pPr>
              <w:pStyle w:val="44"/>
              <w:rPr>
                <w:color w:val="auto"/>
              </w:rPr>
            </w:pPr>
          </w:p>
        </w:tc>
        <w:tc>
          <w:tcPr>
            <w:tcW w:w="2999" w:type="dxa"/>
            <w:vMerge w:val="continue"/>
            <w:tcBorders>
              <w:top w:val="nil"/>
            </w:tcBorders>
            <w:vAlign w:val="top"/>
          </w:tcPr>
          <w:p w14:paraId="31B4689D">
            <w:pPr>
              <w:pStyle w:val="44"/>
              <w:rPr>
                <w:color w:val="auto"/>
              </w:rPr>
            </w:pPr>
          </w:p>
        </w:tc>
        <w:tc>
          <w:tcPr>
            <w:tcW w:w="1062" w:type="dxa"/>
            <w:vMerge w:val="continue"/>
            <w:tcBorders>
              <w:top w:val="nil"/>
            </w:tcBorders>
            <w:vAlign w:val="top"/>
          </w:tcPr>
          <w:p w14:paraId="1D9F59DD">
            <w:pPr>
              <w:pStyle w:val="44"/>
              <w:rPr>
                <w:color w:val="auto"/>
              </w:rPr>
            </w:pPr>
          </w:p>
        </w:tc>
        <w:tc>
          <w:tcPr>
            <w:tcW w:w="899" w:type="dxa"/>
            <w:vMerge w:val="continue"/>
            <w:tcBorders>
              <w:top w:val="nil"/>
            </w:tcBorders>
            <w:vAlign w:val="top"/>
          </w:tcPr>
          <w:p w14:paraId="624734A4">
            <w:pPr>
              <w:pStyle w:val="44"/>
              <w:rPr>
                <w:color w:val="auto"/>
              </w:rPr>
            </w:pPr>
          </w:p>
        </w:tc>
        <w:tc>
          <w:tcPr>
            <w:tcW w:w="1049" w:type="dxa"/>
            <w:vAlign w:val="top"/>
          </w:tcPr>
          <w:p w14:paraId="09AF58FC">
            <w:pPr>
              <w:spacing w:before="58" w:line="188" w:lineRule="auto"/>
              <w:ind w:left="256"/>
              <w:rPr>
                <w:rFonts w:ascii="微软雅黑" w:hAnsi="微软雅黑" w:eastAsia="微软雅黑" w:cs="微软雅黑"/>
                <w:color w:val="auto"/>
                <w:sz w:val="19"/>
                <w:szCs w:val="19"/>
              </w:rPr>
            </w:pPr>
            <w:r>
              <w:rPr>
                <w:rFonts w:ascii="微软雅黑" w:hAnsi="微软雅黑" w:eastAsia="微软雅黑" w:cs="微软雅黑"/>
                <w:color w:val="auto"/>
                <w:spacing w:val="2"/>
                <w:sz w:val="19"/>
                <w:szCs w:val="19"/>
              </w:rPr>
              <w:t>综合单价</w:t>
            </w:r>
          </w:p>
        </w:tc>
        <w:tc>
          <w:tcPr>
            <w:tcW w:w="1238" w:type="dxa"/>
            <w:tcBorders>
              <w:right w:val="single" w:color="000000" w:sz="12" w:space="0"/>
            </w:tcBorders>
            <w:vAlign w:val="top"/>
          </w:tcPr>
          <w:p w14:paraId="0072ADC9">
            <w:pPr>
              <w:spacing w:before="58" w:line="188" w:lineRule="auto"/>
              <w:ind w:left="559"/>
              <w:rPr>
                <w:rFonts w:ascii="微软雅黑" w:hAnsi="微软雅黑" w:eastAsia="微软雅黑" w:cs="微软雅黑"/>
                <w:color w:val="auto"/>
                <w:sz w:val="19"/>
                <w:szCs w:val="19"/>
              </w:rPr>
            </w:pPr>
            <w:r>
              <w:rPr>
                <w:rFonts w:ascii="微软雅黑" w:hAnsi="微软雅黑" w:eastAsia="微软雅黑" w:cs="微软雅黑"/>
                <w:color w:val="auto"/>
                <w:sz w:val="19"/>
                <w:szCs w:val="19"/>
              </w:rPr>
              <w:t>合价</w:t>
            </w:r>
          </w:p>
        </w:tc>
      </w:tr>
      <w:tr w14:paraId="7B36EC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6" w:hRule="atLeast"/>
        </w:trPr>
        <w:tc>
          <w:tcPr>
            <w:tcW w:w="1011" w:type="dxa"/>
            <w:tcBorders>
              <w:left w:val="single" w:color="000000" w:sz="12" w:space="0"/>
            </w:tcBorders>
            <w:vAlign w:val="top"/>
          </w:tcPr>
          <w:p w14:paraId="4C8C5343">
            <w:pPr>
              <w:spacing w:before="59" w:line="208" w:lineRule="auto"/>
              <w:ind w:left="562"/>
              <w:rPr>
                <w:rFonts w:ascii="微软雅黑" w:hAnsi="微软雅黑" w:eastAsia="微软雅黑" w:cs="微软雅黑"/>
                <w:color w:val="auto"/>
                <w:sz w:val="19"/>
                <w:szCs w:val="19"/>
              </w:rPr>
            </w:pPr>
            <w:r>
              <w:rPr>
                <w:rFonts w:ascii="微软雅黑" w:hAnsi="微软雅黑" w:eastAsia="微软雅黑" w:cs="微软雅黑"/>
                <w:color w:val="auto"/>
                <w:sz w:val="19"/>
                <w:szCs w:val="19"/>
              </w:rPr>
              <w:t>1</w:t>
            </w:r>
          </w:p>
        </w:tc>
        <w:tc>
          <w:tcPr>
            <w:tcW w:w="6009" w:type="dxa"/>
            <w:gridSpan w:val="4"/>
            <w:vAlign w:val="top"/>
          </w:tcPr>
          <w:p w14:paraId="47317F86">
            <w:pPr>
              <w:spacing w:before="59" w:line="188" w:lineRule="auto"/>
              <w:ind w:left="3220"/>
              <w:rPr>
                <w:rFonts w:ascii="微软雅黑" w:hAnsi="微软雅黑" w:eastAsia="微软雅黑" w:cs="微软雅黑"/>
                <w:color w:val="auto"/>
                <w:sz w:val="19"/>
                <w:szCs w:val="19"/>
              </w:rPr>
            </w:pPr>
            <w:r>
              <w:rPr>
                <w:rFonts w:ascii="微软雅黑" w:hAnsi="微软雅黑" w:eastAsia="微软雅黑" w:cs="微软雅黑"/>
                <w:color w:val="auto"/>
                <w:spacing w:val="1"/>
                <w:sz w:val="19"/>
                <w:szCs w:val="19"/>
              </w:rPr>
              <w:t>暂列金额</w:t>
            </w:r>
          </w:p>
        </w:tc>
        <w:tc>
          <w:tcPr>
            <w:tcW w:w="1238" w:type="dxa"/>
            <w:tcBorders>
              <w:right w:val="single" w:color="000000" w:sz="12" w:space="0"/>
            </w:tcBorders>
            <w:vAlign w:val="top"/>
          </w:tcPr>
          <w:p w14:paraId="7C6FC58B">
            <w:pPr>
              <w:spacing w:before="59" w:line="206" w:lineRule="auto"/>
              <w:ind w:right="16"/>
              <w:jc w:val="right"/>
              <w:rPr>
                <w:rFonts w:ascii="微软雅黑" w:hAnsi="微软雅黑" w:eastAsia="微软雅黑" w:cs="微软雅黑"/>
                <w:color w:val="auto"/>
                <w:sz w:val="19"/>
                <w:szCs w:val="19"/>
              </w:rPr>
            </w:pPr>
            <w:r>
              <w:rPr>
                <w:rFonts w:ascii="微软雅黑" w:hAnsi="微软雅黑" w:eastAsia="微软雅黑" w:cs="微软雅黑"/>
                <w:color w:val="auto"/>
                <w:spacing w:val="-9"/>
                <w:sz w:val="19"/>
                <w:szCs w:val="19"/>
              </w:rPr>
              <w:t>60000</w:t>
            </w:r>
          </w:p>
        </w:tc>
      </w:tr>
      <w:tr w14:paraId="0C5F55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0" w:hRule="atLeast"/>
        </w:trPr>
        <w:tc>
          <w:tcPr>
            <w:tcW w:w="1011" w:type="dxa"/>
            <w:tcBorders>
              <w:left w:val="single" w:color="000000" w:sz="12" w:space="0"/>
            </w:tcBorders>
            <w:vAlign w:val="top"/>
          </w:tcPr>
          <w:p w14:paraId="6EDA1326">
            <w:pPr>
              <w:spacing w:before="60" w:line="206" w:lineRule="auto"/>
              <w:ind w:left="457"/>
              <w:rPr>
                <w:rFonts w:ascii="微软雅黑" w:hAnsi="微软雅黑" w:eastAsia="微软雅黑" w:cs="微软雅黑"/>
                <w:color w:val="auto"/>
                <w:sz w:val="19"/>
                <w:szCs w:val="19"/>
              </w:rPr>
            </w:pPr>
            <w:r>
              <w:rPr>
                <w:rFonts w:ascii="微软雅黑" w:hAnsi="微软雅黑" w:eastAsia="微软雅黑" w:cs="微软雅黑"/>
                <w:color w:val="auto"/>
                <w:spacing w:val="7"/>
                <w:sz w:val="19"/>
                <w:szCs w:val="19"/>
              </w:rPr>
              <w:t>1.1</w:t>
            </w:r>
          </w:p>
        </w:tc>
        <w:tc>
          <w:tcPr>
            <w:tcW w:w="2999" w:type="dxa"/>
            <w:vAlign w:val="top"/>
          </w:tcPr>
          <w:p w14:paraId="4E3E15E9">
            <w:pPr>
              <w:spacing w:before="60" w:line="188" w:lineRule="auto"/>
              <w:ind w:left="35"/>
              <w:rPr>
                <w:rFonts w:ascii="微软雅黑" w:hAnsi="微软雅黑" w:eastAsia="微软雅黑" w:cs="微软雅黑"/>
                <w:color w:val="auto"/>
                <w:sz w:val="19"/>
                <w:szCs w:val="19"/>
              </w:rPr>
            </w:pPr>
            <w:r>
              <w:rPr>
                <w:rFonts w:ascii="微软雅黑" w:hAnsi="微软雅黑" w:eastAsia="微软雅黑" w:cs="微软雅黑"/>
                <w:color w:val="auto"/>
                <w:spacing w:val="1"/>
                <w:sz w:val="19"/>
                <w:szCs w:val="19"/>
              </w:rPr>
              <w:t>预留金</w:t>
            </w:r>
          </w:p>
        </w:tc>
        <w:tc>
          <w:tcPr>
            <w:tcW w:w="1062" w:type="dxa"/>
            <w:vAlign w:val="top"/>
          </w:tcPr>
          <w:p w14:paraId="5F298FCE">
            <w:pPr>
              <w:spacing w:before="60" w:line="189" w:lineRule="auto"/>
              <w:ind w:left="549"/>
              <w:rPr>
                <w:rFonts w:ascii="微软雅黑" w:hAnsi="微软雅黑" w:eastAsia="微软雅黑" w:cs="微软雅黑"/>
                <w:color w:val="auto"/>
                <w:sz w:val="19"/>
                <w:szCs w:val="19"/>
              </w:rPr>
            </w:pPr>
            <w:r>
              <w:rPr>
                <w:rFonts w:ascii="微软雅黑" w:hAnsi="微软雅黑" w:eastAsia="微软雅黑" w:cs="微软雅黑"/>
                <w:color w:val="auto"/>
                <w:sz w:val="19"/>
                <w:szCs w:val="19"/>
              </w:rPr>
              <w:t>元</w:t>
            </w:r>
          </w:p>
        </w:tc>
        <w:tc>
          <w:tcPr>
            <w:tcW w:w="899" w:type="dxa"/>
            <w:vAlign w:val="top"/>
          </w:tcPr>
          <w:p w14:paraId="27E2982E">
            <w:pPr>
              <w:pStyle w:val="44"/>
              <w:rPr>
                <w:color w:val="auto"/>
              </w:rPr>
            </w:pPr>
          </w:p>
        </w:tc>
        <w:tc>
          <w:tcPr>
            <w:tcW w:w="1049" w:type="dxa"/>
            <w:vAlign w:val="top"/>
          </w:tcPr>
          <w:p w14:paraId="7CC0938F">
            <w:pPr>
              <w:pStyle w:val="44"/>
              <w:rPr>
                <w:color w:val="auto"/>
              </w:rPr>
            </w:pPr>
          </w:p>
        </w:tc>
        <w:tc>
          <w:tcPr>
            <w:tcW w:w="1238" w:type="dxa"/>
            <w:tcBorders>
              <w:right w:val="single" w:color="000000" w:sz="12" w:space="0"/>
            </w:tcBorders>
            <w:vAlign w:val="top"/>
          </w:tcPr>
          <w:p w14:paraId="71390F59">
            <w:pPr>
              <w:spacing w:before="60" w:line="206" w:lineRule="auto"/>
              <w:ind w:right="16"/>
              <w:jc w:val="right"/>
              <w:rPr>
                <w:rFonts w:ascii="微软雅黑" w:hAnsi="微软雅黑" w:eastAsia="微软雅黑" w:cs="微软雅黑"/>
                <w:color w:val="auto"/>
                <w:sz w:val="19"/>
                <w:szCs w:val="19"/>
              </w:rPr>
            </w:pPr>
            <w:r>
              <w:rPr>
                <w:rFonts w:ascii="微软雅黑" w:hAnsi="微软雅黑" w:eastAsia="微软雅黑" w:cs="微软雅黑"/>
                <w:color w:val="auto"/>
                <w:spacing w:val="-9"/>
                <w:sz w:val="19"/>
                <w:szCs w:val="19"/>
              </w:rPr>
              <w:t>60000</w:t>
            </w:r>
          </w:p>
        </w:tc>
      </w:tr>
      <w:tr w14:paraId="5DD340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6" w:hRule="atLeast"/>
        </w:trPr>
        <w:tc>
          <w:tcPr>
            <w:tcW w:w="1011" w:type="dxa"/>
            <w:tcBorders>
              <w:left w:val="single" w:color="000000" w:sz="12" w:space="0"/>
            </w:tcBorders>
            <w:vAlign w:val="top"/>
          </w:tcPr>
          <w:p w14:paraId="710F3EF1">
            <w:pPr>
              <w:spacing w:before="61" w:line="208" w:lineRule="auto"/>
              <w:ind w:left="549"/>
              <w:rPr>
                <w:rFonts w:ascii="微软雅黑" w:hAnsi="微软雅黑" w:eastAsia="微软雅黑" w:cs="微软雅黑"/>
                <w:color w:val="auto"/>
                <w:sz w:val="19"/>
                <w:szCs w:val="19"/>
              </w:rPr>
            </w:pPr>
            <w:r>
              <w:rPr>
                <w:rFonts w:ascii="微软雅黑" w:hAnsi="微软雅黑" w:eastAsia="微软雅黑" w:cs="微软雅黑"/>
                <w:color w:val="auto"/>
                <w:sz w:val="19"/>
                <w:szCs w:val="19"/>
              </w:rPr>
              <w:t>2</w:t>
            </w:r>
          </w:p>
        </w:tc>
        <w:tc>
          <w:tcPr>
            <w:tcW w:w="6009" w:type="dxa"/>
            <w:gridSpan w:val="4"/>
            <w:vAlign w:val="top"/>
          </w:tcPr>
          <w:p w14:paraId="64B3EDEB">
            <w:pPr>
              <w:spacing w:before="61" w:line="188" w:lineRule="auto"/>
              <w:ind w:left="2922"/>
              <w:rPr>
                <w:rFonts w:ascii="微软雅黑" w:hAnsi="微软雅黑" w:eastAsia="微软雅黑" w:cs="微软雅黑"/>
                <w:color w:val="auto"/>
                <w:sz w:val="19"/>
                <w:szCs w:val="19"/>
              </w:rPr>
            </w:pPr>
            <w:r>
              <w:rPr>
                <w:rFonts w:ascii="微软雅黑" w:hAnsi="微软雅黑" w:eastAsia="微软雅黑" w:cs="微软雅黑"/>
                <w:color w:val="auto"/>
                <w:spacing w:val="3"/>
                <w:sz w:val="19"/>
                <w:szCs w:val="19"/>
              </w:rPr>
              <w:t>专业工程暂估价</w:t>
            </w:r>
          </w:p>
        </w:tc>
        <w:tc>
          <w:tcPr>
            <w:tcW w:w="1238" w:type="dxa"/>
            <w:tcBorders>
              <w:right w:val="single" w:color="000000" w:sz="12" w:space="0"/>
            </w:tcBorders>
            <w:vAlign w:val="top"/>
          </w:tcPr>
          <w:p w14:paraId="3C65840E">
            <w:pPr>
              <w:spacing w:before="61" w:line="206" w:lineRule="auto"/>
              <w:ind w:right="16"/>
              <w:jc w:val="right"/>
              <w:rPr>
                <w:rFonts w:ascii="微软雅黑" w:hAnsi="微软雅黑" w:eastAsia="微软雅黑" w:cs="微软雅黑"/>
                <w:color w:val="auto"/>
                <w:sz w:val="19"/>
                <w:szCs w:val="19"/>
              </w:rPr>
            </w:pPr>
            <w:r>
              <w:rPr>
                <w:rFonts w:ascii="微软雅黑" w:hAnsi="微软雅黑" w:eastAsia="微软雅黑" w:cs="微软雅黑"/>
                <w:color w:val="auto"/>
                <w:spacing w:val="-9"/>
                <w:sz w:val="19"/>
                <w:szCs w:val="19"/>
              </w:rPr>
              <w:t>41000</w:t>
            </w:r>
          </w:p>
        </w:tc>
      </w:tr>
      <w:tr w14:paraId="755172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0" w:hRule="atLeast"/>
        </w:trPr>
        <w:tc>
          <w:tcPr>
            <w:tcW w:w="1011" w:type="dxa"/>
            <w:tcBorders>
              <w:left w:val="single" w:color="000000" w:sz="12" w:space="0"/>
            </w:tcBorders>
            <w:vAlign w:val="top"/>
          </w:tcPr>
          <w:p w14:paraId="5D5DE8A5">
            <w:pPr>
              <w:spacing w:before="62" w:line="206" w:lineRule="auto"/>
              <w:ind w:left="444"/>
              <w:rPr>
                <w:rFonts w:ascii="微软雅黑" w:hAnsi="微软雅黑" w:eastAsia="微软雅黑" w:cs="微软雅黑"/>
                <w:color w:val="auto"/>
                <w:sz w:val="19"/>
                <w:szCs w:val="19"/>
              </w:rPr>
            </w:pPr>
            <w:r>
              <w:rPr>
                <w:rFonts w:ascii="微软雅黑" w:hAnsi="微软雅黑" w:eastAsia="微软雅黑" w:cs="微软雅黑"/>
                <w:color w:val="auto"/>
                <w:spacing w:val="11"/>
                <w:sz w:val="19"/>
                <w:szCs w:val="19"/>
              </w:rPr>
              <w:t>2.1</w:t>
            </w:r>
          </w:p>
        </w:tc>
        <w:tc>
          <w:tcPr>
            <w:tcW w:w="2999" w:type="dxa"/>
            <w:vAlign w:val="top"/>
          </w:tcPr>
          <w:p w14:paraId="3CFF821C">
            <w:pPr>
              <w:spacing w:before="62" w:line="188" w:lineRule="auto"/>
              <w:ind w:left="34"/>
              <w:rPr>
                <w:rFonts w:ascii="微软雅黑" w:hAnsi="微软雅黑" w:eastAsia="微软雅黑" w:cs="微软雅黑"/>
                <w:color w:val="auto"/>
                <w:sz w:val="19"/>
                <w:szCs w:val="19"/>
              </w:rPr>
            </w:pPr>
            <w:r>
              <w:rPr>
                <w:rFonts w:ascii="微软雅黑" w:hAnsi="微软雅黑" w:eastAsia="微软雅黑" w:cs="微软雅黑"/>
                <w:color w:val="auto"/>
                <w:spacing w:val="3"/>
                <w:sz w:val="19"/>
                <w:szCs w:val="19"/>
              </w:rPr>
              <w:t>挡墙基面处理</w:t>
            </w:r>
          </w:p>
        </w:tc>
        <w:tc>
          <w:tcPr>
            <w:tcW w:w="1062" w:type="dxa"/>
            <w:vAlign w:val="top"/>
          </w:tcPr>
          <w:p w14:paraId="5DCDDC04">
            <w:pPr>
              <w:spacing w:before="62" w:line="208" w:lineRule="auto"/>
              <w:ind w:left="534"/>
              <w:rPr>
                <w:rFonts w:ascii="微软雅黑" w:hAnsi="微软雅黑" w:eastAsia="微软雅黑" w:cs="微软雅黑"/>
                <w:color w:val="auto"/>
                <w:sz w:val="19"/>
                <w:szCs w:val="19"/>
              </w:rPr>
            </w:pPr>
            <w:r>
              <w:rPr>
                <w:rFonts w:ascii="微软雅黑" w:hAnsi="微软雅黑" w:eastAsia="微软雅黑" w:cs="微软雅黑"/>
                <w:color w:val="auto"/>
                <w:spacing w:val="-20"/>
                <w:w w:val="84"/>
                <w:sz w:val="19"/>
                <w:szCs w:val="19"/>
              </w:rPr>
              <w:t>m2</w:t>
            </w:r>
          </w:p>
        </w:tc>
        <w:tc>
          <w:tcPr>
            <w:tcW w:w="899" w:type="dxa"/>
            <w:vAlign w:val="top"/>
          </w:tcPr>
          <w:p w14:paraId="08C5C232">
            <w:pPr>
              <w:pStyle w:val="44"/>
              <w:rPr>
                <w:color w:val="auto"/>
              </w:rPr>
            </w:pPr>
          </w:p>
        </w:tc>
        <w:tc>
          <w:tcPr>
            <w:tcW w:w="1049" w:type="dxa"/>
            <w:vAlign w:val="top"/>
          </w:tcPr>
          <w:p w14:paraId="587FA5D2">
            <w:pPr>
              <w:pStyle w:val="44"/>
              <w:rPr>
                <w:color w:val="auto"/>
              </w:rPr>
            </w:pPr>
          </w:p>
        </w:tc>
        <w:tc>
          <w:tcPr>
            <w:tcW w:w="1238" w:type="dxa"/>
            <w:tcBorders>
              <w:right w:val="single" w:color="000000" w:sz="12" w:space="0"/>
            </w:tcBorders>
            <w:vAlign w:val="top"/>
          </w:tcPr>
          <w:p w14:paraId="2DE348BC">
            <w:pPr>
              <w:spacing w:before="62" w:line="206" w:lineRule="auto"/>
              <w:ind w:right="16"/>
              <w:jc w:val="right"/>
              <w:rPr>
                <w:rFonts w:ascii="微软雅黑" w:hAnsi="微软雅黑" w:eastAsia="微软雅黑" w:cs="微软雅黑"/>
                <w:color w:val="auto"/>
                <w:sz w:val="19"/>
                <w:szCs w:val="19"/>
              </w:rPr>
            </w:pPr>
            <w:r>
              <w:rPr>
                <w:rFonts w:ascii="微软雅黑" w:hAnsi="微软雅黑" w:eastAsia="微软雅黑" w:cs="微软雅黑"/>
                <w:color w:val="auto"/>
                <w:spacing w:val="-9"/>
                <w:sz w:val="19"/>
                <w:szCs w:val="19"/>
              </w:rPr>
              <w:t>41000</w:t>
            </w:r>
          </w:p>
        </w:tc>
      </w:tr>
      <w:tr w14:paraId="17CEFD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0" w:hRule="atLeast"/>
        </w:trPr>
        <w:tc>
          <w:tcPr>
            <w:tcW w:w="1011" w:type="dxa"/>
            <w:tcBorders>
              <w:left w:val="single" w:color="000000" w:sz="12" w:space="0"/>
            </w:tcBorders>
            <w:vAlign w:val="top"/>
          </w:tcPr>
          <w:p w14:paraId="3E5C4D65">
            <w:pPr>
              <w:spacing w:before="63" w:line="206" w:lineRule="auto"/>
              <w:ind w:left="551"/>
              <w:rPr>
                <w:rFonts w:ascii="微软雅黑" w:hAnsi="微软雅黑" w:eastAsia="微软雅黑" w:cs="微软雅黑"/>
                <w:color w:val="auto"/>
                <w:sz w:val="19"/>
                <w:szCs w:val="19"/>
              </w:rPr>
            </w:pPr>
            <w:r>
              <w:rPr>
                <w:rFonts w:ascii="微软雅黑" w:hAnsi="微软雅黑" w:eastAsia="微软雅黑" w:cs="微软雅黑"/>
                <w:color w:val="auto"/>
                <w:sz w:val="19"/>
                <w:szCs w:val="19"/>
              </w:rPr>
              <w:t>3</w:t>
            </w:r>
          </w:p>
        </w:tc>
        <w:tc>
          <w:tcPr>
            <w:tcW w:w="6009" w:type="dxa"/>
            <w:gridSpan w:val="4"/>
            <w:vAlign w:val="top"/>
          </w:tcPr>
          <w:p w14:paraId="76412200">
            <w:pPr>
              <w:spacing w:before="63" w:line="190" w:lineRule="auto"/>
              <w:ind w:left="3311"/>
              <w:rPr>
                <w:rFonts w:ascii="微软雅黑" w:hAnsi="微软雅黑" w:eastAsia="微软雅黑" w:cs="微软雅黑"/>
                <w:color w:val="auto"/>
                <w:sz w:val="19"/>
                <w:szCs w:val="19"/>
              </w:rPr>
            </w:pPr>
            <w:r>
              <w:rPr>
                <w:rFonts w:ascii="微软雅黑" w:hAnsi="微软雅黑" w:eastAsia="微软雅黑" w:cs="微软雅黑"/>
                <w:color w:val="auto"/>
                <w:spacing w:val="1"/>
                <w:sz w:val="19"/>
                <w:szCs w:val="19"/>
              </w:rPr>
              <w:t>计日工</w:t>
            </w:r>
          </w:p>
        </w:tc>
        <w:tc>
          <w:tcPr>
            <w:tcW w:w="1238" w:type="dxa"/>
            <w:tcBorders>
              <w:right w:val="single" w:color="000000" w:sz="12" w:space="0"/>
            </w:tcBorders>
            <w:vAlign w:val="top"/>
          </w:tcPr>
          <w:p w14:paraId="05C8B306">
            <w:pPr>
              <w:pStyle w:val="44"/>
              <w:rPr>
                <w:color w:val="auto"/>
              </w:rPr>
            </w:pPr>
          </w:p>
        </w:tc>
      </w:tr>
      <w:tr w14:paraId="622EC1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0" w:hRule="atLeast"/>
        </w:trPr>
        <w:tc>
          <w:tcPr>
            <w:tcW w:w="1011" w:type="dxa"/>
            <w:tcBorders>
              <w:left w:val="single" w:color="000000" w:sz="12" w:space="0"/>
            </w:tcBorders>
            <w:vAlign w:val="top"/>
          </w:tcPr>
          <w:p w14:paraId="6B14B06D">
            <w:pPr>
              <w:spacing w:before="64" w:line="206" w:lineRule="auto"/>
              <w:ind w:left="446"/>
              <w:rPr>
                <w:rFonts w:ascii="微软雅黑" w:hAnsi="微软雅黑" w:eastAsia="微软雅黑" w:cs="微软雅黑"/>
                <w:color w:val="auto"/>
                <w:sz w:val="19"/>
                <w:szCs w:val="19"/>
              </w:rPr>
            </w:pPr>
            <w:r>
              <w:rPr>
                <w:rFonts w:ascii="微软雅黑" w:hAnsi="微软雅黑" w:eastAsia="微软雅黑" w:cs="微软雅黑"/>
                <w:color w:val="auto"/>
                <w:spacing w:val="11"/>
                <w:sz w:val="19"/>
                <w:szCs w:val="19"/>
              </w:rPr>
              <w:t>3.1</w:t>
            </w:r>
          </w:p>
        </w:tc>
        <w:tc>
          <w:tcPr>
            <w:tcW w:w="2999" w:type="dxa"/>
            <w:vAlign w:val="top"/>
          </w:tcPr>
          <w:p w14:paraId="6B3D5376">
            <w:pPr>
              <w:pStyle w:val="44"/>
              <w:rPr>
                <w:color w:val="auto"/>
              </w:rPr>
            </w:pPr>
          </w:p>
        </w:tc>
        <w:tc>
          <w:tcPr>
            <w:tcW w:w="1062" w:type="dxa"/>
            <w:vAlign w:val="top"/>
          </w:tcPr>
          <w:p w14:paraId="4FA6ADB0">
            <w:pPr>
              <w:pStyle w:val="44"/>
              <w:rPr>
                <w:color w:val="auto"/>
              </w:rPr>
            </w:pPr>
          </w:p>
        </w:tc>
        <w:tc>
          <w:tcPr>
            <w:tcW w:w="899" w:type="dxa"/>
            <w:vAlign w:val="top"/>
          </w:tcPr>
          <w:p w14:paraId="21FE801A">
            <w:pPr>
              <w:pStyle w:val="44"/>
              <w:rPr>
                <w:color w:val="auto"/>
              </w:rPr>
            </w:pPr>
          </w:p>
        </w:tc>
        <w:tc>
          <w:tcPr>
            <w:tcW w:w="1049" w:type="dxa"/>
            <w:vAlign w:val="top"/>
          </w:tcPr>
          <w:p w14:paraId="35DC5348">
            <w:pPr>
              <w:pStyle w:val="44"/>
              <w:rPr>
                <w:color w:val="auto"/>
              </w:rPr>
            </w:pPr>
          </w:p>
        </w:tc>
        <w:tc>
          <w:tcPr>
            <w:tcW w:w="1238" w:type="dxa"/>
            <w:tcBorders>
              <w:right w:val="single" w:color="000000" w:sz="12" w:space="0"/>
            </w:tcBorders>
            <w:vAlign w:val="top"/>
          </w:tcPr>
          <w:p w14:paraId="22C55142">
            <w:pPr>
              <w:pStyle w:val="44"/>
              <w:rPr>
                <w:color w:val="auto"/>
              </w:rPr>
            </w:pPr>
          </w:p>
        </w:tc>
      </w:tr>
      <w:tr w14:paraId="7CAFE0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0" w:hRule="atLeast"/>
        </w:trPr>
        <w:tc>
          <w:tcPr>
            <w:tcW w:w="1011" w:type="dxa"/>
            <w:tcBorders>
              <w:left w:val="single" w:color="000000" w:sz="12" w:space="0"/>
            </w:tcBorders>
            <w:vAlign w:val="top"/>
          </w:tcPr>
          <w:p w14:paraId="35C9E629">
            <w:pPr>
              <w:spacing w:before="65" w:line="206" w:lineRule="auto"/>
              <w:ind w:left="446"/>
              <w:rPr>
                <w:rFonts w:ascii="微软雅黑" w:hAnsi="微软雅黑" w:eastAsia="微软雅黑" w:cs="微软雅黑"/>
                <w:color w:val="auto"/>
                <w:sz w:val="19"/>
                <w:szCs w:val="19"/>
              </w:rPr>
            </w:pPr>
            <w:r>
              <w:rPr>
                <w:rFonts w:ascii="微软雅黑" w:hAnsi="微软雅黑" w:eastAsia="微软雅黑" w:cs="微软雅黑"/>
                <w:color w:val="auto"/>
                <w:spacing w:val="11"/>
                <w:sz w:val="19"/>
                <w:szCs w:val="19"/>
              </w:rPr>
              <w:t>3.2</w:t>
            </w:r>
          </w:p>
        </w:tc>
        <w:tc>
          <w:tcPr>
            <w:tcW w:w="2999" w:type="dxa"/>
            <w:vAlign w:val="top"/>
          </w:tcPr>
          <w:p w14:paraId="1C48C73F">
            <w:pPr>
              <w:pStyle w:val="44"/>
              <w:rPr>
                <w:color w:val="auto"/>
              </w:rPr>
            </w:pPr>
          </w:p>
        </w:tc>
        <w:tc>
          <w:tcPr>
            <w:tcW w:w="1062" w:type="dxa"/>
            <w:vAlign w:val="top"/>
          </w:tcPr>
          <w:p w14:paraId="4719AA39">
            <w:pPr>
              <w:pStyle w:val="44"/>
              <w:rPr>
                <w:color w:val="auto"/>
              </w:rPr>
            </w:pPr>
          </w:p>
        </w:tc>
        <w:tc>
          <w:tcPr>
            <w:tcW w:w="899" w:type="dxa"/>
            <w:vAlign w:val="top"/>
          </w:tcPr>
          <w:p w14:paraId="37A3996A">
            <w:pPr>
              <w:pStyle w:val="44"/>
              <w:rPr>
                <w:color w:val="auto"/>
              </w:rPr>
            </w:pPr>
          </w:p>
        </w:tc>
        <w:tc>
          <w:tcPr>
            <w:tcW w:w="1049" w:type="dxa"/>
            <w:vAlign w:val="top"/>
          </w:tcPr>
          <w:p w14:paraId="0AE616A5">
            <w:pPr>
              <w:pStyle w:val="44"/>
              <w:rPr>
                <w:color w:val="auto"/>
              </w:rPr>
            </w:pPr>
          </w:p>
        </w:tc>
        <w:tc>
          <w:tcPr>
            <w:tcW w:w="1238" w:type="dxa"/>
            <w:tcBorders>
              <w:right w:val="single" w:color="000000" w:sz="12" w:space="0"/>
            </w:tcBorders>
            <w:vAlign w:val="top"/>
          </w:tcPr>
          <w:p w14:paraId="3BB0D7EE">
            <w:pPr>
              <w:pStyle w:val="44"/>
              <w:rPr>
                <w:color w:val="auto"/>
              </w:rPr>
            </w:pPr>
          </w:p>
        </w:tc>
      </w:tr>
      <w:tr w14:paraId="53D411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0" w:hRule="atLeast"/>
        </w:trPr>
        <w:tc>
          <w:tcPr>
            <w:tcW w:w="1011" w:type="dxa"/>
            <w:tcBorders>
              <w:left w:val="single" w:color="000000" w:sz="12" w:space="0"/>
            </w:tcBorders>
            <w:vAlign w:val="top"/>
          </w:tcPr>
          <w:p w14:paraId="3E570507">
            <w:pPr>
              <w:spacing w:before="66" w:line="206" w:lineRule="auto"/>
              <w:ind w:left="446"/>
              <w:rPr>
                <w:rFonts w:ascii="微软雅黑" w:hAnsi="微软雅黑" w:eastAsia="微软雅黑" w:cs="微软雅黑"/>
                <w:color w:val="auto"/>
                <w:sz w:val="19"/>
                <w:szCs w:val="19"/>
              </w:rPr>
            </w:pPr>
            <w:r>
              <w:rPr>
                <w:rFonts w:ascii="微软雅黑" w:hAnsi="微软雅黑" w:eastAsia="微软雅黑" w:cs="微软雅黑"/>
                <w:color w:val="auto"/>
                <w:spacing w:val="11"/>
                <w:sz w:val="19"/>
                <w:szCs w:val="19"/>
              </w:rPr>
              <w:t>3.3</w:t>
            </w:r>
          </w:p>
        </w:tc>
        <w:tc>
          <w:tcPr>
            <w:tcW w:w="2999" w:type="dxa"/>
            <w:vAlign w:val="top"/>
          </w:tcPr>
          <w:p w14:paraId="197F2A68">
            <w:pPr>
              <w:pStyle w:val="44"/>
              <w:rPr>
                <w:color w:val="auto"/>
              </w:rPr>
            </w:pPr>
          </w:p>
        </w:tc>
        <w:tc>
          <w:tcPr>
            <w:tcW w:w="1062" w:type="dxa"/>
            <w:vAlign w:val="top"/>
          </w:tcPr>
          <w:p w14:paraId="70C57547">
            <w:pPr>
              <w:pStyle w:val="44"/>
              <w:rPr>
                <w:color w:val="auto"/>
              </w:rPr>
            </w:pPr>
          </w:p>
        </w:tc>
        <w:tc>
          <w:tcPr>
            <w:tcW w:w="899" w:type="dxa"/>
            <w:vAlign w:val="top"/>
          </w:tcPr>
          <w:p w14:paraId="68132BAD">
            <w:pPr>
              <w:pStyle w:val="44"/>
              <w:rPr>
                <w:color w:val="auto"/>
              </w:rPr>
            </w:pPr>
          </w:p>
        </w:tc>
        <w:tc>
          <w:tcPr>
            <w:tcW w:w="1049" w:type="dxa"/>
            <w:vAlign w:val="top"/>
          </w:tcPr>
          <w:p w14:paraId="76E64553">
            <w:pPr>
              <w:pStyle w:val="44"/>
              <w:rPr>
                <w:color w:val="auto"/>
              </w:rPr>
            </w:pPr>
          </w:p>
        </w:tc>
        <w:tc>
          <w:tcPr>
            <w:tcW w:w="1238" w:type="dxa"/>
            <w:tcBorders>
              <w:right w:val="single" w:color="000000" w:sz="12" w:space="0"/>
            </w:tcBorders>
            <w:vAlign w:val="top"/>
          </w:tcPr>
          <w:p w14:paraId="4991BD4C">
            <w:pPr>
              <w:pStyle w:val="44"/>
              <w:rPr>
                <w:color w:val="auto"/>
              </w:rPr>
            </w:pPr>
          </w:p>
        </w:tc>
      </w:tr>
      <w:tr w14:paraId="28673E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0" w:hRule="atLeast"/>
        </w:trPr>
        <w:tc>
          <w:tcPr>
            <w:tcW w:w="1011" w:type="dxa"/>
            <w:tcBorders>
              <w:left w:val="single" w:color="000000" w:sz="12" w:space="0"/>
            </w:tcBorders>
            <w:vAlign w:val="top"/>
          </w:tcPr>
          <w:p w14:paraId="5E8FCA1F">
            <w:pPr>
              <w:spacing w:before="67" w:line="208" w:lineRule="auto"/>
              <w:ind w:left="546"/>
              <w:rPr>
                <w:rFonts w:ascii="微软雅黑" w:hAnsi="微软雅黑" w:eastAsia="微软雅黑" w:cs="微软雅黑"/>
                <w:color w:val="auto"/>
                <w:sz w:val="19"/>
                <w:szCs w:val="19"/>
              </w:rPr>
            </w:pPr>
            <w:r>
              <w:rPr>
                <w:rFonts w:ascii="微软雅黑" w:hAnsi="微软雅黑" w:eastAsia="微软雅黑" w:cs="微软雅黑"/>
                <w:color w:val="auto"/>
                <w:sz w:val="19"/>
                <w:szCs w:val="19"/>
              </w:rPr>
              <w:t>4</w:t>
            </w:r>
          </w:p>
        </w:tc>
        <w:tc>
          <w:tcPr>
            <w:tcW w:w="6009" w:type="dxa"/>
            <w:gridSpan w:val="4"/>
            <w:vAlign w:val="top"/>
          </w:tcPr>
          <w:p w14:paraId="2628F611">
            <w:pPr>
              <w:spacing w:before="67" w:line="188" w:lineRule="auto"/>
              <w:ind w:left="3024"/>
              <w:rPr>
                <w:rFonts w:ascii="微软雅黑" w:hAnsi="微软雅黑" w:eastAsia="微软雅黑" w:cs="微软雅黑"/>
                <w:color w:val="auto"/>
                <w:sz w:val="19"/>
                <w:szCs w:val="19"/>
              </w:rPr>
            </w:pPr>
            <w:r>
              <w:rPr>
                <w:rFonts w:ascii="微软雅黑" w:hAnsi="微软雅黑" w:eastAsia="微软雅黑" w:cs="微软雅黑"/>
                <w:color w:val="auto"/>
                <w:spacing w:val="2"/>
                <w:sz w:val="19"/>
                <w:szCs w:val="19"/>
              </w:rPr>
              <w:t>总承包服务费</w:t>
            </w:r>
          </w:p>
        </w:tc>
        <w:tc>
          <w:tcPr>
            <w:tcW w:w="1238" w:type="dxa"/>
            <w:tcBorders>
              <w:right w:val="single" w:color="000000" w:sz="12" w:space="0"/>
            </w:tcBorders>
            <w:vAlign w:val="top"/>
          </w:tcPr>
          <w:p w14:paraId="1BE15380">
            <w:pPr>
              <w:pStyle w:val="44"/>
              <w:rPr>
                <w:color w:val="auto"/>
              </w:rPr>
            </w:pPr>
          </w:p>
        </w:tc>
      </w:tr>
      <w:tr w14:paraId="2752CE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0" w:hRule="atLeast"/>
        </w:trPr>
        <w:tc>
          <w:tcPr>
            <w:tcW w:w="1011" w:type="dxa"/>
            <w:tcBorders>
              <w:left w:val="single" w:color="000000" w:sz="12" w:space="0"/>
            </w:tcBorders>
            <w:vAlign w:val="top"/>
          </w:tcPr>
          <w:p w14:paraId="5B7270E5">
            <w:pPr>
              <w:spacing w:before="68" w:line="206" w:lineRule="auto"/>
              <w:ind w:left="441"/>
              <w:rPr>
                <w:rFonts w:ascii="微软雅黑" w:hAnsi="微软雅黑" w:eastAsia="微软雅黑" w:cs="微软雅黑"/>
                <w:color w:val="auto"/>
                <w:sz w:val="19"/>
                <w:szCs w:val="19"/>
              </w:rPr>
            </w:pPr>
            <w:r>
              <w:rPr>
                <w:rFonts w:ascii="微软雅黑" w:hAnsi="微软雅黑" w:eastAsia="微软雅黑" w:cs="微软雅黑"/>
                <w:color w:val="auto"/>
                <w:spacing w:val="12"/>
                <w:sz w:val="19"/>
                <w:szCs w:val="19"/>
              </w:rPr>
              <w:t>4.1</w:t>
            </w:r>
          </w:p>
        </w:tc>
        <w:tc>
          <w:tcPr>
            <w:tcW w:w="2999" w:type="dxa"/>
            <w:vAlign w:val="top"/>
          </w:tcPr>
          <w:p w14:paraId="3C322B3B">
            <w:pPr>
              <w:spacing w:before="67" w:line="189" w:lineRule="auto"/>
              <w:ind w:left="37"/>
              <w:rPr>
                <w:rFonts w:ascii="微软雅黑" w:hAnsi="微软雅黑" w:eastAsia="微软雅黑" w:cs="微软雅黑"/>
                <w:color w:val="auto"/>
                <w:sz w:val="19"/>
                <w:szCs w:val="19"/>
              </w:rPr>
            </w:pPr>
            <w:r>
              <w:rPr>
                <w:rFonts w:ascii="微软雅黑" w:hAnsi="微软雅黑" w:eastAsia="微软雅黑" w:cs="微软雅黑"/>
                <w:color w:val="auto"/>
                <w:spacing w:val="3"/>
                <w:sz w:val="19"/>
                <w:szCs w:val="19"/>
              </w:rPr>
              <w:t>发包人供应材料保管费</w:t>
            </w:r>
          </w:p>
        </w:tc>
        <w:tc>
          <w:tcPr>
            <w:tcW w:w="1062" w:type="dxa"/>
            <w:vAlign w:val="top"/>
          </w:tcPr>
          <w:p w14:paraId="3D89E91B">
            <w:pPr>
              <w:pStyle w:val="44"/>
              <w:rPr>
                <w:color w:val="auto"/>
              </w:rPr>
            </w:pPr>
          </w:p>
        </w:tc>
        <w:tc>
          <w:tcPr>
            <w:tcW w:w="899" w:type="dxa"/>
            <w:vAlign w:val="top"/>
          </w:tcPr>
          <w:p w14:paraId="042736EA">
            <w:pPr>
              <w:pStyle w:val="44"/>
              <w:rPr>
                <w:color w:val="auto"/>
              </w:rPr>
            </w:pPr>
          </w:p>
        </w:tc>
        <w:tc>
          <w:tcPr>
            <w:tcW w:w="1049" w:type="dxa"/>
            <w:vAlign w:val="top"/>
          </w:tcPr>
          <w:p w14:paraId="5D3668F6">
            <w:pPr>
              <w:pStyle w:val="44"/>
              <w:rPr>
                <w:color w:val="auto"/>
              </w:rPr>
            </w:pPr>
          </w:p>
        </w:tc>
        <w:tc>
          <w:tcPr>
            <w:tcW w:w="1238" w:type="dxa"/>
            <w:tcBorders>
              <w:right w:val="single" w:color="000000" w:sz="12" w:space="0"/>
            </w:tcBorders>
            <w:vAlign w:val="top"/>
          </w:tcPr>
          <w:p w14:paraId="1D0EA26F">
            <w:pPr>
              <w:pStyle w:val="44"/>
              <w:rPr>
                <w:color w:val="auto"/>
              </w:rPr>
            </w:pPr>
          </w:p>
        </w:tc>
      </w:tr>
      <w:tr w14:paraId="43A436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4" w:hRule="atLeast"/>
        </w:trPr>
        <w:tc>
          <w:tcPr>
            <w:tcW w:w="1011" w:type="dxa"/>
            <w:tcBorders>
              <w:left w:val="single" w:color="000000" w:sz="12" w:space="0"/>
            </w:tcBorders>
            <w:vAlign w:val="top"/>
          </w:tcPr>
          <w:p w14:paraId="4FF7FC40">
            <w:pPr>
              <w:spacing w:before="174" w:line="206" w:lineRule="auto"/>
              <w:ind w:left="441"/>
              <w:rPr>
                <w:rFonts w:ascii="微软雅黑" w:hAnsi="微软雅黑" w:eastAsia="微软雅黑" w:cs="微软雅黑"/>
                <w:color w:val="auto"/>
                <w:sz w:val="19"/>
                <w:szCs w:val="19"/>
              </w:rPr>
            </w:pPr>
            <w:r>
              <w:rPr>
                <w:rFonts w:ascii="微软雅黑" w:hAnsi="微软雅黑" w:eastAsia="微软雅黑" w:cs="微软雅黑"/>
                <w:color w:val="auto"/>
                <w:spacing w:val="12"/>
                <w:sz w:val="19"/>
                <w:szCs w:val="19"/>
              </w:rPr>
              <w:t>4.2</w:t>
            </w:r>
          </w:p>
        </w:tc>
        <w:tc>
          <w:tcPr>
            <w:tcW w:w="2999" w:type="dxa"/>
            <w:vAlign w:val="top"/>
          </w:tcPr>
          <w:p w14:paraId="069FB524">
            <w:pPr>
              <w:spacing w:before="40" w:line="191" w:lineRule="auto"/>
              <w:ind w:left="38" w:right="129" w:hanging="1"/>
              <w:rPr>
                <w:rFonts w:ascii="微软雅黑" w:hAnsi="微软雅黑" w:eastAsia="微软雅黑" w:cs="微软雅黑"/>
                <w:color w:val="auto"/>
                <w:sz w:val="19"/>
                <w:szCs w:val="19"/>
              </w:rPr>
            </w:pPr>
            <w:r>
              <w:rPr>
                <w:rFonts w:ascii="微软雅黑" w:hAnsi="微软雅黑" w:eastAsia="微软雅黑" w:cs="微软雅黑"/>
                <w:color w:val="auto"/>
                <w:spacing w:val="5"/>
                <w:sz w:val="19"/>
                <w:szCs w:val="19"/>
              </w:rPr>
              <w:t>发包人发包专业工程管理服务费_协调与</w:t>
            </w:r>
            <w:r>
              <w:rPr>
                <w:rFonts w:ascii="微软雅黑" w:hAnsi="微软雅黑" w:eastAsia="微软雅黑" w:cs="微软雅黑"/>
                <w:color w:val="auto"/>
                <w:spacing w:val="-2"/>
                <w:sz w:val="19"/>
                <w:szCs w:val="19"/>
              </w:rPr>
              <w:t>管理</w:t>
            </w:r>
          </w:p>
        </w:tc>
        <w:tc>
          <w:tcPr>
            <w:tcW w:w="1062" w:type="dxa"/>
            <w:vAlign w:val="top"/>
          </w:tcPr>
          <w:p w14:paraId="04936E90">
            <w:pPr>
              <w:pStyle w:val="44"/>
              <w:rPr>
                <w:color w:val="auto"/>
              </w:rPr>
            </w:pPr>
          </w:p>
        </w:tc>
        <w:tc>
          <w:tcPr>
            <w:tcW w:w="899" w:type="dxa"/>
            <w:vAlign w:val="top"/>
          </w:tcPr>
          <w:p w14:paraId="796CC8F3">
            <w:pPr>
              <w:pStyle w:val="44"/>
              <w:rPr>
                <w:color w:val="auto"/>
              </w:rPr>
            </w:pPr>
          </w:p>
        </w:tc>
        <w:tc>
          <w:tcPr>
            <w:tcW w:w="1049" w:type="dxa"/>
            <w:vAlign w:val="top"/>
          </w:tcPr>
          <w:p w14:paraId="1AF7BA69">
            <w:pPr>
              <w:pStyle w:val="44"/>
              <w:rPr>
                <w:color w:val="auto"/>
              </w:rPr>
            </w:pPr>
          </w:p>
        </w:tc>
        <w:tc>
          <w:tcPr>
            <w:tcW w:w="1238" w:type="dxa"/>
            <w:tcBorders>
              <w:right w:val="single" w:color="000000" w:sz="12" w:space="0"/>
            </w:tcBorders>
            <w:vAlign w:val="top"/>
          </w:tcPr>
          <w:p w14:paraId="341CAF65">
            <w:pPr>
              <w:pStyle w:val="44"/>
              <w:rPr>
                <w:color w:val="auto"/>
              </w:rPr>
            </w:pPr>
          </w:p>
        </w:tc>
      </w:tr>
      <w:tr w14:paraId="6F8DFF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4" w:hRule="atLeast"/>
        </w:trPr>
        <w:tc>
          <w:tcPr>
            <w:tcW w:w="1011" w:type="dxa"/>
            <w:tcBorders>
              <w:left w:val="single" w:color="000000" w:sz="12" w:space="0"/>
            </w:tcBorders>
            <w:vAlign w:val="top"/>
          </w:tcPr>
          <w:p w14:paraId="6876FC63">
            <w:pPr>
              <w:spacing w:before="175" w:line="206" w:lineRule="auto"/>
              <w:ind w:left="441"/>
              <w:rPr>
                <w:rFonts w:ascii="微软雅黑" w:hAnsi="微软雅黑" w:eastAsia="微软雅黑" w:cs="微软雅黑"/>
                <w:color w:val="auto"/>
                <w:sz w:val="19"/>
                <w:szCs w:val="19"/>
              </w:rPr>
            </w:pPr>
            <w:r>
              <w:rPr>
                <w:rFonts w:ascii="微软雅黑" w:hAnsi="微软雅黑" w:eastAsia="微软雅黑" w:cs="微软雅黑"/>
                <w:color w:val="auto"/>
                <w:spacing w:val="12"/>
                <w:sz w:val="19"/>
                <w:szCs w:val="19"/>
              </w:rPr>
              <w:t>4.3</w:t>
            </w:r>
          </w:p>
        </w:tc>
        <w:tc>
          <w:tcPr>
            <w:tcW w:w="2999" w:type="dxa"/>
            <w:vAlign w:val="top"/>
          </w:tcPr>
          <w:p w14:paraId="7C486E24">
            <w:pPr>
              <w:spacing w:before="40" w:line="191" w:lineRule="auto"/>
              <w:ind w:left="38" w:right="158" w:hanging="1"/>
              <w:rPr>
                <w:rFonts w:ascii="微软雅黑" w:hAnsi="微软雅黑" w:eastAsia="微软雅黑" w:cs="微软雅黑"/>
                <w:color w:val="auto"/>
                <w:sz w:val="19"/>
                <w:szCs w:val="19"/>
              </w:rPr>
            </w:pPr>
            <w:r>
              <w:rPr>
                <w:rFonts w:ascii="微软雅黑" w:hAnsi="微软雅黑" w:eastAsia="微软雅黑" w:cs="微软雅黑"/>
                <w:color w:val="auto"/>
                <w:spacing w:val="3"/>
                <w:sz w:val="19"/>
                <w:szCs w:val="19"/>
              </w:rPr>
              <w:t>发包人发包专业工程管理服务费_协调、管理并提供配合服务</w:t>
            </w:r>
          </w:p>
        </w:tc>
        <w:tc>
          <w:tcPr>
            <w:tcW w:w="1062" w:type="dxa"/>
            <w:vAlign w:val="top"/>
          </w:tcPr>
          <w:p w14:paraId="4C86E49C">
            <w:pPr>
              <w:pStyle w:val="44"/>
              <w:rPr>
                <w:color w:val="auto"/>
              </w:rPr>
            </w:pPr>
          </w:p>
        </w:tc>
        <w:tc>
          <w:tcPr>
            <w:tcW w:w="899" w:type="dxa"/>
            <w:vAlign w:val="top"/>
          </w:tcPr>
          <w:p w14:paraId="51D3264A">
            <w:pPr>
              <w:pStyle w:val="44"/>
              <w:rPr>
                <w:color w:val="auto"/>
              </w:rPr>
            </w:pPr>
          </w:p>
        </w:tc>
        <w:tc>
          <w:tcPr>
            <w:tcW w:w="1049" w:type="dxa"/>
            <w:vAlign w:val="top"/>
          </w:tcPr>
          <w:p w14:paraId="26609F7C">
            <w:pPr>
              <w:pStyle w:val="44"/>
              <w:rPr>
                <w:color w:val="auto"/>
              </w:rPr>
            </w:pPr>
          </w:p>
        </w:tc>
        <w:tc>
          <w:tcPr>
            <w:tcW w:w="1238" w:type="dxa"/>
            <w:tcBorders>
              <w:right w:val="single" w:color="000000" w:sz="12" w:space="0"/>
            </w:tcBorders>
            <w:vAlign w:val="top"/>
          </w:tcPr>
          <w:p w14:paraId="595BDA2E">
            <w:pPr>
              <w:pStyle w:val="44"/>
              <w:rPr>
                <w:color w:val="auto"/>
              </w:rPr>
            </w:pPr>
          </w:p>
        </w:tc>
      </w:tr>
      <w:tr w14:paraId="0CDCC2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0" w:hRule="atLeast"/>
        </w:trPr>
        <w:tc>
          <w:tcPr>
            <w:tcW w:w="1011" w:type="dxa"/>
            <w:tcBorders>
              <w:left w:val="single" w:color="000000" w:sz="12" w:space="0"/>
            </w:tcBorders>
            <w:vAlign w:val="top"/>
          </w:tcPr>
          <w:p w14:paraId="69C5DFDC">
            <w:pPr>
              <w:spacing w:before="71" w:line="206" w:lineRule="auto"/>
              <w:ind w:left="551"/>
              <w:rPr>
                <w:rFonts w:ascii="微软雅黑" w:hAnsi="微软雅黑" w:eastAsia="微软雅黑" w:cs="微软雅黑"/>
                <w:color w:val="auto"/>
                <w:sz w:val="19"/>
                <w:szCs w:val="19"/>
              </w:rPr>
            </w:pPr>
            <w:r>
              <w:rPr>
                <w:rFonts w:ascii="微软雅黑" w:hAnsi="微软雅黑" w:eastAsia="微软雅黑" w:cs="微软雅黑"/>
                <w:color w:val="auto"/>
                <w:sz w:val="19"/>
                <w:szCs w:val="19"/>
              </w:rPr>
              <w:t>5</w:t>
            </w:r>
          </w:p>
        </w:tc>
        <w:tc>
          <w:tcPr>
            <w:tcW w:w="6009" w:type="dxa"/>
            <w:gridSpan w:val="4"/>
            <w:vAlign w:val="top"/>
          </w:tcPr>
          <w:p w14:paraId="0851A435">
            <w:pPr>
              <w:spacing w:before="70" w:line="188" w:lineRule="auto"/>
              <w:ind w:left="2629"/>
              <w:rPr>
                <w:rFonts w:ascii="微软雅黑" w:hAnsi="微软雅黑" w:eastAsia="微软雅黑" w:cs="微软雅黑"/>
                <w:color w:val="auto"/>
                <w:sz w:val="19"/>
                <w:szCs w:val="19"/>
              </w:rPr>
            </w:pPr>
            <w:r>
              <w:rPr>
                <w:rFonts w:ascii="微软雅黑" w:hAnsi="微软雅黑" w:eastAsia="微软雅黑" w:cs="微软雅黑"/>
                <w:color w:val="auto"/>
                <w:spacing w:val="4"/>
                <w:sz w:val="19"/>
                <w:szCs w:val="19"/>
              </w:rPr>
              <w:t>合同中约定的其他项目</w:t>
            </w:r>
          </w:p>
        </w:tc>
        <w:tc>
          <w:tcPr>
            <w:tcW w:w="1238" w:type="dxa"/>
            <w:tcBorders>
              <w:right w:val="single" w:color="000000" w:sz="12" w:space="0"/>
            </w:tcBorders>
            <w:vAlign w:val="top"/>
          </w:tcPr>
          <w:p w14:paraId="6060107B">
            <w:pPr>
              <w:pStyle w:val="44"/>
              <w:rPr>
                <w:color w:val="auto"/>
              </w:rPr>
            </w:pPr>
          </w:p>
        </w:tc>
      </w:tr>
      <w:tr w14:paraId="75D967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0" w:hRule="atLeast"/>
        </w:trPr>
        <w:tc>
          <w:tcPr>
            <w:tcW w:w="1011" w:type="dxa"/>
            <w:tcBorders>
              <w:left w:val="single" w:color="000000" w:sz="12" w:space="0"/>
            </w:tcBorders>
            <w:vAlign w:val="top"/>
          </w:tcPr>
          <w:p w14:paraId="04DE2D85">
            <w:pPr>
              <w:spacing w:before="71" w:line="204" w:lineRule="auto"/>
              <w:ind w:left="446"/>
              <w:rPr>
                <w:rFonts w:ascii="微软雅黑" w:hAnsi="微软雅黑" w:eastAsia="微软雅黑" w:cs="微软雅黑"/>
                <w:color w:val="auto"/>
                <w:sz w:val="19"/>
                <w:szCs w:val="19"/>
              </w:rPr>
            </w:pPr>
            <w:r>
              <w:rPr>
                <w:rFonts w:ascii="微软雅黑" w:hAnsi="微软雅黑" w:eastAsia="微软雅黑" w:cs="微软雅黑"/>
                <w:color w:val="auto"/>
                <w:spacing w:val="11"/>
                <w:sz w:val="19"/>
                <w:szCs w:val="19"/>
              </w:rPr>
              <w:t>5.1</w:t>
            </w:r>
          </w:p>
        </w:tc>
        <w:tc>
          <w:tcPr>
            <w:tcW w:w="2999" w:type="dxa"/>
            <w:vAlign w:val="top"/>
          </w:tcPr>
          <w:p w14:paraId="7494D283">
            <w:pPr>
              <w:spacing w:before="73" w:line="188" w:lineRule="auto"/>
              <w:ind w:left="33"/>
              <w:rPr>
                <w:rFonts w:ascii="微软雅黑" w:hAnsi="微软雅黑" w:eastAsia="微软雅黑" w:cs="微软雅黑"/>
                <w:color w:val="auto"/>
                <w:sz w:val="19"/>
                <w:szCs w:val="19"/>
              </w:rPr>
            </w:pPr>
            <w:r>
              <w:rPr>
                <w:rFonts w:ascii="微软雅黑" w:hAnsi="微软雅黑" w:eastAsia="微软雅黑" w:cs="微软雅黑"/>
                <w:color w:val="auto"/>
                <w:spacing w:val="3"/>
                <w:sz w:val="19"/>
                <w:szCs w:val="19"/>
              </w:rPr>
              <w:t>优质工程增加费</w:t>
            </w:r>
          </w:p>
        </w:tc>
        <w:tc>
          <w:tcPr>
            <w:tcW w:w="1062" w:type="dxa"/>
            <w:vAlign w:val="top"/>
          </w:tcPr>
          <w:p w14:paraId="6B39202A">
            <w:pPr>
              <w:pStyle w:val="44"/>
              <w:rPr>
                <w:color w:val="auto"/>
              </w:rPr>
            </w:pPr>
          </w:p>
        </w:tc>
        <w:tc>
          <w:tcPr>
            <w:tcW w:w="899" w:type="dxa"/>
            <w:vAlign w:val="top"/>
          </w:tcPr>
          <w:p w14:paraId="5F1D9021">
            <w:pPr>
              <w:pStyle w:val="44"/>
              <w:rPr>
                <w:color w:val="auto"/>
              </w:rPr>
            </w:pPr>
          </w:p>
        </w:tc>
        <w:tc>
          <w:tcPr>
            <w:tcW w:w="1049" w:type="dxa"/>
            <w:vAlign w:val="top"/>
          </w:tcPr>
          <w:p w14:paraId="0DDBC8F4">
            <w:pPr>
              <w:pStyle w:val="44"/>
              <w:rPr>
                <w:color w:val="auto"/>
              </w:rPr>
            </w:pPr>
          </w:p>
        </w:tc>
        <w:tc>
          <w:tcPr>
            <w:tcW w:w="1238" w:type="dxa"/>
            <w:tcBorders>
              <w:right w:val="single" w:color="000000" w:sz="12" w:space="0"/>
            </w:tcBorders>
            <w:vAlign w:val="top"/>
          </w:tcPr>
          <w:p w14:paraId="61C191E2">
            <w:pPr>
              <w:pStyle w:val="44"/>
              <w:rPr>
                <w:color w:val="auto"/>
              </w:rPr>
            </w:pPr>
          </w:p>
        </w:tc>
      </w:tr>
      <w:tr w14:paraId="7C53E1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0" w:hRule="atLeast"/>
        </w:trPr>
        <w:tc>
          <w:tcPr>
            <w:tcW w:w="1011" w:type="dxa"/>
            <w:tcBorders>
              <w:left w:val="single" w:color="000000" w:sz="12" w:space="0"/>
            </w:tcBorders>
            <w:vAlign w:val="top"/>
          </w:tcPr>
          <w:p w14:paraId="3905A92A">
            <w:pPr>
              <w:spacing w:before="73" w:line="203" w:lineRule="auto"/>
              <w:ind w:left="446"/>
              <w:rPr>
                <w:rFonts w:ascii="微软雅黑" w:hAnsi="微软雅黑" w:eastAsia="微软雅黑" w:cs="微软雅黑"/>
                <w:color w:val="auto"/>
                <w:sz w:val="19"/>
                <w:szCs w:val="19"/>
              </w:rPr>
            </w:pPr>
            <w:r>
              <w:rPr>
                <w:rFonts w:ascii="微软雅黑" w:hAnsi="微软雅黑" w:eastAsia="微软雅黑" w:cs="微软雅黑"/>
                <w:color w:val="auto"/>
                <w:spacing w:val="11"/>
                <w:sz w:val="19"/>
                <w:szCs w:val="19"/>
              </w:rPr>
              <w:t>5.2</w:t>
            </w:r>
          </w:p>
        </w:tc>
        <w:tc>
          <w:tcPr>
            <w:tcW w:w="2999" w:type="dxa"/>
            <w:vAlign w:val="top"/>
          </w:tcPr>
          <w:p w14:paraId="38878B8F">
            <w:pPr>
              <w:spacing w:before="72" w:line="189" w:lineRule="auto"/>
              <w:ind w:left="38"/>
              <w:rPr>
                <w:rFonts w:ascii="微软雅黑" w:hAnsi="微软雅黑" w:eastAsia="微软雅黑" w:cs="微软雅黑"/>
                <w:color w:val="auto"/>
                <w:sz w:val="19"/>
                <w:szCs w:val="19"/>
              </w:rPr>
            </w:pPr>
            <w:r>
              <w:rPr>
                <w:rFonts w:ascii="微软雅黑" w:hAnsi="微软雅黑" w:eastAsia="微软雅黑" w:cs="微软雅黑"/>
                <w:color w:val="auto"/>
                <w:spacing w:val="3"/>
                <w:sz w:val="19"/>
                <w:szCs w:val="19"/>
              </w:rPr>
              <w:t>智慧工地增加费</w:t>
            </w:r>
          </w:p>
        </w:tc>
        <w:tc>
          <w:tcPr>
            <w:tcW w:w="1062" w:type="dxa"/>
            <w:vAlign w:val="top"/>
          </w:tcPr>
          <w:p w14:paraId="7C410266">
            <w:pPr>
              <w:pStyle w:val="44"/>
              <w:rPr>
                <w:color w:val="auto"/>
              </w:rPr>
            </w:pPr>
          </w:p>
        </w:tc>
        <w:tc>
          <w:tcPr>
            <w:tcW w:w="899" w:type="dxa"/>
            <w:vAlign w:val="top"/>
          </w:tcPr>
          <w:p w14:paraId="5F6275E3">
            <w:pPr>
              <w:pStyle w:val="44"/>
              <w:rPr>
                <w:color w:val="auto"/>
              </w:rPr>
            </w:pPr>
          </w:p>
        </w:tc>
        <w:tc>
          <w:tcPr>
            <w:tcW w:w="1049" w:type="dxa"/>
            <w:vAlign w:val="top"/>
          </w:tcPr>
          <w:p w14:paraId="556EEA3A">
            <w:pPr>
              <w:pStyle w:val="44"/>
              <w:rPr>
                <w:color w:val="auto"/>
              </w:rPr>
            </w:pPr>
          </w:p>
        </w:tc>
        <w:tc>
          <w:tcPr>
            <w:tcW w:w="1238" w:type="dxa"/>
            <w:tcBorders>
              <w:right w:val="single" w:color="000000" w:sz="12" w:space="0"/>
            </w:tcBorders>
            <w:vAlign w:val="top"/>
          </w:tcPr>
          <w:p w14:paraId="3DA0EA4D">
            <w:pPr>
              <w:pStyle w:val="44"/>
              <w:rPr>
                <w:color w:val="auto"/>
              </w:rPr>
            </w:pPr>
          </w:p>
        </w:tc>
      </w:tr>
      <w:tr w14:paraId="1BBE6C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0" w:hRule="atLeast"/>
        </w:trPr>
        <w:tc>
          <w:tcPr>
            <w:tcW w:w="1011" w:type="dxa"/>
            <w:tcBorders>
              <w:left w:val="single" w:color="000000" w:sz="12" w:space="0"/>
            </w:tcBorders>
            <w:vAlign w:val="top"/>
          </w:tcPr>
          <w:p w14:paraId="710A19D0">
            <w:pPr>
              <w:pStyle w:val="44"/>
              <w:rPr>
                <w:color w:val="auto"/>
              </w:rPr>
            </w:pPr>
          </w:p>
        </w:tc>
        <w:tc>
          <w:tcPr>
            <w:tcW w:w="2999" w:type="dxa"/>
            <w:vAlign w:val="top"/>
          </w:tcPr>
          <w:p w14:paraId="1AB0AFD5">
            <w:pPr>
              <w:pStyle w:val="44"/>
              <w:rPr>
                <w:color w:val="auto"/>
              </w:rPr>
            </w:pPr>
          </w:p>
        </w:tc>
        <w:tc>
          <w:tcPr>
            <w:tcW w:w="1062" w:type="dxa"/>
            <w:vAlign w:val="top"/>
          </w:tcPr>
          <w:p w14:paraId="6A0B9D11">
            <w:pPr>
              <w:pStyle w:val="44"/>
              <w:rPr>
                <w:color w:val="auto"/>
              </w:rPr>
            </w:pPr>
          </w:p>
        </w:tc>
        <w:tc>
          <w:tcPr>
            <w:tcW w:w="899" w:type="dxa"/>
            <w:vAlign w:val="top"/>
          </w:tcPr>
          <w:p w14:paraId="450A9C80">
            <w:pPr>
              <w:pStyle w:val="44"/>
              <w:rPr>
                <w:color w:val="auto"/>
              </w:rPr>
            </w:pPr>
          </w:p>
        </w:tc>
        <w:tc>
          <w:tcPr>
            <w:tcW w:w="1049" w:type="dxa"/>
            <w:vAlign w:val="top"/>
          </w:tcPr>
          <w:p w14:paraId="6D190F8A">
            <w:pPr>
              <w:pStyle w:val="44"/>
              <w:rPr>
                <w:color w:val="auto"/>
              </w:rPr>
            </w:pPr>
          </w:p>
        </w:tc>
        <w:tc>
          <w:tcPr>
            <w:tcW w:w="1238" w:type="dxa"/>
            <w:tcBorders>
              <w:right w:val="single" w:color="000000" w:sz="12" w:space="0"/>
            </w:tcBorders>
            <w:vAlign w:val="top"/>
          </w:tcPr>
          <w:p w14:paraId="0E149CBB">
            <w:pPr>
              <w:pStyle w:val="44"/>
              <w:rPr>
                <w:color w:val="auto"/>
              </w:rPr>
            </w:pPr>
          </w:p>
        </w:tc>
      </w:tr>
      <w:tr w14:paraId="3AB578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0" w:hRule="atLeast"/>
        </w:trPr>
        <w:tc>
          <w:tcPr>
            <w:tcW w:w="1011" w:type="dxa"/>
            <w:tcBorders>
              <w:left w:val="single" w:color="000000" w:sz="12" w:space="0"/>
            </w:tcBorders>
            <w:vAlign w:val="top"/>
          </w:tcPr>
          <w:p w14:paraId="27B28730">
            <w:pPr>
              <w:pStyle w:val="44"/>
              <w:rPr>
                <w:color w:val="auto"/>
              </w:rPr>
            </w:pPr>
          </w:p>
        </w:tc>
        <w:tc>
          <w:tcPr>
            <w:tcW w:w="2999" w:type="dxa"/>
            <w:vAlign w:val="top"/>
          </w:tcPr>
          <w:p w14:paraId="6CD8D4D3">
            <w:pPr>
              <w:pStyle w:val="44"/>
              <w:rPr>
                <w:color w:val="auto"/>
              </w:rPr>
            </w:pPr>
          </w:p>
        </w:tc>
        <w:tc>
          <w:tcPr>
            <w:tcW w:w="1062" w:type="dxa"/>
            <w:vAlign w:val="top"/>
          </w:tcPr>
          <w:p w14:paraId="2C484431">
            <w:pPr>
              <w:pStyle w:val="44"/>
              <w:rPr>
                <w:color w:val="auto"/>
              </w:rPr>
            </w:pPr>
          </w:p>
        </w:tc>
        <w:tc>
          <w:tcPr>
            <w:tcW w:w="899" w:type="dxa"/>
            <w:vAlign w:val="top"/>
          </w:tcPr>
          <w:p w14:paraId="283DC60B">
            <w:pPr>
              <w:pStyle w:val="44"/>
              <w:rPr>
                <w:color w:val="auto"/>
              </w:rPr>
            </w:pPr>
          </w:p>
        </w:tc>
        <w:tc>
          <w:tcPr>
            <w:tcW w:w="1049" w:type="dxa"/>
            <w:vAlign w:val="top"/>
          </w:tcPr>
          <w:p w14:paraId="4AF40A53">
            <w:pPr>
              <w:pStyle w:val="44"/>
              <w:rPr>
                <w:color w:val="auto"/>
              </w:rPr>
            </w:pPr>
          </w:p>
        </w:tc>
        <w:tc>
          <w:tcPr>
            <w:tcW w:w="1238" w:type="dxa"/>
            <w:tcBorders>
              <w:right w:val="single" w:color="000000" w:sz="12" w:space="0"/>
            </w:tcBorders>
            <w:vAlign w:val="top"/>
          </w:tcPr>
          <w:p w14:paraId="0B046EF0">
            <w:pPr>
              <w:pStyle w:val="44"/>
              <w:rPr>
                <w:color w:val="auto"/>
              </w:rPr>
            </w:pPr>
          </w:p>
        </w:tc>
      </w:tr>
      <w:tr w14:paraId="75D1A2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5" w:hRule="atLeast"/>
        </w:trPr>
        <w:tc>
          <w:tcPr>
            <w:tcW w:w="7020" w:type="dxa"/>
            <w:gridSpan w:val="5"/>
            <w:tcBorders>
              <w:left w:val="single" w:color="000000" w:sz="12" w:space="0"/>
              <w:bottom w:val="single" w:color="000000" w:sz="12" w:space="0"/>
            </w:tcBorders>
            <w:vAlign w:val="top"/>
          </w:tcPr>
          <w:p w14:paraId="1FE51CB2">
            <w:pPr>
              <w:spacing w:before="86" w:line="189" w:lineRule="auto"/>
              <w:ind w:left="3225"/>
              <w:rPr>
                <w:rFonts w:ascii="微软雅黑" w:hAnsi="微软雅黑" w:eastAsia="微软雅黑" w:cs="微软雅黑"/>
                <w:color w:val="auto"/>
                <w:sz w:val="19"/>
                <w:szCs w:val="19"/>
              </w:rPr>
            </w:pPr>
            <w:r>
              <w:rPr>
                <w:rFonts w:ascii="微软雅黑" w:hAnsi="微软雅黑" w:eastAsia="微软雅黑" w:cs="微软雅黑"/>
                <w:color w:val="auto"/>
                <w:spacing w:val="-3"/>
                <w:sz w:val="19"/>
                <w:szCs w:val="19"/>
              </w:rPr>
              <w:t>合</w:t>
            </w:r>
            <w:r>
              <w:rPr>
                <w:rFonts w:ascii="微软雅黑" w:hAnsi="微软雅黑" w:eastAsia="微软雅黑" w:cs="微软雅黑"/>
                <w:color w:val="auto"/>
                <w:sz w:val="19"/>
                <w:szCs w:val="19"/>
              </w:rPr>
              <w:t xml:space="preserve">                            </w:t>
            </w:r>
            <w:r>
              <w:rPr>
                <w:rFonts w:ascii="微软雅黑" w:hAnsi="微软雅黑" w:eastAsia="微软雅黑" w:cs="微软雅黑"/>
                <w:color w:val="auto"/>
                <w:spacing w:val="-3"/>
                <w:sz w:val="19"/>
                <w:szCs w:val="19"/>
              </w:rPr>
              <w:t>计</w:t>
            </w:r>
          </w:p>
        </w:tc>
        <w:tc>
          <w:tcPr>
            <w:tcW w:w="1238" w:type="dxa"/>
            <w:tcBorders>
              <w:bottom w:val="single" w:color="000000" w:sz="12" w:space="0"/>
              <w:right w:val="single" w:color="000000" w:sz="12" w:space="0"/>
            </w:tcBorders>
            <w:vAlign w:val="top"/>
          </w:tcPr>
          <w:p w14:paraId="47A3700E">
            <w:pPr>
              <w:spacing w:before="86" w:line="204" w:lineRule="auto"/>
              <w:ind w:right="16"/>
              <w:jc w:val="right"/>
              <w:rPr>
                <w:rFonts w:ascii="微软雅黑" w:hAnsi="微软雅黑" w:eastAsia="微软雅黑" w:cs="微软雅黑"/>
                <w:color w:val="auto"/>
                <w:sz w:val="19"/>
                <w:szCs w:val="19"/>
              </w:rPr>
            </w:pPr>
            <w:r>
              <w:rPr>
                <w:rFonts w:ascii="微软雅黑" w:hAnsi="微软雅黑" w:eastAsia="微软雅黑" w:cs="微软雅黑"/>
                <w:color w:val="auto"/>
                <w:spacing w:val="-11"/>
                <w:sz w:val="19"/>
                <w:szCs w:val="19"/>
              </w:rPr>
              <w:t>101000</w:t>
            </w:r>
          </w:p>
        </w:tc>
      </w:tr>
    </w:tbl>
    <w:p w14:paraId="1214C1FB">
      <w:pPr>
        <w:spacing w:line="14" w:lineRule="auto"/>
        <w:rPr>
          <w:rFonts w:ascii="Arial"/>
          <w:color w:val="auto"/>
          <w:sz w:val="2"/>
        </w:rPr>
      </w:pPr>
      <w:r>
        <w:rPr>
          <w:rFonts w:ascii="Arial" w:hAnsi="Arial" w:eastAsia="Arial" w:cs="Arial"/>
          <w:color w:val="auto"/>
          <w:sz w:val="2"/>
          <w:szCs w:val="2"/>
        </w:rPr>
        <w:br w:type="column"/>
      </w:r>
    </w:p>
    <w:p w14:paraId="369E18B9">
      <w:pPr>
        <w:pStyle w:val="7"/>
        <w:spacing w:before="232" w:line="172" w:lineRule="auto"/>
        <w:rPr>
          <w:color w:val="auto"/>
          <w:sz w:val="19"/>
          <w:szCs w:val="19"/>
        </w:rPr>
      </w:pPr>
      <w:r>
        <w:rPr>
          <w:color w:val="auto"/>
          <w:spacing w:val="3"/>
          <w:sz w:val="19"/>
          <w:szCs w:val="19"/>
        </w:rPr>
        <w:t>专业/标段：</w:t>
      </w:r>
      <w:r>
        <w:rPr>
          <w:color w:val="auto"/>
          <w:spacing w:val="-29"/>
          <w:sz w:val="19"/>
          <w:szCs w:val="19"/>
        </w:rPr>
        <w:t xml:space="preserve"> </w:t>
      </w:r>
      <w:r>
        <w:rPr>
          <w:color w:val="auto"/>
          <w:spacing w:val="3"/>
          <w:sz w:val="19"/>
          <w:szCs w:val="19"/>
        </w:rPr>
        <w:t>市政工程</w:t>
      </w:r>
    </w:p>
    <w:p w14:paraId="262E502E">
      <w:pPr>
        <w:spacing w:line="14" w:lineRule="auto"/>
        <w:rPr>
          <w:rFonts w:ascii="Arial"/>
          <w:color w:val="auto"/>
          <w:sz w:val="2"/>
        </w:rPr>
      </w:pPr>
      <w:r>
        <w:rPr>
          <w:rFonts w:ascii="Arial" w:hAnsi="Arial" w:eastAsia="Arial" w:cs="Arial"/>
          <w:color w:val="auto"/>
          <w:sz w:val="2"/>
          <w:szCs w:val="2"/>
        </w:rPr>
        <w:br w:type="column"/>
      </w:r>
    </w:p>
    <w:p w14:paraId="43CE7D35">
      <w:pPr>
        <w:pStyle w:val="7"/>
        <w:spacing w:before="232" w:line="172" w:lineRule="auto"/>
        <w:rPr>
          <w:color w:val="auto"/>
          <w:sz w:val="19"/>
          <w:szCs w:val="19"/>
        </w:rPr>
      </w:pPr>
      <w:r>
        <w:rPr>
          <w:color w:val="auto"/>
          <w:spacing w:val="-14"/>
          <w:sz w:val="19"/>
          <w:szCs w:val="19"/>
        </w:rPr>
        <w:t>第</w:t>
      </w:r>
      <w:r>
        <w:rPr>
          <w:color w:val="auto"/>
          <w:spacing w:val="8"/>
          <w:sz w:val="19"/>
          <w:szCs w:val="19"/>
        </w:rPr>
        <w:t xml:space="preserve">  </w:t>
      </w:r>
      <w:r>
        <w:rPr>
          <w:color w:val="auto"/>
          <w:spacing w:val="-14"/>
          <w:sz w:val="19"/>
          <w:szCs w:val="19"/>
        </w:rPr>
        <w:t>1</w:t>
      </w:r>
      <w:r>
        <w:rPr>
          <w:color w:val="auto"/>
          <w:spacing w:val="6"/>
          <w:sz w:val="19"/>
          <w:szCs w:val="19"/>
        </w:rPr>
        <w:t xml:space="preserve">  </w:t>
      </w:r>
      <w:r>
        <w:rPr>
          <w:color w:val="auto"/>
          <w:spacing w:val="-14"/>
          <w:sz w:val="19"/>
          <w:szCs w:val="19"/>
        </w:rPr>
        <w:t>页</w:t>
      </w:r>
    </w:p>
    <w:p w14:paraId="39D83042">
      <w:pPr>
        <w:spacing w:line="14" w:lineRule="auto"/>
        <w:rPr>
          <w:rFonts w:ascii="Arial"/>
          <w:color w:val="auto"/>
          <w:sz w:val="2"/>
        </w:rPr>
      </w:pPr>
      <w:r>
        <w:rPr>
          <w:rFonts w:ascii="Arial" w:hAnsi="Arial" w:eastAsia="Arial" w:cs="Arial"/>
          <w:color w:val="auto"/>
          <w:sz w:val="2"/>
          <w:szCs w:val="2"/>
        </w:rPr>
        <w:br w:type="column"/>
      </w:r>
    </w:p>
    <w:p w14:paraId="36A2DBBF">
      <w:pPr>
        <w:pStyle w:val="7"/>
        <w:spacing w:before="232" w:line="172" w:lineRule="auto"/>
        <w:rPr>
          <w:color w:val="auto"/>
          <w:sz w:val="19"/>
          <w:szCs w:val="19"/>
        </w:rPr>
        <w:sectPr>
          <w:type w:val="continuous"/>
          <w:pgSz w:w="11900" w:h="16840"/>
          <w:pgMar w:top="1174" w:right="1010" w:bottom="0" w:left="975" w:header="0" w:footer="0" w:gutter="0"/>
          <w:cols w:equalWidth="0" w:num="4">
            <w:col w:w="3659" w:space="100"/>
            <w:col w:w="4355" w:space="100"/>
            <w:col w:w="815" w:space="100"/>
            <w:col w:w="789"/>
          </w:cols>
        </w:sectPr>
      </w:pPr>
      <w:r>
        <w:rPr>
          <w:color w:val="auto"/>
          <w:spacing w:val="-14"/>
          <w:sz w:val="19"/>
          <w:szCs w:val="19"/>
        </w:rPr>
        <w:t>共</w:t>
      </w:r>
      <w:r>
        <w:rPr>
          <w:color w:val="auto"/>
          <w:spacing w:val="8"/>
          <w:sz w:val="19"/>
          <w:szCs w:val="19"/>
        </w:rPr>
        <w:t xml:space="preserve">  </w:t>
      </w:r>
      <w:r>
        <w:rPr>
          <w:color w:val="auto"/>
          <w:spacing w:val="-14"/>
          <w:sz w:val="19"/>
          <w:szCs w:val="19"/>
        </w:rPr>
        <w:t>1</w:t>
      </w:r>
      <w:r>
        <w:rPr>
          <w:color w:val="auto"/>
          <w:spacing w:val="7"/>
          <w:sz w:val="19"/>
          <w:szCs w:val="19"/>
        </w:rPr>
        <w:t xml:space="preserve">  </w:t>
      </w:r>
      <w:r>
        <w:rPr>
          <w:color w:val="auto"/>
          <w:spacing w:val="-14"/>
          <w:sz w:val="19"/>
          <w:szCs w:val="19"/>
        </w:rPr>
        <w:t>页</w:t>
      </w:r>
    </w:p>
    <w:p w14:paraId="1CD013FD">
      <w:pPr>
        <w:pStyle w:val="7"/>
        <w:spacing w:before="85" w:line="180" w:lineRule="exact"/>
        <w:rPr>
          <w:color w:val="auto"/>
          <w:sz w:val="18"/>
          <w:szCs w:val="18"/>
        </w:rPr>
      </w:pPr>
      <w:r>
        <w:rPr>
          <w:color w:val="auto"/>
          <w:spacing w:val="-2"/>
          <w:position w:val="-1"/>
          <w:sz w:val="18"/>
          <w:szCs w:val="18"/>
        </w:rPr>
        <w:t>注：</w:t>
      </w:r>
      <w:r>
        <w:rPr>
          <w:color w:val="auto"/>
          <w:spacing w:val="-24"/>
          <w:position w:val="-1"/>
          <w:sz w:val="18"/>
          <w:szCs w:val="18"/>
        </w:rPr>
        <w:t xml:space="preserve"> </w:t>
      </w:r>
      <w:r>
        <w:rPr>
          <w:color w:val="auto"/>
          <w:spacing w:val="-2"/>
          <w:position w:val="-1"/>
          <w:sz w:val="18"/>
          <w:szCs w:val="18"/>
        </w:rPr>
        <w:t>1     表中“合同中约定的其他项目</w:t>
      </w:r>
      <w:r>
        <w:rPr>
          <w:color w:val="auto"/>
          <w:spacing w:val="-28"/>
          <w:position w:val="-1"/>
          <w:sz w:val="18"/>
          <w:szCs w:val="18"/>
        </w:rPr>
        <w:t xml:space="preserve"> </w:t>
      </w:r>
      <w:r>
        <w:rPr>
          <w:color w:val="auto"/>
          <w:spacing w:val="-2"/>
          <w:position w:val="-1"/>
          <w:sz w:val="18"/>
          <w:szCs w:val="18"/>
        </w:rPr>
        <w:t>”适用于期中支付和工程结算时填写；</w:t>
      </w:r>
    </w:p>
    <w:p w14:paraId="2AC6F04B">
      <w:pPr>
        <w:pStyle w:val="7"/>
        <w:spacing w:line="180" w:lineRule="exact"/>
        <w:ind w:left="32" w:right="181" w:firstLine="351"/>
        <w:rPr>
          <w:color w:val="auto"/>
          <w:sz w:val="18"/>
          <w:szCs w:val="18"/>
        </w:rPr>
      </w:pPr>
      <w:r>
        <w:rPr>
          <w:color w:val="auto"/>
          <w:spacing w:val="-3"/>
          <w:position w:val="-1"/>
          <w:sz w:val="18"/>
          <w:szCs w:val="18"/>
        </w:rPr>
        <w:t>2     其中采用费率计价方式的</w:t>
      </w:r>
      <w:r>
        <w:rPr>
          <w:color w:val="auto"/>
          <w:spacing w:val="-28"/>
          <w:position w:val="-1"/>
          <w:sz w:val="18"/>
          <w:szCs w:val="18"/>
        </w:rPr>
        <w:t xml:space="preserve"> </w:t>
      </w:r>
      <w:r>
        <w:rPr>
          <w:color w:val="auto"/>
          <w:spacing w:val="-3"/>
          <w:position w:val="-1"/>
          <w:sz w:val="18"/>
          <w:szCs w:val="18"/>
        </w:rPr>
        <w:t>，取费基数填写到“工程数量</w:t>
      </w:r>
      <w:r>
        <w:rPr>
          <w:color w:val="auto"/>
          <w:spacing w:val="-28"/>
          <w:position w:val="-1"/>
          <w:sz w:val="18"/>
          <w:szCs w:val="18"/>
        </w:rPr>
        <w:t xml:space="preserve"> </w:t>
      </w:r>
      <w:r>
        <w:rPr>
          <w:color w:val="auto"/>
          <w:spacing w:val="-3"/>
          <w:position w:val="-1"/>
          <w:sz w:val="18"/>
          <w:szCs w:val="18"/>
        </w:rPr>
        <w:t>”列</w:t>
      </w:r>
      <w:r>
        <w:rPr>
          <w:color w:val="auto"/>
          <w:spacing w:val="-30"/>
          <w:position w:val="-1"/>
          <w:sz w:val="18"/>
          <w:szCs w:val="18"/>
        </w:rPr>
        <w:t xml:space="preserve"> </w:t>
      </w:r>
      <w:r>
        <w:rPr>
          <w:color w:val="auto"/>
          <w:spacing w:val="-3"/>
          <w:position w:val="-1"/>
          <w:sz w:val="18"/>
          <w:szCs w:val="18"/>
        </w:rPr>
        <w:t>，</w:t>
      </w:r>
      <w:r>
        <w:rPr>
          <w:color w:val="auto"/>
          <w:spacing w:val="-32"/>
          <w:position w:val="-1"/>
          <w:sz w:val="18"/>
          <w:szCs w:val="18"/>
        </w:rPr>
        <w:t xml:space="preserve"> </w:t>
      </w:r>
      <w:r>
        <w:rPr>
          <w:color w:val="auto"/>
          <w:spacing w:val="-3"/>
          <w:position w:val="-1"/>
          <w:sz w:val="18"/>
          <w:szCs w:val="18"/>
        </w:rPr>
        <w:t>费率填写到“综合单价</w:t>
      </w:r>
      <w:r>
        <w:rPr>
          <w:color w:val="auto"/>
          <w:spacing w:val="-28"/>
          <w:position w:val="-1"/>
          <w:sz w:val="18"/>
          <w:szCs w:val="18"/>
        </w:rPr>
        <w:t xml:space="preserve"> </w:t>
      </w:r>
      <w:r>
        <w:rPr>
          <w:color w:val="auto"/>
          <w:spacing w:val="-3"/>
          <w:position w:val="-1"/>
          <w:sz w:val="18"/>
          <w:szCs w:val="18"/>
        </w:rPr>
        <w:t>”列</w:t>
      </w:r>
      <w:r>
        <w:rPr>
          <w:color w:val="auto"/>
          <w:spacing w:val="-30"/>
          <w:position w:val="-1"/>
          <w:sz w:val="18"/>
          <w:szCs w:val="18"/>
        </w:rPr>
        <w:t xml:space="preserve"> </w:t>
      </w:r>
      <w:r>
        <w:rPr>
          <w:color w:val="auto"/>
          <w:spacing w:val="-3"/>
          <w:position w:val="-1"/>
          <w:sz w:val="18"/>
          <w:szCs w:val="18"/>
        </w:rPr>
        <w:t>；采用总价计价方式的可</w:t>
      </w:r>
      <w:r>
        <w:rPr>
          <w:color w:val="auto"/>
          <w:spacing w:val="-5"/>
          <w:position w:val="-1"/>
          <w:sz w:val="18"/>
          <w:szCs w:val="18"/>
        </w:rPr>
        <w:t>只填写“合价</w:t>
      </w:r>
      <w:r>
        <w:rPr>
          <w:color w:val="auto"/>
          <w:spacing w:val="-19"/>
          <w:position w:val="-1"/>
          <w:sz w:val="18"/>
          <w:szCs w:val="18"/>
        </w:rPr>
        <w:t xml:space="preserve"> </w:t>
      </w:r>
      <w:r>
        <w:rPr>
          <w:color w:val="auto"/>
          <w:spacing w:val="-5"/>
          <w:position w:val="-1"/>
          <w:sz w:val="18"/>
          <w:szCs w:val="18"/>
        </w:rPr>
        <w:t>”列数值。</w:t>
      </w:r>
    </w:p>
    <w:p w14:paraId="1E62010A">
      <w:pPr>
        <w:rPr>
          <w:rFonts w:hint="eastAsia" w:eastAsiaTheme="minorEastAsia"/>
          <w:color w:val="auto"/>
          <w:lang w:eastAsia="zh-CN"/>
        </w:rPr>
      </w:pPr>
    </w:p>
    <w:p w14:paraId="383CD817">
      <w:pPr>
        <w:spacing w:line="17" w:lineRule="exact"/>
        <w:rPr>
          <w:color w:val="auto"/>
        </w:rPr>
      </w:pPr>
    </w:p>
    <w:p w14:paraId="28BC5C3A">
      <w:pPr>
        <w:rPr>
          <w:rFonts w:hint="eastAsia" w:ascii="宋体" w:hAnsi="宋体" w:eastAsia="宋体" w:cs="宋体"/>
          <w:b/>
          <w:bCs w:val="0"/>
          <w:color w:val="auto"/>
          <w:kern w:val="2"/>
          <w:sz w:val="40"/>
          <w:szCs w:val="40"/>
          <w:lang w:val="en-US" w:eastAsia="zh-CN" w:bidi="ar-SA"/>
        </w:rPr>
      </w:pPr>
      <w:r>
        <w:rPr>
          <w:rFonts w:hint="eastAsia" w:ascii="宋体" w:hAnsi="宋体" w:eastAsia="宋体" w:cs="宋体"/>
          <w:b/>
          <w:bCs/>
          <w:i w:val="0"/>
          <w:iCs w:val="0"/>
          <w:color w:val="auto"/>
          <w:kern w:val="0"/>
          <w:sz w:val="24"/>
          <w:szCs w:val="24"/>
          <w:highlight w:val="none"/>
          <w:u w:val="none"/>
          <w:lang w:val="en-US" w:eastAsia="zh-CN" w:bidi="ar"/>
        </w:rPr>
        <w:t>注：本采购文件的磋商内容及参数要求由采购人提供，如有不详，咨询采购人。</w:t>
      </w:r>
      <w:r>
        <w:rPr>
          <w:rFonts w:hint="eastAsia" w:ascii="宋体" w:hAnsi="宋体" w:eastAsia="宋体" w:cs="宋体"/>
          <w:b/>
          <w:bCs w:val="0"/>
          <w:color w:val="auto"/>
          <w:kern w:val="2"/>
          <w:sz w:val="40"/>
          <w:szCs w:val="40"/>
          <w:lang w:val="en-US" w:eastAsia="zh-CN" w:bidi="ar-SA"/>
        </w:rPr>
        <w:br w:type="page"/>
      </w:r>
    </w:p>
    <w:p w14:paraId="0A991BFF">
      <w:pPr>
        <w:spacing w:line="480" w:lineRule="auto"/>
        <w:jc w:val="center"/>
        <w:rPr>
          <w:rFonts w:hint="eastAsia" w:ascii="宋体" w:hAnsi="宋体" w:eastAsia="宋体" w:cs="宋体"/>
          <w:b/>
          <w:bCs w:val="0"/>
          <w:color w:val="auto"/>
          <w:kern w:val="2"/>
          <w:sz w:val="40"/>
          <w:szCs w:val="40"/>
          <w:lang w:val="en-US" w:eastAsia="zh-CN" w:bidi="ar-SA"/>
        </w:rPr>
      </w:pPr>
      <w:r>
        <w:rPr>
          <w:rFonts w:hint="eastAsia" w:ascii="宋体" w:hAnsi="宋体" w:eastAsia="宋体" w:cs="宋体"/>
          <w:b/>
          <w:bCs w:val="0"/>
          <w:color w:val="auto"/>
          <w:kern w:val="2"/>
          <w:sz w:val="40"/>
          <w:szCs w:val="40"/>
          <w:lang w:val="en-US" w:eastAsia="zh-CN" w:bidi="ar-SA"/>
        </w:rPr>
        <w:t xml:space="preserve"> 第四部分 商务及合同主要条款</w:t>
      </w:r>
    </w:p>
    <w:p w14:paraId="33CEB26A">
      <w:pPr>
        <w:pStyle w:val="35"/>
        <w:numPr>
          <w:ilvl w:val="0"/>
          <w:numId w:val="0"/>
        </w:numPr>
        <w:jc w:val="center"/>
        <w:rPr>
          <w:rFonts w:hint="eastAsia" w:ascii="宋体" w:hAnsi="宋体" w:eastAsia="宋体" w:cs="宋体"/>
          <w:b/>
          <w:bCs/>
          <w:color w:val="auto"/>
          <w:sz w:val="28"/>
          <w:szCs w:val="28"/>
        </w:rPr>
      </w:pPr>
      <w:r>
        <w:rPr>
          <w:rFonts w:hint="eastAsia" w:ascii="宋体" w:hAnsi="宋体" w:eastAsia="宋体" w:cs="宋体"/>
          <w:b/>
          <w:bCs/>
          <w:color w:val="auto"/>
          <w:sz w:val="28"/>
          <w:szCs w:val="28"/>
          <w:lang w:eastAsia="zh-CN"/>
        </w:rPr>
        <w:t>（</w:t>
      </w:r>
      <w:r>
        <w:rPr>
          <w:rFonts w:hint="eastAsia" w:ascii="宋体" w:hAnsi="宋体" w:eastAsia="宋体" w:cs="宋体"/>
          <w:b/>
          <w:bCs/>
          <w:color w:val="auto"/>
          <w:sz w:val="28"/>
          <w:szCs w:val="28"/>
          <w:lang w:val="en-US" w:eastAsia="zh-CN"/>
        </w:rPr>
        <w:t>仅供参考，最终以甲乙双方实际签订合同为准</w:t>
      </w:r>
      <w:r>
        <w:rPr>
          <w:rFonts w:hint="eastAsia" w:ascii="宋体" w:hAnsi="宋体" w:eastAsia="宋体" w:cs="宋体"/>
          <w:b/>
          <w:bCs/>
          <w:color w:val="auto"/>
          <w:sz w:val="28"/>
          <w:szCs w:val="28"/>
          <w:lang w:eastAsia="zh-CN"/>
        </w:rPr>
        <w:t>）</w:t>
      </w:r>
    </w:p>
    <w:p w14:paraId="2B996F6B">
      <w:pPr>
        <w:snapToGrid w:val="0"/>
        <w:spacing w:line="480" w:lineRule="exact"/>
        <w:ind w:firstLine="460" w:firstLineChars="192"/>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rPr>
        <w:t>甲方：</w:t>
      </w:r>
      <w:r>
        <w:rPr>
          <w:rFonts w:hint="eastAsia" w:ascii="宋体" w:hAnsi="宋体" w:cs="宋体"/>
          <w:bCs/>
          <w:color w:val="auto"/>
          <w:sz w:val="24"/>
          <w:szCs w:val="24"/>
          <w:lang w:val="en-US" w:eastAsia="zh-CN"/>
        </w:rPr>
        <w:t>富县城市管理执法局</w:t>
      </w:r>
    </w:p>
    <w:p w14:paraId="106BEB99">
      <w:pPr>
        <w:snapToGrid w:val="0"/>
        <w:spacing w:line="480" w:lineRule="exact"/>
        <w:ind w:firstLine="460" w:firstLineChars="192"/>
        <w:rPr>
          <w:rFonts w:hint="eastAsia" w:ascii="宋体" w:hAnsi="宋体" w:eastAsia="宋体" w:cs="宋体"/>
          <w:bCs/>
          <w:color w:val="auto"/>
          <w:sz w:val="24"/>
          <w:szCs w:val="24"/>
        </w:rPr>
      </w:pPr>
      <w:r>
        <w:rPr>
          <w:rFonts w:hint="eastAsia" w:ascii="宋体" w:hAnsi="宋体" w:eastAsia="宋体" w:cs="宋体"/>
          <w:bCs/>
          <w:color w:val="auto"/>
          <w:sz w:val="24"/>
          <w:szCs w:val="24"/>
        </w:rPr>
        <w:t>乙方：</w:t>
      </w:r>
    </w:p>
    <w:p w14:paraId="30977157">
      <w:pPr>
        <w:snapToGrid w:val="0"/>
        <w:spacing w:line="480" w:lineRule="exact"/>
        <w:ind w:firstLine="460" w:firstLineChars="192"/>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确认方：富县政府采购管理中心</w:t>
      </w:r>
    </w:p>
    <w:p w14:paraId="44429541">
      <w:pPr>
        <w:snapToGrid w:val="0"/>
        <w:spacing w:line="480" w:lineRule="exact"/>
        <w:ind w:firstLine="460" w:firstLineChars="192"/>
        <w:rPr>
          <w:rFonts w:hint="eastAsia" w:ascii="宋体" w:hAnsi="宋体" w:eastAsia="宋体" w:cs="宋体"/>
          <w:bCs/>
          <w:color w:val="auto"/>
          <w:sz w:val="24"/>
          <w:szCs w:val="24"/>
        </w:rPr>
      </w:pPr>
      <w:bookmarkStart w:id="2" w:name="_Toc406150414"/>
      <w:bookmarkStart w:id="3" w:name="_Toc457826143"/>
      <w:r>
        <w:rPr>
          <w:rFonts w:hint="eastAsia" w:ascii="宋体" w:hAnsi="宋体" w:cs="宋体"/>
          <w:bCs/>
          <w:color w:val="auto"/>
          <w:sz w:val="24"/>
          <w:szCs w:val="24"/>
          <w:lang w:val="en-US" w:eastAsia="zh-CN"/>
        </w:rPr>
        <w:t>富县城市管理执法局</w:t>
      </w:r>
      <w:r>
        <w:rPr>
          <w:rFonts w:hint="eastAsia" w:ascii="宋体" w:hAnsi="宋体" w:eastAsia="宋体" w:cs="宋体"/>
          <w:bCs/>
          <w:color w:val="auto"/>
          <w:sz w:val="24"/>
          <w:szCs w:val="24"/>
        </w:rPr>
        <w:t>（以</w:t>
      </w:r>
      <w:r>
        <w:rPr>
          <w:rFonts w:hint="eastAsia" w:ascii="宋体" w:hAnsi="宋体" w:eastAsia="宋体" w:cs="宋体"/>
          <w:bCs/>
          <w:color w:val="auto"/>
          <w:sz w:val="24"/>
          <w:szCs w:val="24"/>
          <w:lang w:eastAsia="zh-CN"/>
        </w:rPr>
        <w:t>下简称甲方）</w:t>
      </w:r>
      <w:r>
        <w:rPr>
          <w:rFonts w:hint="eastAsia" w:ascii="宋体" w:hAnsi="宋体" w:cs="宋体"/>
          <w:bCs/>
          <w:color w:val="auto"/>
          <w:sz w:val="24"/>
          <w:szCs w:val="24"/>
          <w:u w:val="single"/>
          <w:lang w:val="en-US" w:eastAsia="zh-CN"/>
        </w:rPr>
        <w:t>洛河河堤排洪口挡墙加固维修工程</w:t>
      </w:r>
      <w:r>
        <w:rPr>
          <w:rFonts w:hint="eastAsia" w:ascii="宋体" w:hAnsi="宋体" w:eastAsia="宋体" w:cs="宋体"/>
          <w:bCs/>
          <w:color w:val="auto"/>
          <w:sz w:val="24"/>
          <w:szCs w:val="24"/>
          <w:lang w:eastAsia="zh-CN"/>
        </w:rPr>
        <w:t>，按照政府采购程序，采用竞争性磋商采购的</w:t>
      </w:r>
      <w:r>
        <w:rPr>
          <w:rFonts w:hint="eastAsia" w:ascii="宋体" w:hAnsi="宋体" w:eastAsia="宋体" w:cs="宋体"/>
          <w:bCs/>
          <w:color w:val="auto"/>
          <w:sz w:val="24"/>
          <w:szCs w:val="24"/>
        </w:rPr>
        <w:t>方式，选定</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u w:val="single"/>
          <w:lang w:val="en-US" w:eastAsia="zh-CN"/>
        </w:rPr>
        <w:t xml:space="preserve">     </w:t>
      </w:r>
      <w:r>
        <w:rPr>
          <w:rFonts w:hint="eastAsia" w:ascii="宋体" w:hAnsi="宋体" w:eastAsia="宋体" w:cs="宋体"/>
          <w:bCs/>
          <w:color w:val="auto"/>
          <w:sz w:val="24"/>
          <w:szCs w:val="24"/>
        </w:rPr>
        <w:t>公司（以下简称乙方）为成交供应商。依据国家《</w:t>
      </w:r>
      <w:r>
        <w:rPr>
          <w:rFonts w:hint="eastAsia" w:ascii="宋体" w:hAnsi="宋体" w:eastAsia="宋体" w:cs="宋体"/>
          <w:bCs/>
          <w:color w:val="auto"/>
          <w:sz w:val="24"/>
          <w:szCs w:val="24"/>
          <w:lang w:eastAsia="zh-CN"/>
        </w:rPr>
        <w:t>中华人民共和国民法典</w:t>
      </w:r>
      <w:r>
        <w:rPr>
          <w:rFonts w:hint="eastAsia" w:ascii="宋体" w:hAnsi="宋体" w:eastAsia="宋体" w:cs="宋体"/>
          <w:bCs/>
          <w:color w:val="auto"/>
          <w:sz w:val="24"/>
          <w:szCs w:val="24"/>
        </w:rPr>
        <w:t>》、《政府采购法》及竞争性磋商文件和乙方的响应文件，经甲、乙双方协商，达成如下合同条款。</w:t>
      </w:r>
    </w:p>
    <w:p w14:paraId="5CF5E344">
      <w:pPr>
        <w:snapToGrid w:val="0"/>
        <w:spacing w:line="480" w:lineRule="exact"/>
        <w:ind w:firstLine="460" w:firstLineChars="192"/>
        <w:rPr>
          <w:rFonts w:hint="eastAsia" w:ascii="宋体" w:hAnsi="宋体" w:eastAsia="宋体" w:cs="宋体"/>
          <w:bCs/>
          <w:color w:val="auto"/>
          <w:sz w:val="24"/>
          <w:szCs w:val="24"/>
        </w:rPr>
      </w:pPr>
      <w:r>
        <w:rPr>
          <w:rFonts w:hint="eastAsia" w:ascii="宋体" w:hAnsi="宋体" w:eastAsia="宋体" w:cs="宋体"/>
          <w:bCs/>
          <w:color w:val="auto"/>
          <w:sz w:val="24"/>
          <w:szCs w:val="24"/>
          <w:lang w:val="en-US" w:eastAsia="zh-CN"/>
        </w:rPr>
        <w:t>一、</w:t>
      </w:r>
      <w:r>
        <w:rPr>
          <w:rFonts w:hint="eastAsia" w:ascii="宋体" w:hAnsi="宋体" w:eastAsia="宋体" w:cs="宋体"/>
          <w:bCs/>
          <w:color w:val="auto"/>
          <w:sz w:val="24"/>
          <w:szCs w:val="24"/>
        </w:rPr>
        <w:t>项目概况</w:t>
      </w:r>
    </w:p>
    <w:p w14:paraId="5E138F47">
      <w:pPr>
        <w:snapToGrid w:val="0"/>
        <w:spacing w:line="480" w:lineRule="exact"/>
        <w:ind w:firstLine="460" w:firstLineChars="192"/>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rPr>
        <w:t>1.项目名称：</w:t>
      </w:r>
      <w:r>
        <w:rPr>
          <w:rFonts w:hint="eastAsia" w:ascii="宋体" w:hAnsi="宋体" w:cs="宋体"/>
          <w:bCs/>
          <w:color w:val="auto"/>
          <w:sz w:val="24"/>
          <w:szCs w:val="24"/>
          <w:lang w:val="en-US" w:eastAsia="zh-CN"/>
        </w:rPr>
        <w:t>洛河河堤排洪口挡墙加固维修工程</w:t>
      </w:r>
    </w:p>
    <w:p w14:paraId="6DCEE3AB">
      <w:pPr>
        <w:snapToGrid w:val="0"/>
        <w:spacing w:line="480" w:lineRule="exact"/>
        <w:ind w:firstLine="460" w:firstLineChars="192"/>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rPr>
        <w:t>2.项目地点：</w:t>
      </w:r>
      <w:r>
        <w:rPr>
          <w:rFonts w:hint="eastAsia" w:ascii="宋体" w:hAnsi="宋体" w:cs="宋体"/>
          <w:bCs/>
          <w:color w:val="auto"/>
          <w:sz w:val="24"/>
          <w:szCs w:val="24"/>
          <w:lang w:val="en-US" w:eastAsia="zh-CN"/>
        </w:rPr>
        <w:t>富县城市管理执法局</w:t>
      </w:r>
      <w:r>
        <w:rPr>
          <w:rFonts w:hint="eastAsia" w:ascii="宋体" w:hAnsi="宋体" w:eastAsia="宋体" w:cs="宋体"/>
          <w:bCs/>
          <w:color w:val="auto"/>
          <w:sz w:val="24"/>
          <w:szCs w:val="24"/>
        </w:rPr>
        <w:t>指定地点</w:t>
      </w:r>
      <w:r>
        <w:rPr>
          <w:rFonts w:hint="eastAsia" w:ascii="宋体" w:hAnsi="宋体" w:eastAsia="宋体" w:cs="宋体"/>
          <w:bCs/>
          <w:color w:val="auto"/>
          <w:sz w:val="24"/>
          <w:szCs w:val="24"/>
          <w:lang w:val="en-US" w:eastAsia="zh-CN"/>
        </w:rPr>
        <w:tab/>
      </w:r>
    </w:p>
    <w:p w14:paraId="4DBA1F0B">
      <w:pPr>
        <w:snapToGrid w:val="0"/>
        <w:spacing w:line="480" w:lineRule="exact"/>
        <w:ind w:firstLine="460" w:firstLineChars="192"/>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rPr>
        <w:t>二、合同</w:t>
      </w:r>
      <w:r>
        <w:rPr>
          <w:rFonts w:hint="eastAsia" w:ascii="宋体" w:hAnsi="宋体" w:eastAsia="宋体" w:cs="宋体"/>
          <w:bCs/>
          <w:color w:val="auto"/>
          <w:sz w:val="24"/>
          <w:szCs w:val="24"/>
          <w:lang w:eastAsia="zh-CN"/>
        </w:rPr>
        <w:t>服务</w:t>
      </w:r>
      <w:r>
        <w:rPr>
          <w:rFonts w:hint="eastAsia" w:ascii="宋体" w:hAnsi="宋体" w:eastAsia="宋体" w:cs="宋体"/>
          <w:bCs/>
          <w:color w:val="auto"/>
          <w:sz w:val="24"/>
          <w:szCs w:val="24"/>
          <w:lang w:val="en-US" w:eastAsia="zh-CN"/>
        </w:rPr>
        <w:t>要求</w:t>
      </w:r>
    </w:p>
    <w:p w14:paraId="15BAEEA3">
      <w:pPr>
        <w:snapToGrid w:val="0"/>
        <w:spacing w:line="480" w:lineRule="exact"/>
        <w:ind w:firstLine="460" w:firstLineChars="192"/>
        <w:rPr>
          <w:rFonts w:hint="default"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工</w:t>
      </w:r>
      <w:r>
        <w:rPr>
          <w:rFonts w:hint="eastAsia" w:ascii="宋体" w:hAnsi="宋体" w:eastAsia="宋体" w:cs="宋体"/>
          <w:bCs/>
          <w:color w:val="auto"/>
          <w:sz w:val="24"/>
          <w:szCs w:val="24"/>
          <w:lang w:eastAsia="zh-CN"/>
        </w:rPr>
        <w:t>期</w:t>
      </w:r>
      <w:r>
        <w:rPr>
          <w:rFonts w:hint="eastAsia" w:ascii="宋体" w:hAnsi="宋体" w:eastAsia="宋体" w:cs="宋体"/>
          <w:bCs/>
          <w:color w:val="auto"/>
          <w:sz w:val="24"/>
          <w:szCs w:val="24"/>
          <w:lang w:val="en-US" w:eastAsia="zh-CN"/>
        </w:rPr>
        <w:t>要求</w:t>
      </w:r>
      <w:r>
        <w:rPr>
          <w:rFonts w:hint="eastAsia" w:ascii="宋体" w:hAnsi="宋体" w:eastAsia="宋体" w:cs="宋体"/>
          <w:bCs/>
          <w:color w:val="auto"/>
          <w:sz w:val="24"/>
          <w:szCs w:val="24"/>
        </w:rPr>
        <w:t>：</w:t>
      </w:r>
      <w:r>
        <w:rPr>
          <w:rFonts w:hint="eastAsia" w:ascii="宋体" w:hAnsi="宋体" w:eastAsia="宋体" w:cs="宋体"/>
          <w:bCs/>
          <w:color w:val="auto"/>
          <w:sz w:val="24"/>
          <w:szCs w:val="24"/>
          <w:lang w:val="en-US" w:eastAsia="zh-CN"/>
        </w:rPr>
        <w:t>合同签订后</w:t>
      </w:r>
      <w:r>
        <w:rPr>
          <w:rFonts w:hint="eastAsia" w:ascii="宋体" w:hAnsi="宋体" w:cs="宋体"/>
          <w:bCs/>
          <w:color w:val="auto"/>
          <w:sz w:val="24"/>
          <w:szCs w:val="24"/>
          <w:lang w:val="en-US" w:eastAsia="zh-CN"/>
        </w:rPr>
        <w:t>45天。</w:t>
      </w:r>
    </w:p>
    <w:p w14:paraId="6C1B5F95">
      <w:pPr>
        <w:snapToGrid w:val="0"/>
        <w:spacing w:line="480" w:lineRule="exact"/>
        <w:ind w:firstLine="460" w:firstLineChars="192"/>
        <w:rPr>
          <w:rFonts w:hint="eastAsia" w:ascii="宋体" w:hAnsi="宋体" w:eastAsia="宋体" w:cs="宋体"/>
          <w:bCs/>
          <w:color w:val="auto"/>
          <w:sz w:val="24"/>
          <w:szCs w:val="24"/>
        </w:rPr>
      </w:pPr>
      <w:r>
        <w:rPr>
          <w:rFonts w:hint="eastAsia" w:ascii="宋体" w:hAnsi="宋体" w:eastAsia="宋体" w:cs="宋体"/>
          <w:bCs/>
          <w:color w:val="auto"/>
          <w:sz w:val="24"/>
          <w:szCs w:val="24"/>
        </w:rPr>
        <w:t>乙方未征得采购人同意和谅解而单方面延迟交工，将按违约终止合同。</w:t>
      </w:r>
    </w:p>
    <w:p w14:paraId="6D7E4207">
      <w:pPr>
        <w:snapToGrid w:val="0"/>
        <w:spacing w:line="480" w:lineRule="exact"/>
        <w:ind w:firstLine="460" w:firstLineChars="192"/>
        <w:rPr>
          <w:rFonts w:hint="eastAsia" w:ascii="宋体" w:hAnsi="宋体" w:eastAsia="宋体" w:cs="宋体"/>
          <w:bCs/>
          <w:color w:val="auto"/>
          <w:sz w:val="24"/>
          <w:szCs w:val="24"/>
        </w:rPr>
      </w:pPr>
      <w:r>
        <w:rPr>
          <w:rFonts w:hint="eastAsia" w:ascii="宋体" w:hAnsi="宋体" w:eastAsia="宋体" w:cs="宋体"/>
          <w:bCs/>
          <w:color w:val="auto"/>
          <w:sz w:val="24"/>
          <w:szCs w:val="24"/>
        </w:rPr>
        <w:t>乙方遇到可能妨碍按时交工的情况，应当及时以书面形式通知采购人，说明原由、拖延的期限等；甲方、采购代理机构在收到通知后，尽快进行情况评估并确定是否通过修改合同，酌情延长期限或者通过协商加收误期赔偿金。</w:t>
      </w:r>
    </w:p>
    <w:p w14:paraId="70FA63C1">
      <w:pPr>
        <w:numPr>
          <w:ilvl w:val="0"/>
          <w:numId w:val="4"/>
        </w:numPr>
        <w:snapToGrid w:val="0"/>
        <w:spacing w:line="480" w:lineRule="exact"/>
        <w:ind w:firstLine="460" w:firstLineChars="192"/>
        <w:rPr>
          <w:rFonts w:hint="eastAsia" w:ascii="宋体" w:hAnsi="宋体" w:eastAsia="宋体" w:cs="宋体"/>
          <w:bCs/>
          <w:color w:val="auto"/>
          <w:sz w:val="24"/>
          <w:szCs w:val="24"/>
          <w:lang w:val="en-US" w:eastAsia="zh-CN"/>
        </w:rPr>
      </w:pPr>
      <w:r>
        <w:rPr>
          <w:rFonts w:hint="eastAsia" w:ascii="宋体" w:hAnsi="宋体" w:cs="宋体"/>
          <w:bCs/>
          <w:color w:val="auto"/>
          <w:sz w:val="24"/>
          <w:szCs w:val="24"/>
          <w:lang w:val="en-US" w:eastAsia="zh-CN"/>
        </w:rPr>
        <w:t>服务内容及</w:t>
      </w:r>
      <w:r>
        <w:rPr>
          <w:rFonts w:hint="eastAsia" w:ascii="宋体" w:hAnsi="宋体" w:eastAsia="宋体" w:cs="宋体"/>
          <w:bCs/>
          <w:color w:val="auto"/>
          <w:sz w:val="24"/>
          <w:szCs w:val="24"/>
          <w:lang w:val="en-US" w:eastAsia="zh-CN"/>
        </w:rPr>
        <w:t>质量标准</w:t>
      </w:r>
    </w:p>
    <w:p w14:paraId="748066C1">
      <w:pPr>
        <w:numPr>
          <w:ilvl w:val="0"/>
          <w:numId w:val="0"/>
        </w:numPr>
        <w:snapToGrid w:val="0"/>
        <w:spacing w:line="480" w:lineRule="exact"/>
        <w:ind w:firstLine="480" w:firstLineChars="200"/>
        <w:rPr>
          <w:rFonts w:hint="default" w:ascii="宋体" w:hAnsi="宋体" w:eastAsia="宋体" w:cs="宋体"/>
          <w:bCs/>
          <w:color w:val="auto"/>
          <w:sz w:val="24"/>
          <w:szCs w:val="24"/>
          <w:u w:val="single"/>
          <w:lang w:val="en-US" w:eastAsia="zh-CN"/>
        </w:rPr>
      </w:pPr>
      <w:r>
        <w:rPr>
          <w:rFonts w:hint="eastAsia" w:ascii="宋体" w:hAnsi="宋体" w:cs="宋体"/>
          <w:bCs/>
          <w:color w:val="auto"/>
          <w:sz w:val="24"/>
          <w:szCs w:val="24"/>
          <w:lang w:val="en-US" w:eastAsia="zh-CN"/>
        </w:rPr>
        <w:t>服务内容：</w:t>
      </w:r>
    </w:p>
    <w:p w14:paraId="5C820F18">
      <w:pPr>
        <w:snapToGrid w:val="0"/>
        <w:spacing w:line="480" w:lineRule="exact"/>
        <w:ind w:firstLine="460" w:firstLineChars="192"/>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lang w:val="en-US" w:eastAsia="zh-CN"/>
        </w:rPr>
        <w:t>质量标准</w:t>
      </w:r>
      <w:r>
        <w:rPr>
          <w:rFonts w:hint="eastAsia" w:ascii="宋体" w:hAnsi="宋体" w:eastAsia="宋体" w:cs="宋体"/>
          <w:bCs/>
          <w:color w:val="auto"/>
          <w:sz w:val="24"/>
          <w:szCs w:val="24"/>
        </w:rPr>
        <w:t xml:space="preserve">： </w:t>
      </w:r>
      <w:r>
        <w:rPr>
          <w:rFonts w:hint="eastAsia" w:ascii="宋体" w:hAnsi="宋体" w:eastAsia="宋体" w:cs="宋体"/>
          <w:bCs/>
          <w:color w:val="auto"/>
          <w:sz w:val="24"/>
          <w:szCs w:val="24"/>
          <w:lang w:val="en-US" w:eastAsia="zh-CN"/>
        </w:rPr>
        <w:t>合格</w:t>
      </w:r>
    </w:p>
    <w:p w14:paraId="03EFCEA8">
      <w:pPr>
        <w:snapToGrid w:val="0"/>
        <w:spacing w:line="480" w:lineRule="exact"/>
        <w:ind w:firstLine="460" w:firstLineChars="192"/>
        <w:rPr>
          <w:rFonts w:hint="eastAsia" w:ascii="宋体" w:hAnsi="宋体" w:eastAsia="宋体" w:cs="宋体"/>
          <w:bCs/>
          <w:color w:val="auto"/>
          <w:sz w:val="24"/>
          <w:szCs w:val="24"/>
        </w:rPr>
      </w:pPr>
      <w:r>
        <w:rPr>
          <w:rFonts w:hint="eastAsia" w:ascii="宋体" w:hAnsi="宋体" w:eastAsia="宋体" w:cs="宋体"/>
          <w:bCs/>
          <w:color w:val="auto"/>
          <w:sz w:val="24"/>
          <w:szCs w:val="24"/>
        </w:rPr>
        <w:t>四、合同价款</w:t>
      </w:r>
      <w:bookmarkEnd w:id="2"/>
      <w:bookmarkEnd w:id="3"/>
    </w:p>
    <w:p w14:paraId="4DD57609">
      <w:pPr>
        <w:snapToGrid w:val="0"/>
        <w:spacing w:line="480" w:lineRule="exact"/>
        <w:ind w:firstLine="460" w:firstLineChars="192"/>
        <w:rPr>
          <w:rFonts w:hint="default" w:ascii="宋体" w:hAnsi="宋体" w:eastAsia="宋体" w:cs="宋体"/>
          <w:bCs/>
          <w:color w:val="auto"/>
          <w:sz w:val="24"/>
          <w:szCs w:val="24"/>
          <w:lang w:val="en-US" w:eastAsia="zh-CN"/>
        </w:rPr>
      </w:pPr>
      <w:r>
        <w:rPr>
          <w:rFonts w:hint="eastAsia" w:ascii="宋体" w:hAnsi="宋体" w:eastAsia="宋体" w:cs="宋体"/>
          <w:bCs/>
          <w:color w:val="auto"/>
          <w:sz w:val="24"/>
          <w:szCs w:val="24"/>
        </w:rPr>
        <w:t>1.合同价款金额：人民币（大写）</w:t>
      </w:r>
      <w:r>
        <w:rPr>
          <w:rFonts w:hint="eastAsia" w:ascii="宋体" w:hAnsi="宋体" w:eastAsia="宋体" w:cs="宋体"/>
          <w:bCs/>
          <w:color w:val="auto"/>
          <w:sz w:val="24"/>
          <w:szCs w:val="24"/>
          <w:lang w:val="en-US" w:eastAsia="zh-CN"/>
        </w:rPr>
        <w:t xml:space="preserve">        </w:t>
      </w:r>
      <w:r>
        <w:rPr>
          <w:rFonts w:hint="eastAsia" w:ascii="宋体" w:hAnsi="宋体" w:eastAsia="宋体" w:cs="宋体"/>
          <w:bCs/>
          <w:color w:val="auto"/>
          <w:sz w:val="24"/>
          <w:szCs w:val="24"/>
        </w:rPr>
        <w:t xml:space="preserve"> (¥</w:t>
      </w:r>
      <w:r>
        <w:rPr>
          <w:rFonts w:hint="eastAsia" w:ascii="宋体" w:hAnsi="宋体" w:eastAsia="宋体" w:cs="宋体"/>
          <w:bCs/>
          <w:color w:val="auto"/>
          <w:sz w:val="24"/>
          <w:szCs w:val="24"/>
          <w:lang w:val="en-US" w:eastAsia="zh-CN"/>
        </w:rPr>
        <w:t xml:space="preserve">       </w:t>
      </w:r>
      <w:r>
        <w:rPr>
          <w:rFonts w:hint="eastAsia" w:ascii="宋体" w:hAnsi="宋体" w:eastAsia="宋体" w:cs="宋体"/>
          <w:bCs/>
          <w:color w:val="auto"/>
          <w:sz w:val="24"/>
          <w:szCs w:val="24"/>
        </w:rPr>
        <w:t>元)</w:t>
      </w:r>
    </w:p>
    <w:p w14:paraId="730A2347">
      <w:pPr>
        <w:snapToGrid w:val="0"/>
        <w:spacing w:line="480" w:lineRule="exact"/>
        <w:ind w:firstLine="460" w:firstLineChars="192"/>
        <w:rPr>
          <w:rFonts w:hint="eastAsia" w:ascii="宋体" w:hAnsi="宋体" w:eastAsia="宋体" w:cs="宋体"/>
          <w:bCs/>
          <w:color w:val="auto"/>
          <w:sz w:val="24"/>
          <w:szCs w:val="24"/>
        </w:rPr>
      </w:pPr>
      <w:r>
        <w:rPr>
          <w:rFonts w:hint="eastAsia" w:ascii="宋体" w:hAnsi="宋体" w:eastAsia="宋体" w:cs="宋体"/>
          <w:bCs/>
          <w:color w:val="auto"/>
          <w:sz w:val="24"/>
          <w:szCs w:val="24"/>
        </w:rPr>
        <w:t>2.合同价不受市场价格变化因素的影响。</w:t>
      </w:r>
    </w:p>
    <w:p w14:paraId="34CE520B">
      <w:pPr>
        <w:snapToGrid w:val="0"/>
        <w:spacing w:line="480" w:lineRule="exact"/>
        <w:ind w:firstLine="460" w:firstLineChars="192"/>
        <w:rPr>
          <w:rFonts w:hint="default" w:ascii="宋体" w:hAnsi="宋体" w:eastAsia="宋体" w:cs="宋体"/>
          <w:bCs/>
          <w:color w:val="auto"/>
          <w:sz w:val="24"/>
          <w:szCs w:val="24"/>
          <w:lang w:val="en-US" w:eastAsia="zh-CN"/>
        </w:rPr>
      </w:pPr>
      <w:r>
        <w:rPr>
          <w:rFonts w:hint="eastAsia" w:ascii="宋体" w:hAnsi="宋体" w:eastAsia="宋体" w:cs="宋体"/>
          <w:bCs/>
          <w:color w:val="auto"/>
          <w:sz w:val="24"/>
          <w:szCs w:val="24"/>
        </w:rPr>
        <w:t>3.付款方式：</w:t>
      </w:r>
      <w:bookmarkStart w:id="4" w:name="_Toc457826145"/>
      <w:r>
        <w:rPr>
          <w:rFonts w:hint="eastAsia" w:ascii="宋体" w:hAnsi="宋体" w:cs="宋体"/>
          <w:bCs/>
          <w:color w:val="auto"/>
          <w:sz w:val="24"/>
          <w:szCs w:val="24"/>
          <w:lang w:val="en-US" w:eastAsia="zh-CN"/>
        </w:rPr>
        <w:t xml:space="preserve">      </w:t>
      </w:r>
    </w:p>
    <w:p w14:paraId="4D124D24">
      <w:pPr>
        <w:snapToGrid w:val="0"/>
        <w:spacing w:line="480" w:lineRule="exact"/>
        <w:ind w:firstLine="460" w:firstLineChars="192"/>
        <w:rPr>
          <w:rFonts w:hint="eastAsia" w:ascii="宋体" w:hAnsi="宋体" w:eastAsia="宋体" w:cs="宋体"/>
          <w:bCs/>
          <w:color w:val="auto"/>
          <w:sz w:val="24"/>
          <w:szCs w:val="24"/>
        </w:rPr>
      </w:pPr>
      <w:r>
        <w:rPr>
          <w:rFonts w:hint="eastAsia" w:ascii="宋体" w:hAnsi="宋体" w:eastAsia="宋体" w:cs="宋体"/>
          <w:bCs/>
          <w:color w:val="auto"/>
          <w:sz w:val="24"/>
          <w:szCs w:val="24"/>
        </w:rPr>
        <w:t>五、承诺</w:t>
      </w:r>
      <w:bookmarkEnd w:id="4"/>
    </w:p>
    <w:p w14:paraId="77A125D1">
      <w:pPr>
        <w:snapToGrid w:val="0"/>
        <w:spacing w:line="480" w:lineRule="exact"/>
        <w:ind w:firstLine="460" w:firstLineChars="192"/>
        <w:rPr>
          <w:rFonts w:hint="eastAsia" w:ascii="宋体" w:hAnsi="宋体" w:eastAsia="宋体" w:cs="宋体"/>
          <w:bCs/>
          <w:color w:val="auto"/>
          <w:sz w:val="24"/>
          <w:szCs w:val="24"/>
        </w:rPr>
      </w:pPr>
      <w:r>
        <w:rPr>
          <w:rFonts w:hint="eastAsia" w:ascii="宋体" w:hAnsi="宋体" w:eastAsia="宋体" w:cs="宋体"/>
          <w:bCs/>
          <w:color w:val="auto"/>
          <w:sz w:val="24"/>
          <w:szCs w:val="24"/>
        </w:rPr>
        <w:t>1.甲方承诺按照法律规定履行项目审批手续，按照合同约定提供工程质量条件和相关资料，并按照合同约定的期限和方式支付合同价款。</w:t>
      </w:r>
    </w:p>
    <w:p w14:paraId="796D3DF3">
      <w:pPr>
        <w:snapToGrid w:val="0"/>
        <w:spacing w:line="480" w:lineRule="exact"/>
        <w:ind w:firstLine="460" w:firstLineChars="192"/>
        <w:rPr>
          <w:rFonts w:hint="eastAsia" w:ascii="宋体" w:hAnsi="宋体" w:eastAsia="宋体" w:cs="宋体"/>
          <w:bCs/>
          <w:color w:val="auto"/>
          <w:sz w:val="24"/>
          <w:szCs w:val="24"/>
        </w:rPr>
      </w:pPr>
      <w:r>
        <w:rPr>
          <w:rFonts w:hint="eastAsia" w:ascii="宋体" w:hAnsi="宋体" w:eastAsia="宋体" w:cs="宋体"/>
          <w:bCs/>
          <w:color w:val="auto"/>
          <w:sz w:val="24"/>
          <w:szCs w:val="24"/>
        </w:rPr>
        <w:t>2.乙方承诺按照法律法规和技术标准规定及合同约定提供工程质量服务。　</w:t>
      </w:r>
    </w:p>
    <w:p w14:paraId="39B805DC">
      <w:pPr>
        <w:snapToGrid w:val="0"/>
        <w:spacing w:line="480" w:lineRule="exact"/>
        <w:ind w:firstLine="460" w:firstLineChars="192"/>
        <w:rPr>
          <w:rFonts w:hint="eastAsia" w:ascii="宋体" w:hAnsi="宋体" w:eastAsia="宋体" w:cs="宋体"/>
          <w:bCs/>
          <w:color w:val="auto"/>
          <w:sz w:val="24"/>
          <w:szCs w:val="24"/>
        </w:rPr>
      </w:pPr>
      <w:r>
        <w:rPr>
          <w:rFonts w:hint="eastAsia" w:ascii="宋体" w:hAnsi="宋体" w:eastAsia="宋体" w:cs="宋体"/>
          <w:bCs/>
          <w:color w:val="auto"/>
          <w:sz w:val="24"/>
          <w:szCs w:val="24"/>
        </w:rPr>
        <w:t>3.乙方未征得甲方同意和谅解而单方面延迟交工，将按违约终止合同。</w:t>
      </w:r>
    </w:p>
    <w:p w14:paraId="3D0A5AD9">
      <w:pPr>
        <w:snapToGrid w:val="0"/>
        <w:spacing w:line="480" w:lineRule="exact"/>
        <w:ind w:firstLine="460" w:firstLineChars="192"/>
        <w:rPr>
          <w:rFonts w:hint="eastAsia" w:ascii="宋体" w:hAnsi="宋体" w:eastAsia="宋体" w:cs="宋体"/>
          <w:bCs/>
          <w:color w:val="auto"/>
          <w:sz w:val="24"/>
          <w:szCs w:val="24"/>
        </w:rPr>
      </w:pPr>
      <w:r>
        <w:rPr>
          <w:rFonts w:hint="eastAsia" w:ascii="宋体" w:hAnsi="宋体" w:eastAsia="宋体" w:cs="宋体"/>
          <w:bCs/>
          <w:color w:val="auto"/>
          <w:sz w:val="24"/>
          <w:szCs w:val="24"/>
        </w:rPr>
        <w:t>4.乙方遇到可能妨碍按时交工的情况，应当及时以书面形式通知甲方，说明原由、拖延的期限等；甲方、采购代理机构在收到通知后，尽快进行情况评估并确定是否通过修改合同，酌情延长期限或者通过协商加收误期赔偿金。</w:t>
      </w:r>
    </w:p>
    <w:p w14:paraId="59119A94">
      <w:pPr>
        <w:snapToGrid w:val="0"/>
        <w:spacing w:line="480" w:lineRule="exact"/>
        <w:ind w:firstLine="460" w:firstLineChars="192"/>
        <w:rPr>
          <w:rFonts w:hint="eastAsia" w:ascii="宋体" w:hAnsi="宋体" w:eastAsia="宋体" w:cs="宋体"/>
          <w:bCs/>
          <w:color w:val="auto"/>
          <w:sz w:val="24"/>
          <w:szCs w:val="24"/>
        </w:rPr>
      </w:pPr>
      <w:r>
        <w:rPr>
          <w:rFonts w:hint="eastAsia" w:ascii="宋体" w:hAnsi="宋体" w:eastAsia="宋体" w:cs="宋体"/>
          <w:bCs/>
          <w:color w:val="auto"/>
          <w:sz w:val="24"/>
          <w:szCs w:val="24"/>
        </w:rPr>
        <w:t>5.乙方严格按照相关质量控制规范，保证检验结果准确可靠。</w:t>
      </w:r>
    </w:p>
    <w:p w14:paraId="4FB8230A">
      <w:pPr>
        <w:snapToGrid w:val="0"/>
        <w:spacing w:line="480" w:lineRule="exact"/>
        <w:ind w:firstLine="460" w:firstLineChars="192"/>
        <w:rPr>
          <w:rFonts w:hint="eastAsia" w:ascii="宋体" w:hAnsi="宋体" w:eastAsia="宋体" w:cs="宋体"/>
          <w:bCs/>
          <w:color w:val="auto"/>
          <w:sz w:val="24"/>
          <w:szCs w:val="24"/>
        </w:rPr>
      </w:pPr>
      <w:r>
        <w:rPr>
          <w:rFonts w:hint="eastAsia" w:ascii="宋体" w:hAnsi="宋体" w:eastAsia="宋体" w:cs="宋体"/>
          <w:bCs/>
          <w:color w:val="auto"/>
          <w:sz w:val="24"/>
          <w:szCs w:val="24"/>
        </w:rPr>
        <w:t>六、双方义务  </w:t>
      </w:r>
    </w:p>
    <w:p w14:paraId="5A09F526">
      <w:pPr>
        <w:snapToGrid w:val="0"/>
        <w:spacing w:line="480" w:lineRule="exact"/>
        <w:ind w:firstLine="460" w:firstLineChars="192"/>
        <w:rPr>
          <w:rFonts w:hint="eastAsia" w:ascii="宋体" w:hAnsi="宋体" w:eastAsia="宋体" w:cs="宋体"/>
          <w:bCs/>
          <w:color w:val="auto"/>
          <w:sz w:val="24"/>
          <w:szCs w:val="24"/>
        </w:rPr>
      </w:pPr>
      <w:r>
        <w:rPr>
          <w:rFonts w:hint="eastAsia" w:ascii="宋体" w:hAnsi="宋体" w:eastAsia="宋体" w:cs="宋体"/>
          <w:bCs/>
          <w:color w:val="auto"/>
          <w:sz w:val="24"/>
          <w:szCs w:val="24"/>
        </w:rPr>
        <w:t>1.甲方有权要求乙方配合甲方完成所招标项目的验收工作。</w:t>
      </w:r>
    </w:p>
    <w:p w14:paraId="5D95C8A6">
      <w:pPr>
        <w:snapToGrid w:val="0"/>
        <w:spacing w:line="480" w:lineRule="exact"/>
        <w:ind w:firstLine="460" w:firstLineChars="192"/>
        <w:rPr>
          <w:rFonts w:hint="eastAsia" w:ascii="宋体" w:hAnsi="宋体" w:eastAsia="宋体" w:cs="宋体"/>
          <w:bCs/>
          <w:color w:val="auto"/>
          <w:sz w:val="24"/>
          <w:szCs w:val="24"/>
        </w:rPr>
      </w:pPr>
      <w:r>
        <w:rPr>
          <w:rFonts w:hint="eastAsia" w:ascii="宋体" w:hAnsi="宋体" w:eastAsia="宋体" w:cs="宋体"/>
          <w:bCs/>
          <w:color w:val="auto"/>
          <w:sz w:val="24"/>
          <w:szCs w:val="24"/>
        </w:rPr>
        <w:t>2.甲方有义务保证按合同所规定的内容及时间支付乙方相关费用。</w:t>
      </w:r>
    </w:p>
    <w:p w14:paraId="3366400A">
      <w:pPr>
        <w:snapToGrid w:val="0"/>
        <w:spacing w:line="480" w:lineRule="exact"/>
        <w:ind w:firstLine="460" w:firstLineChars="192"/>
        <w:rPr>
          <w:rFonts w:hint="eastAsia" w:ascii="宋体" w:hAnsi="宋体" w:eastAsia="宋体" w:cs="宋体"/>
          <w:bCs/>
          <w:color w:val="auto"/>
          <w:sz w:val="24"/>
          <w:szCs w:val="24"/>
        </w:rPr>
      </w:pPr>
      <w:r>
        <w:rPr>
          <w:rFonts w:hint="eastAsia" w:ascii="宋体" w:hAnsi="宋体" w:eastAsia="宋体" w:cs="宋体"/>
          <w:bCs/>
          <w:color w:val="auto"/>
          <w:sz w:val="24"/>
          <w:szCs w:val="24"/>
        </w:rPr>
        <w:t>3.乙方有权要求甲方提供必要的施工条件。</w:t>
      </w:r>
    </w:p>
    <w:p w14:paraId="3B7DB56D">
      <w:pPr>
        <w:snapToGrid w:val="0"/>
        <w:spacing w:line="480" w:lineRule="exact"/>
        <w:ind w:firstLine="460" w:firstLineChars="192"/>
        <w:rPr>
          <w:rFonts w:hint="eastAsia" w:ascii="宋体" w:hAnsi="宋体" w:eastAsia="宋体" w:cs="宋体"/>
          <w:bCs/>
          <w:color w:val="auto"/>
          <w:sz w:val="24"/>
          <w:szCs w:val="24"/>
        </w:rPr>
      </w:pPr>
      <w:r>
        <w:rPr>
          <w:rFonts w:hint="eastAsia" w:ascii="宋体" w:hAnsi="宋体" w:eastAsia="宋体" w:cs="宋体"/>
          <w:bCs/>
          <w:color w:val="auto"/>
          <w:sz w:val="24"/>
          <w:szCs w:val="24"/>
        </w:rPr>
        <w:t>4.施工中如遇雷雨以及恶劣天气等不可抗力或其他因素影响施工进度，乙方应及时向甲方通报，并征得甲方确认、签字，</w:t>
      </w:r>
      <w:r>
        <w:rPr>
          <w:rFonts w:hint="eastAsia" w:ascii="宋体" w:hAnsi="宋体" w:eastAsia="宋体" w:cs="宋体"/>
          <w:bCs/>
          <w:color w:val="auto"/>
          <w:sz w:val="24"/>
          <w:szCs w:val="24"/>
          <w:lang w:eastAsia="zh-CN"/>
        </w:rPr>
        <w:t>服务期</w:t>
      </w:r>
      <w:r>
        <w:rPr>
          <w:rFonts w:hint="eastAsia" w:ascii="宋体" w:hAnsi="宋体" w:eastAsia="宋体" w:cs="宋体"/>
          <w:bCs/>
          <w:color w:val="auto"/>
          <w:sz w:val="24"/>
          <w:szCs w:val="24"/>
        </w:rPr>
        <w:t>方可顺延。</w:t>
      </w:r>
    </w:p>
    <w:p w14:paraId="2C30128F">
      <w:pPr>
        <w:snapToGrid w:val="0"/>
        <w:spacing w:line="480" w:lineRule="exact"/>
        <w:ind w:firstLine="460" w:firstLineChars="192"/>
        <w:rPr>
          <w:rFonts w:hint="eastAsia" w:ascii="宋体" w:hAnsi="宋体" w:eastAsia="宋体" w:cs="宋体"/>
          <w:bCs/>
          <w:color w:val="auto"/>
          <w:sz w:val="24"/>
          <w:szCs w:val="24"/>
        </w:rPr>
      </w:pPr>
      <w:r>
        <w:rPr>
          <w:rFonts w:hint="eastAsia" w:ascii="宋体" w:hAnsi="宋体" w:eastAsia="宋体" w:cs="宋体"/>
          <w:bCs/>
          <w:color w:val="auto"/>
          <w:sz w:val="24"/>
          <w:szCs w:val="24"/>
        </w:rPr>
        <w:t>5.乙方在工程中所发生的一切安全事故，由乙方完全负责，甲方不承担任何责任，如给甲方造成经济损失，应如数赔偿。</w:t>
      </w:r>
    </w:p>
    <w:p w14:paraId="735FE019">
      <w:pPr>
        <w:snapToGrid w:val="0"/>
        <w:spacing w:line="480" w:lineRule="exact"/>
        <w:ind w:firstLine="460" w:firstLineChars="192"/>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 6.遵守甲方制定的现场安全文明施工的规章制度，如违反甲方的规章制度由乙方负责。</w:t>
      </w:r>
    </w:p>
    <w:p w14:paraId="7476F7C4">
      <w:pPr>
        <w:snapToGrid w:val="0"/>
        <w:spacing w:line="480" w:lineRule="exact"/>
        <w:ind w:firstLine="460" w:firstLineChars="192"/>
        <w:rPr>
          <w:rFonts w:hint="eastAsia" w:ascii="宋体" w:hAnsi="宋体" w:eastAsia="宋体" w:cs="宋体"/>
          <w:bCs/>
          <w:color w:val="auto"/>
          <w:sz w:val="24"/>
          <w:szCs w:val="24"/>
        </w:rPr>
      </w:pPr>
      <w:r>
        <w:rPr>
          <w:rFonts w:hint="eastAsia" w:ascii="宋体" w:hAnsi="宋体" w:eastAsia="宋体" w:cs="宋体"/>
          <w:bCs/>
          <w:color w:val="auto"/>
          <w:sz w:val="24"/>
          <w:szCs w:val="24"/>
        </w:rPr>
        <w:t>七、履行合同</w:t>
      </w:r>
    </w:p>
    <w:p w14:paraId="293BBB89">
      <w:pPr>
        <w:snapToGrid w:val="0"/>
        <w:spacing w:line="480" w:lineRule="exact"/>
        <w:ind w:firstLine="460" w:firstLineChars="192"/>
        <w:rPr>
          <w:rFonts w:hint="eastAsia" w:ascii="宋体" w:hAnsi="宋体" w:eastAsia="宋体" w:cs="宋体"/>
          <w:bCs/>
          <w:color w:val="auto"/>
          <w:sz w:val="24"/>
          <w:szCs w:val="24"/>
        </w:rPr>
      </w:pPr>
      <w:r>
        <w:rPr>
          <w:rFonts w:hint="eastAsia" w:ascii="宋体" w:hAnsi="宋体" w:eastAsia="宋体" w:cs="宋体"/>
          <w:bCs/>
          <w:color w:val="auto"/>
          <w:sz w:val="24"/>
          <w:szCs w:val="24"/>
        </w:rPr>
        <w:t>1.乙方与甲方签订合同后，合同双方应严格执行合同条款，履行合同规定的义务，保证合同的顺利完成。</w:t>
      </w:r>
    </w:p>
    <w:p w14:paraId="4E5E3D3E">
      <w:pPr>
        <w:snapToGrid w:val="0"/>
        <w:spacing w:line="480" w:lineRule="exact"/>
        <w:ind w:firstLine="460" w:firstLineChars="192"/>
        <w:rPr>
          <w:rFonts w:hint="eastAsia" w:ascii="宋体" w:hAnsi="宋体" w:eastAsia="宋体" w:cs="宋体"/>
          <w:bCs/>
          <w:color w:val="auto"/>
          <w:sz w:val="24"/>
          <w:szCs w:val="24"/>
        </w:rPr>
      </w:pPr>
      <w:r>
        <w:rPr>
          <w:rFonts w:hint="eastAsia" w:ascii="宋体" w:hAnsi="宋体" w:eastAsia="宋体" w:cs="宋体"/>
          <w:bCs/>
          <w:color w:val="auto"/>
          <w:sz w:val="24"/>
          <w:szCs w:val="24"/>
        </w:rPr>
        <w:t>2.在合同履行过程中，如发生合同纠纷，合同双方应按照《</w:t>
      </w:r>
      <w:r>
        <w:rPr>
          <w:rFonts w:hint="eastAsia" w:ascii="宋体" w:hAnsi="宋体" w:eastAsia="宋体" w:cs="宋体"/>
          <w:bCs/>
          <w:color w:val="auto"/>
          <w:sz w:val="24"/>
          <w:szCs w:val="24"/>
          <w:lang w:eastAsia="zh-CN"/>
        </w:rPr>
        <w:t>中华人民共和国民法典</w:t>
      </w:r>
      <w:r>
        <w:rPr>
          <w:rFonts w:hint="eastAsia" w:ascii="宋体" w:hAnsi="宋体" w:eastAsia="宋体" w:cs="宋体"/>
          <w:bCs/>
          <w:color w:val="auto"/>
          <w:sz w:val="24"/>
          <w:szCs w:val="24"/>
        </w:rPr>
        <w:t>》的有关规定进行处理。</w:t>
      </w:r>
    </w:p>
    <w:p w14:paraId="614362E4">
      <w:pPr>
        <w:snapToGrid w:val="0"/>
        <w:spacing w:line="480" w:lineRule="exact"/>
        <w:ind w:firstLine="460" w:firstLineChars="192"/>
        <w:rPr>
          <w:rFonts w:hint="eastAsia" w:ascii="宋体" w:hAnsi="宋体" w:eastAsia="宋体" w:cs="宋体"/>
          <w:bCs/>
          <w:color w:val="auto"/>
          <w:sz w:val="24"/>
          <w:szCs w:val="24"/>
        </w:rPr>
      </w:pPr>
      <w:r>
        <w:rPr>
          <w:rFonts w:hint="eastAsia" w:ascii="宋体" w:hAnsi="宋体" w:eastAsia="宋体" w:cs="宋体"/>
          <w:bCs/>
          <w:color w:val="auto"/>
          <w:sz w:val="24"/>
          <w:szCs w:val="24"/>
        </w:rPr>
        <w:t>八、验收</w:t>
      </w:r>
    </w:p>
    <w:p w14:paraId="3A637CEB">
      <w:pPr>
        <w:snapToGrid w:val="0"/>
        <w:spacing w:line="480" w:lineRule="exact"/>
        <w:ind w:firstLine="460" w:firstLineChars="192"/>
        <w:rPr>
          <w:rFonts w:hint="eastAsia" w:ascii="宋体" w:hAnsi="宋体" w:eastAsia="宋体" w:cs="宋体"/>
          <w:bCs/>
          <w:color w:val="auto"/>
          <w:sz w:val="24"/>
          <w:szCs w:val="24"/>
        </w:rPr>
      </w:pPr>
      <w:r>
        <w:rPr>
          <w:rFonts w:hint="eastAsia" w:ascii="宋体" w:hAnsi="宋体" w:eastAsia="宋体" w:cs="宋体"/>
          <w:bCs/>
          <w:color w:val="auto"/>
          <w:sz w:val="24"/>
          <w:szCs w:val="24"/>
        </w:rPr>
        <w:t>1.由甲方即时负责进行验收，验收依据主要包括：乙方与甲方应严格按照竞争性磋商文件、响应文件、采购合同、《中华人民共和国政府采购法》,《中华人民共和国政府采购法实施条例》等的相关要求进行验收。</w:t>
      </w:r>
    </w:p>
    <w:p w14:paraId="7A1CDCA8">
      <w:pPr>
        <w:snapToGrid w:val="0"/>
        <w:spacing w:line="480" w:lineRule="exact"/>
        <w:ind w:firstLine="460" w:firstLineChars="192"/>
        <w:rPr>
          <w:rFonts w:hint="eastAsia" w:ascii="宋体" w:hAnsi="宋体" w:eastAsia="宋体" w:cs="宋体"/>
          <w:bCs/>
          <w:color w:val="auto"/>
          <w:sz w:val="24"/>
          <w:szCs w:val="24"/>
        </w:rPr>
      </w:pPr>
      <w:r>
        <w:rPr>
          <w:rFonts w:hint="eastAsia" w:ascii="宋体" w:hAnsi="宋体" w:eastAsia="宋体" w:cs="宋体"/>
          <w:bCs/>
          <w:color w:val="auto"/>
          <w:sz w:val="24"/>
          <w:szCs w:val="24"/>
        </w:rPr>
        <w:t>2.验收合格后须交接项目实施的全部资料。</w:t>
      </w:r>
    </w:p>
    <w:p w14:paraId="71EAD00A">
      <w:pPr>
        <w:snapToGrid w:val="0"/>
        <w:spacing w:line="480" w:lineRule="exact"/>
        <w:ind w:firstLine="460" w:firstLineChars="192"/>
        <w:rPr>
          <w:rFonts w:hint="eastAsia" w:ascii="宋体" w:hAnsi="宋体" w:eastAsia="宋体" w:cs="宋体"/>
          <w:bCs/>
          <w:color w:val="auto"/>
          <w:sz w:val="24"/>
          <w:szCs w:val="24"/>
        </w:rPr>
      </w:pPr>
      <w:r>
        <w:rPr>
          <w:rFonts w:hint="eastAsia" w:ascii="宋体" w:hAnsi="宋体" w:eastAsia="宋体" w:cs="宋体"/>
          <w:bCs/>
          <w:color w:val="auto"/>
          <w:sz w:val="24"/>
          <w:szCs w:val="24"/>
        </w:rPr>
        <w:t>3.对于不按照双方签订的合同及采购单位相关标准规范履约，采购单位有权终止合同。</w:t>
      </w:r>
    </w:p>
    <w:p w14:paraId="3F4B76A9">
      <w:pPr>
        <w:snapToGrid w:val="0"/>
        <w:spacing w:line="480" w:lineRule="exact"/>
        <w:ind w:firstLine="460" w:firstLineChars="192"/>
        <w:rPr>
          <w:rFonts w:hint="eastAsia" w:ascii="宋体" w:hAnsi="宋体" w:eastAsia="宋体" w:cs="宋体"/>
          <w:bCs/>
          <w:color w:val="auto"/>
          <w:sz w:val="24"/>
          <w:szCs w:val="24"/>
        </w:rPr>
      </w:pPr>
      <w:r>
        <w:rPr>
          <w:rFonts w:hint="eastAsia" w:ascii="宋体" w:hAnsi="宋体" w:eastAsia="宋体" w:cs="宋体"/>
          <w:bCs/>
          <w:color w:val="auto"/>
          <w:sz w:val="24"/>
          <w:szCs w:val="24"/>
        </w:rPr>
        <w:t>九、违约责任</w:t>
      </w:r>
    </w:p>
    <w:p w14:paraId="462BC7FC">
      <w:pPr>
        <w:snapToGrid w:val="0"/>
        <w:spacing w:line="480" w:lineRule="exact"/>
        <w:ind w:firstLine="460" w:firstLineChars="192"/>
        <w:rPr>
          <w:rFonts w:hint="eastAsia" w:ascii="宋体" w:hAnsi="宋体" w:eastAsia="宋体" w:cs="宋体"/>
          <w:bCs/>
          <w:color w:val="auto"/>
          <w:sz w:val="24"/>
          <w:szCs w:val="24"/>
        </w:rPr>
      </w:pPr>
      <w:r>
        <w:rPr>
          <w:rFonts w:hint="eastAsia" w:ascii="宋体" w:hAnsi="宋体" w:eastAsia="宋体" w:cs="宋体"/>
          <w:bCs/>
          <w:color w:val="auto"/>
          <w:sz w:val="24"/>
          <w:szCs w:val="24"/>
        </w:rPr>
        <w:t>1.按照《</w:t>
      </w:r>
      <w:r>
        <w:rPr>
          <w:rFonts w:hint="eastAsia" w:ascii="宋体" w:hAnsi="宋体" w:eastAsia="宋体" w:cs="宋体"/>
          <w:bCs/>
          <w:color w:val="auto"/>
          <w:sz w:val="24"/>
          <w:szCs w:val="24"/>
          <w:lang w:eastAsia="zh-CN"/>
        </w:rPr>
        <w:t>中华人民共和国民法典</w:t>
      </w:r>
      <w:r>
        <w:rPr>
          <w:rFonts w:hint="eastAsia" w:ascii="宋体" w:hAnsi="宋体" w:eastAsia="宋体" w:cs="宋体"/>
          <w:bCs/>
          <w:color w:val="auto"/>
          <w:sz w:val="24"/>
          <w:szCs w:val="24"/>
        </w:rPr>
        <w:t>》中的相关条款执行。</w:t>
      </w:r>
    </w:p>
    <w:p w14:paraId="68879D8B">
      <w:pPr>
        <w:snapToGrid w:val="0"/>
        <w:spacing w:line="480" w:lineRule="exact"/>
        <w:ind w:firstLine="460" w:firstLineChars="192"/>
        <w:rPr>
          <w:rFonts w:hint="eastAsia" w:ascii="宋体" w:hAnsi="宋体" w:eastAsia="宋体" w:cs="宋体"/>
          <w:bCs/>
          <w:color w:val="auto"/>
          <w:sz w:val="24"/>
          <w:szCs w:val="24"/>
        </w:rPr>
      </w:pPr>
      <w:r>
        <w:rPr>
          <w:rFonts w:hint="eastAsia" w:ascii="宋体" w:hAnsi="宋体" w:eastAsia="宋体" w:cs="宋体"/>
          <w:bCs/>
          <w:color w:val="auto"/>
          <w:sz w:val="24"/>
          <w:szCs w:val="24"/>
        </w:rPr>
        <w:t>2.未按合同要求提供工程质量技术要求的，采购单位会同有关单位，有权终止合同和对中标方违约进行追究。</w:t>
      </w:r>
    </w:p>
    <w:p w14:paraId="79BE3CD9">
      <w:pPr>
        <w:snapToGrid w:val="0"/>
        <w:spacing w:line="480" w:lineRule="exact"/>
        <w:ind w:firstLine="460" w:firstLineChars="192"/>
        <w:rPr>
          <w:rFonts w:hint="eastAsia" w:ascii="宋体" w:hAnsi="宋体" w:eastAsia="宋体" w:cs="宋体"/>
          <w:bCs/>
          <w:color w:val="auto"/>
          <w:sz w:val="24"/>
          <w:szCs w:val="24"/>
        </w:rPr>
      </w:pPr>
      <w:r>
        <w:rPr>
          <w:rFonts w:hint="eastAsia" w:ascii="宋体" w:hAnsi="宋体" w:eastAsia="宋体" w:cs="宋体"/>
          <w:bCs/>
          <w:color w:val="auto"/>
          <w:sz w:val="24"/>
          <w:szCs w:val="24"/>
        </w:rPr>
        <w:t>3.合同争议的解决：合同执行中发生争议的，当事人双方应协商解决，协商达不成一致时，可向当地人民法院提请诉讼。</w:t>
      </w:r>
    </w:p>
    <w:p w14:paraId="6D730BD1">
      <w:pPr>
        <w:snapToGrid w:val="0"/>
        <w:spacing w:line="480" w:lineRule="exact"/>
        <w:ind w:firstLine="460" w:firstLineChars="192"/>
        <w:rPr>
          <w:rFonts w:hint="eastAsia" w:ascii="宋体" w:hAnsi="宋体" w:eastAsia="宋体" w:cs="宋体"/>
          <w:bCs/>
          <w:color w:val="auto"/>
          <w:sz w:val="24"/>
          <w:szCs w:val="24"/>
        </w:rPr>
      </w:pPr>
      <w:r>
        <w:rPr>
          <w:rFonts w:hint="eastAsia" w:ascii="宋体" w:hAnsi="宋体" w:eastAsia="宋体" w:cs="宋体"/>
          <w:bCs/>
          <w:color w:val="auto"/>
          <w:sz w:val="24"/>
          <w:szCs w:val="24"/>
        </w:rPr>
        <w:t>十、合同生效及其他</w:t>
      </w:r>
    </w:p>
    <w:p w14:paraId="559DA991">
      <w:pPr>
        <w:snapToGrid w:val="0"/>
        <w:spacing w:line="480" w:lineRule="exact"/>
        <w:ind w:firstLine="460" w:firstLineChars="192"/>
        <w:rPr>
          <w:rFonts w:hint="eastAsia" w:ascii="宋体" w:hAnsi="宋体" w:eastAsia="宋体" w:cs="宋体"/>
          <w:bCs/>
          <w:color w:val="auto"/>
          <w:sz w:val="24"/>
          <w:szCs w:val="24"/>
        </w:rPr>
      </w:pPr>
      <w:r>
        <w:rPr>
          <w:rFonts w:hint="eastAsia" w:ascii="宋体" w:hAnsi="宋体" w:eastAsia="宋体" w:cs="宋体"/>
          <w:bCs/>
          <w:color w:val="auto"/>
          <w:sz w:val="24"/>
          <w:szCs w:val="24"/>
        </w:rPr>
        <w:t>1.本合同双方签字盖章即生效，一式</w:t>
      </w:r>
      <w:r>
        <w:rPr>
          <w:rFonts w:hint="eastAsia" w:ascii="宋体" w:hAnsi="宋体" w:cs="宋体"/>
          <w:bCs/>
          <w:color w:val="auto"/>
          <w:sz w:val="24"/>
          <w:szCs w:val="24"/>
          <w:u w:val="single"/>
          <w:lang w:val="en-US" w:eastAsia="zh-CN"/>
        </w:rPr>
        <w:t xml:space="preserve">   </w:t>
      </w:r>
      <w:r>
        <w:rPr>
          <w:rFonts w:hint="eastAsia" w:ascii="宋体" w:hAnsi="宋体" w:eastAsia="宋体" w:cs="宋体"/>
          <w:bCs/>
          <w:color w:val="auto"/>
          <w:sz w:val="24"/>
          <w:szCs w:val="24"/>
        </w:rPr>
        <w:t>份，甲方</w:t>
      </w:r>
      <w:r>
        <w:rPr>
          <w:rFonts w:hint="eastAsia" w:ascii="宋体" w:hAnsi="宋体" w:cs="宋体"/>
          <w:bCs/>
          <w:color w:val="auto"/>
          <w:sz w:val="24"/>
          <w:szCs w:val="24"/>
          <w:u w:val="single"/>
          <w:lang w:val="en-US" w:eastAsia="zh-CN"/>
        </w:rPr>
        <w:t xml:space="preserve">   </w:t>
      </w:r>
      <w:r>
        <w:rPr>
          <w:rFonts w:hint="eastAsia" w:ascii="宋体" w:hAnsi="宋体" w:eastAsia="宋体" w:cs="宋体"/>
          <w:bCs/>
          <w:color w:val="auto"/>
          <w:sz w:val="24"/>
          <w:szCs w:val="24"/>
        </w:rPr>
        <w:t>份，乙方</w:t>
      </w:r>
      <w:r>
        <w:rPr>
          <w:rFonts w:hint="eastAsia" w:ascii="宋体" w:hAnsi="宋体" w:cs="宋体"/>
          <w:bCs/>
          <w:color w:val="auto"/>
          <w:sz w:val="24"/>
          <w:szCs w:val="24"/>
          <w:u w:val="single"/>
          <w:lang w:val="en-US" w:eastAsia="zh-CN"/>
        </w:rPr>
        <w:t xml:space="preserve">   </w:t>
      </w:r>
      <w:r>
        <w:rPr>
          <w:rFonts w:hint="eastAsia" w:ascii="宋体" w:hAnsi="宋体" w:eastAsia="宋体" w:cs="宋体"/>
          <w:bCs/>
          <w:color w:val="auto"/>
          <w:sz w:val="24"/>
          <w:szCs w:val="24"/>
        </w:rPr>
        <w:t>份</w:t>
      </w:r>
      <w:r>
        <w:rPr>
          <w:rFonts w:hint="eastAsia" w:ascii="宋体" w:hAnsi="宋体" w:eastAsia="宋体" w:cs="宋体"/>
          <w:bCs/>
          <w:color w:val="auto"/>
          <w:sz w:val="24"/>
          <w:szCs w:val="24"/>
          <w:lang w:eastAsia="zh-CN"/>
        </w:rPr>
        <w:t>，</w:t>
      </w:r>
      <w:r>
        <w:rPr>
          <w:rFonts w:hint="eastAsia" w:ascii="宋体" w:hAnsi="宋体" w:eastAsia="宋体" w:cs="宋体"/>
          <w:bCs/>
          <w:color w:val="auto"/>
          <w:sz w:val="24"/>
          <w:szCs w:val="24"/>
        </w:rPr>
        <w:t>采购代理机构</w:t>
      </w:r>
      <w:r>
        <w:rPr>
          <w:rFonts w:hint="eastAsia" w:ascii="宋体" w:hAnsi="宋体" w:cs="宋体"/>
          <w:bCs/>
          <w:color w:val="auto"/>
          <w:sz w:val="24"/>
          <w:szCs w:val="24"/>
          <w:u w:val="single"/>
          <w:lang w:val="en-US" w:eastAsia="zh-CN"/>
        </w:rPr>
        <w:t xml:space="preserve"> 壹 </w:t>
      </w:r>
      <w:r>
        <w:rPr>
          <w:rFonts w:hint="eastAsia" w:ascii="宋体" w:hAnsi="宋体" w:eastAsia="宋体" w:cs="宋体"/>
          <w:bCs/>
          <w:color w:val="auto"/>
          <w:sz w:val="24"/>
          <w:szCs w:val="24"/>
        </w:rPr>
        <w:t>份。</w:t>
      </w:r>
    </w:p>
    <w:p w14:paraId="7ADE05A2">
      <w:pPr>
        <w:snapToGrid w:val="0"/>
        <w:spacing w:line="480" w:lineRule="exact"/>
        <w:ind w:firstLine="460" w:firstLineChars="192"/>
        <w:rPr>
          <w:rFonts w:hint="eastAsia" w:ascii="宋体" w:hAnsi="宋体" w:eastAsia="宋体" w:cs="宋体"/>
          <w:bCs/>
          <w:color w:val="auto"/>
          <w:sz w:val="24"/>
          <w:szCs w:val="24"/>
        </w:rPr>
      </w:pPr>
      <w:r>
        <w:rPr>
          <w:rFonts w:hint="eastAsia" w:ascii="宋体" w:hAnsi="宋体" w:eastAsia="宋体" w:cs="宋体"/>
          <w:bCs/>
          <w:color w:val="auto"/>
          <w:sz w:val="24"/>
          <w:szCs w:val="24"/>
        </w:rPr>
        <w:t>2.由于不可抗力因素致使合同无法履行时，双方应及时协商解决。 </w:t>
      </w:r>
    </w:p>
    <w:p w14:paraId="216AC70B">
      <w:pPr>
        <w:snapToGrid w:val="0"/>
        <w:spacing w:line="480" w:lineRule="exact"/>
        <w:ind w:firstLine="460" w:firstLineChars="192"/>
        <w:rPr>
          <w:rFonts w:hint="eastAsia" w:ascii="宋体" w:hAnsi="宋体" w:eastAsia="宋体" w:cs="宋体"/>
          <w:bCs/>
          <w:color w:val="auto"/>
          <w:sz w:val="24"/>
          <w:szCs w:val="24"/>
        </w:rPr>
      </w:pPr>
      <w:r>
        <w:rPr>
          <w:rFonts w:hint="eastAsia" w:ascii="宋体" w:hAnsi="宋体" w:eastAsia="宋体" w:cs="宋体"/>
          <w:bCs/>
          <w:color w:val="auto"/>
          <w:sz w:val="24"/>
          <w:szCs w:val="24"/>
        </w:rPr>
        <w:t>3.双方可认的来往传真、电报、会议纪要等，均为合同的组成部分，与本合同具有同等法律效力。</w:t>
      </w:r>
    </w:p>
    <w:p w14:paraId="534AB9A1">
      <w:pPr>
        <w:snapToGrid w:val="0"/>
        <w:spacing w:line="480" w:lineRule="exact"/>
        <w:ind w:firstLine="460" w:firstLineChars="192"/>
        <w:rPr>
          <w:rFonts w:hint="eastAsia" w:ascii="宋体" w:hAnsi="宋体" w:eastAsia="宋体" w:cs="宋体"/>
          <w:bCs/>
          <w:color w:val="auto"/>
          <w:sz w:val="24"/>
          <w:szCs w:val="24"/>
        </w:rPr>
      </w:pPr>
      <w:r>
        <w:rPr>
          <w:rFonts w:hint="eastAsia" w:ascii="宋体" w:hAnsi="宋体" w:eastAsia="宋体" w:cs="宋体"/>
          <w:bCs/>
          <w:color w:val="auto"/>
          <w:sz w:val="24"/>
          <w:szCs w:val="24"/>
          <w:lang w:val="en-US" w:eastAsia="zh-CN"/>
        </w:rPr>
        <w:t>4.未尽事宜，经双方协商一致，签订补充协议，补充协议与本合同具有同等效力</w:t>
      </w:r>
      <w:r>
        <w:rPr>
          <w:rFonts w:hint="eastAsia" w:ascii="宋体" w:hAnsi="宋体" w:eastAsia="宋体" w:cs="宋体"/>
          <w:bCs/>
          <w:color w:val="auto"/>
          <w:sz w:val="24"/>
          <w:szCs w:val="24"/>
        </w:rPr>
        <w:t>。</w:t>
      </w:r>
    </w:p>
    <w:p w14:paraId="0BF83735">
      <w:pPr>
        <w:snapToGrid w:val="0"/>
        <w:spacing w:line="480" w:lineRule="exact"/>
        <w:ind w:firstLine="460" w:firstLineChars="192"/>
        <w:rPr>
          <w:rFonts w:hint="eastAsia" w:ascii="宋体" w:hAnsi="宋体" w:eastAsia="宋体" w:cs="宋体"/>
          <w:bCs/>
          <w:color w:val="auto"/>
          <w:sz w:val="24"/>
          <w:szCs w:val="24"/>
        </w:rPr>
      </w:pPr>
      <w:r>
        <w:rPr>
          <w:rFonts w:hint="eastAsia" w:ascii="宋体" w:hAnsi="宋体" w:eastAsia="宋体" w:cs="宋体"/>
          <w:bCs/>
          <w:color w:val="auto"/>
          <w:sz w:val="24"/>
          <w:szCs w:val="24"/>
        </w:rPr>
        <w:t>本合同须经</w:t>
      </w:r>
      <w:r>
        <w:rPr>
          <w:rFonts w:hint="eastAsia" w:ascii="宋体" w:hAnsi="宋体" w:eastAsia="宋体" w:cs="宋体"/>
          <w:bCs/>
          <w:color w:val="auto"/>
          <w:sz w:val="24"/>
          <w:szCs w:val="24"/>
          <w:lang w:val="en-US" w:eastAsia="zh-CN"/>
        </w:rPr>
        <w:t>富县政府采购管理中心</w:t>
      </w:r>
      <w:r>
        <w:rPr>
          <w:rFonts w:hint="eastAsia" w:ascii="宋体" w:hAnsi="宋体" w:eastAsia="宋体" w:cs="宋体"/>
          <w:bCs/>
          <w:color w:val="auto"/>
          <w:sz w:val="24"/>
          <w:szCs w:val="24"/>
        </w:rPr>
        <w:t>确认，否则无效。（合同的服务承诺则长期有效）。</w:t>
      </w:r>
    </w:p>
    <w:tbl>
      <w:tblPr>
        <w:tblStyle w:val="17"/>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852"/>
        <w:gridCol w:w="2850"/>
        <w:gridCol w:w="2788"/>
      </w:tblGrid>
      <w:tr w14:paraId="765505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5" w:hRule="atLeast"/>
        </w:trPr>
        <w:tc>
          <w:tcPr>
            <w:tcW w:w="1679" w:type="pct"/>
            <w:noWrap w:val="0"/>
            <w:vAlign w:val="top"/>
          </w:tcPr>
          <w:p w14:paraId="1341F900">
            <w:pPr>
              <w:snapToGrid w:val="0"/>
              <w:spacing w:line="480" w:lineRule="exact"/>
              <w:ind w:firstLine="460" w:firstLineChars="192"/>
              <w:rPr>
                <w:rFonts w:hint="eastAsia" w:ascii="宋体" w:hAnsi="宋体" w:eastAsia="宋体" w:cs="宋体"/>
                <w:bCs/>
                <w:color w:val="auto"/>
                <w:sz w:val="24"/>
                <w:szCs w:val="24"/>
              </w:rPr>
            </w:pPr>
            <w:r>
              <w:rPr>
                <w:rFonts w:hint="eastAsia" w:ascii="宋体" w:hAnsi="宋体" w:eastAsia="宋体" w:cs="宋体"/>
                <w:bCs/>
                <w:color w:val="auto"/>
                <w:sz w:val="24"/>
                <w:szCs w:val="24"/>
              </w:rPr>
              <w:t>甲  方</w:t>
            </w:r>
          </w:p>
        </w:tc>
        <w:tc>
          <w:tcPr>
            <w:tcW w:w="1678" w:type="pct"/>
            <w:noWrap w:val="0"/>
            <w:vAlign w:val="top"/>
          </w:tcPr>
          <w:p w14:paraId="460AE208">
            <w:pPr>
              <w:snapToGrid w:val="0"/>
              <w:spacing w:line="480" w:lineRule="exact"/>
              <w:ind w:firstLine="460" w:firstLineChars="192"/>
              <w:rPr>
                <w:rFonts w:hint="eastAsia" w:ascii="宋体" w:hAnsi="宋体" w:eastAsia="宋体" w:cs="宋体"/>
                <w:bCs/>
                <w:color w:val="auto"/>
                <w:sz w:val="24"/>
                <w:szCs w:val="24"/>
              </w:rPr>
            </w:pPr>
            <w:r>
              <w:rPr>
                <w:rFonts w:hint="eastAsia" w:ascii="宋体" w:hAnsi="宋体" w:eastAsia="宋体" w:cs="宋体"/>
                <w:bCs/>
                <w:color w:val="auto"/>
                <w:sz w:val="24"/>
                <w:szCs w:val="24"/>
              </w:rPr>
              <w:t>乙  方</w:t>
            </w:r>
          </w:p>
        </w:tc>
        <w:tc>
          <w:tcPr>
            <w:tcW w:w="1641" w:type="pct"/>
            <w:noWrap w:val="0"/>
            <w:vAlign w:val="top"/>
          </w:tcPr>
          <w:p w14:paraId="5B8CD995">
            <w:pPr>
              <w:snapToGrid w:val="0"/>
              <w:spacing w:line="480" w:lineRule="exact"/>
              <w:ind w:firstLine="460" w:firstLineChars="192"/>
              <w:rPr>
                <w:rFonts w:hint="eastAsia" w:ascii="宋体" w:hAnsi="宋体" w:eastAsia="宋体" w:cs="宋体"/>
                <w:bCs/>
                <w:color w:val="auto"/>
                <w:sz w:val="24"/>
                <w:szCs w:val="24"/>
              </w:rPr>
            </w:pPr>
            <w:r>
              <w:rPr>
                <w:rFonts w:hint="eastAsia" w:ascii="宋体" w:hAnsi="宋体" w:eastAsia="宋体" w:cs="宋体"/>
                <w:bCs/>
                <w:color w:val="auto"/>
                <w:sz w:val="24"/>
                <w:szCs w:val="24"/>
              </w:rPr>
              <w:t>确 认 方</w:t>
            </w:r>
          </w:p>
        </w:tc>
      </w:tr>
      <w:tr w14:paraId="4A3F98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57" w:hRule="atLeast"/>
        </w:trPr>
        <w:tc>
          <w:tcPr>
            <w:tcW w:w="1679" w:type="pct"/>
            <w:noWrap w:val="0"/>
            <w:vAlign w:val="center"/>
          </w:tcPr>
          <w:p w14:paraId="40EE13E5">
            <w:pPr>
              <w:snapToGrid w:val="0"/>
              <w:spacing w:line="480" w:lineRule="exact"/>
              <w:ind w:firstLine="460" w:firstLineChars="192"/>
              <w:rPr>
                <w:rFonts w:hint="eastAsia" w:ascii="宋体" w:hAnsi="宋体" w:eastAsia="宋体" w:cs="宋体"/>
                <w:bCs/>
                <w:color w:val="auto"/>
                <w:sz w:val="24"/>
                <w:szCs w:val="24"/>
              </w:rPr>
            </w:pPr>
          </w:p>
          <w:p w14:paraId="33B59DEB">
            <w:pPr>
              <w:snapToGrid w:val="0"/>
              <w:spacing w:line="480" w:lineRule="exact"/>
              <w:ind w:firstLine="460" w:firstLineChars="192"/>
              <w:rPr>
                <w:rFonts w:hint="eastAsia" w:ascii="宋体" w:hAnsi="宋体" w:eastAsia="宋体" w:cs="宋体"/>
                <w:bCs/>
                <w:color w:val="auto"/>
                <w:sz w:val="24"/>
                <w:szCs w:val="24"/>
              </w:rPr>
            </w:pPr>
          </w:p>
          <w:p w14:paraId="5A47AC4A">
            <w:pPr>
              <w:snapToGrid w:val="0"/>
              <w:spacing w:line="480" w:lineRule="exact"/>
              <w:ind w:firstLine="460" w:firstLineChars="192"/>
              <w:rPr>
                <w:rFonts w:hint="eastAsia" w:ascii="宋体" w:hAnsi="宋体" w:eastAsia="宋体" w:cs="宋体"/>
                <w:bCs/>
                <w:color w:val="auto"/>
                <w:sz w:val="24"/>
                <w:szCs w:val="24"/>
              </w:rPr>
            </w:pPr>
          </w:p>
          <w:p w14:paraId="048FF153">
            <w:pPr>
              <w:snapToGrid w:val="0"/>
              <w:spacing w:line="480" w:lineRule="exact"/>
              <w:ind w:firstLine="460" w:firstLineChars="192"/>
              <w:rPr>
                <w:rFonts w:hint="eastAsia" w:ascii="宋体" w:hAnsi="宋体" w:eastAsia="宋体" w:cs="宋体"/>
                <w:bCs/>
                <w:color w:val="auto"/>
                <w:sz w:val="24"/>
                <w:szCs w:val="24"/>
              </w:rPr>
            </w:pPr>
          </w:p>
          <w:p w14:paraId="2D783E66">
            <w:pPr>
              <w:snapToGrid w:val="0"/>
              <w:spacing w:line="480" w:lineRule="exact"/>
              <w:ind w:firstLine="460" w:firstLineChars="192"/>
              <w:rPr>
                <w:rFonts w:hint="eastAsia" w:ascii="宋体" w:hAnsi="宋体" w:eastAsia="宋体" w:cs="宋体"/>
                <w:bCs/>
                <w:color w:val="auto"/>
                <w:sz w:val="24"/>
                <w:szCs w:val="24"/>
              </w:rPr>
            </w:pPr>
            <w:r>
              <w:rPr>
                <w:rFonts w:hint="eastAsia" w:ascii="宋体" w:hAnsi="宋体" w:eastAsia="宋体" w:cs="宋体"/>
                <w:bCs/>
                <w:color w:val="auto"/>
                <w:sz w:val="24"/>
                <w:szCs w:val="24"/>
              </w:rPr>
              <w:t>（盖章）</w:t>
            </w:r>
          </w:p>
        </w:tc>
        <w:tc>
          <w:tcPr>
            <w:tcW w:w="1678" w:type="pct"/>
            <w:noWrap w:val="0"/>
            <w:vAlign w:val="center"/>
          </w:tcPr>
          <w:p w14:paraId="2D1DB5D0">
            <w:pPr>
              <w:snapToGrid w:val="0"/>
              <w:spacing w:line="480" w:lineRule="exact"/>
              <w:ind w:firstLine="460" w:firstLineChars="192"/>
              <w:rPr>
                <w:rFonts w:hint="eastAsia" w:ascii="宋体" w:hAnsi="宋体" w:eastAsia="宋体" w:cs="宋体"/>
                <w:bCs/>
                <w:color w:val="auto"/>
                <w:sz w:val="24"/>
                <w:szCs w:val="24"/>
              </w:rPr>
            </w:pPr>
          </w:p>
          <w:p w14:paraId="06608815">
            <w:pPr>
              <w:snapToGrid w:val="0"/>
              <w:spacing w:line="480" w:lineRule="exact"/>
              <w:ind w:firstLine="460" w:firstLineChars="192"/>
              <w:rPr>
                <w:rFonts w:hint="eastAsia" w:ascii="宋体" w:hAnsi="宋体" w:eastAsia="宋体" w:cs="宋体"/>
                <w:bCs/>
                <w:color w:val="auto"/>
                <w:sz w:val="24"/>
                <w:szCs w:val="24"/>
              </w:rPr>
            </w:pPr>
          </w:p>
          <w:p w14:paraId="4E19D2CB">
            <w:pPr>
              <w:snapToGrid w:val="0"/>
              <w:spacing w:line="480" w:lineRule="exact"/>
              <w:ind w:firstLine="460" w:firstLineChars="192"/>
              <w:rPr>
                <w:rFonts w:hint="eastAsia" w:ascii="宋体" w:hAnsi="宋体" w:eastAsia="宋体" w:cs="宋体"/>
                <w:bCs/>
                <w:color w:val="auto"/>
                <w:sz w:val="24"/>
                <w:szCs w:val="24"/>
              </w:rPr>
            </w:pPr>
          </w:p>
          <w:p w14:paraId="15C4212D">
            <w:pPr>
              <w:snapToGrid w:val="0"/>
              <w:spacing w:line="480" w:lineRule="exact"/>
              <w:ind w:firstLine="460" w:firstLineChars="192"/>
              <w:rPr>
                <w:rFonts w:hint="eastAsia" w:ascii="宋体" w:hAnsi="宋体" w:eastAsia="宋体" w:cs="宋体"/>
                <w:bCs/>
                <w:color w:val="auto"/>
                <w:sz w:val="24"/>
                <w:szCs w:val="24"/>
              </w:rPr>
            </w:pPr>
          </w:p>
          <w:p w14:paraId="2E27AEDF">
            <w:pPr>
              <w:snapToGrid w:val="0"/>
              <w:spacing w:line="480" w:lineRule="exact"/>
              <w:ind w:firstLine="460" w:firstLineChars="192"/>
              <w:rPr>
                <w:rFonts w:hint="eastAsia" w:ascii="宋体" w:hAnsi="宋体" w:eastAsia="宋体" w:cs="宋体"/>
                <w:bCs/>
                <w:color w:val="auto"/>
                <w:sz w:val="24"/>
                <w:szCs w:val="24"/>
              </w:rPr>
            </w:pPr>
            <w:r>
              <w:rPr>
                <w:rFonts w:hint="eastAsia" w:ascii="宋体" w:hAnsi="宋体" w:eastAsia="宋体" w:cs="宋体"/>
                <w:bCs/>
                <w:color w:val="auto"/>
                <w:sz w:val="24"/>
                <w:szCs w:val="24"/>
              </w:rPr>
              <w:t>（盖章）</w:t>
            </w:r>
          </w:p>
        </w:tc>
        <w:tc>
          <w:tcPr>
            <w:tcW w:w="1641" w:type="pct"/>
            <w:noWrap w:val="0"/>
            <w:vAlign w:val="center"/>
          </w:tcPr>
          <w:p w14:paraId="3C4C6AC6">
            <w:pPr>
              <w:snapToGrid w:val="0"/>
              <w:spacing w:line="480" w:lineRule="exact"/>
              <w:ind w:firstLine="460" w:firstLineChars="192"/>
              <w:rPr>
                <w:rFonts w:hint="eastAsia" w:ascii="宋体" w:hAnsi="宋体" w:eastAsia="宋体" w:cs="宋体"/>
                <w:bCs/>
                <w:color w:val="auto"/>
                <w:sz w:val="24"/>
                <w:szCs w:val="24"/>
              </w:rPr>
            </w:pPr>
          </w:p>
          <w:p w14:paraId="301EA14D">
            <w:pPr>
              <w:snapToGrid w:val="0"/>
              <w:spacing w:line="480" w:lineRule="exact"/>
              <w:ind w:firstLine="460" w:firstLineChars="192"/>
              <w:rPr>
                <w:rFonts w:hint="eastAsia" w:ascii="宋体" w:hAnsi="宋体" w:eastAsia="宋体" w:cs="宋体"/>
                <w:bCs/>
                <w:color w:val="auto"/>
                <w:sz w:val="24"/>
                <w:szCs w:val="24"/>
              </w:rPr>
            </w:pPr>
          </w:p>
          <w:p w14:paraId="7E7B6470">
            <w:pPr>
              <w:snapToGrid w:val="0"/>
              <w:spacing w:line="480" w:lineRule="exact"/>
              <w:ind w:firstLine="460" w:firstLineChars="192"/>
              <w:rPr>
                <w:rFonts w:hint="eastAsia" w:ascii="宋体" w:hAnsi="宋体" w:eastAsia="宋体" w:cs="宋体"/>
                <w:bCs/>
                <w:color w:val="auto"/>
                <w:sz w:val="24"/>
                <w:szCs w:val="24"/>
              </w:rPr>
            </w:pPr>
          </w:p>
          <w:p w14:paraId="72BD26C5">
            <w:pPr>
              <w:snapToGrid w:val="0"/>
              <w:spacing w:line="480" w:lineRule="exact"/>
              <w:ind w:firstLine="460" w:firstLineChars="192"/>
              <w:rPr>
                <w:rFonts w:hint="eastAsia" w:ascii="宋体" w:hAnsi="宋体" w:eastAsia="宋体" w:cs="宋体"/>
                <w:bCs/>
                <w:color w:val="auto"/>
                <w:sz w:val="24"/>
                <w:szCs w:val="24"/>
              </w:rPr>
            </w:pPr>
          </w:p>
          <w:p w14:paraId="23686714">
            <w:pPr>
              <w:snapToGrid w:val="0"/>
              <w:spacing w:line="480" w:lineRule="exact"/>
              <w:ind w:firstLine="460" w:firstLineChars="192"/>
              <w:rPr>
                <w:rFonts w:hint="eastAsia" w:ascii="宋体" w:hAnsi="宋体" w:eastAsia="宋体" w:cs="宋体"/>
                <w:bCs/>
                <w:color w:val="auto"/>
                <w:sz w:val="24"/>
                <w:szCs w:val="24"/>
              </w:rPr>
            </w:pPr>
            <w:r>
              <w:rPr>
                <w:rFonts w:hint="eastAsia" w:ascii="宋体" w:hAnsi="宋体" w:eastAsia="宋体" w:cs="宋体"/>
                <w:bCs/>
                <w:color w:val="auto"/>
                <w:sz w:val="24"/>
                <w:szCs w:val="24"/>
              </w:rPr>
              <w:t>（盖章）</w:t>
            </w:r>
          </w:p>
        </w:tc>
      </w:tr>
      <w:tr w14:paraId="182159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5" w:hRule="atLeast"/>
        </w:trPr>
        <w:tc>
          <w:tcPr>
            <w:tcW w:w="1679" w:type="pct"/>
            <w:noWrap w:val="0"/>
            <w:vAlign w:val="top"/>
          </w:tcPr>
          <w:p w14:paraId="20AACE2D">
            <w:pPr>
              <w:snapToGrid w:val="0"/>
              <w:spacing w:line="480" w:lineRule="exact"/>
              <w:ind w:firstLine="460" w:firstLineChars="192"/>
              <w:rPr>
                <w:rFonts w:hint="eastAsia" w:ascii="宋体" w:hAnsi="宋体" w:eastAsia="宋体" w:cs="宋体"/>
                <w:bCs/>
                <w:color w:val="auto"/>
                <w:sz w:val="24"/>
                <w:szCs w:val="24"/>
              </w:rPr>
            </w:pPr>
            <w:r>
              <w:rPr>
                <w:rFonts w:hint="eastAsia" w:ascii="宋体" w:hAnsi="宋体" w:eastAsia="宋体" w:cs="宋体"/>
                <w:bCs/>
                <w:color w:val="auto"/>
                <w:sz w:val="24"/>
                <w:szCs w:val="24"/>
              </w:rPr>
              <w:t>地址：</w:t>
            </w:r>
          </w:p>
          <w:p w14:paraId="297773D8">
            <w:pPr>
              <w:snapToGrid w:val="0"/>
              <w:spacing w:line="480" w:lineRule="exact"/>
              <w:ind w:firstLine="460" w:firstLineChars="192"/>
              <w:rPr>
                <w:rFonts w:hint="eastAsia" w:ascii="宋体" w:hAnsi="宋体" w:eastAsia="宋体" w:cs="宋体"/>
                <w:bCs/>
                <w:color w:val="auto"/>
                <w:sz w:val="24"/>
                <w:szCs w:val="24"/>
              </w:rPr>
            </w:pPr>
          </w:p>
          <w:p w14:paraId="35FAD01E">
            <w:pPr>
              <w:snapToGrid w:val="0"/>
              <w:spacing w:line="480" w:lineRule="exact"/>
              <w:ind w:firstLine="460" w:firstLineChars="192"/>
              <w:rPr>
                <w:rFonts w:hint="eastAsia" w:ascii="宋体" w:hAnsi="宋体" w:eastAsia="宋体" w:cs="宋体"/>
                <w:bCs/>
                <w:color w:val="auto"/>
                <w:sz w:val="24"/>
                <w:szCs w:val="24"/>
              </w:rPr>
            </w:pPr>
          </w:p>
        </w:tc>
        <w:tc>
          <w:tcPr>
            <w:tcW w:w="1678" w:type="pct"/>
            <w:noWrap w:val="0"/>
            <w:vAlign w:val="top"/>
          </w:tcPr>
          <w:p w14:paraId="68A5DB2E">
            <w:pPr>
              <w:snapToGrid w:val="0"/>
              <w:spacing w:line="480" w:lineRule="exact"/>
              <w:ind w:firstLine="460" w:firstLineChars="192"/>
              <w:rPr>
                <w:rFonts w:hint="eastAsia" w:ascii="宋体" w:hAnsi="宋体" w:eastAsia="宋体" w:cs="宋体"/>
                <w:bCs/>
                <w:color w:val="auto"/>
                <w:sz w:val="24"/>
                <w:szCs w:val="24"/>
              </w:rPr>
            </w:pPr>
            <w:r>
              <w:rPr>
                <w:rFonts w:hint="eastAsia" w:ascii="宋体" w:hAnsi="宋体" w:eastAsia="宋体" w:cs="宋体"/>
                <w:bCs/>
                <w:color w:val="auto"/>
                <w:sz w:val="24"/>
                <w:szCs w:val="24"/>
              </w:rPr>
              <w:t>地址：</w:t>
            </w:r>
          </w:p>
        </w:tc>
        <w:tc>
          <w:tcPr>
            <w:tcW w:w="1641" w:type="pct"/>
            <w:noWrap w:val="0"/>
            <w:vAlign w:val="top"/>
          </w:tcPr>
          <w:p w14:paraId="76C9CEEA">
            <w:pPr>
              <w:snapToGrid w:val="0"/>
              <w:spacing w:line="480" w:lineRule="exact"/>
              <w:ind w:firstLine="460" w:firstLineChars="192"/>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地址： </w:t>
            </w:r>
          </w:p>
        </w:tc>
      </w:tr>
      <w:tr w14:paraId="02EBEB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1" w:hRule="atLeast"/>
        </w:trPr>
        <w:tc>
          <w:tcPr>
            <w:tcW w:w="1679" w:type="pct"/>
            <w:noWrap w:val="0"/>
            <w:vAlign w:val="top"/>
          </w:tcPr>
          <w:p w14:paraId="150AE3C4">
            <w:pPr>
              <w:snapToGrid w:val="0"/>
              <w:spacing w:line="480" w:lineRule="exact"/>
              <w:ind w:firstLine="460" w:firstLineChars="192"/>
              <w:rPr>
                <w:rFonts w:hint="eastAsia" w:ascii="宋体" w:hAnsi="宋体" w:eastAsia="宋体" w:cs="宋体"/>
                <w:bCs/>
                <w:color w:val="auto"/>
                <w:sz w:val="24"/>
                <w:szCs w:val="24"/>
              </w:rPr>
            </w:pPr>
            <w:r>
              <w:rPr>
                <w:rFonts w:hint="eastAsia" w:ascii="宋体" w:hAnsi="宋体" w:eastAsia="宋体" w:cs="宋体"/>
                <w:bCs/>
                <w:color w:val="auto"/>
                <w:sz w:val="24"/>
                <w:szCs w:val="24"/>
              </w:rPr>
              <w:t>邮编：</w:t>
            </w:r>
          </w:p>
        </w:tc>
        <w:tc>
          <w:tcPr>
            <w:tcW w:w="1678" w:type="pct"/>
            <w:noWrap w:val="0"/>
            <w:vAlign w:val="top"/>
          </w:tcPr>
          <w:p w14:paraId="4F4305C8">
            <w:pPr>
              <w:snapToGrid w:val="0"/>
              <w:spacing w:line="480" w:lineRule="exact"/>
              <w:ind w:firstLine="460" w:firstLineChars="192"/>
              <w:rPr>
                <w:rFonts w:hint="eastAsia" w:ascii="宋体" w:hAnsi="宋体" w:eastAsia="宋体" w:cs="宋体"/>
                <w:bCs/>
                <w:color w:val="auto"/>
                <w:sz w:val="24"/>
                <w:szCs w:val="24"/>
              </w:rPr>
            </w:pPr>
            <w:r>
              <w:rPr>
                <w:rFonts w:hint="eastAsia" w:ascii="宋体" w:hAnsi="宋体" w:eastAsia="宋体" w:cs="宋体"/>
                <w:bCs/>
                <w:color w:val="auto"/>
                <w:sz w:val="24"/>
                <w:szCs w:val="24"/>
              </w:rPr>
              <w:t>邮编：</w:t>
            </w:r>
          </w:p>
        </w:tc>
        <w:tc>
          <w:tcPr>
            <w:tcW w:w="1641" w:type="pct"/>
            <w:noWrap w:val="0"/>
            <w:vAlign w:val="top"/>
          </w:tcPr>
          <w:p w14:paraId="4D0954CA">
            <w:pPr>
              <w:snapToGrid w:val="0"/>
              <w:spacing w:line="480" w:lineRule="exact"/>
              <w:ind w:firstLine="460" w:firstLineChars="192"/>
              <w:rPr>
                <w:rFonts w:hint="eastAsia" w:ascii="宋体" w:hAnsi="宋体" w:eastAsia="宋体" w:cs="宋体"/>
                <w:bCs/>
                <w:color w:val="auto"/>
                <w:sz w:val="24"/>
                <w:szCs w:val="24"/>
              </w:rPr>
            </w:pPr>
            <w:r>
              <w:rPr>
                <w:rFonts w:hint="eastAsia" w:ascii="宋体" w:hAnsi="宋体" w:eastAsia="宋体" w:cs="宋体"/>
                <w:bCs/>
                <w:color w:val="auto"/>
                <w:sz w:val="24"/>
                <w:szCs w:val="24"/>
              </w:rPr>
              <w:t>邮编：</w:t>
            </w:r>
          </w:p>
        </w:tc>
      </w:tr>
      <w:tr w14:paraId="47D4E2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5" w:hRule="atLeast"/>
        </w:trPr>
        <w:tc>
          <w:tcPr>
            <w:tcW w:w="1679" w:type="pct"/>
            <w:noWrap w:val="0"/>
            <w:vAlign w:val="top"/>
          </w:tcPr>
          <w:p w14:paraId="5E6C5A7F">
            <w:pPr>
              <w:snapToGrid w:val="0"/>
              <w:spacing w:line="480" w:lineRule="exact"/>
              <w:ind w:firstLine="460" w:firstLineChars="192"/>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法定代表人： </w:t>
            </w:r>
          </w:p>
        </w:tc>
        <w:tc>
          <w:tcPr>
            <w:tcW w:w="1678" w:type="pct"/>
            <w:noWrap w:val="0"/>
            <w:vAlign w:val="top"/>
          </w:tcPr>
          <w:p w14:paraId="35D40899">
            <w:pPr>
              <w:snapToGrid w:val="0"/>
              <w:spacing w:line="480" w:lineRule="exact"/>
              <w:ind w:firstLine="460" w:firstLineChars="192"/>
              <w:rPr>
                <w:rFonts w:hint="eastAsia" w:ascii="宋体" w:hAnsi="宋体" w:eastAsia="宋体" w:cs="宋体"/>
                <w:bCs/>
                <w:color w:val="auto"/>
                <w:sz w:val="24"/>
                <w:szCs w:val="24"/>
              </w:rPr>
            </w:pPr>
            <w:r>
              <w:rPr>
                <w:rFonts w:hint="eastAsia" w:ascii="宋体" w:hAnsi="宋体" w:eastAsia="宋体" w:cs="宋体"/>
                <w:bCs/>
                <w:color w:val="auto"/>
                <w:sz w:val="24"/>
                <w:szCs w:val="24"/>
              </w:rPr>
              <w:t>法定代表人：</w:t>
            </w:r>
          </w:p>
        </w:tc>
        <w:tc>
          <w:tcPr>
            <w:tcW w:w="1641" w:type="pct"/>
            <w:noWrap w:val="0"/>
            <w:vAlign w:val="top"/>
          </w:tcPr>
          <w:p w14:paraId="64FD8A6F">
            <w:pPr>
              <w:snapToGrid w:val="0"/>
              <w:spacing w:line="480" w:lineRule="exact"/>
              <w:ind w:firstLine="460" w:firstLineChars="192"/>
              <w:rPr>
                <w:rFonts w:hint="eastAsia" w:ascii="宋体" w:hAnsi="宋体" w:eastAsia="宋体" w:cs="宋体"/>
                <w:bCs/>
                <w:color w:val="auto"/>
                <w:sz w:val="24"/>
                <w:szCs w:val="24"/>
              </w:rPr>
            </w:pPr>
            <w:r>
              <w:rPr>
                <w:rFonts w:hint="eastAsia" w:ascii="宋体" w:hAnsi="宋体" w:eastAsia="宋体" w:cs="宋体"/>
                <w:bCs/>
                <w:color w:val="auto"/>
                <w:sz w:val="24"/>
                <w:szCs w:val="24"/>
              </w:rPr>
              <w:t>法定代表人：</w:t>
            </w:r>
          </w:p>
        </w:tc>
      </w:tr>
      <w:tr w14:paraId="65E569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5" w:hRule="atLeast"/>
        </w:trPr>
        <w:tc>
          <w:tcPr>
            <w:tcW w:w="1679" w:type="pct"/>
            <w:noWrap w:val="0"/>
            <w:vAlign w:val="top"/>
          </w:tcPr>
          <w:p w14:paraId="1C366AC9">
            <w:pPr>
              <w:snapToGrid w:val="0"/>
              <w:spacing w:line="480" w:lineRule="exact"/>
              <w:ind w:firstLine="460" w:firstLineChars="192"/>
              <w:rPr>
                <w:rFonts w:hint="eastAsia" w:ascii="宋体" w:hAnsi="宋体" w:eastAsia="宋体" w:cs="宋体"/>
                <w:bCs/>
                <w:color w:val="auto"/>
                <w:sz w:val="24"/>
                <w:szCs w:val="24"/>
              </w:rPr>
            </w:pPr>
            <w:r>
              <w:rPr>
                <w:rFonts w:hint="eastAsia" w:ascii="宋体" w:hAnsi="宋体" w:eastAsia="宋体" w:cs="宋体"/>
                <w:bCs/>
                <w:color w:val="auto"/>
                <w:sz w:val="24"/>
                <w:szCs w:val="24"/>
              </w:rPr>
              <w:t>被授权代表：</w:t>
            </w:r>
          </w:p>
        </w:tc>
        <w:tc>
          <w:tcPr>
            <w:tcW w:w="1678" w:type="pct"/>
            <w:noWrap w:val="0"/>
            <w:vAlign w:val="top"/>
          </w:tcPr>
          <w:p w14:paraId="277B2507">
            <w:pPr>
              <w:snapToGrid w:val="0"/>
              <w:spacing w:line="480" w:lineRule="exact"/>
              <w:ind w:firstLine="460" w:firstLineChars="192"/>
              <w:rPr>
                <w:rFonts w:hint="eastAsia" w:ascii="宋体" w:hAnsi="宋体" w:eastAsia="宋体" w:cs="宋体"/>
                <w:bCs/>
                <w:color w:val="auto"/>
                <w:sz w:val="24"/>
                <w:szCs w:val="24"/>
              </w:rPr>
            </w:pPr>
            <w:r>
              <w:rPr>
                <w:rFonts w:hint="eastAsia" w:ascii="宋体" w:hAnsi="宋体" w:eastAsia="宋体" w:cs="宋体"/>
                <w:bCs/>
                <w:color w:val="auto"/>
                <w:sz w:val="24"/>
                <w:szCs w:val="24"/>
              </w:rPr>
              <w:t>被授权代表：</w:t>
            </w:r>
          </w:p>
        </w:tc>
        <w:tc>
          <w:tcPr>
            <w:tcW w:w="1641" w:type="pct"/>
            <w:noWrap w:val="0"/>
            <w:vAlign w:val="top"/>
          </w:tcPr>
          <w:p w14:paraId="1D60EF54">
            <w:pPr>
              <w:snapToGrid w:val="0"/>
              <w:spacing w:line="480" w:lineRule="exact"/>
              <w:ind w:firstLine="460" w:firstLineChars="192"/>
              <w:rPr>
                <w:rFonts w:hint="eastAsia" w:ascii="宋体" w:hAnsi="宋体" w:eastAsia="宋体" w:cs="宋体"/>
                <w:bCs/>
                <w:color w:val="auto"/>
                <w:sz w:val="24"/>
                <w:szCs w:val="24"/>
              </w:rPr>
            </w:pPr>
            <w:r>
              <w:rPr>
                <w:rFonts w:hint="eastAsia" w:ascii="宋体" w:hAnsi="宋体" w:eastAsia="宋体" w:cs="宋体"/>
                <w:bCs/>
                <w:color w:val="auto"/>
                <w:sz w:val="24"/>
                <w:szCs w:val="24"/>
              </w:rPr>
              <w:t>承办人：</w:t>
            </w:r>
          </w:p>
        </w:tc>
      </w:tr>
      <w:tr w14:paraId="4DD714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5" w:hRule="atLeast"/>
        </w:trPr>
        <w:tc>
          <w:tcPr>
            <w:tcW w:w="1679" w:type="pct"/>
            <w:noWrap w:val="0"/>
            <w:vAlign w:val="top"/>
          </w:tcPr>
          <w:p w14:paraId="69D5A1AB">
            <w:pPr>
              <w:snapToGrid w:val="0"/>
              <w:spacing w:line="480" w:lineRule="exact"/>
              <w:ind w:firstLine="460" w:firstLineChars="192"/>
              <w:rPr>
                <w:rFonts w:hint="eastAsia" w:ascii="宋体" w:hAnsi="宋体" w:eastAsia="宋体" w:cs="宋体"/>
                <w:bCs/>
                <w:color w:val="auto"/>
                <w:sz w:val="24"/>
                <w:szCs w:val="24"/>
              </w:rPr>
            </w:pPr>
            <w:r>
              <w:rPr>
                <w:rFonts w:hint="eastAsia" w:ascii="宋体" w:hAnsi="宋体" w:eastAsia="宋体" w:cs="宋体"/>
                <w:bCs/>
                <w:color w:val="auto"/>
                <w:sz w:val="24"/>
                <w:szCs w:val="24"/>
              </w:rPr>
              <w:t>电话：</w:t>
            </w:r>
          </w:p>
        </w:tc>
        <w:tc>
          <w:tcPr>
            <w:tcW w:w="1678" w:type="pct"/>
            <w:noWrap w:val="0"/>
            <w:vAlign w:val="top"/>
          </w:tcPr>
          <w:p w14:paraId="706C1489">
            <w:pPr>
              <w:snapToGrid w:val="0"/>
              <w:spacing w:line="480" w:lineRule="exact"/>
              <w:ind w:firstLine="460" w:firstLineChars="192"/>
              <w:rPr>
                <w:rFonts w:hint="eastAsia" w:ascii="宋体" w:hAnsi="宋体" w:eastAsia="宋体" w:cs="宋体"/>
                <w:bCs/>
                <w:color w:val="auto"/>
                <w:sz w:val="24"/>
                <w:szCs w:val="24"/>
              </w:rPr>
            </w:pPr>
            <w:r>
              <w:rPr>
                <w:rFonts w:hint="eastAsia" w:ascii="宋体" w:hAnsi="宋体" w:eastAsia="宋体" w:cs="宋体"/>
                <w:bCs/>
                <w:color w:val="auto"/>
                <w:sz w:val="24"/>
                <w:szCs w:val="24"/>
              </w:rPr>
              <w:t>电话：</w:t>
            </w:r>
          </w:p>
        </w:tc>
        <w:tc>
          <w:tcPr>
            <w:tcW w:w="1641" w:type="pct"/>
            <w:noWrap w:val="0"/>
            <w:vAlign w:val="top"/>
          </w:tcPr>
          <w:p w14:paraId="3E5CFD86">
            <w:pPr>
              <w:snapToGrid w:val="0"/>
              <w:spacing w:line="480" w:lineRule="exact"/>
              <w:ind w:firstLine="460" w:firstLineChars="192"/>
              <w:rPr>
                <w:rFonts w:hint="eastAsia" w:ascii="宋体" w:hAnsi="宋体" w:eastAsia="宋体" w:cs="宋体"/>
                <w:bCs/>
                <w:color w:val="auto"/>
                <w:sz w:val="24"/>
                <w:szCs w:val="24"/>
              </w:rPr>
            </w:pPr>
            <w:r>
              <w:rPr>
                <w:rFonts w:hint="eastAsia" w:ascii="宋体" w:hAnsi="宋体" w:eastAsia="宋体" w:cs="宋体"/>
                <w:bCs/>
                <w:color w:val="auto"/>
                <w:sz w:val="24"/>
                <w:szCs w:val="24"/>
              </w:rPr>
              <w:t>电话：</w:t>
            </w:r>
          </w:p>
        </w:tc>
      </w:tr>
      <w:tr w14:paraId="6F8A20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8" w:hRule="atLeast"/>
        </w:trPr>
        <w:tc>
          <w:tcPr>
            <w:tcW w:w="1679" w:type="pct"/>
            <w:noWrap w:val="0"/>
            <w:vAlign w:val="top"/>
          </w:tcPr>
          <w:p w14:paraId="57822DC4">
            <w:pPr>
              <w:snapToGrid w:val="0"/>
              <w:spacing w:line="480" w:lineRule="exact"/>
              <w:ind w:firstLine="460" w:firstLineChars="192"/>
              <w:rPr>
                <w:rFonts w:hint="eastAsia" w:ascii="宋体" w:hAnsi="宋体" w:eastAsia="宋体" w:cs="宋体"/>
                <w:bCs/>
                <w:color w:val="auto"/>
                <w:sz w:val="24"/>
                <w:szCs w:val="24"/>
              </w:rPr>
            </w:pPr>
          </w:p>
          <w:p w14:paraId="1E08F243">
            <w:pPr>
              <w:snapToGrid w:val="0"/>
              <w:spacing w:line="480" w:lineRule="exact"/>
              <w:ind w:firstLine="460" w:firstLineChars="192"/>
              <w:rPr>
                <w:rFonts w:hint="eastAsia" w:ascii="宋体" w:hAnsi="宋体" w:eastAsia="宋体" w:cs="宋体"/>
                <w:bCs/>
                <w:color w:val="auto"/>
                <w:sz w:val="24"/>
                <w:szCs w:val="24"/>
              </w:rPr>
            </w:pPr>
          </w:p>
        </w:tc>
        <w:tc>
          <w:tcPr>
            <w:tcW w:w="1678" w:type="pct"/>
            <w:noWrap w:val="0"/>
            <w:vAlign w:val="top"/>
          </w:tcPr>
          <w:p w14:paraId="47424D2C">
            <w:pPr>
              <w:snapToGrid w:val="0"/>
              <w:spacing w:line="480" w:lineRule="exact"/>
              <w:ind w:firstLine="460" w:firstLineChars="192"/>
              <w:rPr>
                <w:rFonts w:hint="eastAsia" w:ascii="宋体" w:hAnsi="宋体" w:eastAsia="宋体" w:cs="宋体"/>
                <w:bCs/>
                <w:color w:val="auto"/>
                <w:sz w:val="24"/>
                <w:szCs w:val="24"/>
              </w:rPr>
            </w:pPr>
            <w:r>
              <w:rPr>
                <w:rFonts w:hint="eastAsia" w:ascii="宋体" w:hAnsi="宋体" w:eastAsia="宋体" w:cs="宋体"/>
                <w:bCs/>
                <w:color w:val="auto"/>
                <w:sz w:val="24"/>
                <w:szCs w:val="24"/>
              </w:rPr>
              <w:t>帐号：</w:t>
            </w:r>
          </w:p>
        </w:tc>
        <w:tc>
          <w:tcPr>
            <w:tcW w:w="1641" w:type="pct"/>
            <w:noWrap w:val="0"/>
            <w:vAlign w:val="top"/>
          </w:tcPr>
          <w:p w14:paraId="743A4ED5">
            <w:pPr>
              <w:snapToGrid w:val="0"/>
              <w:spacing w:line="480" w:lineRule="exact"/>
              <w:ind w:firstLine="460" w:firstLineChars="192"/>
              <w:rPr>
                <w:rFonts w:hint="eastAsia" w:ascii="宋体" w:hAnsi="宋体" w:eastAsia="宋体" w:cs="宋体"/>
                <w:bCs/>
                <w:color w:val="auto"/>
                <w:sz w:val="24"/>
                <w:szCs w:val="24"/>
              </w:rPr>
            </w:pPr>
          </w:p>
        </w:tc>
      </w:tr>
      <w:tr w14:paraId="608EC7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8" w:hRule="atLeast"/>
        </w:trPr>
        <w:tc>
          <w:tcPr>
            <w:tcW w:w="1679" w:type="pct"/>
            <w:noWrap w:val="0"/>
            <w:vAlign w:val="top"/>
          </w:tcPr>
          <w:p w14:paraId="56CEB04B">
            <w:pPr>
              <w:snapToGrid w:val="0"/>
              <w:spacing w:line="480" w:lineRule="exact"/>
              <w:ind w:firstLine="460" w:firstLineChars="192"/>
              <w:rPr>
                <w:rFonts w:hint="eastAsia" w:ascii="宋体" w:hAnsi="宋体" w:eastAsia="宋体" w:cs="宋体"/>
                <w:bCs/>
                <w:color w:val="auto"/>
                <w:sz w:val="24"/>
                <w:szCs w:val="24"/>
              </w:rPr>
            </w:pPr>
            <w:r>
              <w:rPr>
                <w:rFonts w:hint="eastAsia" w:ascii="宋体" w:hAnsi="宋体" w:eastAsia="宋体" w:cs="宋体"/>
                <w:bCs/>
                <w:color w:val="auto"/>
                <w:sz w:val="24"/>
                <w:szCs w:val="24"/>
              </w:rPr>
              <w:t>日期：     年   月   日</w:t>
            </w:r>
          </w:p>
        </w:tc>
        <w:tc>
          <w:tcPr>
            <w:tcW w:w="1678" w:type="pct"/>
            <w:noWrap w:val="0"/>
            <w:vAlign w:val="top"/>
          </w:tcPr>
          <w:p w14:paraId="05873627">
            <w:pPr>
              <w:snapToGrid w:val="0"/>
              <w:spacing w:line="480" w:lineRule="exact"/>
              <w:ind w:firstLine="460" w:firstLineChars="192"/>
              <w:rPr>
                <w:rFonts w:hint="eastAsia" w:ascii="宋体" w:hAnsi="宋体" w:eastAsia="宋体" w:cs="宋体"/>
                <w:bCs/>
                <w:color w:val="auto"/>
                <w:sz w:val="24"/>
                <w:szCs w:val="24"/>
              </w:rPr>
            </w:pPr>
            <w:r>
              <w:rPr>
                <w:rFonts w:hint="eastAsia" w:ascii="宋体" w:hAnsi="宋体" w:eastAsia="宋体" w:cs="宋体"/>
                <w:bCs/>
                <w:color w:val="auto"/>
                <w:sz w:val="24"/>
                <w:szCs w:val="24"/>
              </w:rPr>
              <w:t>日期：     年   月   日</w:t>
            </w:r>
          </w:p>
        </w:tc>
        <w:tc>
          <w:tcPr>
            <w:tcW w:w="1641" w:type="pct"/>
            <w:noWrap w:val="0"/>
            <w:vAlign w:val="top"/>
          </w:tcPr>
          <w:p w14:paraId="56BEB753">
            <w:pPr>
              <w:snapToGrid w:val="0"/>
              <w:spacing w:line="480" w:lineRule="exact"/>
              <w:ind w:firstLine="460" w:firstLineChars="192"/>
              <w:rPr>
                <w:rFonts w:hint="eastAsia" w:ascii="宋体" w:hAnsi="宋体" w:eastAsia="宋体" w:cs="宋体"/>
                <w:bCs/>
                <w:color w:val="auto"/>
                <w:sz w:val="24"/>
                <w:szCs w:val="24"/>
              </w:rPr>
            </w:pPr>
            <w:r>
              <w:rPr>
                <w:rFonts w:hint="eastAsia" w:ascii="宋体" w:hAnsi="宋体" w:eastAsia="宋体" w:cs="宋体"/>
                <w:bCs/>
                <w:color w:val="auto"/>
                <w:sz w:val="24"/>
                <w:szCs w:val="24"/>
              </w:rPr>
              <w:t>日期：     年   月   日</w:t>
            </w:r>
          </w:p>
        </w:tc>
      </w:tr>
    </w:tbl>
    <w:p w14:paraId="51953F25">
      <w:pPr>
        <w:snapToGrid w:val="0"/>
        <w:spacing w:line="480" w:lineRule="exact"/>
        <w:ind w:firstLine="460" w:firstLineChars="192"/>
        <w:rPr>
          <w:rFonts w:hint="eastAsia" w:ascii="宋体" w:hAnsi="宋体" w:eastAsia="宋体" w:cs="宋体"/>
          <w:bCs/>
          <w:color w:val="auto"/>
          <w:sz w:val="24"/>
          <w:szCs w:val="24"/>
        </w:rPr>
      </w:pPr>
    </w:p>
    <w:p w14:paraId="494DF67D">
      <w:pPr>
        <w:snapToGrid w:val="0"/>
        <w:spacing w:line="480" w:lineRule="exact"/>
        <w:ind w:firstLine="460" w:firstLineChars="192"/>
        <w:rPr>
          <w:rFonts w:hint="eastAsia" w:ascii="宋体" w:hAnsi="宋体" w:eastAsia="宋体" w:cs="宋体"/>
          <w:bCs/>
          <w:color w:val="auto"/>
          <w:sz w:val="24"/>
          <w:szCs w:val="24"/>
        </w:rPr>
      </w:pPr>
      <w:r>
        <w:rPr>
          <w:rFonts w:hint="eastAsia" w:ascii="宋体" w:hAnsi="宋体" w:eastAsia="宋体" w:cs="宋体"/>
          <w:bCs/>
          <w:color w:val="auto"/>
          <w:sz w:val="24"/>
          <w:szCs w:val="24"/>
        </w:rPr>
        <w:br w:type="page"/>
      </w:r>
    </w:p>
    <w:p w14:paraId="26CE76CB">
      <w:pPr>
        <w:spacing w:line="480" w:lineRule="auto"/>
        <w:jc w:val="center"/>
        <w:rPr>
          <w:rFonts w:hint="eastAsia" w:ascii="宋体" w:hAnsi="宋体" w:eastAsia="宋体" w:cs="宋体"/>
          <w:b/>
          <w:bCs w:val="0"/>
          <w:color w:val="auto"/>
          <w:kern w:val="2"/>
          <w:sz w:val="40"/>
          <w:szCs w:val="40"/>
          <w:highlight w:val="none"/>
          <w:lang w:val="en-US" w:eastAsia="zh-CN" w:bidi="ar-SA"/>
        </w:rPr>
      </w:pPr>
      <w:r>
        <w:rPr>
          <w:rFonts w:hint="eastAsia" w:ascii="宋体" w:hAnsi="宋体" w:eastAsia="宋体" w:cs="宋体"/>
          <w:b/>
          <w:bCs w:val="0"/>
          <w:color w:val="auto"/>
          <w:kern w:val="2"/>
          <w:sz w:val="40"/>
          <w:szCs w:val="40"/>
          <w:highlight w:val="none"/>
          <w:lang w:val="en-US" w:eastAsia="zh-CN" w:bidi="ar-SA"/>
        </w:rPr>
        <w:t>第五部分   响应文件格式</w:t>
      </w:r>
    </w:p>
    <w:p w14:paraId="41B3A32B">
      <w:pPr>
        <w:spacing w:line="360" w:lineRule="atLeast"/>
        <w:jc w:val="lef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lang w:val="en-US" w:eastAsia="zh-CN"/>
        </w:rPr>
        <w:t xml:space="preserve"> </w:t>
      </w:r>
      <w:r>
        <w:rPr>
          <w:rFonts w:hint="eastAsia" w:ascii="宋体" w:hAnsi="宋体" w:eastAsia="宋体" w:cs="宋体"/>
          <w:b/>
          <w:color w:val="auto"/>
          <w:sz w:val="28"/>
          <w:szCs w:val="28"/>
          <w:highlight w:val="none"/>
        </w:rPr>
        <w:t>（正本或副本）</w:t>
      </w:r>
    </w:p>
    <w:p w14:paraId="018CA128">
      <w:pPr>
        <w:spacing w:line="570" w:lineRule="exact"/>
        <w:rPr>
          <w:rFonts w:hint="eastAsia" w:ascii="宋体" w:hAnsi="宋体" w:eastAsia="宋体" w:cs="宋体"/>
          <w:b/>
          <w:bCs/>
          <w:color w:val="auto"/>
          <w:sz w:val="28"/>
          <w:szCs w:val="28"/>
          <w:lang w:val="en-US" w:eastAsia="zh-CN"/>
        </w:rPr>
      </w:pPr>
      <w:r>
        <w:rPr>
          <w:rFonts w:hint="eastAsia" w:ascii="宋体" w:hAnsi="宋体" w:eastAsia="宋体" w:cs="宋体"/>
          <w:b/>
          <w:bCs/>
          <w:color w:val="auto"/>
          <w:sz w:val="28"/>
          <w:szCs w:val="28"/>
        </w:rPr>
        <w:t>采购项目编号:</w:t>
      </w:r>
      <w:r>
        <w:rPr>
          <w:rFonts w:hint="eastAsia" w:ascii="宋体" w:hAnsi="宋体" w:cs="宋体"/>
          <w:b/>
          <w:bCs/>
          <w:color w:val="auto"/>
          <w:sz w:val="28"/>
          <w:szCs w:val="28"/>
          <w:lang w:eastAsia="zh-CN"/>
        </w:rPr>
        <w:t>FZC2026-094</w:t>
      </w:r>
    </w:p>
    <w:p w14:paraId="754D7333">
      <w:pPr>
        <w:spacing w:before="156" w:beforeLines="50" w:line="360" w:lineRule="auto"/>
        <w:jc w:val="both"/>
        <w:rPr>
          <w:rFonts w:hint="eastAsia" w:ascii="宋体" w:hAnsi="宋体" w:cs="宋体"/>
          <w:b/>
          <w:bCs/>
          <w:color w:val="auto"/>
          <w:spacing w:val="20"/>
          <w:kern w:val="0"/>
          <w:sz w:val="52"/>
          <w:szCs w:val="52"/>
          <w:lang w:val="en-US" w:eastAsia="zh-CN"/>
        </w:rPr>
      </w:pPr>
    </w:p>
    <w:p w14:paraId="522669AB">
      <w:pPr>
        <w:spacing w:before="156" w:beforeLines="50" w:line="360" w:lineRule="auto"/>
        <w:jc w:val="center"/>
        <w:rPr>
          <w:rFonts w:hint="eastAsia" w:ascii="宋体" w:hAnsi="宋体" w:cs="宋体"/>
          <w:b/>
          <w:bCs/>
          <w:color w:val="auto"/>
          <w:spacing w:val="20"/>
          <w:kern w:val="0"/>
          <w:sz w:val="52"/>
          <w:szCs w:val="52"/>
          <w:lang w:val="en-US" w:eastAsia="zh-CN"/>
        </w:rPr>
      </w:pPr>
      <w:r>
        <w:rPr>
          <w:rFonts w:hint="eastAsia" w:ascii="宋体" w:hAnsi="宋体" w:cs="宋体"/>
          <w:b/>
          <w:bCs/>
          <w:color w:val="auto"/>
          <w:spacing w:val="20"/>
          <w:kern w:val="0"/>
          <w:sz w:val="52"/>
          <w:szCs w:val="52"/>
          <w:lang w:val="en-US" w:eastAsia="zh-CN"/>
        </w:rPr>
        <w:t>洛河河堤排洪口挡墙加固维修工程</w:t>
      </w:r>
    </w:p>
    <w:p w14:paraId="31947769">
      <w:pPr>
        <w:spacing w:line="360" w:lineRule="auto"/>
        <w:ind w:firstLine="321" w:firstLineChars="100"/>
        <w:jc w:val="both"/>
        <w:rPr>
          <w:rFonts w:hint="default" w:ascii="宋体" w:hAnsi="宋体" w:eastAsia="宋体" w:cs="宋体"/>
          <w:b/>
          <w:bCs/>
          <w:color w:val="auto"/>
          <w:sz w:val="32"/>
          <w:szCs w:val="32"/>
          <w:highlight w:val="none"/>
          <w:lang w:val="en-US" w:eastAsia="zh-CN"/>
        </w:rPr>
      </w:pPr>
    </w:p>
    <w:p w14:paraId="187AF4D0">
      <w:pPr>
        <w:spacing w:before="156" w:beforeLines="50" w:line="360" w:lineRule="auto"/>
        <w:jc w:val="center"/>
        <w:rPr>
          <w:rFonts w:hint="eastAsia" w:ascii="宋体" w:hAnsi="宋体" w:eastAsia="宋体" w:cs="宋体"/>
          <w:b/>
          <w:bCs/>
          <w:color w:val="auto"/>
          <w:spacing w:val="20"/>
          <w:kern w:val="0"/>
          <w:sz w:val="60"/>
          <w:szCs w:val="60"/>
          <w:highlight w:val="none"/>
        </w:rPr>
      </w:pPr>
      <w:r>
        <w:rPr>
          <w:rFonts w:hint="eastAsia" w:ascii="宋体" w:hAnsi="宋体" w:eastAsia="宋体" w:cs="宋体"/>
          <w:b/>
          <w:bCs/>
          <w:color w:val="auto"/>
          <w:spacing w:val="20"/>
          <w:kern w:val="0"/>
          <w:sz w:val="60"/>
          <w:szCs w:val="60"/>
          <w:highlight w:val="none"/>
          <w:lang w:eastAsia="zh-CN"/>
        </w:rPr>
        <w:t>竞争性磋商</w:t>
      </w:r>
      <w:r>
        <w:rPr>
          <w:rFonts w:hint="eastAsia" w:ascii="宋体" w:hAnsi="宋体" w:cs="宋体"/>
          <w:b/>
          <w:bCs/>
          <w:color w:val="auto"/>
          <w:spacing w:val="20"/>
          <w:kern w:val="0"/>
          <w:sz w:val="60"/>
          <w:szCs w:val="60"/>
          <w:highlight w:val="none"/>
          <w:lang w:val="en-US" w:eastAsia="zh-CN"/>
        </w:rPr>
        <w:t>响应</w:t>
      </w:r>
      <w:r>
        <w:rPr>
          <w:rFonts w:hint="eastAsia" w:ascii="宋体" w:hAnsi="宋体" w:eastAsia="宋体" w:cs="宋体"/>
          <w:b/>
          <w:bCs/>
          <w:color w:val="auto"/>
          <w:spacing w:val="20"/>
          <w:kern w:val="0"/>
          <w:sz w:val="60"/>
          <w:szCs w:val="60"/>
          <w:highlight w:val="none"/>
        </w:rPr>
        <w:t>文件</w:t>
      </w:r>
    </w:p>
    <w:p w14:paraId="72C621B4">
      <w:pPr>
        <w:pStyle w:val="11"/>
        <w:rPr>
          <w:rFonts w:hint="eastAsia" w:ascii="宋体" w:hAnsi="宋体" w:eastAsia="宋体" w:cs="宋体"/>
          <w:color w:val="auto"/>
          <w:highlight w:val="none"/>
        </w:rPr>
      </w:pPr>
    </w:p>
    <w:p w14:paraId="130CEC72">
      <w:pPr>
        <w:pStyle w:val="7"/>
        <w:rPr>
          <w:rFonts w:hint="eastAsia" w:ascii="宋体" w:hAnsi="宋体" w:eastAsia="宋体" w:cs="宋体"/>
          <w:color w:val="auto"/>
          <w:sz w:val="52"/>
          <w:szCs w:val="52"/>
          <w:highlight w:val="none"/>
        </w:rPr>
      </w:pPr>
    </w:p>
    <w:p w14:paraId="017523BD">
      <w:pPr>
        <w:rPr>
          <w:rFonts w:hint="eastAsia" w:ascii="宋体" w:hAnsi="宋体" w:eastAsia="宋体" w:cs="宋体"/>
          <w:color w:val="auto"/>
          <w:highlight w:val="none"/>
        </w:rPr>
      </w:pPr>
    </w:p>
    <w:p w14:paraId="6FCA2F9C">
      <w:pPr>
        <w:pStyle w:val="7"/>
        <w:rPr>
          <w:rFonts w:hint="eastAsia" w:ascii="宋体" w:hAnsi="宋体" w:eastAsia="宋体" w:cs="宋体"/>
          <w:color w:val="auto"/>
          <w:highlight w:val="none"/>
        </w:rPr>
      </w:pPr>
    </w:p>
    <w:p w14:paraId="48392C75">
      <w:pPr>
        <w:rPr>
          <w:rFonts w:hint="eastAsia" w:ascii="宋体" w:hAnsi="宋体" w:eastAsia="宋体" w:cs="宋体"/>
          <w:color w:val="auto"/>
          <w:highlight w:val="none"/>
        </w:rPr>
      </w:pPr>
    </w:p>
    <w:p w14:paraId="47F89A29">
      <w:pPr>
        <w:spacing w:line="480" w:lineRule="auto"/>
        <w:ind w:firstLine="157" w:firstLineChars="49"/>
        <w:rPr>
          <w:rFonts w:hint="eastAsia" w:ascii="宋体" w:hAnsi="宋体" w:eastAsia="宋体" w:cs="宋体"/>
          <w:b/>
          <w:bCs/>
          <w:color w:val="auto"/>
          <w:spacing w:val="20"/>
          <w:sz w:val="28"/>
          <w:szCs w:val="28"/>
          <w:highlight w:val="none"/>
        </w:rPr>
      </w:pPr>
      <w:r>
        <w:rPr>
          <w:rFonts w:hint="eastAsia" w:ascii="宋体" w:hAnsi="宋体" w:eastAsia="宋体" w:cs="宋体"/>
          <w:b/>
          <w:bCs/>
          <w:color w:val="auto"/>
          <w:spacing w:val="20"/>
          <w:sz w:val="28"/>
          <w:szCs w:val="28"/>
          <w:highlight w:val="none"/>
        </w:rPr>
        <w:t>供   应  商：</w:t>
      </w:r>
      <w:r>
        <w:rPr>
          <w:rFonts w:hint="eastAsia" w:ascii="宋体" w:hAnsi="宋体" w:eastAsia="宋体" w:cs="宋体"/>
          <w:b/>
          <w:bCs/>
          <w:color w:val="auto"/>
          <w:spacing w:val="20"/>
          <w:sz w:val="28"/>
          <w:szCs w:val="28"/>
          <w:highlight w:val="none"/>
          <w:u w:val="single"/>
        </w:rPr>
        <w:t xml:space="preserve">                    </w:t>
      </w:r>
      <w:r>
        <w:rPr>
          <w:rFonts w:hint="eastAsia" w:ascii="宋体" w:hAnsi="宋体" w:eastAsia="宋体" w:cs="宋体"/>
          <w:b/>
          <w:bCs/>
          <w:color w:val="auto"/>
          <w:spacing w:val="20"/>
          <w:sz w:val="28"/>
          <w:szCs w:val="28"/>
          <w:highlight w:val="none"/>
        </w:rPr>
        <w:t>（盖单位公章）</w:t>
      </w:r>
    </w:p>
    <w:p w14:paraId="69455A0D">
      <w:pPr>
        <w:spacing w:line="480" w:lineRule="auto"/>
        <w:ind w:firstLine="157" w:firstLineChars="49"/>
        <w:rPr>
          <w:rFonts w:hint="eastAsia" w:ascii="宋体" w:hAnsi="宋体" w:eastAsia="宋体" w:cs="宋体"/>
          <w:b/>
          <w:bCs/>
          <w:color w:val="auto"/>
          <w:spacing w:val="20"/>
          <w:sz w:val="28"/>
          <w:szCs w:val="28"/>
          <w:highlight w:val="none"/>
        </w:rPr>
      </w:pPr>
      <w:r>
        <w:rPr>
          <w:rFonts w:hint="eastAsia" w:ascii="宋体" w:hAnsi="宋体" w:eastAsia="宋体" w:cs="宋体"/>
          <w:b/>
          <w:bCs/>
          <w:color w:val="auto"/>
          <w:spacing w:val="20"/>
          <w:sz w:val="28"/>
          <w:szCs w:val="28"/>
          <w:highlight w:val="none"/>
        </w:rPr>
        <w:t>法定代表人或其委托代理人：</w:t>
      </w:r>
      <w:r>
        <w:rPr>
          <w:rFonts w:hint="eastAsia" w:ascii="宋体" w:hAnsi="宋体" w:eastAsia="宋体" w:cs="宋体"/>
          <w:b/>
          <w:bCs/>
          <w:color w:val="auto"/>
          <w:spacing w:val="20"/>
          <w:sz w:val="28"/>
          <w:szCs w:val="28"/>
          <w:highlight w:val="none"/>
          <w:u w:val="single"/>
        </w:rPr>
        <w:t xml:space="preserve">        </w:t>
      </w:r>
      <w:r>
        <w:rPr>
          <w:rFonts w:hint="eastAsia" w:ascii="宋体" w:hAnsi="宋体" w:eastAsia="宋体" w:cs="宋体"/>
          <w:b/>
          <w:bCs/>
          <w:color w:val="auto"/>
          <w:spacing w:val="20"/>
          <w:sz w:val="28"/>
          <w:szCs w:val="28"/>
          <w:highlight w:val="none"/>
        </w:rPr>
        <w:t xml:space="preserve"> （签字或盖章）</w:t>
      </w:r>
    </w:p>
    <w:p w14:paraId="2481D6B4">
      <w:pPr>
        <w:spacing w:line="480" w:lineRule="auto"/>
        <w:ind w:firstLine="157" w:firstLineChars="49"/>
        <w:rPr>
          <w:rFonts w:hint="eastAsia" w:ascii="宋体" w:hAnsi="宋体" w:eastAsia="宋体" w:cs="宋体"/>
          <w:b/>
          <w:color w:val="auto"/>
          <w:sz w:val="36"/>
          <w:szCs w:val="36"/>
          <w:highlight w:val="none"/>
        </w:rPr>
      </w:pPr>
      <w:r>
        <w:rPr>
          <w:rFonts w:hint="eastAsia" w:ascii="宋体" w:hAnsi="宋体" w:eastAsia="宋体" w:cs="宋体"/>
          <w:b/>
          <w:bCs/>
          <w:color w:val="auto"/>
          <w:spacing w:val="20"/>
          <w:sz w:val="28"/>
          <w:szCs w:val="28"/>
          <w:highlight w:val="none"/>
        </w:rPr>
        <w:t>日       期：</w:t>
      </w:r>
      <w:r>
        <w:rPr>
          <w:rFonts w:hint="eastAsia" w:ascii="宋体" w:hAnsi="宋体" w:eastAsia="宋体" w:cs="宋体"/>
          <w:b/>
          <w:bCs/>
          <w:color w:val="auto"/>
          <w:spacing w:val="20"/>
          <w:sz w:val="28"/>
          <w:szCs w:val="28"/>
          <w:highlight w:val="none"/>
          <w:u w:val="single"/>
        </w:rPr>
        <w:t xml:space="preserve">    </w:t>
      </w:r>
      <w:r>
        <w:rPr>
          <w:rFonts w:hint="eastAsia" w:ascii="宋体" w:hAnsi="宋体" w:eastAsia="宋体" w:cs="宋体"/>
          <w:b/>
          <w:bCs/>
          <w:color w:val="auto"/>
          <w:spacing w:val="20"/>
          <w:sz w:val="28"/>
          <w:szCs w:val="28"/>
          <w:highlight w:val="none"/>
        </w:rPr>
        <w:t>年</w:t>
      </w:r>
      <w:r>
        <w:rPr>
          <w:rFonts w:hint="eastAsia" w:ascii="宋体" w:hAnsi="宋体" w:eastAsia="宋体" w:cs="宋体"/>
          <w:b/>
          <w:bCs/>
          <w:color w:val="auto"/>
          <w:spacing w:val="20"/>
          <w:sz w:val="28"/>
          <w:szCs w:val="28"/>
          <w:highlight w:val="none"/>
          <w:u w:val="single"/>
        </w:rPr>
        <w:t xml:space="preserve">   </w:t>
      </w:r>
      <w:r>
        <w:rPr>
          <w:rFonts w:hint="eastAsia" w:ascii="宋体" w:hAnsi="宋体" w:eastAsia="宋体" w:cs="宋体"/>
          <w:b/>
          <w:bCs/>
          <w:color w:val="auto"/>
          <w:spacing w:val="20"/>
          <w:sz w:val="28"/>
          <w:szCs w:val="28"/>
          <w:highlight w:val="none"/>
        </w:rPr>
        <w:t>月</w:t>
      </w:r>
      <w:r>
        <w:rPr>
          <w:rFonts w:hint="eastAsia" w:ascii="宋体" w:hAnsi="宋体" w:eastAsia="宋体" w:cs="宋体"/>
          <w:b/>
          <w:bCs/>
          <w:color w:val="auto"/>
          <w:spacing w:val="20"/>
          <w:sz w:val="28"/>
          <w:szCs w:val="28"/>
          <w:highlight w:val="none"/>
          <w:u w:val="single"/>
        </w:rPr>
        <w:t xml:space="preserve">    </w:t>
      </w:r>
      <w:r>
        <w:rPr>
          <w:rFonts w:hint="eastAsia" w:ascii="宋体" w:hAnsi="宋体" w:eastAsia="宋体" w:cs="宋体"/>
          <w:b/>
          <w:bCs/>
          <w:color w:val="auto"/>
          <w:spacing w:val="20"/>
          <w:sz w:val="28"/>
          <w:szCs w:val="28"/>
          <w:highlight w:val="none"/>
        </w:rPr>
        <w:t>日</w:t>
      </w:r>
    </w:p>
    <w:p w14:paraId="287DDE2A">
      <w:pPr>
        <w:spacing w:line="360" w:lineRule="atLeast"/>
        <w:jc w:val="center"/>
        <w:rPr>
          <w:rFonts w:hint="eastAsia" w:ascii="宋体" w:hAnsi="宋体" w:eastAsia="宋体" w:cs="宋体"/>
          <w:b/>
          <w:color w:val="auto"/>
          <w:sz w:val="36"/>
          <w:szCs w:val="36"/>
          <w:highlight w:val="none"/>
        </w:rPr>
      </w:pPr>
    </w:p>
    <w:p w14:paraId="1C054025">
      <w:pPr>
        <w:spacing w:line="360" w:lineRule="atLeast"/>
        <w:jc w:val="center"/>
        <w:rPr>
          <w:rFonts w:hint="eastAsia" w:ascii="宋体" w:hAnsi="宋体" w:eastAsia="宋体" w:cs="宋体"/>
          <w:b/>
          <w:color w:val="auto"/>
          <w:sz w:val="36"/>
          <w:szCs w:val="36"/>
          <w:highlight w:val="none"/>
        </w:rPr>
      </w:pPr>
    </w:p>
    <w:p w14:paraId="5A7B292F">
      <w:pPr>
        <w:spacing w:line="360" w:lineRule="atLeast"/>
        <w:jc w:val="center"/>
        <w:rPr>
          <w:rFonts w:hint="eastAsia" w:ascii="宋体" w:hAnsi="宋体" w:eastAsia="宋体" w:cs="宋体"/>
          <w:b/>
          <w:color w:val="auto"/>
          <w:sz w:val="36"/>
          <w:szCs w:val="36"/>
          <w:highlight w:val="none"/>
        </w:rPr>
      </w:pPr>
    </w:p>
    <w:p w14:paraId="3A4D9E5D">
      <w:pPr>
        <w:spacing w:line="360" w:lineRule="atLeast"/>
        <w:jc w:val="center"/>
        <w:rPr>
          <w:rFonts w:hint="eastAsia" w:ascii="宋体" w:hAnsi="宋体" w:eastAsia="宋体" w:cs="宋体"/>
          <w:b/>
          <w:color w:val="auto"/>
          <w:sz w:val="36"/>
          <w:szCs w:val="36"/>
          <w:highlight w:val="none"/>
        </w:rPr>
      </w:pPr>
    </w:p>
    <w:p w14:paraId="43075650">
      <w:pPr>
        <w:spacing w:line="360" w:lineRule="atLeast"/>
        <w:jc w:val="center"/>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t>目     录</w:t>
      </w:r>
    </w:p>
    <w:p w14:paraId="00B7B6F7">
      <w:pPr>
        <w:spacing w:line="360" w:lineRule="atLeast"/>
        <w:ind w:firstLine="4160" w:firstLineChars="1151"/>
        <w:rPr>
          <w:rFonts w:hint="eastAsia" w:ascii="宋体" w:hAnsi="宋体" w:eastAsia="宋体" w:cs="宋体"/>
          <w:b/>
          <w:color w:val="auto"/>
          <w:sz w:val="36"/>
          <w:szCs w:val="36"/>
          <w:highlight w:val="none"/>
        </w:rPr>
      </w:pPr>
    </w:p>
    <w:p w14:paraId="6A34F5F7">
      <w:pPr>
        <w:spacing w:line="360" w:lineRule="atLeast"/>
        <w:rPr>
          <w:rFonts w:hint="eastAsia" w:ascii="宋体" w:hAnsi="宋体" w:eastAsia="宋体" w:cs="宋体"/>
          <w:color w:val="auto"/>
          <w:sz w:val="22"/>
          <w:szCs w:val="28"/>
          <w:highlight w:val="none"/>
        </w:rPr>
      </w:pPr>
    </w:p>
    <w:p w14:paraId="57D1807F">
      <w:pPr>
        <w:kinsoku w:val="0"/>
        <w:spacing w:line="50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_Toc19944_WPSOffice_Level1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第1部分   磋商响应函</w:t>
      </w:r>
      <w:r>
        <w:rPr>
          <w:rFonts w:hint="eastAsia" w:ascii="宋体" w:hAnsi="宋体" w:eastAsia="宋体" w:cs="宋体"/>
          <w:color w:val="auto"/>
          <w:sz w:val="28"/>
          <w:szCs w:val="28"/>
          <w:highlight w:val="none"/>
        </w:rPr>
        <w:fldChar w:fldCharType="end"/>
      </w:r>
    </w:p>
    <w:p w14:paraId="1E1086FF">
      <w:pPr>
        <w:kinsoku w:val="0"/>
        <w:spacing w:line="50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_Toc5207_WPSOffice_Level1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第2部分   法定代表人证明书与授权书</w:t>
      </w:r>
      <w:r>
        <w:rPr>
          <w:rFonts w:hint="eastAsia" w:ascii="宋体" w:hAnsi="宋体" w:eastAsia="宋体" w:cs="宋体"/>
          <w:color w:val="auto"/>
          <w:sz w:val="28"/>
          <w:szCs w:val="28"/>
          <w:highlight w:val="none"/>
        </w:rPr>
        <w:fldChar w:fldCharType="end"/>
      </w:r>
    </w:p>
    <w:p w14:paraId="7AA20FAE">
      <w:pPr>
        <w:kinsoku w:val="0"/>
        <w:spacing w:line="50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_Toc17330_WPSOffice_Level1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第3部分   响应报价表</w:t>
      </w:r>
      <w:r>
        <w:rPr>
          <w:rFonts w:hint="eastAsia" w:ascii="宋体" w:hAnsi="宋体" w:eastAsia="宋体" w:cs="宋体"/>
          <w:color w:val="auto"/>
          <w:sz w:val="28"/>
          <w:szCs w:val="28"/>
          <w:highlight w:val="none"/>
        </w:rPr>
        <w:fldChar w:fldCharType="end"/>
      </w:r>
    </w:p>
    <w:p w14:paraId="672EB4D9">
      <w:pPr>
        <w:kinsoku w:val="0"/>
        <w:spacing w:line="50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第4部分   供应商资质证明文件</w:t>
      </w:r>
    </w:p>
    <w:p w14:paraId="4EC9BA9A">
      <w:pPr>
        <w:kinsoku w:val="0"/>
        <w:spacing w:line="50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_Toc21049_WPSOffice_Level1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第5部分  </w:t>
      </w:r>
      <w:r>
        <w:rPr>
          <w:rFonts w:hint="eastAsia" w:ascii="宋体" w:hAnsi="宋体" w:eastAsia="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磋商响应技术方案</w:t>
      </w:r>
      <w:r>
        <w:rPr>
          <w:rFonts w:hint="eastAsia" w:ascii="宋体" w:hAnsi="宋体" w:eastAsia="宋体" w:cs="宋体"/>
          <w:color w:val="auto"/>
          <w:sz w:val="28"/>
          <w:szCs w:val="28"/>
          <w:highlight w:val="none"/>
        </w:rPr>
        <w:fldChar w:fldCharType="end"/>
      </w:r>
    </w:p>
    <w:p w14:paraId="4708A877">
      <w:pPr>
        <w:kinsoku w:val="0"/>
        <w:spacing w:line="50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_Toc21049_WPSOffice_Level1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第6部分  </w:t>
      </w:r>
      <w:r>
        <w:rPr>
          <w:rFonts w:hint="eastAsia" w:ascii="宋体" w:hAnsi="宋体" w:eastAsia="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商务响应方案</w:t>
      </w:r>
      <w:r>
        <w:rPr>
          <w:rFonts w:hint="eastAsia" w:ascii="宋体" w:hAnsi="宋体" w:eastAsia="宋体" w:cs="宋体"/>
          <w:color w:val="auto"/>
          <w:sz w:val="28"/>
          <w:szCs w:val="28"/>
          <w:highlight w:val="none"/>
        </w:rPr>
        <w:fldChar w:fldCharType="end"/>
      </w:r>
    </w:p>
    <w:p w14:paraId="3B890F44">
      <w:pPr>
        <w:numPr>
          <w:ilvl w:val="0"/>
          <w:numId w:val="5"/>
        </w:numPr>
        <w:kinsoku w:val="0"/>
        <w:spacing w:line="50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 xml:space="preserve"> 供应商承诺</w:t>
      </w:r>
    </w:p>
    <w:p w14:paraId="5470FE94">
      <w:pPr>
        <w:kinsoku w:val="0"/>
        <w:spacing w:line="50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第8部分   供应商认为有必要补充说明的事项</w:t>
      </w:r>
    </w:p>
    <w:p w14:paraId="261FD415">
      <w:pPr>
        <w:kinsoku w:val="0"/>
        <w:spacing w:line="50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 xml:space="preserve">第9部分   </w:t>
      </w:r>
      <w:r>
        <w:rPr>
          <w:rFonts w:hint="eastAsia" w:ascii="宋体" w:hAnsi="宋体" w:eastAsia="宋体" w:cs="宋体"/>
          <w:color w:val="auto"/>
          <w:sz w:val="28"/>
          <w:szCs w:val="28"/>
          <w:highlight w:val="none"/>
        </w:rPr>
        <w:t>封袋正面标识式样</w:t>
      </w:r>
    </w:p>
    <w:p w14:paraId="70351BB7">
      <w:pPr>
        <w:pStyle w:val="11"/>
        <w:numPr>
          <w:ilvl w:val="0"/>
          <w:numId w:val="0"/>
        </w:numPr>
        <w:rPr>
          <w:rFonts w:hint="eastAsia" w:ascii="宋体" w:hAnsi="宋体" w:eastAsia="宋体" w:cs="宋体"/>
          <w:color w:val="auto"/>
          <w:kern w:val="2"/>
          <w:sz w:val="24"/>
          <w:szCs w:val="24"/>
          <w:highlight w:val="none"/>
          <w:lang w:val="en-US" w:eastAsia="zh-CN" w:bidi="ar-SA"/>
        </w:rPr>
      </w:pPr>
    </w:p>
    <w:p w14:paraId="7F4F0BBD">
      <w:pPr>
        <w:pStyle w:val="11"/>
        <w:rPr>
          <w:rFonts w:hint="eastAsia" w:ascii="宋体" w:hAnsi="宋体" w:eastAsia="宋体" w:cs="宋体"/>
          <w:color w:val="auto"/>
          <w:highlight w:val="none"/>
        </w:rPr>
      </w:pPr>
    </w:p>
    <w:p w14:paraId="4EB8CE34">
      <w:pPr>
        <w:pStyle w:val="11"/>
        <w:rPr>
          <w:rFonts w:hint="eastAsia" w:ascii="宋体" w:hAnsi="宋体" w:eastAsia="宋体" w:cs="宋体"/>
          <w:color w:val="auto"/>
          <w:highlight w:val="none"/>
        </w:rPr>
      </w:pPr>
    </w:p>
    <w:p w14:paraId="1F3B0936">
      <w:pPr>
        <w:pStyle w:val="11"/>
        <w:rPr>
          <w:rFonts w:hint="eastAsia" w:ascii="宋体" w:hAnsi="宋体" w:eastAsia="宋体" w:cs="宋体"/>
          <w:color w:val="auto"/>
          <w:highlight w:val="none"/>
        </w:rPr>
      </w:pPr>
    </w:p>
    <w:p w14:paraId="19BB121F">
      <w:pPr>
        <w:pStyle w:val="11"/>
        <w:rPr>
          <w:rFonts w:hint="eastAsia" w:ascii="宋体" w:hAnsi="宋体" w:eastAsia="宋体" w:cs="宋体"/>
          <w:color w:val="auto"/>
          <w:highlight w:val="none"/>
        </w:rPr>
      </w:pPr>
    </w:p>
    <w:p w14:paraId="3E8DBC9A">
      <w:pPr>
        <w:pStyle w:val="11"/>
        <w:rPr>
          <w:rFonts w:hint="eastAsia" w:ascii="宋体" w:hAnsi="宋体" w:eastAsia="宋体" w:cs="宋体"/>
          <w:color w:val="auto"/>
          <w:highlight w:val="none"/>
        </w:rPr>
      </w:pPr>
    </w:p>
    <w:p w14:paraId="7324876C">
      <w:pPr>
        <w:pStyle w:val="11"/>
        <w:rPr>
          <w:rFonts w:hint="eastAsia" w:ascii="宋体" w:hAnsi="宋体" w:eastAsia="宋体" w:cs="宋体"/>
          <w:color w:val="auto"/>
          <w:highlight w:val="none"/>
        </w:rPr>
      </w:pPr>
    </w:p>
    <w:p w14:paraId="3F146E43">
      <w:pPr>
        <w:spacing w:line="360" w:lineRule="atLeast"/>
        <w:jc w:val="both"/>
        <w:rPr>
          <w:rFonts w:hint="eastAsia" w:ascii="宋体" w:hAnsi="宋体" w:eastAsia="宋体" w:cs="宋体"/>
          <w:b/>
          <w:color w:val="auto"/>
          <w:sz w:val="32"/>
          <w:szCs w:val="32"/>
          <w:highlight w:val="none"/>
        </w:rPr>
      </w:pPr>
    </w:p>
    <w:p w14:paraId="0C61353D">
      <w:pPr>
        <w:spacing w:line="360" w:lineRule="atLeast"/>
        <w:jc w:val="center"/>
        <w:rPr>
          <w:rFonts w:hint="eastAsia" w:ascii="宋体" w:hAnsi="宋体" w:eastAsia="宋体" w:cs="宋体"/>
          <w:b/>
          <w:color w:val="auto"/>
          <w:sz w:val="32"/>
          <w:szCs w:val="32"/>
          <w:highlight w:val="none"/>
        </w:rPr>
      </w:pPr>
    </w:p>
    <w:p w14:paraId="49397892">
      <w:pPr>
        <w:spacing w:line="360" w:lineRule="atLeast"/>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第1部分   磋商响应函 </w:t>
      </w:r>
    </w:p>
    <w:p w14:paraId="4D675AA6">
      <w:pPr>
        <w:kinsoku w:val="0"/>
        <w:spacing w:line="500" w:lineRule="exact"/>
        <w:rPr>
          <w:rFonts w:hint="eastAsia" w:ascii="宋体" w:hAnsi="宋体" w:eastAsia="宋体" w:cs="宋体"/>
          <w:color w:val="auto"/>
          <w:spacing w:val="-6"/>
          <w:sz w:val="24"/>
          <w:highlight w:val="none"/>
          <w:lang w:eastAsia="zh-CN"/>
        </w:rPr>
      </w:pPr>
    </w:p>
    <w:p w14:paraId="110A9C3B">
      <w:pPr>
        <w:kinsoku w:val="0"/>
        <w:spacing w:line="500" w:lineRule="exact"/>
        <w:rPr>
          <w:rFonts w:hint="eastAsia" w:ascii="宋体" w:hAnsi="宋体" w:eastAsia="宋体" w:cs="宋体"/>
          <w:color w:val="auto"/>
          <w:sz w:val="24"/>
          <w:highlight w:val="none"/>
        </w:rPr>
      </w:pPr>
      <w:r>
        <w:rPr>
          <w:rFonts w:hint="eastAsia" w:ascii="宋体" w:hAnsi="宋体" w:cs="宋体"/>
          <w:color w:val="auto"/>
          <w:spacing w:val="-6"/>
          <w:sz w:val="24"/>
          <w:highlight w:val="none"/>
          <w:lang w:eastAsia="zh-CN"/>
        </w:rPr>
        <w:t>富县政府采购管理中心</w:t>
      </w:r>
      <w:r>
        <w:rPr>
          <w:rFonts w:hint="eastAsia" w:ascii="宋体" w:hAnsi="宋体" w:eastAsia="宋体" w:cs="宋体"/>
          <w:color w:val="auto"/>
          <w:spacing w:val="-6"/>
          <w:sz w:val="24"/>
          <w:highlight w:val="none"/>
          <w:lang w:eastAsia="zh-CN"/>
        </w:rPr>
        <w:t xml:space="preserve"> </w:t>
      </w:r>
      <w:r>
        <w:rPr>
          <w:rFonts w:hint="eastAsia" w:ascii="宋体" w:hAnsi="宋体" w:eastAsia="宋体" w:cs="宋体"/>
          <w:color w:val="auto"/>
          <w:spacing w:val="-6"/>
          <w:sz w:val="24"/>
          <w:highlight w:val="none"/>
        </w:rPr>
        <w:t xml:space="preserve"> </w:t>
      </w:r>
      <w:r>
        <w:rPr>
          <w:rFonts w:hint="eastAsia" w:ascii="宋体" w:hAnsi="宋体" w:eastAsia="宋体" w:cs="宋体"/>
          <w:color w:val="auto"/>
          <w:sz w:val="24"/>
          <w:highlight w:val="none"/>
        </w:rPr>
        <w:t>：</w:t>
      </w:r>
    </w:p>
    <w:p w14:paraId="5B8CA0D2">
      <w:pPr>
        <w:kinsoku w:val="0"/>
        <w:spacing w:line="5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我公司收到贵单</w:t>
      </w:r>
      <w:r>
        <w:rPr>
          <w:rFonts w:hint="eastAsia" w:ascii="宋体" w:hAnsi="宋体" w:eastAsia="宋体" w:cs="宋体"/>
          <w:color w:val="auto"/>
          <w:spacing w:val="-6"/>
          <w:sz w:val="24"/>
        </w:rPr>
        <w:t>位</w:t>
      </w:r>
      <w:r>
        <w:rPr>
          <w:rFonts w:hint="eastAsia" w:ascii="宋体" w:hAnsi="宋体" w:eastAsia="宋体" w:cs="宋体"/>
          <w:color w:val="auto"/>
          <w:spacing w:val="-6"/>
          <w:sz w:val="24"/>
          <w:u w:val="single"/>
        </w:rPr>
        <w:t xml:space="preserve">     </w:t>
      </w:r>
      <w:r>
        <w:rPr>
          <w:rFonts w:hint="eastAsia" w:ascii="宋体" w:hAnsi="宋体" w:eastAsia="宋体" w:cs="宋体"/>
          <w:color w:val="auto"/>
          <w:sz w:val="24"/>
        </w:rPr>
        <w:t>号磋商文件，经详细研究，决定参加本次磋商活动为此，我方郑重声明以下几点，并愿负法律责任。</w:t>
      </w:r>
    </w:p>
    <w:p w14:paraId="58F01E71">
      <w:pPr>
        <w:kinsoku w:val="0"/>
        <w:spacing w:line="5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1、按照磋商文件中的一切要求，提供完全满足采购需求的合格服务（技术检测）和全面技术保障；</w:t>
      </w:r>
    </w:p>
    <w:p w14:paraId="14C15ADA">
      <w:pPr>
        <w:kinsoku w:val="0"/>
        <w:spacing w:line="5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2、如若</w:t>
      </w:r>
      <w:r>
        <w:rPr>
          <w:rFonts w:hint="eastAsia" w:ascii="宋体" w:hAnsi="宋体" w:eastAsia="宋体" w:cs="宋体"/>
          <w:color w:val="auto"/>
          <w:sz w:val="24"/>
          <w:lang w:val="en-US" w:eastAsia="zh-CN"/>
        </w:rPr>
        <w:t>成交</w:t>
      </w:r>
      <w:r>
        <w:rPr>
          <w:rFonts w:hint="eastAsia" w:ascii="宋体" w:hAnsi="宋体" w:eastAsia="宋体" w:cs="宋体"/>
          <w:color w:val="auto"/>
          <w:sz w:val="24"/>
        </w:rPr>
        <w:t>，将根据磋商文件的要求、响应文件及承诺条件，全面签约并履行合同规定的责任和义务；</w:t>
      </w:r>
    </w:p>
    <w:p w14:paraId="126EADFA">
      <w:pPr>
        <w:kinsoku w:val="0"/>
        <w:spacing w:line="500" w:lineRule="exact"/>
        <w:ind w:firstLine="480" w:firstLineChars="200"/>
        <w:rPr>
          <w:rFonts w:hint="eastAsia" w:ascii="宋体" w:hAnsi="宋体" w:eastAsia="宋体" w:cs="宋体"/>
          <w:color w:val="auto"/>
          <w:sz w:val="24"/>
          <w:lang w:val="en-US" w:eastAsia="zh-CN"/>
        </w:rPr>
      </w:pPr>
      <w:r>
        <w:rPr>
          <w:rFonts w:hint="eastAsia" w:ascii="宋体" w:hAnsi="宋体" w:eastAsia="宋体" w:cs="宋体"/>
          <w:color w:val="auto"/>
          <w:sz w:val="24"/>
        </w:rPr>
        <w:t>3、我方提交的响应文件共</w:t>
      </w:r>
      <w:r>
        <w:rPr>
          <w:rFonts w:hint="eastAsia" w:ascii="宋体" w:hAnsi="宋体" w:eastAsia="宋体" w:cs="宋体"/>
          <w:color w:val="auto"/>
          <w:sz w:val="24"/>
          <w:u w:val="single"/>
        </w:rPr>
        <w:t xml:space="preserve">  </w:t>
      </w:r>
      <w:r>
        <w:rPr>
          <w:rFonts w:hint="eastAsia" w:ascii="宋体" w:hAnsi="宋体" w:eastAsia="宋体" w:cs="宋体"/>
          <w:color w:val="auto"/>
          <w:sz w:val="24"/>
        </w:rPr>
        <w:t>份，其中正本</w:t>
      </w:r>
      <w:r>
        <w:rPr>
          <w:rFonts w:hint="eastAsia" w:ascii="宋体" w:hAnsi="宋体" w:eastAsia="宋体" w:cs="宋体"/>
          <w:color w:val="auto"/>
          <w:sz w:val="24"/>
          <w:u w:val="single"/>
        </w:rPr>
        <w:t xml:space="preserve"> </w:t>
      </w:r>
      <w:r>
        <w:rPr>
          <w:rFonts w:hint="eastAsia" w:ascii="宋体" w:hAnsi="宋体" w:eastAsia="宋体" w:cs="宋体"/>
          <w:color w:val="auto"/>
          <w:sz w:val="24"/>
        </w:rPr>
        <w:t>份，副本</w:t>
      </w:r>
      <w:r>
        <w:rPr>
          <w:rFonts w:hint="eastAsia" w:ascii="宋体" w:hAnsi="宋体" w:eastAsia="宋体" w:cs="宋体"/>
          <w:color w:val="auto"/>
          <w:sz w:val="24"/>
          <w:u w:val="single"/>
        </w:rPr>
        <w:t xml:space="preserve"> </w:t>
      </w:r>
      <w:r>
        <w:rPr>
          <w:rFonts w:hint="eastAsia" w:ascii="宋体" w:hAnsi="宋体" w:eastAsia="宋体" w:cs="宋体"/>
          <w:color w:val="auto"/>
          <w:sz w:val="24"/>
        </w:rPr>
        <w:t>份</w:t>
      </w:r>
      <w:r>
        <w:rPr>
          <w:rFonts w:hint="eastAsia" w:ascii="宋体" w:hAnsi="宋体" w:eastAsia="宋体" w:cs="宋体"/>
          <w:color w:val="auto"/>
          <w:sz w:val="24"/>
          <w:lang w:eastAsia="zh-CN"/>
        </w:rPr>
        <w:t>；</w:t>
      </w:r>
      <w:r>
        <w:rPr>
          <w:rFonts w:hint="eastAsia" w:ascii="宋体" w:hAnsi="宋体" w:eastAsia="宋体" w:cs="宋体"/>
          <w:color w:val="auto"/>
          <w:sz w:val="24"/>
        </w:rPr>
        <w:t>资质证明文件</w:t>
      </w:r>
      <w:r>
        <w:rPr>
          <w:rFonts w:hint="eastAsia" w:ascii="宋体" w:hAnsi="宋体" w:eastAsia="宋体" w:cs="宋体"/>
          <w:color w:val="auto"/>
          <w:sz w:val="24"/>
          <w:u w:val="single"/>
        </w:rPr>
        <w:t xml:space="preserve"> </w:t>
      </w:r>
      <w:r>
        <w:rPr>
          <w:rFonts w:hint="eastAsia" w:ascii="宋体" w:hAnsi="宋体" w:eastAsia="宋体" w:cs="宋体"/>
          <w:color w:val="auto"/>
          <w:sz w:val="24"/>
        </w:rPr>
        <w:t>份；</w:t>
      </w:r>
      <w:r>
        <w:rPr>
          <w:rFonts w:hint="eastAsia" w:ascii="宋体" w:hAnsi="宋体" w:eastAsia="宋体" w:cs="宋体"/>
          <w:color w:val="auto"/>
          <w:sz w:val="24"/>
          <w:lang w:val="en-US" w:eastAsia="zh-CN"/>
        </w:rPr>
        <w:t>电子版</w:t>
      </w:r>
      <w:r>
        <w:rPr>
          <w:rFonts w:hint="eastAsia" w:ascii="宋体" w:hAnsi="宋体" w:eastAsia="宋体" w:cs="宋体"/>
          <w:color w:val="auto"/>
          <w:sz w:val="24"/>
          <w:u w:val="single"/>
        </w:rPr>
        <w:t xml:space="preserve"> </w:t>
      </w:r>
      <w:r>
        <w:rPr>
          <w:rFonts w:hint="eastAsia" w:ascii="宋体" w:hAnsi="宋体" w:eastAsia="宋体" w:cs="宋体"/>
          <w:color w:val="auto"/>
          <w:sz w:val="24"/>
        </w:rPr>
        <w:t>份</w:t>
      </w:r>
      <w:r>
        <w:rPr>
          <w:rFonts w:hint="eastAsia" w:ascii="宋体" w:hAnsi="宋体" w:eastAsia="宋体" w:cs="宋体"/>
          <w:color w:val="auto"/>
          <w:sz w:val="24"/>
          <w:lang w:eastAsia="zh-CN"/>
        </w:rPr>
        <w:t>；</w:t>
      </w:r>
    </w:p>
    <w:p w14:paraId="6A205902">
      <w:pPr>
        <w:kinsoku w:val="0"/>
        <w:spacing w:line="5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4、我方已详细阅读和核实全部磋商文件内容，完全理解并同意放弃提出含糊不清和误解问题的权力；</w:t>
      </w:r>
    </w:p>
    <w:p w14:paraId="3C63DD79">
      <w:pPr>
        <w:kinsoku w:val="0"/>
        <w:spacing w:line="5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lang w:val="en-US" w:eastAsia="zh-CN"/>
        </w:rPr>
        <w:t>5</w:t>
      </w:r>
      <w:r>
        <w:rPr>
          <w:rFonts w:hint="eastAsia" w:ascii="宋体" w:hAnsi="宋体" w:eastAsia="宋体" w:cs="宋体"/>
          <w:color w:val="auto"/>
          <w:sz w:val="24"/>
        </w:rPr>
        <w:t>、同意提供贵方要求的与本次磋商有关的任何证明资料；</w:t>
      </w:r>
    </w:p>
    <w:p w14:paraId="2459A6A8">
      <w:pPr>
        <w:kinsoku w:val="0"/>
        <w:spacing w:line="5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lang w:val="en-US" w:eastAsia="zh-CN"/>
        </w:rPr>
        <w:t>6</w:t>
      </w:r>
      <w:r>
        <w:rPr>
          <w:rFonts w:hint="eastAsia" w:ascii="宋体" w:hAnsi="宋体" w:eastAsia="宋体" w:cs="宋体"/>
          <w:color w:val="auto"/>
          <w:sz w:val="24"/>
        </w:rPr>
        <w:t>、我方的响应文件在磋商之日计算有效为九十（90）个日历日；</w:t>
      </w:r>
    </w:p>
    <w:p w14:paraId="056A2072">
      <w:pPr>
        <w:kinsoku w:val="0"/>
        <w:spacing w:line="5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lang w:val="en-US" w:eastAsia="zh-CN"/>
        </w:rPr>
        <w:t>7</w:t>
      </w:r>
      <w:r>
        <w:rPr>
          <w:rFonts w:hint="eastAsia" w:ascii="宋体" w:hAnsi="宋体" w:eastAsia="宋体" w:cs="宋体"/>
          <w:color w:val="auto"/>
          <w:sz w:val="24"/>
        </w:rPr>
        <w:t>、所有关于本次响应的函电，请按下列地址、方式联系：</w:t>
      </w:r>
    </w:p>
    <w:p w14:paraId="31C9D84A">
      <w:pPr>
        <w:kinsoku w:val="0"/>
        <w:snapToGrid w:val="0"/>
        <w:spacing w:line="360" w:lineRule="auto"/>
        <w:ind w:firstLine="570"/>
        <w:rPr>
          <w:rFonts w:hint="eastAsia" w:ascii="宋体" w:hAnsi="宋体" w:eastAsia="宋体" w:cs="宋体"/>
          <w:color w:val="auto"/>
          <w:sz w:val="24"/>
        </w:rPr>
      </w:pPr>
    </w:p>
    <w:p w14:paraId="2F6C85BE">
      <w:pPr>
        <w:kinsoku w:val="0"/>
        <w:snapToGrid w:val="0"/>
        <w:spacing w:line="360" w:lineRule="auto"/>
        <w:ind w:firstLine="570"/>
        <w:rPr>
          <w:rFonts w:hint="eastAsia" w:ascii="宋体" w:hAnsi="宋体" w:eastAsia="宋体" w:cs="宋体"/>
          <w:color w:val="auto"/>
          <w:sz w:val="24"/>
          <w:u w:val="single"/>
        </w:rPr>
      </w:pPr>
      <w:r>
        <w:rPr>
          <w:rFonts w:hint="eastAsia" w:ascii="宋体" w:hAnsi="宋体" w:eastAsia="宋体" w:cs="宋体"/>
          <w:color w:val="auto"/>
          <w:sz w:val="24"/>
        </w:rPr>
        <w:t>地    址：</w:t>
      </w:r>
      <w:r>
        <w:rPr>
          <w:rFonts w:hint="eastAsia" w:ascii="宋体" w:hAnsi="宋体" w:eastAsia="宋体" w:cs="宋体"/>
          <w:color w:val="auto"/>
          <w:sz w:val="24"/>
          <w:u w:val="single"/>
        </w:rPr>
        <w:t xml:space="preserve">                           </w:t>
      </w:r>
    </w:p>
    <w:p w14:paraId="6513B4AC">
      <w:pPr>
        <w:kinsoku w:val="0"/>
        <w:snapToGrid w:val="0"/>
        <w:spacing w:line="360" w:lineRule="auto"/>
        <w:ind w:firstLine="570"/>
        <w:rPr>
          <w:rFonts w:hint="eastAsia" w:ascii="宋体" w:hAnsi="宋体" w:eastAsia="宋体" w:cs="宋体"/>
          <w:color w:val="auto"/>
          <w:sz w:val="24"/>
          <w:u w:val="single"/>
        </w:rPr>
      </w:pPr>
      <w:r>
        <w:rPr>
          <w:rFonts w:hint="eastAsia" w:ascii="宋体" w:hAnsi="宋体" w:eastAsia="宋体" w:cs="宋体"/>
          <w:color w:val="auto"/>
          <w:sz w:val="24"/>
        </w:rPr>
        <w:t>电    话：</w:t>
      </w:r>
      <w:r>
        <w:rPr>
          <w:rFonts w:hint="eastAsia" w:ascii="宋体" w:hAnsi="宋体" w:eastAsia="宋体" w:cs="宋体"/>
          <w:color w:val="auto"/>
          <w:sz w:val="24"/>
          <w:u w:val="single"/>
        </w:rPr>
        <w:t xml:space="preserve">                           </w:t>
      </w:r>
    </w:p>
    <w:p w14:paraId="73383BF0">
      <w:pPr>
        <w:kinsoku w:val="0"/>
        <w:snapToGrid w:val="0"/>
        <w:spacing w:line="360" w:lineRule="auto"/>
        <w:ind w:firstLine="570"/>
        <w:rPr>
          <w:rFonts w:hint="eastAsia" w:ascii="宋体" w:hAnsi="宋体" w:eastAsia="宋体" w:cs="宋体"/>
          <w:color w:val="auto"/>
          <w:sz w:val="24"/>
          <w:u w:val="single"/>
        </w:rPr>
      </w:pPr>
      <w:r>
        <w:rPr>
          <w:rFonts w:hint="eastAsia" w:ascii="宋体" w:hAnsi="宋体" w:eastAsia="宋体" w:cs="宋体"/>
          <w:color w:val="auto"/>
          <w:sz w:val="24"/>
        </w:rPr>
        <w:t>传    真：</w:t>
      </w:r>
      <w:r>
        <w:rPr>
          <w:rFonts w:hint="eastAsia" w:ascii="宋体" w:hAnsi="宋体" w:eastAsia="宋体" w:cs="宋体"/>
          <w:color w:val="auto"/>
          <w:sz w:val="24"/>
          <w:u w:val="single"/>
        </w:rPr>
        <w:t xml:space="preserve">                            </w:t>
      </w:r>
    </w:p>
    <w:p w14:paraId="751EAD8E">
      <w:pPr>
        <w:kinsoku w:val="0"/>
        <w:snapToGrid w:val="0"/>
        <w:spacing w:line="360" w:lineRule="auto"/>
        <w:ind w:firstLine="570"/>
        <w:rPr>
          <w:rFonts w:hint="eastAsia" w:ascii="宋体" w:hAnsi="宋体" w:eastAsia="宋体" w:cs="宋体"/>
          <w:color w:val="auto"/>
          <w:sz w:val="24"/>
          <w:u w:val="single"/>
        </w:rPr>
      </w:pPr>
      <w:r>
        <w:rPr>
          <w:rFonts w:hint="eastAsia" w:ascii="宋体" w:hAnsi="宋体" w:eastAsia="宋体" w:cs="宋体"/>
          <w:color w:val="auto"/>
          <w:sz w:val="24"/>
        </w:rPr>
        <w:t>邮    编：</w:t>
      </w:r>
      <w:r>
        <w:rPr>
          <w:rFonts w:hint="eastAsia" w:ascii="宋体" w:hAnsi="宋体" w:eastAsia="宋体" w:cs="宋体"/>
          <w:color w:val="auto"/>
          <w:sz w:val="24"/>
          <w:u w:val="single"/>
        </w:rPr>
        <w:t xml:space="preserve">                             </w:t>
      </w:r>
    </w:p>
    <w:p w14:paraId="4E6DAEC2">
      <w:pPr>
        <w:kinsoku w:val="0"/>
        <w:spacing w:line="5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磋商供应商：</w:t>
      </w:r>
      <w:r>
        <w:rPr>
          <w:rFonts w:hint="eastAsia" w:ascii="宋体" w:hAnsi="宋体" w:eastAsia="宋体" w:cs="宋体"/>
          <w:color w:val="auto"/>
          <w:sz w:val="24"/>
          <w:u w:val="single"/>
        </w:rPr>
        <w:t xml:space="preserve">                 </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u w:val="single"/>
        </w:rPr>
        <w:t xml:space="preserve">    </w:t>
      </w:r>
      <w:r>
        <w:rPr>
          <w:rFonts w:hint="eastAsia" w:ascii="宋体" w:hAnsi="宋体" w:eastAsia="宋体" w:cs="宋体"/>
          <w:color w:val="auto"/>
          <w:sz w:val="24"/>
        </w:rPr>
        <w:t>（公章）</w:t>
      </w:r>
    </w:p>
    <w:p w14:paraId="10974DF3">
      <w:pPr>
        <w:kinsoku w:val="0"/>
        <w:spacing w:line="500" w:lineRule="exact"/>
        <w:ind w:firstLine="570"/>
        <w:rPr>
          <w:rFonts w:hint="eastAsia" w:ascii="宋体" w:hAnsi="宋体" w:eastAsia="宋体" w:cs="宋体"/>
          <w:color w:val="auto"/>
          <w:sz w:val="24"/>
        </w:rPr>
      </w:pPr>
    </w:p>
    <w:p w14:paraId="032C53D3">
      <w:pPr>
        <w:kinsoku w:val="0"/>
        <w:snapToGrid w:val="0"/>
        <w:spacing w:line="360" w:lineRule="auto"/>
        <w:ind w:firstLine="570"/>
        <w:rPr>
          <w:rFonts w:hint="eastAsia" w:ascii="宋体" w:hAnsi="宋体" w:eastAsia="宋体" w:cs="宋体"/>
          <w:color w:val="auto"/>
          <w:sz w:val="24"/>
          <w:u w:val="single"/>
        </w:rPr>
      </w:pPr>
      <w:r>
        <w:rPr>
          <w:rFonts w:hint="eastAsia" w:ascii="宋体" w:hAnsi="宋体" w:eastAsia="宋体" w:cs="宋体"/>
          <w:color w:val="auto"/>
          <w:sz w:val="24"/>
        </w:rPr>
        <w:t>法定代表人/被授权人：</w:t>
      </w:r>
      <w:r>
        <w:rPr>
          <w:rFonts w:hint="eastAsia" w:ascii="宋体" w:hAnsi="宋体" w:eastAsia="宋体" w:cs="宋体"/>
          <w:color w:val="auto"/>
          <w:sz w:val="24"/>
          <w:u w:val="single"/>
        </w:rPr>
        <w:t xml:space="preserve">                  </w:t>
      </w:r>
      <w:r>
        <w:rPr>
          <w:rFonts w:hint="eastAsia" w:ascii="宋体" w:hAnsi="宋体" w:eastAsia="宋体" w:cs="宋体"/>
          <w:color w:val="auto"/>
          <w:sz w:val="24"/>
        </w:rPr>
        <w:t>（签字或盖章）</w:t>
      </w:r>
    </w:p>
    <w:p w14:paraId="3A0311D7">
      <w:pPr>
        <w:kinsoku w:val="0"/>
        <w:spacing w:line="500" w:lineRule="exact"/>
        <w:ind w:firstLine="570"/>
        <w:rPr>
          <w:rFonts w:hint="eastAsia" w:ascii="宋体" w:hAnsi="宋体" w:eastAsia="宋体" w:cs="宋体"/>
          <w:color w:val="auto"/>
          <w:sz w:val="24"/>
        </w:rPr>
      </w:pPr>
      <w:r>
        <w:rPr>
          <w:rFonts w:hint="eastAsia" w:ascii="宋体" w:hAnsi="宋体" w:eastAsia="宋体" w:cs="宋体"/>
          <w:color w:val="auto"/>
          <w:sz w:val="24"/>
        </w:rPr>
        <w:t xml:space="preserve">                                              </w:t>
      </w:r>
    </w:p>
    <w:p w14:paraId="3956AD14">
      <w:pPr>
        <w:kinsoku w:val="0"/>
        <w:spacing w:line="500" w:lineRule="exact"/>
        <w:ind w:firstLine="570"/>
        <w:jc w:val="right"/>
        <w:rPr>
          <w:rFonts w:hint="eastAsia" w:ascii="宋体" w:hAnsi="宋体" w:eastAsia="宋体" w:cs="宋体"/>
          <w:b/>
          <w:color w:val="auto"/>
          <w:sz w:val="32"/>
          <w:szCs w:val="32"/>
        </w:rPr>
      </w:pPr>
      <w:r>
        <w:rPr>
          <w:rFonts w:hint="eastAsia" w:ascii="宋体" w:hAnsi="宋体" w:eastAsia="宋体" w:cs="宋体"/>
          <w:color w:val="auto"/>
          <w:sz w:val="24"/>
          <w:u w:val="single"/>
        </w:rPr>
        <w:t xml:space="preserve">   </w:t>
      </w:r>
      <w:r>
        <w:rPr>
          <w:rFonts w:hint="eastAsia" w:ascii="宋体" w:hAnsi="宋体" w:eastAsia="宋体" w:cs="宋体"/>
          <w:color w:val="auto"/>
          <w:sz w:val="24"/>
        </w:rPr>
        <w:t>年</w:t>
      </w:r>
      <w:r>
        <w:rPr>
          <w:rFonts w:hint="eastAsia" w:ascii="宋体" w:hAnsi="宋体" w:eastAsia="宋体" w:cs="宋体"/>
          <w:color w:val="auto"/>
          <w:sz w:val="24"/>
          <w:u w:val="single"/>
        </w:rPr>
        <w:t xml:space="preserve">   </w:t>
      </w:r>
      <w:r>
        <w:rPr>
          <w:rFonts w:hint="eastAsia" w:ascii="宋体" w:hAnsi="宋体" w:eastAsia="宋体" w:cs="宋体"/>
          <w:color w:val="auto"/>
          <w:sz w:val="24"/>
        </w:rPr>
        <w:t>月</w:t>
      </w:r>
      <w:r>
        <w:rPr>
          <w:rFonts w:hint="eastAsia" w:ascii="宋体" w:hAnsi="宋体" w:eastAsia="宋体" w:cs="宋体"/>
          <w:color w:val="auto"/>
          <w:sz w:val="24"/>
          <w:u w:val="single"/>
        </w:rPr>
        <w:t xml:space="preserve">   </w:t>
      </w:r>
      <w:r>
        <w:rPr>
          <w:rFonts w:hint="eastAsia" w:ascii="宋体" w:hAnsi="宋体" w:eastAsia="宋体" w:cs="宋体"/>
          <w:color w:val="auto"/>
          <w:sz w:val="24"/>
        </w:rPr>
        <w:t>日</w:t>
      </w:r>
      <w:bookmarkStart w:id="5" w:name="_Toc5207_WPSOffice_Level1"/>
    </w:p>
    <w:p w14:paraId="3CD65A4B">
      <w:pPr>
        <w:overflowPunct w:val="0"/>
        <w:topLinePunct/>
        <w:snapToGrid w:val="0"/>
        <w:spacing w:line="360" w:lineRule="auto"/>
        <w:jc w:val="center"/>
        <w:rPr>
          <w:rFonts w:hint="eastAsia" w:ascii="宋体" w:hAnsi="宋体" w:eastAsia="宋体" w:cs="宋体"/>
          <w:b/>
          <w:color w:val="auto"/>
          <w:sz w:val="32"/>
          <w:szCs w:val="32"/>
        </w:rPr>
      </w:pPr>
    </w:p>
    <w:p w14:paraId="5CC2A5CA">
      <w:pPr>
        <w:overflowPunct w:val="0"/>
        <w:topLinePunct/>
        <w:snapToGrid w:val="0"/>
        <w:spacing w:line="360" w:lineRule="auto"/>
        <w:jc w:val="center"/>
        <w:rPr>
          <w:rFonts w:hint="eastAsia" w:ascii="宋体" w:hAnsi="宋体" w:eastAsia="宋体" w:cs="宋体"/>
          <w:b/>
          <w:color w:val="auto"/>
          <w:sz w:val="32"/>
          <w:szCs w:val="32"/>
        </w:rPr>
      </w:pPr>
      <w:r>
        <w:rPr>
          <w:rFonts w:hint="eastAsia" w:ascii="宋体" w:hAnsi="宋体" w:eastAsia="宋体" w:cs="宋体"/>
          <w:b/>
          <w:color w:val="auto"/>
          <w:sz w:val="32"/>
          <w:szCs w:val="32"/>
        </w:rPr>
        <w:t>第2部分   法定代表人证明书与授权书</w:t>
      </w:r>
      <w:bookmarkEnd w:id="5"/>
    </w:p>
    <w:p w14:paraId="6794147D">
      <w:pPr>
        <w:rPr>
          <w:rFonts w:hint="eastAsia" w:ascii="宋体" w:hAnsi="宋体" w:eastAsia="宋体" w:cs="宋体"/>
          <w:color w:val="auto"/>
        </w:rPr>
      </w:pPr>
    </w:p>
    <w:p w14:paraId="28611447">
      <w:pPr>
        <w:overflowPunct w:val="0"/>
        <w:topLinePunct/>
        <w:snapToGrid w:val="0"/>
        <w:spacing w:line="360" w:lineRule="auto"/>
        <w:jc w:val="center"/>
        <w:rPr>
          <w:rFonts w:hint="eastAsia" w:ascii="宋体" w:hAnsi="宋体" w:eastAsia="宋体" w:cs="宋体"/>
          <w:b/>
          <w:color w:val="auto"/>
          <w:sz w:val="32"/>
          <w:szCs w:val="32"/>
        </w:rPr>
      </w:pPr>
      <w:r>
        <w:rPr>
          <w:rFonts w:hint="eastAsia" w:ascii="宋体" w:hAnsi="宋体" w:eastAsia="宋体" w:cs="宋体"/>
          <w:b/>
          <w:color w:val="auto"/>
          <w:sz w:val="32"/>
          <w:szCs w:val="32"/>
        </w:rPr>
        <w:t>法定代表人身份证明书</w:t>
      </w:r>
    </w:p>
    <w:p w14:paraId="456C8C53">
      <w:pPr>
        <w:pStyle w:val="15"/>
        <w:rPr>
          <w:rFonts w:hint="eastAsia" w:ascii="宋体" w:hAnsi="宋体" w:eastAsia="宋体" w:cs="宋体"/>
          <w:color w:val="auto"/>
        </w:rPr>
      </w:pPr>
    </w:p>
    <w:p w14:paraId="6F6665EB">
      <w:pPr>
        <w:spacing w:line="560" w:lineRule="exact"/>
        <w:ind w:firstLine="307" w:firstLineChars="128"/>
        <w:rPr>
          <w:rFonts w:hint="eastAsia" w:ascii="宋体" w:hAnsi="宋体" w:eastAsia="宋体" w:cs="宋体"/>
          <w:color w:val="auto"/>
          <w:sz w:val="24"/>
          <w:u w:val="thick"/>
        </w:rPr>
      </w:pPr>
      <w:r>
        <w:rPr>
          <w:rFonts w:hint="eastAsia" w:ascii="宋体" w:hAnsi="宋体" w:eastAsia="宋体" w:cs="宋体"/>
          <w:color w:val="auto"/>
          <w:sz w:val="24"/>
        </w:rPr>
        <w:t>单位名称：</w:t>
      </w:r>
      <w:r>
        <w:rPr>
          <w:rFonts w:hint="eastAsia" w:ascii="宋体" w:hAnsi="宋体" w:eastAsia="宋体" w:cs="宋体"/>
          <w:color w:val="auto"/>
          <w:sz w:val="24"/>
          <w:u w:val="single"/>
        </w:rPr>
        <w:t xml:space="preserve">                                                   .</w:t>
      </w:r>
    </w:p>
    <w:p w14:paraId="1854309B">
      <w:pPr>
        <w:spacing w:line="560" w:lineRule="exact"/>
        <w:ind w:firstLine="307" w:firstLineChars="128"/>
        <w:rPr>
          <w:rFonts w:hint="eastAsia" w:ascii="宋体" w:hAnsi="宋体" w:eastAsia="宋体" w:cs="宋体"/>
          <w:color w:val="auto"/>
          <w:sz w:val="24"/>
        </w:rPr>
      </w:pPr>
      <w:r>
        <w:rPr>
          <w:rFonts w:hint="eastAsia" w:ascii="宋体" w:hAnsi="宋体" w:eastAsia="宋体" w:cs="宋体"/>
          <w:color w:val="auto"/>
          <w:sz w:val="24"/>
        </w:rPr>
        <w:t>单位性质：</w:t>
      </w:r>
      <w:r>
        <w:rPr>
          <w:rFonts w:hint="eastAsia" w:ascii="宋体" w:hAnsi="宋体" w:eastAsia="宋体" w:cs="宋体"/>
          <w:color w:val="auto"/>
          <w:sz w:val="24"/>
          <w:u w:val="single"/>
        </w:rPr>
        <w:t xml:space="preserve">                                                   </w:t>
      </w:r>
      <w:r>
        <w:rPr>
          <w:rFonts w:hint="eastAsia" w:ascii="宋体" w:hAnsi="宋体" w:eastAsia="宋体" w:cs="宋体"/>
          <w:color w:val="auto"/>
          <w:sz w:val="24"/>
          <w:u w:val="thick"/>
        </w:rPr>
        <w:t>.</w:t>
      </w:r>
    </w:p>
    <w:p w14:paraId="418B8690">
      <w:pPr>
        <w:spacing w:line="560" w:lineRule="exact"/>
        <w:ind w:firstLine="307" w:firstLineChars="128"/>
        <w:rPr>
          <w:rFonts w:hint="eastAsia" w:ascii="宋体" w:hAnsi="宋体" w:eastAsia="宋体" w:cs="宋体"/>
          <w:color w:val="auto"/>
          <w:sz w:val="24"/>
          <w:u w:val="thick"/>
        </w:rPr>
      </w:pPr>
      <w:r>
        <w:rPr>
          <w:rFonts w:hint="eastAsia" w:ascii="宋体" w:hAnsi="宋体" w:eastAsia="宋体" w:cs="宋体"/>
          <w:color w:val="auto"/>
          <w:sz w:val="24"/>
        </w:rPr>
        <w:t>地    址：</w:t>
      </w:r>
      <w:r>
        <w:rPr>
          <w:rFonts w:hint="eastAsia" w:ascii="宋体" w:hAnsi="宋体" w:eastAsia="宋体" w:cs="宋体"/>
          <w:color w:val="auto"/>
          <w:sz w:val="24"/>
          <w:u w:val="single"/>
        </w:rPr>
        <w:t xml:space="preserve">                                                   </w:t>
      </w:r>
      <w:r>
        <w:rPr>
          <w:rFonts w:hint="eastAsia" w:ascii="宋体" w:hAnsi="宋体" w:eastAsia="宋体" w:cs="宋体"/>
          <w:color w:val="auto"/>
          <w:sz w:val="24"/>
          <w:u w:val="thick"/>
        </w:rPr>
        <w:t>.</w:t>
      </w:r>
    </w:p>
    <w:p w14:paraId="65D6343B">
      <w:pPr>
        <w:spacing w:line="560" w:lineRule="exact"/>
        <w:ind w:firstLine="307" w:firstLineChars="128"/>
        <w:rPr>
          <w:rFonts w:hint="eastAsia" w:ascii="宋体" w:hAnsi="宋体" w:eastAsia="宋体" w:cs="宋体"/>
          <w:color w:val="auto"/>
          <w:sz w:val="24"/>
        </w:rPr>
      </w:pPr>
      <w:r>
        <w:rPr>
          <w:rFonts w:hint="eastAsia" w:ascii="宋体" w:hAnsi="宋体" w:eastAsia="宋体" w:cs="宋体"/>
          <w:color w:val="auto"/>
          <w:sz w:val="24"/>
        </w:rPr>
        <w:t>成立时间：</w:t>
      </w:r>
      <w:r>
        <w:rPr>
          <w:rFonts w:hint="eastAsia" w:ascii="宋体" w:hAnsi="宋体" w:eastAsia="宋体" w:cs="宋体"/>
          <w:color w:val="auto"/>
          <w:sz w:val="24"/>
          <w:u w:val="single"/>
        </w:rPr>
        <w:t xml:space="preserve">               </w:t>
      </w:r>
      <w:r>
        <w:rPr>
          <w:rFonts w:hint="eastAsia" w:ascii="宋体" w:hAnsi="宋体" w:eastAsia="宋体" w:cs="宋体"/>
          <w:color w:val="auto"/>
          <w:sz w:val="24"/>
        </w:rPr>
        <w:t>年</w:t>
      </w:r>
      <w:r>
        <w:rPr>
          <w:rFonts w:hint="eastAsia" w:ascii="宋体" w:hAnsi="宋体" w:eastAsia="宋体" w:cs="宋体"/>
          <w:color w:val="auto"/>
          <w:sz w:val="24"/>
          <w:u w:val="single"/>
        </w:rPr>
        <w:t xml:space="preserve">              </w:t>
      </w:r>
      <w:r>
        <w:rPr>
          <w:rFonts w:hint="eastAsia" w:ascii="宋体" w:hAnsi="宋体" w:eastAsia="宋体" w:cs="宋体"/>
          <w:color w:val="auto"/>
          <w:sz w:val="24"/>
        </w:rPr>
        <w:t>月</w:t>
      </w:r>
      <w:r>
        <w:rPr>
          <w:rFonts w:hint="eastAsia" w:ascii="宋体" w:hAnsi="宋体" w:eastAsia="宋体" w:cs="宋体"/>
          <w:color w:val="auto"/>
          <w:sz w:val="24"/>
          <w:u w:val="single"/>
        </w:rPr>
        <w:t xml:space="preserve">                 </w:t>
      </w:r>
      <w:r>
        <w:rPr>
          <w:rFonts w:hint="eastAsia" w:ascii="宋体" w:hAnsi="宋体" w:eastAsia="宋体" w:cs="宋体"/>
          <w:color w:val="auto"/>
          <w:sz w:val="24"/>
        </w:rPr>
        <w:t>日</w:t>
      </w:r>
    </w:p>
    <w:p w14:paraId="2538D38A">
      <w:pPr>
        <w:spacing w:line="560" w:lineRule="exact"/>
        <w:ind w:firstLine="307" w:firstLineChars="128"/>
        <w:rPr>
          <w:rFonts w:hint="eastAsia" w:ascii="宋体" w:hAnsi="宋体" w:eastAsia="宋体" w:cs="宋体"/>
          <w:color w:val="auto"/>
          <w:sz w:val="24"/>
        </w:rPr>
      </w:pPr>
      <w:r>
        <w:rPr>
          <w:rFonts w:hint="eastAsia" w:ascii="宋体" w:hAnsi="宋体" w:eastAsia="宋体" w:cs="宋体"/>
          <w:color w:val="auto"/>
          <w:sz w:val="24"/>
        </w:rPr>
        <w:t>经营期限：</w:t>
      </w:r>
      <w:r>
        <w:rPr>
          <w:rFonts w:hint="eastAsia" w:ascii="宋体" w:hAnsi="宋体" w:eastAsia="宋体" w:cs="宋体"/>
          <w:color w:val="auto"/>
          <w:sz w:val="24"/>
          <w:u w:val="single"/>
        </w:rPr>
        <w:t xml:space="preserve">                                                   .</w:t>
      </w:r>
    </w:p>
    <w:p w14:paraId="09FC5028">
      <w:pPr>
        <w:spacing w:line="560" w:lineRule="exact"/>
        <w:ind w:firstLine="307" w:firstLineChars="128"/>
        <w:rPr>
          <w:rFonts w:hint="eastAsia" w:ascii="宋体" w:hAnsi="宋体" w:eastAsia="宋体" w:cs="宋体"/>
          <w:color w:val="auto"/>
          <w:sz w:val="24"/>
          <w:u w:val="thick"/>
        </w:rPr>
      </w:pPr>
      <w:r>
        <w:rPr>
          <w:rFonts w:hint="eastAsia" w:ascii="宋体" w:hAnsi="宋体" w:eastAsia="宋体" w:cs="宋体"/>
          <w:color w:val="auto"/>
          <w:sz w:val="24"/>
        </w:rPr>
        <w:t>姓    名：</w:t>
      </w:r>
      <w:r>
        <w:rPr>
          <w:rFonts w:hint="eastAsia" w:ascii="宋体" w:hAnsi="宋体" w:eastAsia="宋体" w:cs="宋体"/>
          <w:color w:val="auto"/>
          <w:sz w:val="24"/>
          <w:u w:val="single"/>
        </w:rPr>
        <w:t xml:space="preserve">        </w:t>
      </w:r>
      <w:r>
        <w:rPr>
          <w:rFonts w:hint="eastAsia" w:ascii="宋体" w:hAnsi="宋体" w:eastAsia="宋体" w:cs="宋体"/>
          <w:color w:val="auto"/>
          <w:sz w:val="24"/>
        </w:rPr>
        <w:t>性别：</w:t>
      </w:r>
      <w:r>
        <w:rPr>
          <w:rFonts w:hint="eastAsia" w:ascii="宋体" w:hAnsi="宋体" w:eastAsia="宋体" w:cs="宋体"/>
          <w:color w:val="auto"/>
          <w:sz w:val="24"/>
          <w:u w:val="single"/>
        </w:rPr>
        <w:t xml:space="preserve">        </w:t>
      </w:r>
      <w:r>
        <w:rPr>
          <w:rFonts w:hint="eastAsia" w:ascii="宋体" w:hAnsi="宋体" w:eastAsia="宋体" w:cs="宋体"/>
          <w:color w:val="auto"/>
          <w:sz w:val="24"/>
        </w:rPr>
        <w:t>年龄：</w:t>
      </w:r>
      <w:r>
        <w:rPr>
          <w:rFonts w:hint="eastAsia" w:ascii="宋体" w:hAnsi="宋体" w:eastAsia="宋体" w:cs="宋体"/>
          <w:color w:val="auto"/>
          <w:sz w:val="24"/>
          <w:u w:val="single"/>
        </w:rPr>
        <w:t xml:space="preserve">        </w:t>
      </w:r>
      <w:r>
        <w:rPr>
          <w:rFonts w:hint="eastAsia" w:ascii="宋体" w:hAnsi="宋体" w:eastAsia="宋体" w:cs="宋体"/>
          <w:color w:val="auto"/>
          <w:sz w:val="24"/>
        </w:rPr>
        <w:t>职务：</w:t>
      </w:r>
      <w:r>
        <w:rPr>
          <w:rFonts w:hint="eastAsia" w:ascii="宋体" w:hAnsi="宋体" w:eastAsia="宋体" w:cs="宋体"/>
          <w:color w:val="auto"/>
          <w:sz w:val="24"/>
          <w:u w:val="single"/>
        </w:rPr>
        <w:t xml:space="preserve">        .</w:t>
      </w:r>
    </w:p>
    <w:p w14:paraId="3FE6A621">
      <w:pPr>
        <w:spacing w:line="560" w:lineRule="exact"/>
        <w:rPr>
          <w:rFonts w:hint="eastAsia" w:ascii="宋体" w:hAnsi="宋体" w:eastAsia="宋体" w:cs="宋体"/>
          <w:color w:val="auto"/>
          <w:sz w:val="24"/>
          <w:u w:val="thick"/>
        </w:rPr>
      </w:pPr>
      <w:r>
        <w:rPr>
          <w:rFonts w:hint="eastAsia" w:ascii="宋体" w:hAnsi="宋体" w:eastAsia="宋体" w:cs="宋体"/>
          <w:color w:val="auto"/>
          <w:sz w:val="24"/>
        </w:rPr>
        <w:t>系</w:t>
      </w:r>
      <w:r>
        <w:rPr>
          <w:rFonts w:hint="eastAsia" w:ascii="宋体" w:hAnsi="宋体" w:eastAsia="宋体" w:cs="宋体"/>
          <w:color w:val="auto"/>
          <w:sz w:val="24"/>
          <w:u w:val="single"/>
        </w:rPr>
        <w:t xml:space="preserve">                            </w:t>
      </w:r>
      <w:r>
        <w:rPr>
          <w:rFonts w:hint="eastAsia" w:ascii="宋体" w:hAnsi="宋体" w:eastAsia="宋体" w:cs="宋体"/>
          <w:color w:val="auto"/>
          <w:sz w:val="24"/>
        </w:rPr>
        <w:t>的法定代表人。</w:t>
      </w:r>
    </w:p>
    <w:p w14:paraId="4A43F052">
      <w:pPr>
        <w:spacing w:line="560" w:lineRule="exact"/>
        <w:ind w:firstLine="307" w:firstLineChars="128"/>
        <w:rPr>
          <w:rFonts w:hint="eastAsia" w:ascii="宋体" w:hAnsi="宋体" w:eastAsia="宋体" w:cs="宋体"/>
          <w:color w:val="auto"/>
          <w:sz w:val="24"/>
        </w:rPr>
      </w:pPr>
    </w:p>
    <w:p w14:paraId="599D6399">
      <w:pPr>
        <w:spacing w:line="560" w:lineRule="exact"/>
        <w:ind w:firstLine="307" w:firstLineChars="128"/>
        <w:rPr>
          <w:rFonts w:hint="eastAsia" w:ascii="宋体" w:hAnsi="宋体" w:eastAsia="宋体" w:cs="宋体"/>
          <w:color w:val="auto"/>
          <w:sz w:val="24"/>
        </w:rPr>
      </w:pPr>
      <w:r>
        <w:rPr>
          <w:rFonts w:hint="eastAsia" w:ascii="宋体" w:hAnsi="宋体" w:eastAsia="宋体" w:cs="宋体"/>
          <w:color w:val="auto"/>
          <w:sz w:val="24"/>
        </w:rPr>
        <w:t>特此证明。</w:t>
      </w:r>
    </w:p>
    <w:p w14:paraId="6349D8AF">
      <w:pPr>
        <w:spacing w:line="560" w:lineRule="exact"/>
        <w:rPr>
          <w:rFonts w:hint="eastAsia" w:ascii="宋体" w:hAnsi="宋体" w:eastAsia="宋体" w:cs="宋体"/>
          <w:color w:val="auto"/>
          <w:sz w:val="24"/>
        </w:rPr>
      </w:pPr>
    </w:p>
    <w:p w14:paraId="26D1514F">
      <w:pPr>
        <w:pStyle w:val="15"/>
        <w:rPr>
          <w:rFonts w:hint="eastAsia" w:ascii="宋体" w:hAnsi="宋体" w:eastAsia="宋体" w:cs="宋体"/>
          <w:color w:val="auto"/>
        </w:rPr>
      </w:pPr>
    </w:p>
    <w:p w14:paraId="00E8ED96">
      <w:pPr>
        <w:spacing w:line="560" w:lineRule="exact"/>
        <w:rPr>
          <w:rFonts w:hint="eastAsia" w:ascii="宋体" w:hAnsi="宋体" w:eastAsia="宋体" w:cs="宋体"/>
          <w:color w:val="auto"/>
          <w:sz w:val="24"/>
        </w:rPr>
      </w:pPr>
    </w:p>
    <w:p w14:paraId="647826A8">
      <w:pPr>
        <w:autoSpaceDE w:val="0"/>
        <w:autoSpaceDN w:val="0"/>
        <w:adjustRightInd w:val="0"/>
        <w:jc w:val="right"/>
        <w:rPr>
          <w:rFonts w:hint="eastAsia" w:ascii="宋体" w:hAnsi="宋体" w:eastAsia="宋体" w:cs="宋体"/>
          <w:color w:val="auto"/>
          <w:sz w:val="24"/>
          <w:u w:val="single"/>
          <w:lang w:val="zh-CN"/>
        </w:rPr>
      </w:pPr>
      <w:r>
        <w:rPr>
          <w:rFonts w:hint="eastAsia" w:ascii="宋体" w:hAnsi="宋体" w:eastAsia="宋体" w:cs="宋体"/>
          <w:color w:val="auto"/>
          <w:sz w:val="24"/>
          <w:lang w:val="zh-CN"/>
        </w:rPr>
        <w:t>供</w:t>
      </w:r>
      <w:r>
        <w:rPr>
          <w:rFonts w:hint="eastAsia" w:ascii="宋体" w:hAnsi="宋体" w:eastAsia="宋体" w:cs="宋体"/>
          <w:color w:val="auto"/>
          <w:sz w:val="24"/>
        </w:rPr>
        <w:t xml:space="preserve">   </w:t>
      </w:r>
      <w:r>
        <w:rPr>
          <w:rFonts w:hint="eastAsia" w:ascii="宋体" w:hAnsi="宋体" w:eastAsia="宋体" w:cs="宋体"/>
          <w:color w:val="auto"/>
          <w:sz w:val="24"/>
          <w:lang w:val="zh-CN"/>
        </w:rPr>
        <w:t>应</w:t>
      </w:r>
      <w:r>
        <w:rPr>
          <w:rFonts w:hint="eastAsia" w:ascii="宋体" w:hAnsi="宋体" w:eastAsia="宋体" w:cs="宋体"/>
          <w:color w:val="auto"/>
          <w:sz w:val="24"/>
        </w:rPr>
        <w:t xml:space="preserve">   </w:t>
      </w:r>
      <w:r>
        <w:rPr>
          <w:rFonts w:hint="eastAsia" w:ascii="宋体" w:hAnsi="宋体" w:eastAsia="宋体" w:cs="宋体"/>
          <w:color w:val="auto"/>
          <w:sz w:val="24"/>
          <w:lang w:val="zh-CN"/>
        </w:rPr>
        <w:t>商：</w:t>
      </w:r>
      <w:r>
        <w:rPr>
          <w:rFonts w:hint="eastAsia" w:ascii="宋体" w:hAnsi="宋体" w:eastAsia="宋体" w:cs="宋体"/>
          <w:color w:val="auto"/>
          <w:sz w:val="24"/>
          <w:u w:val="single"/>
        </w:rPr>
        <w:t xml:space="preserve">                             </w:t>
      </w:r>
      <w:r>
        <w:rPr>
          <w:rFonts w:hint="eastAsia" w:ascii="宋体" w:hAnsi="宋体" w:eastAsia="宋体" w:cs="宋体"/>
          <w:color w:val="auto"/>
          <w:sz w:val="24"/>
          <w:lang w:val="zh-CN"/>
        </w:rPr>
        <w:t>（盖单位公章）</w:t>
      </w:r>
    </w:p>
    <w:p w14:paraId="2E3E263E">
      <w:pPr>
        <w:autoSpaceDE w:val="0"/>
        <w:autoSpaceDN w:val="0"/>
        <w:adjustRightInd w:val="0"/>
        <w:rPr>
          <w:rFonts w:hint="eastAsia" w:ascii="宋体" w:hAnsi="宋体" w:eastAsia="宋体" w:cs="宋体"/>
          <w:color w:val="auto"/>
          <w:sz w:val="24"/>
          <w:lang w:val="zh-CN"/>
        </w:rPr>
      </w:pPr>
    </w:p>
    <w:p w14:paraId="063B1A58">
      <w:pPr>
        <w:autoSpaceDE w:val="0"/>
        <w:autoSpaceDN w:val="0"/>
        <w:adjustRightInd w:val="0"/>
        <w:ind w:firstLine="2160" w:firstLineChars="900"/>
        <w:rPr>
          <w:rFonts w:hint="eastAsia" w:ascii="宋体" w:hAnsi="宋体" w:eastAsia="宋体" w:cs="宋体"/>
          <w:color w:val="auto"/>
          <w:sz w:val="24"/>
          <w:u w:val="single"/>
          <w:lang w:val="zh-CN"/>
        </w:rPr>
      </w:pPr>
      <w:r>
        <w:rPr>
          <w:rFonts w:hint="eastAsia" w:ascii="宋体" w:hAnsi="宋体" w:eastAsia="宋体" w:cs="宋体"/>
          <w:color w:val="auto"/>
          <w:sz w:val="24"/>
          <w:lang w:val="zh-CN"/>
        </w:rPr>
        <w:t>法定代表人或其委托代理人：</w:t>
      </w:r>
      <w:r>
        <w:rPr>
          <w:rFonts w:hint="eastAsia" w:ascii="宋体" w:hAnsi="宋体" w:eastAsia="宋体" w:cs="宋体"/>
          <w:color w:val="auto"/>
          <w:sz w:val="24"/>
          <w:u w:val="single"/>
        </w:rPr>
        <w:t xml:space="preserve">   </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u w:val="single"/>
        </w:rPr>
        <w:t xml:space="preserve">      </w:t>
      </w:r>
      <w:r>
        <w:rPr>
          <w:rFonts w:hint="eastAsia" w:ascii="宋体" w:hAnsi="宋体" w:eastAsia="宋体" w:cs="宋体"/>
          <w:color w:val="auto"/>
          <w:sz w:val="24"/>
          <w:lang w:val="zh-CN"/>
        </w:rPr>
        <w:t>（签字或盖章）</w:t>
      </w:r>
    </w:p>
    <w:p w14:paraId="1BF1450A">
      <w:pPr>
        <w:autoSpaceDE w:val="0"/>
        <w:autoSpaceDN w:val="0"/>
        <w:adjustRightInd w:val="0"/>
        <w:jc w:val="right"/>
        <w:rPr>
          <w:rFonts w:hint="eastAsia" w:ascii="宋体" w:hAnsi="宋体" w:eastAsia="宋体" w:cs="宋体"/>
          <w:color w:val="auto"/>
          <w:sz w:val="24"/>
        </w:rPr>
      </w:pPr>
    </w:p>
    <w:p w14:paraId="7401BABF">
      <w:pPr>
        <w:jc w:val="center"/>
        <w:rPr>
          <w:rFonts w:hint="eastAsia" w:ascii="宋体" w:hAnsi="宋体" w:eastAsia="宋体" w:cs="宋体"/>
          <w:color w:val="auto"/>
          <w:sz w:val="28"/>
          <w:szCs w:val="28"/>
        </w:rPr>
      </w:pPr>
      <w:r>
        <w:rPr>
          <w:rFonts w:hint="eastAsia" w:ascii="宋体" w:hAnsi="宋体" w:eastAsia="宋体" w:cs="宋体"/>
          <w:color w:val="auto"/>
          <w:sz w:val="24"/>
        </w:rPr>
        <w:t xml:space="preserve">         </w:t>
      </w:r>
      <w:r>
        <w:rPr>
          <w:rFonts w:hint="eastAsia" w:ascii="宋体" w:hAnsi="宋体" w:eastAsia="宋体" w:cs="宋体"/>
          <w:color w:val="auto"/>
          <w:sz w:val="24"/>
          <w:lang w:val="zh-CN"/>
        </w:rPr>
        <w:t xml:space="preserve">日      </w:t>
      </w:r>
      <w:r>
        <w:rPr>
          <w:rFonts w:hint="eastAsia" w:ascii="宋体" w:hAnsi="宋体" w:eastAsia="宋体" w:cs="宋体"/>
          <w:color w:val="auto"/>
          <w:sz w:val="24"/>
        </w:rPr>
        <w:t xml:space="preserve"> </w:t>
      </w:r>
      <w:r>
        <w:rPr>
          <w:rFonts w:hint="eastAsia" w:ascii="宋体" w:hAnsi="宋体" w:eastAsia="宋体" w:cs="宋体"/>
          <w:color w:val="auto"/>
          <w:sz w:val="24"/>
          <w:lang w:val="zh-CN"/>
        </w:rPr>
        <w:t xml:space="preserve"> 期：</w:t>
      </w:r>
      <w:r>
        <w:rPr>
          <w:rFonts w:hint="eastAsia" w:ascii="宋体" w:hAnsi="宋体" w:eastAsia="宋体" w:cs="宋体"/>
          <w:color w:val="auto"/>
          <w:sz w:val="24"/>
          <w:u w:val="single"/>
          <w:lang w:val="zh-CN"/>
        </w:rPr>
        <w:t xml:space="preserve">           </w:t>
      </w:r>
      <w:r>
        <w:rPr>
          <w:rFonts w:hint="eastAsia" w:ascii="宋体" w:hAnsi="宋体" w:eastAsia="宋体" w:cs="宋体"/>
          <w:color w:val="auto"/>
          <w:sz w:val="24"/>
          <w:lang w:val="zh-CN"/>
        </w:rPr>
        <w:t>年</w:t>
      </w:r>
      <w:r>
        <w:rPr>
          <w:rFonts w:hint="eastAsia" w:ascii="宋体" w:hAnsi="宋体" w:eastAsia="宋体" w:cs="宋体"/>
          <w:color w:val="auto"/>
          <w:sz w:val="24"/>
          <w:u w:val="single"/>
          <w:lang w:val="zh-CN"/>
        </w:rPr>
        <w:t xml:space="preserve">          </w:t>
      </w:r>
      <w:r>
        <w:rPr>
          <w:rFonts w:hint="eastAsia" w:ascii="宋体" w:hAnsi="宋体" w:eastAsia="宋体" w:cs="宋体"/>
          <w:color w:val="auto"/>
          <w:sz w:val="24"/>
          <w:lang w:val="zh-CN"/>
        </w:rPr>
        <w:t>月</w:t>
      </w:r>
      <w:r>
        <w:rPr>
          <w:rFonts w:hint="eastAsia" w:ascii="宋体" w:hAnsi="宋体" w:eastAsia="宋体" w:cs="宋体"/>
          <w:color w:val="auto"/>
          <w:sz w:val="24"/>
          <w:u w:val="single"/>
          <w:lang w:val="zh-CN"/>
        </w:rPr>
        <w:t xml:space="preserve">       </w:t>
      </w:r>
      <w:r>
        <w:rPr>
          <w:rFonts w:hint="eastAsia" w:ascii="宋体" w:hAnsi="宋体" w:eastAsia="宋体" w:cs="宋体"/>
          <w:color w:val="auto"/>
          <w:sz w:val="24"/>
          <w:lang w:val="zh-CN"/>
        </w:rPr>
        <w:t>日</w:t>
      </w:r>
    </w:p>
    <w:p w14:paraId="3AA900B1">
      <w:pPr>
        <w:pStyle w:val="37"/>
        <w:jc w:val="right"/>
        <w:rPr>
          <w:rFonts w:hint="eastAsia" w:ascii="宋体" w:hAnsi="宋体" w:eastAsia="宋体" w:cs="宋体"/>
          <w:bCs/>
          <w:color w:val="auto"/>
          <w:sz w:val="32"/>
          <w:szCs w:val="32"/>
        </w:rPr>
        <w:sectPr>
          <w:footerReference r:id="rId8" w:type="default"/>
          <w:pgSz w:w="11905" w:h="16838"/>
          <w:pgMar w:top="2098" w:right="1474" w:bottom="1984" w:left="1587" w:header="227" w:footer="397" w:gutter="567"/>
          <w:pgNumType w:fmt="decimalFullWidth"/>
          <w:cols w:space="0" w:num="1"/>
          <w:rtlGutter w:val="0"/>
          <w:docGrid w:linePitch="312" w:charSpace="0"/>
        </w:sectPr>
      </w:pPr>
    </w:p>
    <w:p w14:paraId="48E71616">
      <w:pPr>
        <w:pStyle w:val="37"/>
        <w:rPr>
          <w:rFonts w:hint="eastAsia" w:ascii="宋体" w:hAnsi="宋体" w:eastAsia="宋体" w:cs="宋体"/>
          <w:bCs/>
          <w:color w:val="auto"/>
          <w:sz w:val="28"/>
          <w:szCs w:val="28"/>
        </w:rPr>
      </w:pPr>
      <w:r>
        <w:rPr>
          <w:rFonts w:hint="eastAsia" w:ascii="宋体" w:hAnsi="宋体" w:eastAsia="宋体" w:cs="宋体"/>
          <w:bCs/>
          <w:color w:val="auto"/>
          <w:sz w:val="28"/>
          <w:szCs w:val="28"/>
        </w:rPr>
        <w:t>授权委托书</w:t>
      </w:r>
    </w:p>
    <w:p w14:paraId="2108ECC3">
      <w:pPr>
        <w:spacing w:line="560" w:lineRule="exact"/>
        <w:ind w:firstLine="360" w:firstLineChars="150"/>
        <w:rPr>
          <w:rFonts w:hint="eastAsia" w:ascii="宋体" w:hAnsi="宋体" w:eastAsia="宋体" w:cs="宋体"/>
          <w:color w:val="auto"/>
          <w:sz w:val="24"/>
        </w:rPr>
      </w:pPr>
      <w:r>
        <w:rPr>
          <w:rFonts w:hint="eastAsia" w:ascii="宋体" w:hAnsi="宋体" w:eastAsia="宋体" w:cs="宋体"/>
          <w:color w:val="auto"/>
          <w:sz w:val="24"/>
        </w:rPr>
        <w:t xml:space="preserve"> 本授权委托书声明：本人</w:t>
      </w:r>
      <w:r>
        <w:rPr>
          <w:rFonts w:hint="eastAsia" w:ascii="宋体" w:hAnsi="宋体" w:eastAsia="宋体" w:cs="宋体"/>
          <w:color w:val="auto"/>
          <w:sz w:val="24"/>
          <w:u w:val="single"/>
        </w:rPr>
        <w:t xml:space="preserve">  </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u w:val="single"/>
        </w:rPr>
        <w:t xml:space="preserve">   </w:t>
      </w:r>
      <w:r>
        <w:rPr>
          <w:rFonts w:hint="eastAsia" w:ascii="宋体" w:hAnsi="宋体" w:eastAsia="宋体" w:cs="宋体"/>
          <w:color w:val="auto"/>
          <w:sz w:val="24"/>
        </w:rPr>
        <w:t>（姓名）系</w:t>
      </w:r>
      <w:r>
        <w:rPr>
          <w:rFonts w:hint="eastAsia" w:ascii="宋体" w:hAnsi="宋体" w:eastAsia="宋体" w:cs="宋体"/>
          <w:color w:val="auto"/>
          <w:sz w:val="24"/>
          <w:u w:val="single"/>
        </w:rPr>
        <w:t xml:space="preserve">  </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u w:val="single"/>
        </w:rPr>
        <w:t xml:space="preserve">    </w:t>
      </w:r>
      <w:r>
        <w:rPr>
          <w:rFonts w:hint="eastAsia" w:ascii="宋体" w:hAnsi="宋体" w:eastAsia="宋体" w:cs="宋体"/>
          <w:color w:val="auto"/>
          <w:sz w:val="24"/>
        </w:rPr>
        <w:t>（供应商名称）的法定代表人，现授权委托</w:t>
      </w:r>
      <w:r>
        <w:rPr>
          <w:rFonts w:hint="eastAsia" w:ascii="宋体" w:hAnsi="宋体" w:eastAsia="宋体" w:cs="宋体"/>
          <w:color w:val="auto"/>
          <w:sz w:val="24"/>
          <w:u w:val="single"/>
        </w:rPr>
        <w:t xml:space="preserve">    </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u w:val="single"/>
        </w:rPr>
        <w:t xml:space="preserve">  </w:t>
      </w:r>
      <w:r>
        <w:rPr>
          <w:rFonts w:hint="eastAsia" w:ascii="宋体" w:hAnsi="宋体" w:eastAsia="宋体" w:cs="宋体"/>
          <w:color w:val="auto"/>
          <w:spacing w:val="4"/>
          <w:sz w:val="24"/>
        </w:rPr>
        <w:t>代表我公司全权办理</w:t>
      </w:r>
      <w:r>
        <w:rPr>
          <w:rFonts w:hint="eastAsia" w:ascii="宋体" w:hAnsi="宋体" w:eastAsia="宋体" w:cs="宋体"/>
          <w:color w:val="auto"/>
          <w:sz w:val="24"/>
          <w:u w:val="single"/>
        </w:rPr>
        <w:t>（项目名称）（</w:t>
      </w:r>
      <w:r>
        <w:rPr>
          <w:rFonts w:hint="eastAsia" w:ascii="宋体" w:hAnsi="宋体" w:eastAsia="宋体" w:cs="宋体"/>
          <w:color w:val="auto"/>
          <w:sz w:val="24"/>
          <w:u w:val="single"/>
          <w:lang w:val="en-US" w:eastAsia="zh-CN"/>
        </w:rPr>
        <w:t>项目编号</w:t>
      </w:r>
      <w:r>
        <w:rPr>
          <w:rFonts w:hint="eastAsia" w:ascii="宋体" w:hAnsi="宋体" w:eastAsia="宋体" w:cs="宋体"/>
          <w:color w:val="auto"/>
          <w:sz w:val="24"/>
          <w:u w:val="single"/>
        </w:rPr>
        <w:t>）</w:t>
      </w:r>
      <w:r>
        <w:rPr>
          <w:rFonts w:hint="eastAsia" w:ascii="宋体" w:hAnsi="宋体" w:eastAsia="宋体" w:cs="宋体"/>
          <w:color w:val="auto"/>
          <w:sz w:val="24"/>
        </w:rPr>
        <w:t>的磋商活动</w:t>
      </w:r>
      <w:r>
        <w:rPr>
          <w:rFonts w:hint="eastAsia" w:ascii="宋体" w:hAnsi="宋体" w:eastAsia="宋体" w:cs="宋体"/>
          <w:color w:val="auto"/>
          <w:sz w:val="24"/>
          <w:lang w:val="zh-CN"/>
        </w:rPr>
        <w:t>，以本公司名义处理一切与之有关的事务</w:t>
      </w:r>
      <w:r>
        <w:rPr>
          <w:rFonts w:hint="eastAsia" w:ascii="宋体" w:hAnsi="宋体" w:eastAsia="宋体" w:cs="宋体"/>
          <w:color w:val="auto"/>
          <w:sz w:val="24"/>
        </w:rPr>
        <w:t>。</w:t>
      </w:r>
    </w:p>
    <w:p w14:paraId="39465224">
      <w:pPr>
        <w:spacing w:line="560" w:lineRule="exact"/>
        <w:ind w:firstLine="360" w:firstLineChars="150"/>
        <w:rPr>
          <w:rFonts w:hint="eastAsia" w:ascii="宋体" w:hAnsi="宋体" w:eastAsia="宋体" w:cs="宋体"/>
          <w:color w:val="auto"/>
          <w:sz w:val="24"/>
        </w:rPr>
      </w:pPr>
      <w:r>
        <w:rPr>
          <w:rFonts w:hint="eastAsia" w:ascii="宋体" w:hAnsi="宋体" w:eastAsia="宋体" w:cs="宋体"/>
          <w:color w:val="auto"/>
          <w:sz w:val="24"/>
        </w:rPr>
        <w:t>代理人无转委托权，特此委托。</w:t>
      </w:r>
    </w:p>
    <w:p w14:paraId="4B63A9C0">
      <w:pPr>
        <w:spacing w:line="560" w:lineRule="exact"/>
        <w:ind w:firstLine="360" w:firstLineChars="150"/>
        <w:rPr>
          <w:rFonts w:hint="eastAsia" w:ascii="宋体" w:hAnsi="宋体" w:eastAsia="宋体" w:cs="宋体"/>
          <w:color w:val="auto"/>
          <w:sz w:val="24"/>
          <w:u w:val="single"/>
        </w:rPr>
      </w:pPr>
      <w:r>
        <w:rPr>
          <w:rFonts w:hint="eastAsia" w:ascii="宋体" w:hAnsi="宋体" w:eastAsia="宋体" w:cs="宋体"/>
          <w:color w:val="auto"/>
          <w:sz w:val="24"/>
        </w:rPr>
        <w:t>本授权书于</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u w:val="single"/>
        </w:rPr>
        <w:t xml:space="preserve">  </w:t>
      </w:r>
      <w:r>
        <w:rPr>
          <w:rFonts w:hint="eastAsia" w:ascii="宋体" w:hAnsi="宋体" w:eastAsia="宋体" w:cs="宋体"/>
          <w:color w:val="auto"/>
          <w:sz w:val="24"/>
        </w:rPr>
        <w:t>年</w:t>
      </w:r>
      <w:r>
        <w:rPr>
          <w:rFonts w:hint="eastAsia" w:ascii="宋体" w:hAnsi="宋体" w:eastAsia="宋体" w:cs="宋体"/>
          <w:color w:val="auto"/>
          <w:sz w:val="24"/>
          <w:u w:val="single"/>
        </w:rPr>
        <w:t xml:space="preserve">  </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rPr>
        <w:t>月</w:t>
      </w:r>
      <w:r>
        <w:rPr>
          <w:rFonts w:hint="eastAsia" w:ascii="宋体" w:hAnsi="宋体" w:eastAsia="宋体" w:cs="宋体"/>
          <w:color w:val="auto"/>
          <w:sz w:val="24"/>
          <w:u w:val="single"/>
        </w:rPr>
        <w:t xml:space="preserve">  </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rPr>
        <w:t>日签字生效，有效期自递交响应文件截止之日起</w:t>
      </w:r>
      <w:r>
        <w:rPr>
          <w:rFonts w:hint="eastAsia" w:ascii="宋体" w:hAnsi="宋体" w:eastAsia="宋体" w:cs="宋体"/>
          <w:color w:val="auto"/>
          <w:sz w:val="24"/>
          <w:u w:val="single"/>
        </w:rPr>
        <w:t xml:space="preserve"> </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rPr>
        <w:t>日历天。</w:t>
      </w:r>
    </w:p>
    <w:p w14:paraId="08340C94">
      <w:pPr>
        <w:spacing w:line="560" w:lineRule="exact"/>
        <w:ind w:firstLine="360" w:firstLineChars="150"/>
        <w:rPr>
          <w:rFonts w:hint="eastAsia" w:ascii="宋体" w:hAnsi="宋体" w:eastAsia="宋体" w:cs="宋体"/>
          <w:color w:val="auto"/>
          <w:sz w:val="24"/>
        </w:rPr>
      </w:pPr>
      <w:r>
        <w:rPr>
          <w:rFonts w:hint="eastAsia" w:ascii="宋体" w:hAnsi="宋体" w:eastAsia="宋体" w:cs="宋体"/>
          <w:color w:val="auto"/>
          <w:sz w:val="24"/>
        </w:rPr>
        <w:t>特此证明。</w:t>
      </w:r>
    </w:p>
    <w:p w14:paraId="011CFC50">
      <w:pPr>
        <w:spacing w:line="560" w:lineRule="exact"/>
        <w:ind w:firstLine="360" w:firstLineChars="150"/>
        <w:rPr>
          <w:rFonts w:hint="eastAsia" w:ascii="宋体" w:hAnsi="宋体" w:eastAsia="宋体" w:cs="宋体"/>
          <w:color w:val="auto"/>
        </w:rPr>
      </w:pPr>
      <w:r>
        <w:rPr>
          <w:rFonts w:hint="eastAsia" w:ascii="宋体" w:hAnsi="宋体" w:eastAsia="宋体" w:cs="宋体"/>
          <w:color w:val="auto"/>
          <w:sz w:val="24"/>
        </w:rPr>
        <w:t>附：法定代表人和委托代理人身份证复印件</w:t>
      </w:r>
    </w:p>
    <w:tbl>
      <w:tblPr>
        <w:tblStyle w:val="17"/>
        <w:tblpPr w:leftFromText="180" w:rightFromText="180" w:vertAnchor="text" w:horzAnchor="page" w:tblpX="1646" w:tblpY="180"/>
        <w:tblOverlap w:val="never"/>
        <w:tblW w:w="82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30"/>
        <w:gridCol w:w="4130"/>
      </w:tblGrid>
      <w:tr w14:paraId="3E5AC0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29" w:hRule="atLeast"/>
        </w:trPr>
        <w:tc>
          <w:tcPr>
            <w:tcW w:w="4130" w:type="dxa"/>
            <w:shd w:val="clear" w:color="auto" w:fill="E0E0E0"/>
            <w:vAlign w:val="center"/>
          </w:tcPr>
          <w:p w14:paraId="046E34B1">
            <w:pPr>
              <w:pStyle w:val="9"/>
              <w:overflowPunct w:val="0"/>
              <w:snapToGrid w:val="0"/>
              <w:spacing w:line="500" w:lineRule="exact"/>
              <w:jc w:val="center"/>
              <w:rPr>
                <w:rFonts w:hint="eastAsia" w:ascii="宋体" w:hAnsi="宋体" w:eastAsia="宋体" w:cs="宋体"/>
                <w:color w:val="auto"/>
                <w:sz w:val="24"/>
                <w:szCs w:val="24"/>
                <w:shd w:val="pct10" w:color="auto" w:fill="FFFFFF"/>
              </w:rPr>
            </w:pPr>
            <w:r>
              <w:rPr>
                <w:rFonts w:hint="eastAsia" w:ascii="宋体" w:hAnsi="宋体" w:eastAsia="宋体" w:cs="宋体"/>
                <w:color w:val="auto"/>
                <w:sz w:val="24"/>
                <w:szCs w:val="24"/>
                <w:shd w:val="pct10" w:color="auto" w:fill="FFFFFF"/>
              </w:rPr>
              <w:t>法定代表人身份证复印件（正面）</w:t>
            </w:r>
          </w:p>
        </w:tc>
        <w:tc>
          <w:tcPr>
            <w:tcW w:w="4130" w:type="dxa"/>
            <w:shd w:val="clear" w:color="auto" w:fill="E0E0E0"/>
            <w:vAlign w:val="center"/>
          </w:tcPr>
          <w:p w14:paraId="1AFBD2A0">
            <w:pPr>
              <w:pStyle w:val="9"/>
              <w:overflowPunct w:val="0"/>
              <w:snapToGrid w:val="0"/>
              <w:spacing w:line="500" w:lineRule="exact"/>
              <w:jc w:val="center"/>
              <w:rPr>
                <w:rFonts w:hint="eastAsia" w:ascii="宋体" w:hAnsi="宋体" w:eastAsia="宋体" w:cs="宋体"/>
                <w:color w:val="auto"/>
                <w:sz w:val="24"/>
                <w:szCs w:val="24"/>
                <w:shd w:val="pct10" w:color="auto" w:fill="FFFFFF"/>
              </w:rPr>
            </w:pPr>
            <w:r>
              <w:rPr>
                <w:rFonts w:hint="eastAsia" w:ascii="宋体" w:hAnsi="宋体" w:eastAsia="宋体" w:cs="宋体"/>
                <w:color w:val="auto"/>
                <w:sz w:val="24"/>
                <w:szCs w:val="24"/>
                <w:shd w:val="pct10" w:color="auto" w:fill="FFFFFF"/>
              </w:rPr>
              <w:t>被授权人身份证复印件（正面）</w:t>
            </w:r>
          </w:p>
        </w:tc>
      </w:tr>
      <w:tr w14:paraId="4494A3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580" w:hRule="atLeast"/>
        </w:trPr>
        <w:tc>
          <w:tcPr>
            <w:tcW w:w="4130" w:type="dxa"/>
            <w:shd w:val="clear" w:color="auto" w:fill="E0E0E0"/>
            <w:vAlign w:val="center"/>
          </w:tcPr>
          <w:p w14:paraId="391551EB">
            <w:pPr>
              <w:pStyle w:val="9"/>
              <w:overflowPunct w:val="0"/>
              <w:snapToGrid w:val="0"/>
              <w:spacing w:line="500" w:lineRule="exact"/>
              <w:jc w:val="center"/>
              <w:rPr>
                <w:rFonts w:hint="eastAsia" w:ascii="宋体" w:hAnsi="宋体" w:eastAsia="宋体" w:cs="宋体"/>
                <w:color w:val="auto"/>
                <w:sz w:val="24"/>
                <w:szCs w:val="24"/>
                <w:shd w:val="pct10" w:color="auto" w:fill="FFFFFF"/>
              </w:rPr>
            </w:pPr>
            <w:r>
              <w:rPr>
                <w:rFonts w:hint="eastAsia" w:ascii="宋体" w:hAnsi="宋体" w:eastAsia="宋体" w:cs="宋体"/>
                <w:color w:val="auto"/>
                <w:sz w:val="24"/>
                <w:szCs w:val="24"/>
                <w:shd w:val="pct10" w:color="auto" w:fill="FFFFFF"/>
              </w:rPr>
              <w:t>法定代表人身份证复印件（背面）</w:t>
            </w:r>
          </w:p>
        </w:tc>
        <w:tc>
          <w:tcPr>
            <w:tcW w:w="4130" w:type="dxa"/>
            <w:shd w:val="clear" w:color="auto" w:fill="E0E0E0"/>
            <w:vAlign w:val="center"/>
          </w:tcPr>
          <w:p w14:paraId="6BAD5D73">
            <w:pPr>
              <w:pStyle w:val="9"/>
              <w:overflowPunct w:val="0"/>
              <w:snapToGrid w:val="0"/>
              <w:spacing w:line="500" w:lineRule="exact"/>
              <w:jc w:val="center"/>
              <w:rPr>
                <w:rFonts w:hint="eastAsia" w:ascii="宋体" w:hAnsi="宋体" w:eastAsia="宋体" w:cs="宋体"/>
                <w:color w:val="auto"/>
                <w:sz w:val="24"/>
                <w:szCs w:val="24"/>
                <w:shd w:val="pct10" w:color="auto" w:fill="FFFFFF"/>
              </w:rPr>
            </w:pPr>
            <w:r>
              <w:rPr>
                <w:rFonts w:hint="eastAsia" w:ascii="宋体" w:hAnsi="宋体" w:eastAsia="宋体" w:cs="宋体"/>
                <w:color w:val="auto"/>
                <w:sz w:val="24"/>
                <w:szCs w:val="24"/>
                <w:shd w:val="pct10" w:color="auto" w:fill="FFFFFF"/>
              </w:rPr>
              <w:t>被授权人身份证复印件（背面）</w:t>
            </w:r>
          </w:p>
        </w:tc>
      </w:tr>
    </w:tbl>
    <w:p w14:paraId="4D705CB7">
      <w:pPr>
        <w:spacing w:line="560" w:lineRule="exact"/>
        <w:rPr>
          <w:rFonts w:hint="eastAsia" w:ascii="宋体" w:hAnsi="宋体" w:eastAsia="宋体" w:cs="宋体"/>
          <w:color w:val="auto"/>
          <w:sz w:val="24"/>
          <w:u w:val="single"/>
        </w:rPr>
      </w:pPr>
    </w:p>
    <w:p w14:paraId="364D0403">
      <w:pPr>
        <w:spacing w:line="560" w:lineRule="exact"/>
        <w:ind w:right="120"/>
        <w:rPr>
          <w:rFonts w:hint="eastAsia" w:ascii="宋体" w:hAnsi="宋体" w:eastAsia="宋体" w:cs="宋体"/>
          <w:color w:val="auto"/>
          <w:sz w:val="24"/>
        </w:rPr>
      </w:pPr>
      <w:r>
        <w:rPr>
          <w:rFonts w:hint="eastAsia" w:ascii="宋体" w:hAnsi="宋体" w:eastAsia="宋体" w:cs="宋体"/>
          <w:color w:val="auto"/>
          <w:sz w:val="24"/>
        </w:rPr>
        <w:t>供  应  商：</w:t>
      </w:r>
      <w:r>
        <w:rPr>
          <w:rFonts w:hint="eastAsia" w:ascii="宋体" w:hAnsi="宋体" w:eastAsia="宋体" w:cs="宋体"/>
          <w:color w:val="auto"/>
          <w:sz w:val="24"/>
          <w:u w:val="single"/>
        </w:rPr>
        <w:t xml:space="preserve">                            </w:t>
      </w:r>
      <w:r>
        <w:rPr>
          <w:rFonts w:hint="eastAsia" w:ascii="宋体" w:hAnsi="宋体" w:eastAsia="宋体" w:cs="宋体"/>
          <w:color w:val="auto"/>
          <w:sz w:val="24"/>
        </w:rPr>
        <w:t>（盖单位公章）     .</w:t>
      </w:r>
    </w:p>
    <w:p w14:paraId="03B47019">
      <w:pPr>
        <w:rPr>
          <w:rFonts w:hint="eastAsia" w:ascii="宋体" w:hAnsi="宋体" w:eastAsia="宋体" w:cs="宋体"/>
          <w:color w:val="auto"/>
        </w:rPr>
      </w:pPr>
    </w:p>
    <w:p w14:paraId="1A82D254">
      <w:pPr>
        <w:spacing w:line="560" w:lineRule="exact"/>
        <w:ind w:right="120"/>
        <w:rPr>
          <w:rFonts w:hint="eastAsia" w:ascii="宋体" w:hAnsi="宋体" w:eastAsia="宋体" w:cs="宋体"/>
          <w:color w:val="auto"/>
        </w:rPr>
      </w:pPr>
      <w:r>
        <w:rPr>
          <w:rFonts w:hint="eastAsia" w:ascii="宋体" w:hAnsi="宋体" w:eastAsia="宋体" w:cs="宋体"/>
          <w:color w:val="auto"/>
          <w:sz w:val="24"/>
        </w:rPr>
        <w:t>法定代表人：</w:t>
      </w:r>
      <w:r>
        <w:rPr>
          <w:rFonts w:hint="eastAsia" w:ascii="宋体" w:hAnsi="宋体" w:eastAsia="宋体" w:cs="宋体"/>
          <w:color w:val="auto"/>
          <w:sz w:val="24"/>
          <w:u w:val="single"/>
        </w:rPr>
        <w:t xml:space="preserve">                             </w:t>
      </w:r>
      <w:r>
        <w:rPr>
          <w:rFonts w:hint="eastAsia" w:ascii="宋体" w:hAnsi="宋体" w:eastAsia="宋体" w:cs="宋体"/>
          <w:color w:val="auto"/>
          <w:sz w:val="24"/>
        </w:rPr>
        <w:t>（</w:t>
      </w:r>
      <w:r>
        <w:rPr>
          <w:rFonts w:hint="eastAsia" w:ascii="宋体" w:hAnsi="宋体" w:eastAsia="宋体" w:cs="宋体"/>
          <w:color w:val="auto"/>
          <w:sz w:val="24"/>
          <w:lang w:val="zh-CN"/>
        </w:rPr>
        <w:t>签字或盖章</w:t>
      </w:r>
      <w:r>
        <w:rPr>
          <w:rFonts w:hint="eastAsia" w:ascii="宋体" w:hAnsi="宋体" w:eastAsia="宋体" w:cs="宋体"/>
          <w:color w:val="auto"/>
          <w:sz w:val="24"/>
        </w:rPr>
        <w:t>）      .</w:t>
      </w:r>
    </w:p>
    <w:p w14:paraId="4A3DC423">
      <w:pPr>
        <w:spacing w:line="560" w:lineRule="exact"/>
        <w:rPr>
          <w:rFonts w:hint="eastAsia" w:ascii="宋体" w:hAnsi="宋体" w:eastAsia="宋体" w:cs="宋体"/>
          <w:color w:val="auto"/>
          <w:sz w:val="28"/>
          <w:szCs w:val="28"/>
        </w:rPr>
      </w:pPr>
      <w:r>
        <w:rPr>
          <w:rFonts w:hint="eastAsia" w:ascii="宋体" w:hAnsi="宋体" w:eastAsia="宋体" w:cs="宋体"/>
          <w:color w:val="auto"/>
          <w:sz w:val="24"/>
        </w:rPr>
        <w:t>日      期：</w:t>
      </w:r>
      <w:r>
        <w:rPr>
          <w:rFonts w:hint="eastAsia" w:ascii="宋体" w:hAnsi="宋体" w:eastAsia="宋体" w:cs="宋体"/>
          <w:color w:val="auto"/>
          <w:sz w:val="24"/>
          <w:u w:val="single"/>
        </w:rPr>
        <w:t xml:space="preserve">     </w:t>
      </w:r>
      <w:r>
        <w:rPr>
          <w:rFonts w:hint="eastAsia" w:ascii="宋体" w:hAnsi="宋体" w:eastAsia="宋体" w:cs="宋体"/>
          <w:color w:val="auto"/>
          <w:sz w:val="24"/>
        </w:rPr>
        <w:t>年</w:t>
      </w:r>
      <w:r>
        <w:rPr>
          <w:rFonts w:hint="eastAsia" w:ascii="宋体" w:hAnsi="宋体" w:eastAsia="宋体" w:cs="宋体"/>
          <w:color w:val="auto"/>
          <w:sz w:val="24"/>
          <w:u w:val="single"/>
        </w:rPr>
        <w:t xml:space="preserve">      </w:t>
      </w:r>
      <w:r>
        <w:rPr>
          <w:rFonts w:hint="eastAsia" w:ascii="宋体" w:hAnsi="宋体" w:eastAsia="宋体" w:cs="宋体"/>
          <w:color w:val="auto"/>
          <w:sz w:val="24"/>
        </w:rPr>
        <w:t>月</w:t>
      </w:r>
      <w:r>
        <w:rPr>
          <w:rFonts w:hint="eastAsia" w:ascii="宋体" w:hAnsi="宋体" w:eastAsia="宋体" w:cs="宋体"/>
          <w:color w:val="auto"/>
          <w:sz w:val="24"/>
          <w:u w:val="single"/>
        </w:rPr>
        <w:t xml:space="preserve">     </w:t>
      </w:r>
      <w:r>
        <w:rPr>
          <w:rFonts w:hint="eastAsia" w:ascii="宋体" w:hAnsi="宋体" w:eastAsia="宋体" w:cs="宋体"/>
          <w:color w:val="auto"/>
          <w:sz w:val="24"/>
        </w:rPr>
        <w:t>日</w:t>
      </w:r>
    </w:p>
    <w:p w14:paraId="66F68647">
      <w:pPr>
        <w:pStyle w:val="9"/>
        <w:numPr>
          <w:ilvl w:val="0"/>
          <w:numId w:val="6"/>
        </w:numPr>
        <w:snapToGrid w:val="0"/>
        <w:spacing w:line="500" w:lineRule="exact"/>
        <w:ind w:firstLine="643" w:firstLineChars="200"/>
        <w:jc w:val="center"/>
        <w:rPr>
          <w:rFonts w:hint="eastAsia" w:ascii="宋体" w:hAnsi="宋体" w:eastAsia="宋体" w:cs="宋体"/>
          <w:b/>
          <w:color w:val="auto"/>
          <w:sz w:val="32"/>
          <w:szCs w:val="32"/>
        </w:rPr>
      </w:pPr>
      <w:r>
        <w:rPr>
          <w:rFonts w:hint="eastAsia" w:ascii="宋体" w:hAnsi="宋体" w:eastAsia="宋体" w:cs="宋体"/>
          <w:b/>
          <w:color w:val="auto"/>
          <w:sz w:val="32"/>
          <w:szCs w:val="32"/>
        </w:rPr>
        <w:br w:type="page"/>
      </w:r>
      <w:bookmarkStart w:id="6" w:name="_Toc17330_WPSOffice_Level1"/>
      <w:r>
        <w:rPr>
          <w:rFonts w:hint="eastAsia" w:ascii="宋体" w:hAnsi="宋体" w:eastAsia="宋体" w:cs="宋体"/>
          <w:b/>
          <w:color w:val="auto"/>
          <w:sz w:val="32"/>
          <w:szCs w:val="32"/>
        </w:rPr>
        <w:t xml:space="preserve">   响应报价表</w:t>
      </w:r>
      <w:bookmarkEnd w:id="6"/>
    </w:p>
    <w:p w14:paraId="791A1480">
      <w:pPr>
        <w:tabs>
          <w:tab w:val="left" w:pos="7920"/>
        </w:tabs>
        <w:jc w:val="center"/>
        <w:rPr>
          <w:rFonts w:hint="eastAsia" w:ascii="宋体" w:hAnsi="宋体" w:eastAsia="宋体" w:cs="宋体"/>
          <w:color w:val="auto"/>
          <w:sz w:val="24"/>
        </w:rPr>
      </w:pPr>
      <w:r>
        <w:rPr>
          <w:rFonts w:hint="eastAsia" w:ascii="宋体" w:hAnsi="宋体" w:eastAsia="宋体" w:cs="宋体"/>
          <w:color w:val="auto"/>
          <w:sz w:val="24"/>
        </w:rPr>
        <w:t xml:space="preserve">  </w:t>
      </w:r>
    </w:p>
    <w:p w14:paraId="70833ED6">
      <w:pPr>
        <w:tabs>
          <w:tab w:val="left" w:pos="7920"/>
        </w:tabs>
        <w:jc w:val="center"/>
        <w:rPr>
          <w:rFonts w:hint="eastAsia" w:ascii="宋体" w:hAnsi="宋体" w:eastAsia="宋体" w:cs="宋体"/>
          <w:color w:val="auto"/>
          <w:sz w:val="24"/>
        </w:rPr>
      </w:pPr>
      <w:r>
        <w:rPr>
          <w:rFonts w:hint="eastAsia" w:ascii="宋体" w:hAnsi="宋体" w:eastAsia="宋体" w:cs="宋体"/>
          <w:color w:val="auto"/>
          <w:sz w:val="24"/>
        </w:rPr>
        <w:t xml:space="preserve"> </w:t>
      </w:r>
      <w:r>
        <w:rPr>
          <w:rFonts w:hint="eastAsia" w:ascii="宋体" w:hAnsi="宋体" w:eastAsia="宋体" w:cs="宋体"/>
          <w:b/>
          <w:bCs/>
          <w:color w:val="auto"/>
          <w:sz w:val="32"/>
          <w:szCs w:val="44"/>
          <w:u w:val="single"/>
        </w:rPr>
        <w:t>3.1</w:t>
      </w:r>
      <w:r>
        <w:rPr>
          <w:rFonts w:hint="eastAsia" w:ascii="宋体" w:hAnsi="宋体" w:eastAsia="宋体" w:cs="宋体"/>
          <w:b/>
          <w:bCs/>
          <w:color w:val="auto"/>
          <w:sz w:val="32"/>
          <w:szCs w:val="44"/>
          <w:u w:val="single"/>
          <w:lang w:eastAsia="zh-CN"/>
        </w:rPr>
        <w:t>磋商</w:t>
      </w:r>
      <w:r>
        <w:rPr>
          <w:rFonts w:hint="eastAsia" w:ascii="宋体" w:hAnsi="宋体" w:eastAsia="宋体" w:cs="宋体"/>
          <w:b/>
          <w:bCs/>
          <w:color w:val="auto"/>
          <w:sz w:val="32"/>
          <w:szCs w:val="44"/>
          <w:u w:val="single"/>
        </w:rPr>
        <w:t>报价总表</w:t>
      </w:r>
    </w:p>
    <w:tbl>
      <w:tblPr>
        <w:tblStyle w:val="17"/>
        <w:tblpPr w:leftFromText="181" w:rightFromText="181" w:vertAnchor="text" w:horzAnchor="page" w:tblpXSpec="center" w:tblpY="461"/>
        <w:tblOverlap w:val="never"/>
        <w:tblW w:w="90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35"/>
        <w:gridCol w:w="7065"/>
      </w:tblGrid>
      <w:tr w14:paraId="5EF1FF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78" w:hRule="atLeast"/>
          <w:jc w:val="center"/>
        </w:trPr>
        <w:tc>
          <w:tcPr>
            <w:tcW w:w="1935" w:type="dxa"/>
            <w:vAlign w:val="center"/>
          </w:tcPr>
          <w:p w14:paraId="0AEAC60E">
            <w:pPr>
              <w:ind w:left="1320" w:hanging="1320" w:hangingChars="500"/>
              <w:jc w:val="center"/>
              <w:rPr>
                <w:rFonts w:hint="eastAsia" w:ascii="宋体" w:hAnsi="宋体" w:eastAsia="宋体" w:cs="宋体"/>
                <w:color w:val="auto"/>
                <w:spacing w:val="12"/>
                <w:sz w:val="24"/>
              </w:rPr>
            </w:pPr>
            <w:r>
              <w:rPr>
                <w:rFonts w:hint="eastAsia" w:ascii="宋体" w:hAnsi="宋体" w:eastAsia="宋体" w:cs="宋体"/>
                <w:color w:val="auto"/>
                <w:spacing w:val="12"/>
                <w:sz w:val="24"/>
              </w:rPr>
              <w:t>项目名称</w:t>
            </w:r>
          </w:p>
        </w:tc>
        <w:tc>
          <w:tcPr>
            <w:tcW w:w="7065" w:type="dxa"/>
            <w:vAlign w:val="center"/>
          </w:tcPr>
          <w:p w14:paraId="25F93AC2">
            <w:pPr>
              <w:rPr>
                <w:rFonts w:hint="eastAsia" w:ascii="宋体" w:hAnsi="宋体" w:eastAsia="宋体" w:cs="宋体"/>
                <w:color w:val="auto"/>
                <w:sz w:val="24"/>
              </w:rPr>
            </w:pPr>
          </w:p>
        </w:tc>
      </w:tr>
      <w:tr w14:paraId="66E8E0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21" w:hRule="atLeast"/>
          <w:jc w:val="center"/>
        </w:trPr>
        <w:tc>
          <w:tcPr>
            <w:tcW w:w="1935" w:type="dxa"/>
            <w:vAlign w:val="center"/>
          </w:tcPr>
          <w:p w14:paraId="5BFCBBF9">
            <w:pPr>
              <w:jc w:val="center"/>
              <w:rPr>
                <w:rFonts w:hint="eastAsia" w:ascii="宋体" w:hAnsi="宋体" w:eastAsia="宋体" w:cs="宋体"/>
                <w:color w:val="auto"/>
                <w:spacing w:val="12"/>
                <w:sz w:val="24"/>
              </w:rPr>
            </w:pPr>
            <w:r>
              <w:rPr>
                <w:rFonts w:hint="eastAsia" w:ascii="宋体" w:hAnsi="宋体" w:eastAsia="宋体" w:cs="宋体"/>
                <w:color w:val="auto"/>
                <w:spacing w:val="12"/>
                <w:sz w:val="24"/>
              </w:rPr>
              <w:t>供应商名称</w:t>
            </w:r>
          </w:p>
        </w:tc>
        <w:tc>
          <w:tcPr>
            <w:tcW w:w="7065" w:type="dxa"/>
            <w:vAlign w:val="center"/>
          </w:tcPr>
          <w:p w14:paraId="16F459AF">
            <w:pPr>
              <w:rPr>
                <w:rFonts w:hint="eastAsia" w:ascii="宋体" w:hAnsi="宋体" w:eastAsia="宋体" w:cs="宋体"/>
                <w:color w:val="auto"/>
                <w:spacing w:val="12"/>
                <w:sz w:val="24"/>
              </w:rPr>
            </w:pPr>
          </w:p>
        </w:tc>
      </w:tr>
      <w:tr w14:paraId="1E3484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66" w:hRule="atLeast"/>
          <w:jc w:val="center"/>
        </w:trPr>
        <w:tc>
          <w:tcPr>
            <w:tcW w:w="1935" w:type="dxa"/>
            <w:vAlign w:val="center"/>
          </w:tcPr>
          <w:p w14:paraId="401A1CBB">
            <w:pPr>
              <w:jc w:val="center"/>
              <w:rPr>
                <w:rFonts w:hint="eastAsia" w:ascii="宋体" w:hAnsi="宋体" w:eastAsia="宋体" w:cs="宋体"/>
                <w:color w:val="auto"/>
                <w:spacing w:val="12"/>
                <w:sz w:val="24"/>
              </w:rPr>
            </w:pPr>
            <w:r>
              <w:rPr>
                <w:rFonts w:hint="eastAsia" w:ascii="宋体" w:hAnsi="宋体" w:eastAsia="宋体" w:cs="宋体"/>
                <w:color w:val="auto"/>
                <w:spacing w:val="12"/>
                <w:sz w:val="24"/>
              </w:rPr>
              <w:t>报价(小写元)</w:t>
            </w:r>
          </w:p>
        </w:tc>
        <w:tc>
          <w:tcPr>
            <w:tcW w:w="7065" w:type="dxa"/>
            <w:vAlign w:val="center"/>
          </w:tcPr>
          <w:p w14:paraId="1AD51B75">
            <w:pPr>
              <w:rPr>
                <w:rFonts w:hint="eastAsia" w:ascii="宋体" w:hAnsi="宋体" w:eastAsia="宋体" w:cs="宋体"/>
                <w:color w:val="auto"/>
                <w:spacing w:val="12"/>
                <w:sz w:val="24"/>
              </w:rPr>
            </w:pPr>
          </w:p>
        </w:tc>
      </w:tr>
      <w:tr w14:paraId="739B4B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66" w:hRule="atLeast"/>
          <w:jc w:val="center"/>
        </w:trPr>
        <w:tc>
          <w:tcPr>
            <w:tcW w:w="1935" w:type="dxa"/>
            <w:vAlign w:val="center"/>
          </w:tcPr>
          <w:p w14:paraId="18708C54">
            <w:pPr>
              <w:jc w:val="center"/>
              <w:rPr>
                <w:rFonts w:hint="eastAsia" w:ascii="宋体" w:hAnsi="宋体" w:eastAsia="宋体" w:cs="宋体"/>
                <w:color w:val="auto"/>
                <w:spacing w:val="12"/>
                <w:sz w:val="24"/>
              </w:rPr>
            </w:pPr>
            <w:r>
              <w:rPr>
                <w:rFonts w:hint="eastAsia" w:ascii="宋体" w:hAnsi="宋体" w:eastAsia="宋体" w:cs="宋体"/>
                <w:color w:val="auto"/>
                <w:spacing w:val="12"/>
                <w:sz w:val="24"/>
              </w:rPr>
              <w:t>报价(大写元)</w:t>
            </w:r>
          </w:p>
        </w:tc>
        <w:tc>
          <w:tcPr>
            <w:tcW w:w="7065" w:type="dxa"/>
            <w:vAlign w:val="center"/>
          </w:tcPr>
          <w:p w14:paraId="66EF672A">
            <w:pPr>
              <w:rPr>
                <w:rFonts w:hint="eastAsia" w:ascii="宋体" w:hAnsi="宋体" w:eastAsia="宋体" w:cs="宋体"/>
                <w:color w:val="auto"/>
                <w:spacing w:val="12"/>
                <w:sz w:val="24"/>
              </w:rPr>
            </w:pPr>
          </w:p>
        </w:tc>
      </w:tr>
      <w:tr w14:paraId="35764D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76" w:hRule="atLeast"/>
          <w:jc w:val="center"/>
        </w:trPr>
        <w:tc>
          <w:tcPr>
            <w:tcW w:w="1935" w:type="dxa"/>
            <w:vAlign w:val="center"/>
          </w:tcPr>
          <w:p w14:paraId="67C7ED27">
            <w:pPr>
              <w:jc w:val="center"/>
              <w:rPr>
                <w:rFonts w:hint="eastAsia" w:ascii="宋体" w:hAnsi="宋体" w:eastAsia="宋体" w:cs="宋体"/>
                <w:color w:val="auto"/>
                <w:spacing w:val="12"/>
                <w:sz w:val="24"/>
              </w:rPr>
            </w:pPr>
            <w:r>
              <w:rPr>
                <w:rFonts w:hint="eastAsia" w:ascii="宋体" w:hAnsi="宋体" w:eastAsia="宋体" w:cs="宋体"/>
                <w:color w:val="auto"/>
                <w:spacing w:val="12"/>
                <w:sz w:val="24"/>
                <w:lang w:val="en-US" w:eastAsia="zh-CN"/>
              </w:rPr>
              <w:t>工期</w:t>
            </w:r>
          </w:p>
        </w:tc>
        <w:tc>
          <w:tcPr>
            <w:tcW w:w="7065" w:type="dxa"/>
            <w:vAlign w:val="center"/>
          </w:tcPr>
          <w:p w14:paraId="0734DB95">
            <w:pPr>
              <w:rPr>
                <w:rFonts w:hint="eastAsia" w:ascii="宋体" w:hAnsi="宋体" w:eastAsia="宋体" w:cs="宋体"/>
                <w:color w:val="auto"/>
                <w:spacing w:val="12"/>
                <w:sz w:val="24"/>
              </w:rPr>
            </w:pPr>
          </w:p>
        </w:tc>
      </w:tr>
      <w:tr w14:paraId="085E36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76" w:hRule="atLeast"/>
          <w:jc w:val="center"/>
        </w:trPr>
        <w:tc>
          <w:tcPr>
            <w:tcW w:w="1935" w:type="dxa"/>
            <w:vAlign w:val="center"/>
          </w:tcPr>
          <w:p w14:paraId="790F8392">
            <w:pPr>
              <w:jc w:val="center"/>
              <w:rPr>
                <w:rFonts w:hint="eastAsia" w:ascii="宋体" w:hAnsi="宋体" w:eastAsia="宋体" w:cs="宋体"/>
                <w:color w:val="auto"/>
                <w:spacing w:val="12"/>
                <w:sz w:val="24"/>
                <w:lang w:eastAsia="zh-CN"/>
              </w:rPr>
            </w:pPr>
            <w:r>
              <w:rPr>
                <w:rFonts w:hint="eastAsia" w:ascii="宋体" w:hAnsi="宋体" w:eastAsia="宋体" w:cs="宋体"/>
                <w:color w:val="auto"/>
                <w:spacing w:val="12"/>
                <w:sz w:val="24"/>
                <w:lang w:val="en-US" w:eastAsia="zh-CN"/>
              </w:rPr>
              <w:t>质量目标</w:t>
            </w:r>
          </w:p>
        </w:tc>
        <w:tc>
          <w:tcPr>
            <w:tcW w:w="7065" w:type="dxa"/>
            <w:vAlign w:val="center"/>
          </w:tcPr>
          <w:p w14:paraId="65F39729">
            <w:pPr>
              <w:rPr>
                <w:rFonts w:hint="eastAsia" w:ascii="宋体" w:hAnsi="宋体" w:eastAsia="宋体" w:cs="宋体"/>
                <w:color w:val="auto"/>
                <w:spacing w:val="12"/>
                <w:sz w:val="24"/>
              </w:rPr>
            </w:pPr>
          </w:p>
        </w:tc>
      </w:tr>
      <w:tr w14:paraId="152FD8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897" w:hRule="atLeast"/>
          <w:jc w:val="center"/>
        </w:trPr>
        <w:tc>
          <w:tcPr>
            <w:tcW w:w="1935" w:type="dxa"/>
            <w:textDirection w:val="tbRlV"/>
            <w:vAlign w:val="center"/>
          </w:tcPr>
          <w:p w14:paraId="38851341">
            <w:pPr>
              <w:spacing w:before="558" w:beforeLines="179" w:after="517" w:afterLines="166"/>
              <w:ind w:right="113"/>
              <w:jc w:val="center"/>
              <w:rPr>
                <w:rFonts w:hint="eastAsia" w:ascii="宋体" w:hAnsi="宋体" w:eastAsia="宋体" w:cs="宋体"/>
                <w:color w:val="auto"/>
                <w:spacing w:val="12"/>
                <w:sz w:val="24"/>
              </w:rPr>
            </w:pPr>
            <w:r>
              <w:rPr>
                <w:rFonts w:hint="eastAsia" w:ascii="宋体" w:hAnsi="宋体" w:eastAsia="宋体" w:cs="宋体"/>
                <w:color w:val="auto"/>
                <w:spacing w:val="12"/>
                <w:sz w:val="24"/>
              </w:rPr>
              <w:t>说   明</w:t>
            </w:r>
          </w:p>
        </w:tc>
        <w:tc>
          <w:tcPr>
            <w:tcW w:w="7065" w:type="dxa"/>
            <w:vAlign w:val="top"/>
          </w:tcPr>
          <w:p w14:paraId="75576BB3">
            <w:pPr>
              <w:pStyle w:val="10"/>
              <w:ind w:left="5250"/>
              <w:rPr>
                <w:rFonts w:hint="eastAsia" w:ascii="宋体" w:hAnsi="宋体" w:eastAsia="宋体" w:cs="宋体"/>
                <w:bCs/>
                <w:color w:val="auto"/>
                <w:spacing w:val="12"/>
              </w:rPr>
            </w:pPr>
          </w:p>
          <w:p w14:paraId="30A270B9">
            <w:pPr>
              <w:rPr>
                <w:rFonts w:hint="eastAsia" w:ascii="宋体" w:hAnsi="宋体" w:eastAsia="宋体" w:cs="宋体"/>
                <w:color w:val="auto"/>
                <w:spacing w:val="12"/>
                <w:sz w:val="24"/>
              </w:rPr>
            </w:pPr>
          </w:p>
          <w:p w14:paraId="45AB0185">
            <w:pPr>
              <w:rPr>
                <w:rFonts w:hint="eastAsia" w:ascii="宋体" w:hAnsi="宋体" w:eastAsia="宋体" w:cs="宋体"/>
                <w:color w:val="auto"/>
                <w:spacing w:val="12"/>
                <w:sz w:val="24"/>
              </w:rPr>
            </w:pPr>
          </w:p>
        </w:tc>
      </w:tr>
    </w:tbl>
    <w:p w14:paraId="66EAE36B">
      <w:pPr>
        <w:snapToGrid w:val="0"/>
        <w:spacing w:line="500" w:lineRule="exact"/>
        <w:rPr>
          <w:rFonts w:hint="eastAsia" w:ascii="宋体" w:hAnsi="宋体" w:eastAsia="宋体" w:cs="宋体"/>
          <w:b/>
          <w:bCs/>
          <w:color w:val="auto"/>
          <w:sz w:val="24"/>
        </w:rPr>
      </w:pPr>
      <w:r>
        <w:rPr>
          <w:rFonts w:hint="eastAsia" w:ascii="宋体" w:hAnsi="宋体" w:eastAsia="宋体" w:cs="宋体"/>
          <w:color w:val="auto"/>
          <w:sz w:val="24"/>
        </w:rPr>
        <w:t>供应商（公章）：                    法定代表人/被授权人（签字或盖章）：</w:t>
      </w:r>
    </w:p>
    <w:p w14:paraId="70EC693E">
      <w:pPr>
        <w:snapToGrid w:val="0"/>
        <w:spacing w:line="500" w:lineRule="exact"/>
        <w:ind w:firstLine="723" w:firstLineChars="300"/>
        <w:rPr>
          <w:rFonts w:hint="eastAsia" w:ascii="宋体" w:hAnsi="宋体" w:eastAsia="宋体" w:cs="宋体"/>
          <w:b/>
          <w:bCs/>
          <w:color w:val="auto"/>
          <w:sz w:val="24"/>
        </w:rPr>
      </w:pPr>
      <w:r>
        <w:rPr>
          <w:rFonts w:hint="eastAsia" w:ascii="宋体" w:hAnsi="宋体" w:eastAsia="宋体" w:cs="宋体"/>
          <w:b/>
          <w:bCs/>
          <w:color w:val="auto"/>
          <w:sz w:val="24"/>
        </w:rPr>
        <w:t>注：</w:t>
      </w:r>
    </w:p>
    <w:p w14:paraId="47376326">
      <w:pPr>
        <w:numPr>
          <w:ilvl w:val="0"/>
          <w:numId w:val="7"/>
        </w:numPr>
        <w:snapToGrid w:val="0"/>
        <w:spacing w:line="500" w:lineRule="exact"/>
        <w:ind w:firstLine="630" w:firstLineChars="300"/>
        <w:rPr>
          <w:rFonts w:hint="eastAsia" w:ascii="宋体" w:hAnsi="宋体" w:eastAsia="宋体" w:cs="宋体"/>
          <w:color w:val="auto"/>
          <w:szCs w:val="21"/>
        </w:rPr>
      </w:pPr>
      <w:r>
        <w:rPr>
          <w:rFonts w:hint="eastAsia" w:ascii="宋体" w:hAnsi="宋体" w:eastAsia="宋体" w:cs="宋体"/>
          <w:color w:val="auto"/>
          <w:szCs w:val="21"/>
        </w:rPr>
        <w:t>本表价应保证磋商响应文件的正、副本中仍有此表，且一致。</w:t>
      </w:r>
    </w:p>
    <w:p w14:paraId="76F2E142">
      <w:pPr>
        <w:numPr>
          <w:ilvl w:val="0"/>
          <w:numId w:val="7"/>
        </w:numPr>
        <w:snapToGrid w:val="0"/>
        <w:spacing w:line="500" w:lineRule="exact"/>
        <w:ind w:firstLine="630" w:firstLineChars="300"/>
        <w:rPr>
          <w:rFonts w:hint="eastAsia" w:ascii="宋体" w:hAnsi="宋体" w:eastAsia="宋体" w:cs="宋体"/>
          <w:color w:val="auto"/>
          <w:szCs w:val="21"/>
        </w:rPr>
      </w:pPr>
      <w:r>
        <w:rPr>
          <w:rFonts w:hint="eastAsia" w:ascii="宋体" w:hAnsi="宋体" w:eastAsia="宋体" w:cs="宋体"/>
          <w:color w:val="auto"/>
          <w:szCs w:val="21"/>
        </w:rPr>
        <w:t>此表中任何信息与响应文件其他处不一致时以此表为准。</w:t>
      </w:r>
    </w:p>
    <w:p w14:paraId="1863AA41">
      <w:pPr>
        <w:numPr>
          <w:ilvl w:val="0"/>
          <w:numId w:val="7"/>
        </w:numPr>
        <w:snapToGrid w:val="0"/>
        <w:spacing w:line="500" w:lineRule="exact"/>
        <w:ind w:firstLine="630" w:firstLineChars="300"/>
        <w:rPr>
          <w:rFonts w:hint="eastAsia" w:ascii="宋体" w:hAnsi="宋体" w:eastAsia="宋体" w:cs="宋体"/>
          <w:color w:val="auto"/>
          <w:szCs w:val="21"/>
        </w:rPr>
      </w:pPr>
      <w:r>
        <w:rPr>
          <w:rFonts w:hint="eastAsia" w:ascii="宋体" w:hAnsi="宋体" w:eastAsia="宋体" w:cs="宋体"/>
          <w:color w:val="auto"/>
          <w:szCs w:val="21"/>
        </w:rPr>
        <w:t>此表为规范格式，严格按此表格填列，不填列或不按此表格填列，按无效标对待。</w:t>
      </w:r>
    </w:p>
    <w:p w14:paraId="67FD9E61">
      <w:pPr>
        <w:numPr>
          <w:ilvl w:val="0"/>
          <w:numId w:val="0"/>
        </w:numPr>
        <w:snapToGrid w:val="0"/>
        <w:spacing w:line="500" w:lineRule="exact"/>
        <w:ind w:firstLine="630" w:firstLineChars="300"/>
        <w:rPr>
          <w:rFonts w:hint="eastAsia" w:ascii="宋体" w:hAnsi="宋体" w:eastAsia="宋体" w:cs="宋体"/>
          <w:b/>
          <w:bCs/>
          <w:color w:val="auto"/>
        </w:rPr>
      </w:pPr>
      <w:r>
        <w:rPr>
          <w:rFonts w:hint="eastAsia" w:ascii="宋体" w:hAnsi="宋体" w:eastAsia="宋体" w:cs="宋体"/>
          <w:color w:val="auto"/>
          <w:szCs w:val="21"/>
          <w:lang w:val="en-US" w:eastAsia="zh-CN"/>
        </w:rPr>
        <w:t>4、已标价工程量清单</w:t>
      </w:r>
      <w:r>
        <w:rPr>
          <w:rFonts w:hint="eastAsia" w:ascii="宋体" w:hAnsi="宋体" w:eastAsia="宋体" w:cs="宋体"/>
          <w:color w:val="auto"/>
          <w:szCs w:val="21"/>
        </w:rPr>
        <w:t>后附。</w:t>
      </w:r>
      <w:r>
        <w:rPr>
          <w:rFonts w:hint="eastAsia" w:ascii="宋体" w:hAnsi="宋体" w:eastAsia="宋体" w:cs="宋体"/>
          <w:b/>
          <w:bCs/>
          <w:color w:val="auto"/>
        </w:rPr>
        <w:br w:type="page"/>
      </w:r>
    </w:p>
    <w:p w14:paraId="3890C0FB">
      <w:pPr>
        <w:tabs>
          <w:tab w:val="left" w:pos="5110"/>
        </w:tabs>
        <w:ind w:right="280"/>
        <w:jc w:val="center"/>
        <w:rPr>
          <w:rFonts w:hint="eastAsia" w:ascii="宋体" w:hAnsi="宋体" w:eastAsia="宋体" w:cs="宋体"/>
          <w:b/>
          <w:bCs/>
          <w:color w:val="auto"/>
          <w:sz w:val="32"/>
          <w:szCs w:val="44"/>
          <w:u w:val="single"/>
        </w:rPr>
      </w:pPr>
      <w:r>
        <w:rPr>
          <w:rFonts w:hint="eastAsia" w:ascii="宋体" w:hAnsi="宋体" w:eastAsia="宋体" w:cs="宋体"/>
          <w:b/>
          <w:bCs/>
          <w:color w:val="auto"/>
          <w:sz w:val="32"/>
          <w:szCs w:val="44"/>
          <w:u w:val="single"/>
        </w:rPr>
        <w:t>3.2已标价工程量清单</w:t>
      </w:r>
    </w:p>
    <w:p w14:paraId="7020A2C6">
      <w:pPr>
        <w:rPr>
          <w:rFonts w:hint="eastAsia" w:ascii="宋体" w:hAnsi="宋体" w:eastAsia="宋体" w:cs="宋体"/>
          <w:color w:val="auto"/>
        </w:rPr>
      </w:pPr>
    </w:p>
    <w:p w14:paraId="39C3AFDE">
      <w:pPr>
        <w:rPr>
          <w:rFonts w:hint="eastAsia" w:ascii="宋体" w:hAnsi="宋体" w:eastAsia="宋体" w:cs="宋体"/>
          <w:b/>
          <w:color w:val="auto"/>
          <w:sz w:val="32"/>
          <w:szCs w:val="32"/>
        </w:rPr>
      </w:pPr>
      <w:r>
        <w:rPr>
          <w:rFonts w:hint="eastAsia" w:ascii="宋体" w:hAnsi="宋体" w:eastAsia="宋体" w:cs="宋体"/>
          <w:b/>
          <w:color w:val="auto"/>
          <w:sz w:val="32"/>
          <w:szCs w:val="32"/>
        </w:rPr>
        <w:br w:type="page"/>
      </w:r>
    </w:p>
    <w:p w14:paraId="5B7DB4E4">
      <w:pPr>
        <w:spacing w:line="360" w:lineRule="atLeast"/>
        <w:jc w:val="center"/>
        <w:rPr>
          <w:rFonts w:hint="eastAsia" w:ascii="宋体" w:hAnsi="宋体" w:eastAsia="宋体" w:cs="宋体"/>
          <w:b/>
          <w:color w:val="auto"/>
          <w:sz w:val="32"/>
          <w:szCs w:val="32"/>
        </w:rPr>
      </w:pPr>
    </w:p>
    <w:p w14:paraId="4E2F445C">
      <w:pPr>
        <w:spacing w:line="360" w:lineRule="atLeast"/>
        <w:jc w:val="center"/>
        <w:rPr>
          <w:rFonts w:hint="eastAsia" w:ascii="宋体" w:hAnsi="宋体" w:eastAsia="宋体" w:cs="宋体"/>
          <w:b/>
          <w:color w:val="auto"/>
          <w:sz w:val="32"/>
          <w:szCs w:val="32"/>
        </w:rPr>
      </w:pPr>
    </w:p>
    <w:p w14:paraId="633E61E2">
      <w:pPr>
        <w:spacing w:line="360" w:lineRule="atLeast"/>
        <w:jc w:val="center"/>
        <w:rPr>
          <w:rFonts w:hint="eastAsia" w:ascii="宋体" w:hAnsi="宋体" w:eastAsia="宋体" w:cs="宋体"/>
          <w:b/>
          <w:color w:val="auto"/>
          <w:sz w:val="32"/>
          <w:szCs w:val="32"/>
        </w:rPr>
      </w:pPr>
    </w:p>
    <w:p w14:paraId="7173C0BE">
      <w:pPr>
        <w:spacing w:line="360" w:lineRule="atLeast"/>
        <w:jc w:val="center"/>
        <w:rPr>
          <w:rFonts w:hint="eastAsia" w:ascii="宋体" w:hAnsi="宋体" w:eastAsia="宋体" w:cs="宋体"/>
          <w:b/>
          <w:color w:val="auto"/>
          <w:sz w:val="32"/>
          <w:szCs w:val="32"/>
        </w:rPr>
      </w:pPr>
      <w:r>
        <w:rPr>
          <w:rFonts w:hint="eastAsia" w:ascii="宋体" w:hAnsi="宋体" w:eastAsia="宋体" w:cs="宋体"/>
          <w:b/>
          <w:color w:val="auto"/>
          <w:sz w:val="32"/>
          <w:szCs w:val="32"/>
        </w:rPr>
        <w:t>第4部分   供应商资质证明文件</w:t>
      </w:r>
    </w:p>
    <w:p w14:paraId="45E9C979">
      <w:pPr>
        <w:spacing w:before="201" w:line="291" w:lineRule="auto"/>
        <w:ind w:left="32" w:right="16" w:firstLine="235" w:firstLineChars="1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
          <w:bCs/>
          <w:color w:val="auto"/>
          <w:spacing w:val="-3"/>
          <w:sz w:val="24"/>
          <w:szCs w:val="24"/>
          <w:lang w:val="en-US" w:eastAsia="zh-CN"/>
        </w:rPr>
        <w:t>1.</w:t>
      </w:r>
      <w:r>
        <w:rPr>
          <w:rFonts w:hint="eastAsia" w:asciiTheme="minorEastAsia" w:hAnsiTheme="minorEastAsia" w:eastAsiaTheme="minorEastAsia" w:cstheme="minorEastAsia"/>
          <w:b/>
          <w:bCs/>
          <w:color w:val="auto"/>
          <w:spacing w:val="-3"/>
          <w:sz w:val="24"/>
          <w:szCs w:val="24"/>
        </w:rPr>
        <w:t>基本资格条件：投标人符合《政府采购法》第二十二条规定条件的承诺函</w:t>
      </w:r>
      <w:r>
        <w:rPr>
          <w:rFonts w:hint="eastAsia" w:asciiTheme="minorEastAsia" w:hAnsiTheme="minorEastAsia" w:eastAsiaTheme="minorEastAsia" w:cstheme="minorEastAsia"/>
          <w:color w:val="auto"/>
          <w:spacing w:val="18"/>
          <w:sz w:val="24"/>
          <w:szCs w:val="24"/>
        </w:rPr>
        <w:t xml:space="preserve"> </w:t>
      </w:r>
      <w:r>
        <w:rPr>
          <w:rFonts w:hint="eastAsia" w:asciiTheme="minorEastAsia" w:hAnsiTheme="minorEastAsia" w:eastAsiaTheme="minorEastAsia" w:cstheme="minorEastAsia"/>
          <w:color w:val="auto"/>
          <w:spacing w:val="-2"/>
          <w:sz w:val="24"/>
          <w:szCs w:val="24"/>
        </w:rPr>
        <w:t>致：</w:t>
      </w:r>
      <w:r>
        <w:rPr>
          <w:rFonts w:hint="eastAsia" w:asciiTheme="minorEastAsia" w:hAnsiTheme="minorEastAsia" w:eastAsiaTheme="minorEastAsia" w:cstheme="minorEastAsia"/>
          <w:color w:val="auto"/>
          <w:spacing w:val="-2"/>
          <w:sz w:val="24"/>
          <w:szCs w:val="24"/>
          <w:lang w:eastAsia="zh-CN"/>
        </w:rPr>
        <w:t>富县政府采购管理中心</w:t>
      </w:r>
      <w:r>
        <w:rPr>
          <w:rFonts w:hint="eastAsia" w:asciiTheme="minorEastAsia" w:hAnsiTheme="minorEastAsia" w:eastAsiaTheme="minorEastAsia" w:cstheme="minorEastAsia"/>
          <w:color w:val="auto"/>
          <w:spacing w:val="-2"/>
          <w:sz w:val="24"/>
          <w:szCs w:val="24"/>
        </w:rPr>
        <w:t>：</w:t>
      </w:r>
    </w:p>
    <w:p w14:paraId="314129C8">
      <w:pPr>
        <w:spacing w:before="178" w:line="360" w:lineRule="auto"/>
        <w:ind w:left="30" w:right="16" w:firstLine="54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本公司</w:t>
      </w:r>
      <w:r>
        <w:rPr>
          <w:rFonts w:hint="eastAsia" w:asciiTheme="minorEastAsia" w:hAnsiTheme="minorEastAsia" w:eastAsiaTheme="minorEastAsia" w:cstheme="minorEastAsia"/>
          <w:color w:val="auto"/>
          <w:spacing w:val="1"/>
          <w:sz w:val="24"/>
          <w:szCs w:val="24"/>
          <w:u w:val="single" w:color="auto"/>
        </w:rPr>
        <w:t xml:space="preserve">                   （公司名称）</w:t>
      </w:r>
      <w:r>
        <w:rPr>
          <w:rFonts w:hint="eastAsia" w:asciiTheme="minorEastAsia" w:hAnsiTheme="minorEastAsia" w:eastAsiaTheme="minorEastAsia" w:cstheme="minorEastAsia"/>
          <w:color w:val="auto"/>
          <w:spacing w:val="1"/>
          <w:sz w:val="24"/>
          <w:szCs w:val="24"/>
        </w:rPr>
        <w:t>参加</w:t>
      </w:r>
      <w:r>
        <w:rPr>
          <w:rFonts w:hint="eastAsia" w:asciiTheme="minorEastAsia" w:hAnsiTheme="minorEastAsia" w:eastAsiaTheme="minorEastAsia" w:cstheme="minorEastAsia"/>
          <w:color w:val="auto"/>
          <w:spacing w:val="1"/>
          <w:sz w:val="24"/>
          <w:szCs w:val="24"/>
          <w:u w:val="single" w:color="auto"/>
        </w:rPr>
        <w:t xml:space="preserve">                 （项目</w:t>
      </w:r>
      <w:r>
        <w:rPr>
          <w:rFonts w:hint="eastAsia" w:asciiTheme="minorEastAsia" w:hAnsiTheme="minorEastAsia" w:eastAsiaTheme="minorEastAsia" w:cstheme="minorEastAsia"/>
          <w:color w:val="auto"/>
          <w:spacing w:val="16"/>
          <w:sz w:val="24"/>
          <w:szCs w:val="24"/>
        </w:rPr>
        <w:t xml:space="preserve"> </w:t>
      </w:r>
      <w:r>
        <w:rPr>
          <w:rFonts w:hint="eastAsia" w:asciiTheme="minorEastAsia" w:hAnsiTheme="minorEastAsia" w:eastAsiaTheme="minorEastAsia" w:cstheme="minorEastAsia"/>
          <w:color w:val="auto"/>
          <w:spacing w:val="-2"/>
          <w:sz w:val="24"/>
          <w:szCs w:val="24"/>
          <w:u w:val="single" w:color="auto"/>
        </w:rPr>
        <w:t>名称）</w:t>
      </w:r>
      <w:r>
        <w:rPr>
          <w:rFonts w:hint="eastAsia" w:asciiTheme="minorEastAsia" w:hAnsiTheme="minorEastAsia" w:eastAsiaTheme="minorEastAsia" w:cstheme="minorEastAsia"/>
          <w:color w:val="auto"/>
          <w:spacing w:val="-2"/>
          <w:sz w:val="24"/>
          <w:szCs w:val="24"/>
        </w:rPr>
        <w:t>的招标活动，现承诺：</w:t>
      </w:r>
    </w:p>
    <w:p w14:paraId="4026F253">
      <w:pPr>
        <w:spacing w:line="222" w:lineRule="auto"/>
        <w:ind w:left="578"/>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我公司满足政府采购法第二十二条关于投标人的资格要求：</w:t>
      </w:r>
    </w:p>
    <w:p w14:paraId="696A4E6B">
      <w:pPr>
        <w:spacing w:before="178" w:line="222" w:lineRule="auto"/>
        <w:ind w:left="574"/>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
          <w:sz w:val="24"/>
          <w:szCs w:val="24"/>
        </w:rPr>
        <w:t>（一）具有独立承担民事责任的能力；</w:t>
      </w:r>
    </w:p>
    <w:p w14:paraId="5E2F89CA">
      <w:pPr>
        <w:spacing w:before="180" w:line="222" w:lineRule="auto"/>
        <w:ind w:left="574"/>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（二）具有良好的商业信誉和健全的财务会计制度；</w:t>
      </w:r>
    </w:p>
    <w:p w14:paraId="60C19479">
      <w:pPr>
        <w:spacing w:before="179" w:line="221" w:lineRule="auto"/>
        <w:ind w:left="574"/>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（三）具有履行合同所必需的设备和专业技术能力；</w:t>
      </w:r>
    </w:p>
    <w:p w14:paraId="09DDDA11">
      <w:pPr>
        <w:spacing w:before="181" w:line="221" w:lineRule="auto"/>
        <w:ind w:left="574"/>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（四）有依法缴纳税收和社会保障资金的良好记录；</w:t>
      </w:r>
    </w:p>
    <w:p w14:paraId="0A93AA11">
      <w:pPr>
        <w:spacing w:before="182" w:line="219" w:lineRule="auto"/>
        <w:ind w:left="574"/>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（五）参加政府采购活动前三年内，在经营活动中没有重大违法记录；</w:t>
      </w:r>
    </w:p>
    <w:p w14:paraId="0F623FB4">
      <w:pPr>
        <w:spacing w:before="182" w:line="221" w:lineRule="auto"/>
        <w:ind w:left="574"/>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
          <w:sz w:val="24"/>
          <w:szCs w:val="24"/>
        </w:rPr>
        <w:t>（六）法律、行政法规规定的其他条件。</w:t>
      </w:r>
    </w:p>
    <w:p w14:paraId="301C655C">
      <w:pPr>
        <w:spacing w:before="181" w:line="360" w:lineRule="auto"/>
        <w:ind w:left="39" w:right="13" w:firstLine="558"/>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同时也满足本项目法律法规规章规定关于投标人的其他资格性条件，未参</w:t>
      </w:r>
      <w:r>
        <w:rPr>
          <w:rFonts w:hint="eastAsia" w:asciiTheme="minorEastAsia" w:hAnsiTheme="minorEastAsia" w:eastAsiaTheme="minorEastAsia" w:cstheme="minorEastAsia"/>
          <w:color w:val="auto"/>
          <w:spacing w:val="8"/>
          <w:sz w:val="24"/>
          <w:szCs w:val="24"/>
        </w:rPr>
        <w:t xml:space="preserve"> </w:t>
      </w:r>
      <w:r>
        <w:rPr>
          <w:rFonts w:hint="eastAsia" w:asciiTheme="minorEastAsia" w:hAnsiTheme="minorEastAsia" w:eastAsiaTheme="minorEastAsia" w:cstheme="minorEastAsia"/>
          <w:color w:val="auto"/>
          <w:spacing w:val="-1"/>
          <w:sz w:val="24"/>
          <w:szCs w:val="24"/>
        </w:rPr>
        <w:t>与本采购项目前期咨询论证，不属于禁止参加投标的投标人。</w:t>
      </w:r>
    </w:p>
    <w:p w14:paraId="03CAA386">
      <w:pPr>
        <w:spacing w:line="222" w:lineRule="auto"/>
        <w:ind w:left="571"/>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如违反以上承诺，本公司愿承担一切法律责任。</w:t>
      </w:r>
    </w:p>
    <w:p w14:paraId="59FE9477">
      <w:pPr>
        <w:pStyle w:val="7"/>
        <w:spacing w:line="282" w:lineRule="auto"/>
        <w:rPr>
          <w:rFonts w:hint="eastAsia" w:asciiTheme="minorEastAsia" w:hAnsiTheme="minorEastAsia" w:eastAsiaTheme="minorEastAsia" w:cstheme="minorEastAsia"/>
          <w:color w:val="auto"/>
        </w:rPr>
      </w:pPr>
    </w:p>
    <w:p w14:paraId="2A946249">
      <w:pPr>
        <w:pStyle w:val="7"/>
        <w:spacing w:line="283" w:lineRule="auto"/>
        <w:rPr>
          <w:rFonts w:hint="eastAsia" w:asciiTheme="minorEastAsia" w:hAnsiTheme="minorEastAsia" w:eastAsiaTheme="minorEastAsia" w:cstheme="minorEastAsia"/>
          <w:color w:val="auto"/>
        </w:rPr>
      </w:pPr>
    </w:p>
    <w:p w14:paraId="57A0CCD0">
      <w:pPr>
        <w:spacing w:before="79" w:line="222" w:lineRule="auto"/>
        <w:ind w:left="4589"/>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3"/>
          <w:sz w:val="24"/>
          <w:szCs w:val="24"/>
        </w:rPr>
        <w:t>承诺人（盖章</w:t>
      </w:r>
      <w:r>
        <w:rPr>
          <w:rFonts w:hint="eastAsia" w:asciiTheme="minorEastAsia" w:hAnsiTheme="minorEastAsia" w:eastAsiaTheme="minorEastAsia" w:cstheme="minorEastAsia"/>
          <w:color w:val="auto"/>
          <w:sz w:val="24"/>
          <w:szCs w:val="24"/>
        </w:rPr>
        <w:t>）：</w:t>
      </w:r>
      <w:r>
        <w:rPr>
          <w:rFonts w:hint="eastAsia" w:asciiTheme="minorEastAsia" w:hAnsiTheme="minorEastAsia" w:eastAsiaTheme="minorEastAsia" w:cstheme="minorEastAsia"/>
          <w:color w:val="auto"/>
          <w:sz w:val="24"/>
          <w:szCs w:val="24"/>
          <w:u w:val="single" w:color="auto"/>
        </w:rPr>
        <w:t xml:space="preserve">                </w:t>
      </w:r>
    </w:p>
    <w:p w14:paraId="3D2FBD18">
      <w:pPr>
        <w:pStyle w:val="7"/>
        <w:spacing w:line="282" w:lineRule="auto"/>
        <w:rPr>
          <w:rFonts w:hint="eastAsia" w:asciiTheme="minorEastAsia" w:hAnsiTheme="minorEastAsia" w:eastAsiaTheme="minorEastAsia" w:cstheme="minorEastAsia"/>
          <w:color w:val="auto"/>
        </w:rPr>
      </w:pPr>
    </w:p>
    <w:p w14:paraId="00117168">
      <w:pPr>
        <w:pStyle w:val="7"/>
        <w:spacing w:line="283" w:lineRule="auto"/>
        <w:rPr>
          <w:rFonts w:hint="eastAsia" w:asciiTheme="minorEastAsia" w:hAnsiTheme="minorEastAsia" w:eastAsiaTheme="minorEastAsia" w:cstheme="minorEastAsia"/>
          <w:color w:val="auto"/>
        </w:rPr>
      </w:pPr>
    </w:p>
    <w:p w14:paraId="4118B32A">
      <w:pPr>
        <w:spacing w:before="79" w:line="222" w:lineRule="auto"/>
        <w:ind w:left="3757"/>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
          <w:sz w:val="24"/>
          <w:szCs w:val="24"/>
        </w:rPr>
        <w:t>法定代表人/被授权人（签字</w:t>
      </w:r>
      <w:r>
        <w:rPr>
          <w:rFonts w:hint="eastAsia" w:asciiTheme="minorEastAsia" w:hAnsiTheme="minorEastAsia" w:eastAsiaTheme="minorEastAsia" w:cstheme="minorEastAsia"/>
          <w:color w:val="auto"/>
          <w:spacing w:val="-2"/>
          <w:sz w:val="24"/>
          <w:szCs w:val="24"/>
          <w:lang w:val="en-US" w:eastAsia="zh-CN"/>
        </w:rPr>
        <w:t>或盖章</w:t>
      </w:r>
      <w:r>
        <w:rPr>
          <w:rFonts w:hint="eastAsia" w:asciiTheme="minorEastAsia" w:hAnsiTheme="minorEastAsia" w:eastAsiaTheme="minorEastAsia" w:cstheme="minorEastAsia"/>
          <w:color w:val="auto"/>
          <w:sz w:val="24"/>
          <w:szCs w:val="24"/>
        </w:rPr>
        <w:t>）：</w:t>
      </w:r>
      <w:r>
        <w:rPr>
          <w:rFonts w:hint="eastAsia" w:asciiTheme="minorEastAsia" w:hAnsiTheme="minorEastAsia" w:eastAsiaTheme="minorEastAsia" w:cstheme="minorEastAsia"/>
          <w:color w:val="auto"/>
          <w:sz w:val="24"/>
          <w:szCs w:val="24"/>
          <w:u w:val="single" w:color="auto"/>
        </w:rPr>
        <w:t xml:space="preserve">          </w:t>
      </w:r>
    </w:p>
    <w:p w14:paraId="01B41B98">
      <w:pPr>
        <w:pStyle w:val="7"/>
        <w:spacing w:line="323" w:lineRule="auto"/>
        <w:rPr>
          <w:rFonts w:hint="eastAsia" w:asciiTheme="minorEastAsia" w:hAnsiTheme="minorEastAsia" w:eastAsiaTheme="minorEastAsia" w:cstheme="minorEastAsia"/>
          <w:color w:val="auto"/>
        </w:rPr>
      </w:pPr>
    </w:p>
    <w:p w14:paraId="77D9C0D8">
      <w:pPr>
        <w:pStyle w:val="7"/>
        <w:spacing w:line="324" w:lineRule="auto"/>
        <w:rPr>
          <w:rFonts w:hint="eastAsia" w:asciiTheme="minorEastAsia" w:hAnsiTheme="minorEastAsia" w:eastAsiaTheme="minorEastAsia" w:cstheme="minorEastAsia"/>
          <w:color w:val="auto"/>
        </w:rPr>
      </w:pPr>
    </w:p>
    <w:p w14:paraId="061762DB">
      <w:pPr>
        <w:spacing w:before="78" w:line="222" w:lineRule="auto"/>
        <w:jc w:val="righ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2"/>
          <w:sz w:val="24"/>
          <w:szCs w:val="24"/>
        </w:rPr>
        <w:t>日期：       年</w:t>
      </w:r>
      <w:r>
        <w:rPr>
          <w:rFonts w:hint="eastAsia" w:asciiTheme="minorEastAsia" w:hAnsiTheme="minorEastAsia" w:eastAsiaTheme="minorEastAsia" w:cstheme="minorEastAsia"/>
          <w:color w:val="auto"/>
          <w:spacing w:val="8"/>
          <w:sz w:val="24"/>
          <w:szCs w:val="24"/>
        </w:rPr>
        <w:t xml:space="preserve">    </w:t>
      </w:r>
      <w:r>
        <w:rPr>
          <w:rFonts w:hint="eastAsia" w:asciiTheme="minorEastAsia" w:hAnsiTheme="minorEastAsia" w:eastAsiaTheme="minorEastAsia" w:cstheme="minorEastAsia"/>
          <w:color w:val="auto"/>
          <w:spacing w:val="-22"/>
          <w:sz w:val="24"/>
          <w:szCs w:val="24"/>
        </w:rPr>
        <w:t>月</w:t>
      </w:r>
      <w:r>
        <w:rPr>
          <w:rFonts w:hint="eastAsia" w:asciiTheme="minorEastAsia" w:hAnsiTheme="minorEastAsia" w:eastAsiaTheme="minorEastAsia" w:cstheme="minorEastAsia"/>
          <w:color w:val="auto"/>
          <w:spacing w:val="16"/>
          <w:sz w:val="24"/>
          <w:szCs w:val="24"/>
        </w:rPr>
        <w:t xml:space="preserve">    </w:t>
      </w:r>
      <w:r>
        <w:rPr>
          <w:rFonts w:hint="eastAsia" w:asciiTheme="minorEastAsia" w:hAnsiTheme="minorEastAsia" w:eastAsiaTheme="minorEastAsia" w:cstheme="minorEastAsia"/>
          <w:color w:val="auto"/>
          <w:spacing w:val="-22"/>
          <w:sz w:val="24"/>
          <w:szCs w:val="24"/>
        </w:rPr>
        <w:t>日</w:t>
      </w:r>
    </w:p>
    <w:p w14:paraId="48B3F360">
      <w:pPr>
        <w:spacing w:line="222" w:lineRule="auto"/>
        <w:rPr>
          <w:rFonts w:hint="eastAsia" w:asciiTheme="minorEastAsia" w:hAnsiTheme="minorEastAsia" w:eastAsiaTheme="minorEastAsia" w:cstheme="minorEastAsia"/>
          <w:color w:val="auto"/>
          <w:sz w:val="24"/>
          <w:szCs w:val="24"/>
        </w:rPr>
        <w:sectPr>
          <w:footerReference r:id="rId9" w:type="default"/>
          <w:pgSz w:w="11906" w:h="16839"/>
          <w:pgMar w:top="400" w:right="1785" w:bottom="1242" w:left="1785" w:header="0" w:footer="1028" w:gutter="0"/>
          <w:pgNumType w:fmt="decimal"/>
          <w:cols w:space="720" w:num="1"/>
        </w:sectPr>
      </w:pPr>
    </w:p>
    <w:p w14:paraId="2A9984E2">
      <w:pPr>
        <w:pageBreakBefore w:val="0"/>
        <w:kinsoku w:val="0"/>
        <w:wordWrap/>
        <w:overflowPunct/>
        <w:topLinePunct w:val="0"/>
        <w:autoSpaceDE w:val="0"/>
        <w:autoSpaceDN w:val="0"/>
        <w:bidi w:val="0"/>
        <w:adjustRightInd w:val="0"/>
        <w:snapToGrid w:val="0"/>
        <w:spacing w:line="440" w:lineRule="exac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
          <w:sz w:val="24"/>
          <w:szCs w:val="24"/>
        </w:rPr>
        <w:t>本项目的特定资格要求：</w:t>
      </w:r>
    </w:p>
    <w:p w14:paraId="62D3524F">
      <w:pPr>
        <w:rPr>
          <w:rFonts w:hint="eastAsia" w:asciiTheme="minorEastAsia" w:hAnsiTheme="minorEastAsia" w:eastAsiaTheme="minorEastAsia" w:cstheme="minorEastAsia"/>
          <w:color w:val="auto"/>
          <w:sz w:val="24"/>
          <w:szCs w:val="32"/>
        </w:rPr>
      </w:pPr>
      <w:r>
        <w:rPr>
          <w:rFonts w:hint="eastAsia" w:asciiTheme="minorEastAsia" w:hAnsiTheme="minorEastAsia" w:eastAsiaTheme="minorEastAsia" w:cstheme="minorEastAsia"/>
          <w:color w:val="auto"/>
          <w:sz w:val="24"/>
          <w:szCs w:val="32"/>
        </w:rPr>
        <w:t>2.1具有独立承担民事责任能力的法人、其他组织或自然人，并出具合法有效的营业执照或事业单位法人证书等国家规定的相关证明，自然人参与的提供其身份证明；</w:t>
      </w:r>
    </w:p>
    <w:p w14:paraId="74885311">
      <w:pPr>
        <w:rPr>
          <w:rFonts w:hint="eastAsia" w:asciiTheme="minorEastAsia" w:hAnsiTheme="minorEastAsia" w:eastAsiaTheme="minorEastAsia" w:cstheme="minorEastAsia"/>
          <w:color w:val="auto"/>
          <w:sz w:val="24"/>
          <w:szCs w:val="32"/>
        </w:rPr>
      </w:pPr>
      <w:r>
        <w:rPr>
          <w:rFonts w:hint="eastAsia" w:asciiTheme="minorEastAsia" w:hAnsiTheme="minorEastAsia" w:eastAsiaTheme="minorEastAsia" w:cstheme="minorEastAsia"/>
          <w:color w:val="auto"/>
          <w:sz w:val="24"/>
          <w:szCs w:val="32"/>
        </w:rPr>
        <w:t>2.2 法定代表人授权书：供应商应授权合法的人员参加投标，其中法定代表人直接参加的，须出具身份证，并与营业执照上信息一致；被授权代表参加的，须出具法定代表人授权书及被授权人身份证；（非法人单位的负责人均参照执行）；</w:t>
      </w:r>
    </w:p>
    <w:p w14:paraId="30DD0CE4">
      <w:pPr>
        <w:rPr>
          <w:rFonts w:hint="eastAsia" w:asciiTheme="minorEastAsia" w:hAnsiTheme="minorEastAsia" w:eastAsiaTheme="minorEastAsia" w:cstheme="minorEastAsia"/>
          <w:color w:val="auto"/>
          <w:sz w:val="24"/>
          <w:szCs w:val="32"/>
        </w:rPr>
      </w:pPr>
      <w:r>
        <w:rPr>
          <w:rFonts w:hint="eastAsia" w:asciiTheme="minorEastAsia" w:hAnsiTheme="minorEastAsia" w:eastAsiaTheme="minorEastAsia" w:cstheme="minorEastAsia"/>
          <w:color w:val="auto"/>
          <w:sz w:val="24"/>
          <w:szCs w:val="32"/>
        </w:rPr>
        <w:t>2.3财务状况报告：提供2025年度的供应商经审计的财务报告（至少包含资产负债表和利润表，成立时间至提交投标文件截止时间不足一年的可提供成立后任意时段的资产负债表）或开标前三个月内其基本账户银行出具的资信证明；</w:t>
      </w:r>
    </w:p>
    <w:p w14:paraId="45143240">
      <w:pPr>
        <w:rPr>
          <w:rFonts w:hint="eastAsia" w:asciiTheme="minorEastAsia" w:hAnsiTheme="minorEastAsia" w:eastAsiaTheme="minorEastAsia" w:cstheme="minorEastAsia"/>
          <w:color w:val="auto"/>
          <w:sz w:val="24"/>
          <w:szCs w:val="32"/>
        </w:rPr>
      </w:pPr>
      <w:r>
        <w:rPr>
          <w:rFonts w:hint="eastAsia" w:asciiTheme="minorEastAsia" w:hAnsiTheme="minorEastAsia" w:eastAsiaTheme="minorEastAsia" w:cstheme="minorEastAsia"/>
          <w:color w:val="auto"/>
          <w:sz w:val="24"/>
          <w:szCs w:val="32"/>
        </w:rPr>
        <w:t>2.4税收缴纳证明：提供投标截止时间前1年内任意一个月完税凭证或税务机关开具的完税证明（任意税种）；依法免税的应提供相关文件证明；</w:t>
      </w:r>
    </w:p>
    <w:p w14:paraId="6AF453B1">
      <w:pPr>
        <w:rPr>
          <w:rFonts w:hint="eastAsia" w:asciiTheme="minorEastAsia" w:hAnsiTheme="minorEastAsia" w:eastAsiaTheme="minorEastAsia" w:cstheme="minorEastAsia"/>
          <w:color w:val="auto"/>
          <w:sz w:val="24"/>
          <w:szCs w:val="32"/>
        </w:rPr>
      </w:pPr>
      <w:r>
        <w:rPr>
          <w:rFonts w:hint="eastAsia" w:asciiTheme="minorEastAsia" w:hAnsiTheme="minorEastAsia" w:eastAsiaTheme="minorEastAsia" w:cstheme="minorEastAsia"/>
          <w:color w:val="auto"/>
          <w:sz w:val="24"/>
          <w:szCs w:val="32"/>
        </w:rPr>
        <w:t>2.5社会保障资金缴纳证明：提供投标截止时间前1年内任意一个月的社会保障资金缴存证明或社保机构开具的社会保险参保缴费情况证明；依法不需要缴纳社会保障资金的应提供相关文件证明；</w:t>
      </w:r>
    </w:p>
    <w:p w14:paraId="14F5DD9B">
      <w:pPr>
        <w:rPr>
          <w:rFonts w:hint="eastAsia" w:asciiTheme="minorEastAsia" w:hAnsiTheme="minorEastAsia" w:eastAsiaTheme="minorEastAsia" w:cstheme="minorEastAsia"/>
          <w:color w:val="auto"/>
          <w:sz w:val="24"/>
          <w:szCs w:val="32"/>
        </w:rPr>
      </w:pPr>
      <w:r>
        <w:rPr>
          <w:rFonts w:hint="eastAsia" w:asciiTheme="minorEastAsia" w:hAnsiTheme="minorEastAsia" w:eastAsiaTheme="minorEastAsia" w:cstheme="minorEastAsia"/>
          <w:color w:val="auto"/>
          <w:sz w:val="24"/>
          <w:szCs w:val="32"/>
        </w:rPr>
        <w:t>2.6 书面声明：提供《供应商信用记录书面声明函》。经查，供应商未被列入“信用中国”网站记录的 “失信被执行人”或“重大税收违法失信主体”名单；不处于“中国政府采购网” 记录的“政府采购严重违法失信行为信息记录名单”中的禁止参加政府采购活动期间；</w:t>
      </w:r>
    </w:p>
    <w:p w14:paraId="372EB98F">
      <w:pPr>
        <w:rPr>
          <w:rFonts w:hint="eastAsia" w:asciiTheme="minorEastAsia" w:hAnsiTheme="minorEastAsia" w:eastAsiaTheme="minorEastAsia" w:cstheme="minorEastAsia"/>
          <w:color w:val="auto"/>
          <w:sz w:val="24"/>
          <w:szCs w:val="32"/>
        </w:rPr>
      </w:pPr>
      <w:r>
        <w:rPr>
          <w:rFonts w:hint="eastAsia" w:asciiTheme="minorEastAsia" w:hAnsiTheme="minorEastAsia" w:eastAsiaTheme="minorEastAsia" w:cstheme="minorEastAsia"/>
          <w:color w:val="auto"/>
          <w:sz w:val="24"/>
          <w:szCs w:val="32"/>
        </w:rPr>
        <w:t>2.7</w:t>
      </w:r>
      <w:r>
        <w:rPr>
          <w:rFonts w:hint="eastAsia" w:asciiTheme="minorEastAsia" w:hAnsiTheme="minorEastAsia" w:eastAsiaTheme="minorEastAsia" w:cstheme="minorEastAsia"/>
          <w:color w:val="auto"/>
          <w:sz w:val="24"/>
          <w:szCs w:val="32"/>
          <w:lang w:eastAsia="zh-CN"/>
        </w:rPr>
        <w:t>投标人须提供市政工程施工总承包三级及以上资质（含三级）；项目经理须具备市政公用工程专业二级建造师及以上执业资格和有效的安全生产考核合格B证书,且未担任其他在建工程的项目经理（提供无在建承诺书），在本单位缴纳三个月以上养老保险</w:t>
      </w:r>
      <w:r>
        <w:rPr>
          <w:rFonts w:hint="eastAsia" w:asciiTheme="minorEastAsia" w:hAnsiTheme="minorEastAsia" w:eastAsiaTheme="minorEastAsia" w:cstheme="minorEastAsia"/>
          <w:color w:val="auto"/>
          <w:sz w:val="24"/>
          <w:szCs w:val="32"/>
        </w:rPr>
        <w:t>。</w:t>
      </w:r>
    </w:p>
    <w:p w14:paraId="438C1362">
      <w:pPr>
        <w:rPr>
          <w:rFonts w:hint="eastAsia" w:asciiTheme="minorEastAsia" w:hAnsiTheme="minorEastAsia" w:eastAsiaTheme="minorEastAsia" w:cstheme="minorEastAsia"/>
          <w:color w:val="auto"/>
          <w:sz w:val="24"/>
          <w:szCs w:val="32"/>
        </w:rPr>
      </w:pPr>
      <w:r>
        <w:rPr>
          <w:rFonts w:hint="eastAsia" w:asciiTheme="minorEastAsia" w:hAnsiTheme="minorEastAsia" w:eastAsiaTheme="minorEastAsia" w:cstheme="minorEastAsia"/>
          <w:color w:val="auto"/>
          <w:sz w:val="24"/>
          <w:szCs w:val="32"/>
        </w:rPr>
        <w:t>2.8单位负责人为同一人或者存在直接控股、管理关系的不同供应商，不得参加同一合同项下的政府采购活动；</w:t>
      </w:r>
    </w:p>
    <w:p w14:paraId="16211E64">
      <w:pPr>
        <w:rPr>
          <w:rFonts w:hint="eastAsia" w:asciiTheme="minorEastAsia" w:hAnsiTheme="minorEastAsia" w:eastAsiaTheme="minorEastAsia" w:cstheme="minorEastAsia"/>
          <w:color w:val="auto"/>
          <w:sz w:val="24"/>
          <w:szCs w:val="32"/>
        </w:rPr>
      </w:pPr>
      <w:r>
        <w:rPr>
          <w:rFonts w:hint="eastAsia" w:asciiTheme="minorEastAsia" w:hAnsiTheme="minorEastAsia" w:eastAsiaTheme="minorEastAsia" w:cstheme="minorEastAsia"/>
          <w:color w:val="auto"/>
          <w:sz w:val="24"/>
          <w:szCs w:val="32"/>
        </w:rPr>
        <w:t>2.9本项目不允许联合体投标；</w:t>
      </w:r>
    </w:p>
    <w:p w14:paraId="7434DCB9">
      <w:pPr>
        <w:rPr>
          <w:rFonts w:hint="eastAsia" w:asciiTheme="minorEastAsia" w:hAnsiTheme="minorEastAsia" w:eastAsiaTheme="minorEastAsia" w:cstheme="minorEastAsia"/>
          <w:color w:val="auto"/>
          <w:sz w:val="24"/>
          <w:szCs w:val="32"/>
        </w:rPr>
      </w:pPr>
      <w:r>
        <w:rPr>
          <w:rFonts w:hint="eastAsia" w:asciiTheme="minorEastAsia" w:hAnsiTheme="minorEastAsia" w:eastAsiaTheme="minorEastAsia" w:cstheme="minorEastAsia"/>
          <w:color w:val="auto"/>
          <w:sz w:val="24"/>
          <w:szCs w:val="32"/>
        </w:rPr>
        <w:t>2.10本项目专门面向中小企业</w:t>
      </w:r>
    </w:p>
    <w:p w14:paraId="56D7D3C6">
      <w:pPr>
        <w:pStyle w:val="7"/>
        <w:rPr>
          <w:rFonts w:hint="eastAsia" w:asciiTheme="minorEastAsia" w:hAnsiTheme="minorEastAsia" w:eastAsiaTheme="minorEastAsia" w:cstheme="minorEastAsia"/>
          <w:color w:val="auto"/>
          <w:sz w:val="32"/>
          <w:szCs w:val="32"/>
        </w:rPr>
      </w:pPr>
    </w:p>
    <w:p w14:paraId="72FB7D51">
      <w:pPr>
        <w:rPr>
          <w:rFonts w:hint="eastAsia" w:asciiTheme="minorEastAsia" w:hAnsiTheme="minorEastAsia" w:eastAsiaTheme="minorEastAsia" w:cstheme="minorEastAsia"/>
          <w:color w:val="auto"/>
        </w:rPr>
      </w:pPr>
    </w:p>
    <w:p w14:paraId="6B842B00">
      <w:pPr>
        <w:rPr>
          <w:rFonts w:hint="eastAsia" w:asciiTheme="minorEastAsia" w:hAnsiTheme="minorEastAsia" w:eastAsiaTheme="minorEastAsia" w:cstheme="minorEastAsia"/>
          <w:color w:val="auto"/>
        </w:rPr>
      </w:pPr>
    </w:p>
    <w:p w14:paraId="5C8F975B">
      <w:pPr>
        <w:spacing w:line="500" w:lineRule="atLeast"/>
        <w:jc w:val="left"/>
        <w:outlineLvl w:val="2"/>
        <w:rPr>
          <w:rFonts w:hint="eastAsia" w:ascii="宋体" w:hAnsi="宋体" w:eastAsia="宋体" w:cs="宋体"/>
          <w:b w:val="0"/>
          <w:bCs/>
          <w:color w:val="auto"/>
          <w:sz w:val="24"/>
          <w:szCs w:val="24"/>
          <w:lang w:val="en-US" w:eastAsia="zh-CN"/>
        </w:rPr>
      </w:pPr>
      <w:r>
        <w:rPr>
          <w:rFonts w:hint="eastAsia" w:ascii="宋体" w:hAnsi="宋体" w:eastAsia="宋体" w:cs="宋体"/>
          <w:b/>
          <w:bCs/>
          <w:color w:val="auto"/>
          <w:kern w:val="0"/>
          <w:sz w:val="28"/>
          <w:szCs w:val="28"/>
          <w:lang w:val="en-US" w:eastAsia="zh-CN"/>
        </w:rPr>
        <w:t>附件：1</w:t>
      </w:r>
    </w:p>
    <w:p w14:paraId="40DBB9CF">
      <w:pPr>
        <w:pStyle w:val="7"/>
        <w:spacing w:before="97" w:line="360" w:lineRule="auto"/>
        <w:ind w:left="2734"/>
        <w:rPr>
          <w:rFonts w:hint="eastAsia" w:ascii="宋体" w:hAnsi="宋体" w:eastAsia="宋体" w:cs="宋体"/>
          <w:color w:val="auto"/>
          <w:spacing w:val="0"/>
          <w:sz w:val="28"/>
          <w:szCs w:val="28"/>
        </w:rPr>
      </w:pPr>
      <w:r>
        <w:rPr>
          <w:rFonts w:hint="eastAsia" w:ascii="宋体" w:hAnsi="宋体" w:eastAsia="宋体" w:cs="宋体"/>
          <w:b/>
          <w:bCs/>
          <w:color w:val="auto"/>
          <w:spacing w:val="0"/>
          <w:sz w:val="28"/>
          <w:szCs w:val="28"/>
        </w:rPr>
        <w:t>供应商信用记录书面声明函</w:t>
      </w:r>
    </w:p>
    <w:p w14:paraId="0F429D78">
      <w:pPr>
        <w:pStyle w:val="7"/>
        <w:spacing w:before="191" w:line="360" w:lineRule="auto"/>
        <w:ind w:left="17"/>
        <w:rPr>
          <w:rFonts w:hint="eastAsia" w:ascii="宋体" w:hAnsi="宋体" w:eastAsia="宋体" w:cs="宋体"/>
          <w:color w:val="auto"/>
          <w:spacing w:val="0"/>
          <w:sz w:val="24"/>
          <w:szCs w:val="24"/>
        </w:rPr>
      </w:pPr>
      <w:r>
        <w:rPr>
          <w:rFonts w:hint="eastAsia" w:ascii="宋体" w:hAnsi="宋体" w:cs="宋体"/>
          <w:color w:val="auto"/>
          <w:spacing w:val="0"/>
          <w:sz w:val="24"/>
          <w:szCs w:val="24"/>
          <w:lang w:val="en-US" w:eastAsia="zh-CN"/>
        </w:rPr>
        <w:t>富县政府采购管理中心</w:t>
      </w:r>
      <w:r>
        <w:rPr>
          <w:rFonts w:hint="eastAsia" w:ascii="宋体" w:hAnsi="宋体" w:eastAsia="宋体" w:cs="宋体"/>
          <w:color w:val="auto"/>
          <w:spacing w:val="0"/>
          <w:sz w:val="24"/>
          <w:szCs w:val="24"/>
        </w:rPr>
        <w:t>：</w:t>
      </w:r>
    </w:p>
    <w:p w14:paraId="6A08D2EE">
      <w:pPr>
        <w:pStyle w:val="7"/>
        <w:spacing w:before="127" w:line="360" w:lineRule="auto"/>
        <w:ind w:left="27" w:right="147" w:firstLine="571"/>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我方作为《 </w:t>
      </w:r>
      <w:r>
        <w:rPr>
          <w:rFonts w:hint="eastAsia" w:ascii="宋体" w:hAnsi="宋体" w:eastAsia="宋体" w:cs="宋体"/>
          <w:color w:val="auto"/>
          <w:spacing w:val="0"/>
          <w:sz w:val="24"/>
          <w:szCs w:val="24"/>
          <w:u w:val="single" w:color="auto"/>
        </w:rPr>
        <w:t xml:space="preserve"> 项目名称</w:t>
      </w:r>
      <w:r>
        <w:rPr>
          <w:rFonts w:hint="eastAsia" w:ascii="宋体" w:hAnsi="宋体" w:eastAsia="宋体" w:cs="宋体"/>
          <w:color w:val="auto"/>
          <w:spacing w:val="0"/>
          <w:sz w:val="24"/>
          <w:szCs w:val="24"/>
          <w:u w:val="single" w:color="auto"/>
          <w:lang w:val="en-US" w:eastAsia="zh-CN"/>
        </w:rPr>
        <w:t xml:space="preserve">  </w:t>
      </w:r>
      <w:r>
        <w:rPr>
          <w:rFonts w:hint="eastAsia" w:ascii="宋体" w:hAnsi="宋体" w:eastAsia="宋体" w:cs="宋体"/>
          <w:color w:val="auto"/>
          <w:spacing w:val="0"/>
          <w:sz w:val="24"/>
          <w:szCs w:val="24"/>
        </w:rPr>
        <w:t>》（项目编号：</w:t>
      </w:r>
      <w:r>
        <w:rPr>
          <w:rFonts w:hint="eastAsia" w:ascii="宋体" w:hAnsi="宋体" w:eastAsia="宋体" w:cs="宋体"/>
          <w:color w:val="auto"/>
          <w:spacing w:val="0"/>
          <w:sz w:val="24"/>
          <w:szCs w:val="24"/>
          <w:u w:val="single" w:color="auto"/>
        </w:rPr>
        <w:t xml:space="preserve">    </w:t>
      </w:r>
      <w:r>
        <w:rPr>
          <w:rFonts w:hint="eastAsia" w:ascii="宋体" w:hAnsi="宋体" w:eastAsia="宋体" w:cs="宋体"/>
          <w:color w:val="auto"/>
          <w:spacing w:val="0"/>
          <w:sz w:val="24"/>
          <w:szCs w:val="24"/>
        </w:rPr>
        <w:t>）第</w:t>
      </w:r>
      <w:r>
        <w:rPr>
          <w:rFonts w:hint="eastAsia" w:ascii="宋体" w:hAnsi="宋体" w:eastAsia="宋体" w:cs="宋体"/>
          <w:color w:val="auto"/>
          <w:spacing w:val="0"/>
          <w:sz w:val="24"/>
          <w:szCs w:val="24"/>
          <w:u w:val="single" w:color="auto"/>
        </w:rPr>
        <w:t xml:space="preserve">   </w:t>
      </w:r>
      <w:r>
        <w:rPr>
          <w:rFonts w:hint="eastAsia" w:ascii="宋体" w:hAnsi="宋体" w:eastAsia="宋体" w:cs="宋体"/>
          <w:color w:val="auto"/>
          <w:spacing w:val="0"/>
          <w:sz w:val="24"/>
          <w:szCs w:val="24"/>
          <w:lang w:val="en-US" w:eastAsia="zh-CN"/>
        </w:rPr>
        <w:t>包</w:t>
      </w:r>
      <w:r>
        <w:rPr>
          <w:rFonts w:hint="eastAsia" w:ascii="宋体" w:hAnsi="宋体" w:eastAsia="宋体" w:cs="宋体"/>
          <w:color w:val="auto"/>
          <w:spacing w:val="0"/>
          <w:sz w:val="24"/>
          <w:szCs w:val="24"/>
        </w:rPr>
        <w:t>的供应商，在此郑重声明：</w:t>
      </w:r>
    </w:p>
    <w:p w14:paraId="01C6940F">
      <w:pPr>
        <w:pStyle w:val="7"/>
        <w:spacing w:before="65" w:line="360" w:lineRule="auto"/>
        <w:ind w:left="23" w:firstLine="574"/>
        <w:jc w:val="both"/>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1.在参加本次政府采购活动前3年内的经营活动中</w:t>
      </w:r>
      <w:r>
        <w:rPr>
          <w:rFonts w:hint="eastAsia" w:ascii="宋体" w:hAnsi="宋体" w:eastAsia="宋体" w:cs="宋体"/>
          <w:color w:val="auto"/>
          <w:spacing w:val="0"/>
          <w:sz w:val="24"/>
          <w:szCs w:val="24"/>
          <w:u w:val="single"/>
        </w:rPr>
        <w:t xml:space="preserve"> </w:t>
      </w:r>
      <w:r>
        <w:rPr>
          <w:rFonts w:hint="eastAsia" w:ascii="宋体" w:hAnsi="宋体" w:eastAsia="宋体" w:cs="宋体"/>
          <w:color w:val="auto"/>
          <w:spacing w:val="0"/>
          <w:sz w:val="24"/>
          <w:szCs w:val="24"/>
          <w:u w:val="single" w:color="auto"/>
        </w:rPr>
        <w:t xml:space="preserve">    </w:t>
      </w:r>
      <w:r>
        <w:rPr>
          <w:rFonts w:hint="eastAsia" w:ascii="宋体" w:hAnsi="宋体" w:eastAsia="宋体" w:cs="宋体"/>
          <w:color w:val="auto"/>
          <w:spacing w:val="0"/>
          <w:sz w:val="24"/>
          <w:szCs w:val="24"/>
        </w:rPr>
        <w:t>（填 “没有”或 “有”）重大违法记录。</w:t>
      </w:r>
      <w:r>
        <w:rPr>
          <w:rFonts w:hint="eastAsia" w:ascii="宋体" w:hAnsi="宋体" w:eastAsia="宋体" w:cs="宋体"/>
          <w:b/>
          <w:bCs/>
          <w:color w:val="auto"/>
          <w:spacing w:val="0"/>
          <w:sz w:val="24"/>
          <w:szCs w:val="24"/>
        </w:rPr>
        <w:t>供应商在参加政府采购活动前3年内因违法经营被禁止在一定期限内参加政府采购活动，期限届满的，可以参加政府采购活动，但应提供期限届满的证明材料。</w:t>
      </w:r>
    </w:p>
    <w:p w14:paraId="509CBA74">
      <w:pPr>
        <w:pStyle w:val="7"/>
        <w:spacing w:before="54" w:line="360" w:lineRule="auto"/>
        <w:ind w:left="573"/>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2.我方 </w:t>
      </w:r>
      <w:r>
        <w:rPr>
          <w:rFonts w:hint="eastAsia" w:ascii="宋体" w:hAnsi="宋体" w:eastAsia="宋体" w:cs="宋体"/>
          <w:color w:val="auto"/>
          <w:spacing w:val="0"/>
          <w:sz w:val="24"/>
          <w:szCs w:val="24"/>
          <w:u w:val="single" w:color="auto"/>
        </w:rPr>
        <w:t xml:space="preserve">      </w:t>
      </w:r>
      <w:r>
        <w:rPr>
          <w:rFonts w:hint="eastAsia" w:ascii="宋体" w:hAnsi="宋体" w:eastAsia="宋体" w:cs="宋体"/>
          <w:color w:val="auto"/>
          <w:spacing w:val="0"/>
          <w:sz w:val="24"/>
          <w:szCs w:val="24"/>
        </w:rPr>
        <w:t>（填“未被列入”或“被列入”）失信被执行人名单。</w:t>
      </w:r>
    </w:p>
    <w:p w14:paraId="78284118">
      <w:pPr>
        <w:pStyle w:val="7"/>
        <w:spacing w:before="85" w:line="360" w:lineRule="auto"/>
        <w:ind w:left="11" w:right="147" w:firstLine="569"/>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3.我方 </w:t>
      </w:r>
      <w:r>
        <w:rPr>
          <w:rFonts w:hint="eastAsia" w:ascii="宋体" w:hAnsi="宋体" w:eastAsia="宋体" w:cs="宋体"/>
          <w:color w:val="auto"/>
          <w:spacing w:val="0"/>
          <w:sz w:val="24"/>
          <w:szCs w:val="24"/>
          <w:u w:val="single" w:color="auto"/>
        </w:rPr>
        <w:t xml:space="preserve">      </w:t>
      </w:r>
      <w:r>
        <w:rPr>
          <w:rFonts w:hint="eastAsia" w:ascii="宋体" w:hAnsi="宋体" w:eastAsia="宋体" w:cs="宋体"/>
          <w:color w:val="auto"/>
          <w:spacing w:val="0"/>
          <w:sz w:val="24"/>
          <w:szCs w:val="24"/>
        </w:rPr>
        <w:t>（填“未被列入”或“被列入”）重大税收违法失信主 体名单。</w:t>
      </w:r>
    </w:p>
    <w:p w14:paraId="1DFAF064">
      <w:pPr>
        <w:pStyle w:val="7"/>
        <w:spacing w:before="53" w:line="360" w:lineRule="auto"/>
        <w:ind w:left="15" w:right="147" w:firstLine="560"/>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4.我方 </w:t>
      </w:r>
      <w:r>
        <w:rPr>
          <w:rFonts w:hint="eastAsia" w:ascii="宋体" w:hAnsi="宋体" w:eastAsia="宋体" w:cs="宋体"/>
          <w:color w:val="auto"/>
          <w:spacing w:val="0"/>
          <w:sz w:val="24"/>
          <w:szCs w:val="24"/>
          <w:u w:val="single" w:color="auto"/>
        </w:rPr>
        <w:t xml:space="preserve">      </w:t>
      </w:r>
      <w:r>
        <w:rPr>
          <w:rFonts w:hint="eastAsia" w:ascii="宋体" w:hAnsi="宋体" w:eastAsia="宋体" w:cs="宋体"/>
          <w:color w:val="auto"/>
          <w:spacing w:val="0"/>
          <w:sz w:val="24"/>
          <w:szCs w:val="24"/>
        </w:rPr>
        <w:t>（填“未被列入”或“被列入”）政府采购严重违法失信行为记录名单。</w:t>
      </w:r>
    </w:p>
    <w:p w14:paraId="64EDEA99">
      <w:pPr>
        <w:pStyle w:val="7"/>
        <w:spacing w:before="115" w:line="360" w:lineRule="auto"/>
        <w:ind w:left="23" w:right="140" w:firstLine="561"/>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如有不实，我方将无条件地退出本项目的采购活动，并遵照《政府采购法》有关“提供虚假材料的规定”接受处罚。</w:t>
      </w:r>
    </w:p>
    <w:p w14:paraId="710CBB09">
      <w:pPr>
        <w:pStyle w:val="7"/>
        <w:spacing w:before="50" w:line="360" w:lineRule="auto"/>
        <w:ind w:left="585"/>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特此声明。</w:t>
      </w:r>
    </w:p>
    <w:p w14:paraId="72D234EA">
      <w:pPr>
        <w:pStyle w:val="7"/>
        <w:spacing w:before="108" w:line="360" w:lineRule="auto"/>
        <w:ind w:left="4845"/>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lang w:val="en-US" w:eastAsia="zh-CN"/>
        </w:rPr>
        <w:t>供应商</w:t>
      </w:r>
      <w:r>
        <w:rPr>
          <w:rFonts w:hint="eastAsia" w:ascii="宋体" w:hAnsi="宋体" w:eastAsia="宋体" w:cs="宋体"/>
          <w:color w:val="auto"/>
          <w:spacing w:val="0"/>
          <w:sz w:val="24"/>
          <w:szCs w:val="24"/>
        </w:rPr>
        <w:t>：</w:t>
      </w:r>
      <w:r>
        <w:rPr>
          <w:rFonts w:hint="eastAsia" w:ascii="宋体" w:hAnsi="宋体" w:eastAsia="宋体" w:cs="宋体"/>
          <w:color w:val="auto"/>
          <w:spacing w:val="0"/>
          <w:sz w:val="24"/>
          <w:szCs w:val="24"/>
          <w:u w:val="single"/>
          <w:lang w:val="en-US" w:eastAsia="zh-CN"/>
        </w:rPr>
        <w:t xml:space="preserve"> </w:t>
      </w:r>
      <w:r>
        <w:rPr>
          <w:rFonts w:hint="eastAsia" w:ascii="宋体" w:hAnsi="宋体" w:eastAsia="宋体" w:cs="宋体"/>
          <w:color w:val="auto"/>
          <w:spacing w:val="0"/>
          <w:sz w:val="24"/>
          <w:szCs w:val="24"/>
          <w:u w:val="single" w:color="auto"/>
        </w:rPr>
        <w:t>名称</w:t>
      </w:r>
      <w:r>
        <w:rPr>
          <w:rFonts w:hint="eastAsia" w:ascii="宋体" w:hAnsi="宋体" w:eastAsia="宋体" w:cs="宋体"/>
          <w:color w:val="auto"/>
          <w:spacing w:val="0"/>
          <w:sz w:val="24"/>
          <w:szCs w:val="24"/>
          <w:u w:val="single" w:color="auto"/>
          <w:lang w:val="en-US" w:eastAsia="zh-CN"/>
        </w:rPr>
        <w:t xml:space="preserve"> </w:t>
      </w:r>
      <w:r>
        <w:rPr>
          <w:rFonts w:hint="eastAsia" w:ascii="宋体" w:hAnsi="宋体" w:eastAsia="宋体" w:cs="宋体"/>
          <w:color w:val="auto"/>
          <w:spacing w:val="0"/>
          <w:sz w:val="24"/>
          <w:szCs w:val="24"/>
        </w:rPr>
        <w:t>（加盖公章）</w:t>
      </w:r>
    </w:p>
    <w:p w14:paraId="1B83EC26">
      <w:pPr>
        <w:pStyle w:val="7"/>
        <w:spacing w:before="138" w:line="360" w:lineRule="auto"/>
        <w:ind w:left="4903"/>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日  期：    年  月  日</w:t>
      </w:r>
    </w:p>
    <w:p w14:paraId="1D38C72B">
      <w:pPr>
        <w:spacing w:line="360" w:lineRule="auto"/>
        <w:rPr>
          <w:rFonts w:hint="eastAsia" w:ascii="宋体" w:hAnsi="宋体" w:eastAsia="宋体" w:cs="宋体"/>
          <w:color w:val="auto"/>
          <w:spacing w:val="0"/>
          <w:sz w:val="24"/>
          <w:szCs w:val="24"/>
        </w:rPr>
      </w:pPr>
    </w:p>
    <w:p w14:paraId="61A0072D">
      <w:pPr>
        <w:spacing w:line="360" w:lineRule="auto"/>
        <w:rPr>
          <w:rFonts w:hint="eastAsia" w:ascii="宋体" w:hAnsi="宋体" w:eastAsia="宋体" w:cs="宋体"/>
          <w:color w:val="auto"/>
          <w:spacing w:val="0"/>
          <w:sz w:val="24"/>
          <w:szCs w:val="24"/>
        </w:rPr>
      </w:pPr>
    </w:p>
    <w:p w14:paraId="34612A0F">
      <w:pPr>
        <w:rPr>
          <w:rFonts w:hint="eastAsia" w:ascii="宋体" w:hAnsi="宋体" w:eastAsia="宋体" w:cs="宋体"/>
          <w:b/>
          <w:color w:val="auto"/>
          <w:sz w:val="32"/>
          <w:szCs w:val="32"/>
        </w:rPr>
      </w:pPr>
      <w:r>
        <w:rPr>
          <w:rFonts w:hint="eastAsia" w:ascii="宋体" w:hAnsi="宋体" w:eastAsia="宋体" w:cs="宋体"/>
          <w:color w:val="auto"/>
          <w:spacing w:val="0"/>
          <w:sz w:val="24"/>
          <w:szCs w:val="24"/>
        </w:rPr>
        <w:t xml:space="preserve">备注：项目不分标段的，第 </w:t>
      </w:r>
      <w:r>
        <w:rPr>
          <w:rFonts w:hint="eastAsia" w:ascii="宋体" w:hAnsi="宋体" w:eastAsia="宋体" w:cs="宋体"/>
          <w:color w:val="auto"/>
          <w:spacing w:val="0"/>
          <w:sz w:val="24"/>
          <w:szCs w:val="24"/>
          <w:u w:val="single" w:color="auto"/>
        </w:rPr>
        <w:t xml:space="preserve">   </w:t>
      </w:r>
      <w:r>
        <w:rPr>
          <w:rFonts w:hint="eastAsia" w:ascii="宋体" w:hAnsi="宋体" w:eastAsia="宋体" w:cs="宋体"/>
          <w:color w:val="auto"/>
          <w:spacing w:val="0"/>
          <w:sz w:val="24"/>
          <w:szCs w:val="24"/>
        </w:rPr>
        <w:t xml:space="preserve"> 标段空白处填写“/ ”。</w:t>
      </w:r>
      <w:r>
        <w:rPr>
          <w:rFonts w:hint="eastAsia" w:ascii="宋体" w:hAnsi="宋体" w:eastAsia="宋体" w:cs="宋体"/>
          <w:b/>
          <w:color w:val="auto"/>
          <w:sz w:val="32"/>
          <w:szCs w:val="32"/>
        </w:rPr>
        <w:br w:type="page"/>
      </w:r>
    </w:p>
    <w:p w14:paraId="46FC99FA">
      <w:pPr>
        <w:spacing w:line="500" w:lineRule="atLeast"/>
        <w:jc w:val="left"/>
        <w:outlineLvl w:val="2"/>
        <w:rPr>
          <w:rFonts w:hint="eastAsia" w:ascii="宋体" w:hAnsi="宋体" w:eastAsia="宋体" w:cs="宋体"/>
          <w:color w:val="auto"/>
          <w:sz w:val="32"/>
          <w:szCs w:val="32"/>
        </w:rPr>
      </w:pPr>
      <w:r>
        <w:rPr>
          <w:rFonts w:hint="eastAsia" w:ascii="宋体" w:hAnsi="宋体" w:eastAsia="宋体" w:cs="宋体"/>
          <w:b/>
          <w:bCs/>
          <w:color w:val="auto"/>
          <w:kern w:val="0"/>
          <w:sz w:val="28"/>
          <w:szCs w:val="28"/>
          <w:lang w:val="en-US" w:eastAsia="zh-CN"/>
        </w:rPr>
        <w:t>附件：2</w:t>
      </w:r>
    </w:p>
    <w:p w14:paraId="4A47CEB5">
      <w:pPr>
        <w:spacing w:line="360" w:lineRule="auto"/>
        <w:ind w:firstLine="557" w:firstLineChars="198"/>
        <w:jc w:val="center"/>
        <w:rPr>
          <w:rFonts w:hint="eastAsia" w:ascii="宋体" w:hAnsi="宋体" w:eastAsia="宋体" w:cs="宋体"/>
          <w:b/>
          <w:bCs/>
          <w:color w:val="auto"/>
          <w:sz w:val="28"/>
          <w:szCs w:val="28"/>
        </w:rPr>
      </w:pPr>
      <w:r>
        <w:rPr>
          <w:rFonts w:hint="eastAsia" w:ascii="宋体" w:hAnsi="宋体" w:eastAsia="宋体" w:cs="宋体"/>
          <w:b/>
          <w:bCs/>
          <w:color w:val="auto"/>
          <w:sz w:val="28"/>
          <w:szCs w:val="28"/>
        </w:rPr>
        <w:t>一、中小企业声明函（</w:t>
      </w:r>
      <w:r>
        <w:rPr>
          <w:rFonts w:hint="eastAsia" w:ascii="宋体" w:hAnsi="宋体" w:eastAsia="宋体" w:cs="宋体"/>
          <w:b/>
          <w:bCs/>
          <w:color w:val="auto"/>
          <w:sz w:val="28"/>
          <w:szCs w:val="28"/>
          <w:lang w:val="en-US" w:eastAsia="zh-CN"/>
        </w:rPr>
        <w:t>工程</w:t>
      </w:r>
      <w:r>
        <w:rPr>
          <w:rFonts w:hint="eastAsia" w:ascii="宋体" w:hAnsi="宋体" w:eastAsia="宋体" w:cs="宋体"/>
          <w:b/>
          <w:bCs/>
          <w:color w:val="auto"/>
          <w:sz w:val="28"/>
          <w:szCs w:val="28"/>
        </w:rPr>
        <w:t xml:space="preserve">） </w:t>
      </w:r>
    </w:p>
    <w:p w14:paraId="10575FE7">
      <w:pPr>
        <w:spacing w:line="360" w:lineRule="auto"/>
        <w:ind w:firstLine="475" w:firstLineChars="198"/>
        <w:rPr>
          <w:rFonts w:hint="eastAsia" w:ascii="宋体" w:hAnsi="宋体" w:eastAsia="宋体" w:cs="宋体"/>
          <w:bCs/>
          <w:color w:val="auto"/>
          <w:sz w:val="24"/>
        </w:rPr>
      </w:pPr>
      <w:r>
        <w:rPr>
          <w:rFonts w:hint="eastAsia" w:ascii="宋体" w:hAnsi="宋体" w:eastAsia="宋体" w:cs="宋体"/>
          <w:bCs/>
          <w:color w:val="auto"/>
          <w:sz w:val="24"/>
        </w:rPr>
        <w:t>本公司（联合体）郑重声明，根据《政府采购促进中小企业发展管理办法》（财库﹝2020﹞46 号）的规定，本公司 （联合体）参加</w:t>
      </w:r>
      <w:r>
        <w:rPr>
          <w:rFonts w:hint="eastAsia" w:ascii="宋体" w:hAnsi="宋体" w:eastAsia="宋体" w:cs="宋体"/>
          <w:bCs/>
          <w:color w:val="auto"/>
          <w:sz w:val="24"/>
          <w:u w:val="single"/>
        </w:rPr>
        <w:t>（）</w:t>
      </w:r>
      <w:r>
        <w:rPr>
          <w:rFonts w:hint="eastAsia" w:ascii="宋体" w:hAnsi="宋体" w:eastAsia="宋体" w:cs="宋体"/>
          <w:bCs/>
          <w:color w:val="auto"/>
          <w:sz w:val="24"/>
        </w:rPr>
        <w:t>的</w:t>
      </w:r>
      <w:r>
        <w:rPr>
          <w:rFonts w:hint="eastAsia" w:ascii="宋体" w:hAnsi="宋体" w:eastAsia="宋体" w:cs="宋体"/>
          <w:bCs/>
          <w:color w:val="auto"/>
          <w:sz w:val="24"/>
          <w:u w:val="single"/>
        </w:rPr>
        <w:t>（）</w:t>
      </w:r>
      <w:r>
        <w:rPr>
          <w:rFonts w:hint="eastAsia" w:ascii="宋体" w:hAnsi="宋体" w:eastAsia="宋体" w:cs="宋体"/>
          <w:bCs/>
          <w:color w:val="auto"/>
          <w:sz w:val="24"/>
        </w:rPr>
        <w:t>采购活动，服务的单位全部由符合政策要求的中小企业承接。相关企业（含联合体中的中小企业、签订分包意向协议的中小企业）的具体情况如下：</w:t>
      </w:r>
    </w:p>
    <w:p w14:paraId="6A019DB9">
      <w:pPr>
        <w:numPr>
          <w:ilvl w:val="0"/>
          <w:numId w:val="8"/>
        </w:numPr>
        <w:spacing w:line="360" w:lineRule="auto"/>
        <w:ind w:firstLine="475" w:firstLineChars="198"/>
        <w:rPr>
          <w:rFonts w:hint="eastAsia" w:ascii="宋体" w:hAnsi="宋体" w:eastAsia="宋体" w:cs="宋体"/>
          <w:bCs/>
          <w:color w:val="auto"/>
          <w:sz w:val="24"/>
        </w:rPr>
      </w:pPr>
      <w:r>
        <w:rPr>
          <w:rFonts w:hint="eastAsia" w:ascii="宋体" w:hAnsi="宋体" w:eastAsia="宋体" w:cs="宋体"/>
          <w:bCs/>
          <w:color w:val="auto"/>
          <w:sz w:val="24"/>
          <w:u w:val="single"/>
        </w:rPr>
        <w:t xml:space="preserve">（标的名称） </w:t>
      </w:r>
      <w:r>
        <w:rPr>
          <w:rFonts w:hint="eastAsia" w:ascii="宋体" w:hAnsi="宋体" w:eastAsia="宋体" w:cs="宋体"/>
          <w:bCs/>
          <w:color w:val="auto"/>
          <w:sz w:val="24"/>
        </w:rPr>
        <w:t>，属于</w:t>
      </w:r>
      <w:r>
        <w:rPr>
          <w:rFonts w:hint="eastAsia" w:ascii="宋体" w:hAnsi="宋体" w:eastAsia="宋体" w:cs="宋体"/>
          <w:bCs/>
          <w:color w:val="auto"/>
          <w:sz w:val="24"/>
          <w:u w:val="single"/>
        </w:rPr>
        <w:t>（采购文件中明确的所属行业）</w:t>
      </w:r>
      <w:r>
        <w:rPr>
          <w:rFonts w:hint="eastAsia" w:ascii="宋体" w:hAnsi="宋体" w:eastAsia="宋体" w:cs="宋体"/>
          <w:bCs/>
          <w:color w:val="auto"/>
          <w:sz w:val="24"/>
        </w:rPr>
        <w:t>； 承建（承接）企业为</w:t>
      </w:r>
      <w:r>
        <w:rPr>
          <w:rFonts w:hint="eastAsia" w:ascii="宋体" w:hAnsi="宋体" w:eastAsia="宋体" w:cs="宋体"/>
          <w:bCs/>
          <w:color w:val="auto"/>
          <w:sz w:val="24"/>
          <w:u w:val="single"/>
        </w:rPr>
        <w:t>（企业名称）</w:t>
      </w:r>
      <w:r>
        <w:rPr>
          <w:rFonts w:hint="eastAsia" w:ascii="宋体" w:hAnsi="宋体" w:eastAsia="宋体" w:cs="宋体"/>
          <w:bCs/>
          <w:color w:val="auto"/>
          <w:sz w:val="24"/>
        </w:rPr>
        <w:t>，从业人员</w:t>
      </w:r>
      <w:r>
        <w:rPr>
          <w:rFonts w:hint="eastAsia" w:ascii="宋体" w:hAnsi="宋体" w:eastAsia="宋体" w:cs="宋体"/>
          <w:bCs/>
          <w:color w:val="auto"/>
          <w:sz w:val="24"/>
          <w:u w:val="single"/>
        </w:rPr>
        <w:t xml:space="preserve">   </w:t>
      </w:r>
      <w:r>
        <w:rPr>
          <w:rFonts w:hint="eastAsia" w:ascii="宋体" w:hAnsi="宋体" w:eastAsia="宋体" w:cs="宋体"/>
          <w:bCs/>
          <w:color w:val="auto"/>
          <w:sz w:val="24"/>
        </w:rPr>
        <w:t>人，营业收入为</w:t>
      </w:r>
      <w:r>
        <w:rPr>
          <w:rFonts w:hint="eastAsia" w:ascii="宋体" w:hAnsi="宋体" w:eastAsia="宋体" w:cs="宋体"/>
          <w:bCs/>
          <w:color w:val="auto"/>
          <w:sz w:val="24"/>
          <w:u w:val="single"/>
        </w:rPr>
        <w:t xml:space="preserve">   </w:t>
      </w:r>
      <w:r>
        <w:rPr>
          <w:rFonts w:hint="eastAsia" w:ascii="宋体" w:hAnsi="宋体" w:eastAsia="宋体" w:cs="宋体"/>
          <w:bCs/>
          <w:color w:val="auto"/>
          <w:sz w:val="24"/>
        </w:rPr>
        <w:t>万元，资产总额为</w:t>
      </w:r>
    </w:p>
    <w:p w14:paraId="7E76B950">
      <w:pPr>
        <w:spacing w:line="360" w:lineRule="auto"/>
        <w:rPr>
          <w:rFonts w:hint="eastAsia" w:ascii="宋体" w:hAnsi="宋体" w:eastAsia="宋体" w:cs="宋体"/>
          <w:bCs/>
          <w:color w:val="auto"/>
          <w:sz w:val="24"/>
        </w:rPr>
      </w:pPr>
      <w:r>
        <w:rPr>
          <w:rFonts w:hint="eastAsia" w:ascii="宋体" w:hAnsi="宋体" w:eastAsia="宋体" w:cs="宋体"/>
          <w:bCs/>
          <w:color w:val="auto"/>
          <w:sz w:val="24"/>
          <w:u w:val="single"/>
        </w:rPr>
        <w:t xml:space="preserve">    </w:t>
      </w:r>
      <w:r>
        <w:rPr>
          <w:rFonts w:hint="eastAsia" w:ascii="宋体" w:hAnsi="宋体" w:eastAsia="宋体" w:cs="宋体"/>
          <w:bCs/>
          <w:color w:val="auto"/>
          <w:sz w:val="24"/>
        </w:rPr>
        <w:t>万元¹，属于【（  ）</w:t>
      </w:r>
      <w:r>
        <w:rPr>
          <w:rFonts w:hint="eastAsia" w:ascii="宋体" w:hAnsi="宋体" w:eastAsia="宋体" w:cs="宋体"/>
          <w:bCs/>
          <w:color w:val="auto"/>
          <w:sz w:val="24"/>
          <w:u w:val="single"/>
        </w:rPr>
        <w:t>中型企业</w:t>
      </w:r>
      <w:r>
        <w:rPr>
          <w:rFonts w:hint="eastAsia" w:ascii="宋体" w:hAnsi="宋体" w:eastAsia="宋体" w:cs="宋体"/>
          <w:bCs/>
          <w:color w:val="auto"/>
          <w:sz w:val="24"/>
        </w:rPr>
        <w:t>、（  ）</w:t>
      </w:r>
      <w:r>
        <w:rPr>
          <w:rFonts w:hint="eastAsia" w:ascii="宋体" w:hAnsi="宋体" w:eastAsia="宋体" w:cs="宋体"/>
          <w:bCs/>
          <w:color w:val="auto"/>
          <w:sz w:val="24"/>
          <w:u w:val="single"/>
        </w:rPr>
        <w:t>小型企业</w:t>
      </w:r>
      <w:r>
        <w:rPr>
          <w:rFonts w:hint="eastAsia" w:ascii="宋体" w:hAnsi="宋体" w:eastAsia="宋体" w:cs="宋体"/>
          <w:bCs/>
          <w:color w:val="auto"/>
          <w:sz w:val="24"/>
        </w:rPr>
        <w:t>、（  ）</w:t>
      </w:r>
      <w:r>
        <w:rPr>
          <w:rFonts w:hint="eastAsia" w:ascii="宋体" w:hAnsi="宋体" w:eastAsia="宋体" w:cs="宋体"/>
          <w:bCs/>
          <w:color w:val="auto"/>
          <w:sz w:val="24"/>
          <w:u w:val="single"/>
        </w:rPr>
        <w:t>微型企业</w:t>
      </w:r>
      <w:r>
        <w:rPr>
          <w:rFonts w:hint="eastAsia" w:ascii="宋体" w:hAnsi="宋体" w:eastAsia="宋体" w:cs="宋体"/>
          <w:bCs/>
          <w:color w:val="auto"/>
          <w:sz w:val="24"/>
        </w:rPr>
        <w:t xml:space="preserve">】； </w:t>
      </w:r>
    </w:p>
    <w:p w14:paraId="5794DE11">
      <w:pPr>
        <w:numPr>
          <w:ilvl w:val="0"/>
          <w:numId w:val="8"/>
        </w:numPr>
        <w:spacing w:line="360" w:lineRule="auto"/>
        <w:ind w:firstLine="475" w:firstLineChars="198"/>
        <w:rPr>
          <w:rFonts w:hint="eastAsia" w:ascii="宋体" w:hAnsi="宋体" w:eastAsia="宋体" w:cs="宋体"/>
          <w:bCs/>
          <w:color w:val="auto"/>
          <w:sz w:val="24"/>
        </w:rPr>
      </w:pPr>
      <w:r>
        <w:rPr>
          <w:rFonts w:hint="eastAsia" w:ascii="宋体" w:hAnsi="宋体" w:eastAsia="宋体" w:cs="宋体"/>
          <w:bCs/>
          <w:color w:val="auto"/>
          <w:sz w:val="24"/>
          <w:u w:val="single"/>
        </w:rPr>
        <w:t xml:space="preserve">（标的名称） </w:t>
      </w:r>
      <w:r>
        <w:rPr>
          <w:rFonts w:hint="eastAsia" w:ascii="宋体" w:hAnsi="宋体" w:eastAsia="宋体" w:cs="宋体"/>
          <w:bCs/>
          <w:color w:val="auto"/>
          <w:sz w:val="24"/>
        </w:rPr>
        <w:t>，属于</w:t>
      </w:r>
      <w:r>
        <w:rPr>
          <w:rFonts w:hint="eastAsia" w:ascii="宋体" w:hAnsi="宋体" w:eastAsia="宋体" w:cs="宋体"/>
          <w:bCs/>
          <w:color w:val="auto"/>
          <w:sz w:val="24"/>
          <w:u w:val="single"/>
        </w:rPr>
        <w:t>（采购文件中明确的所属行业）</w:t>
      </w:r>
      <w:r>
        <w:rPr>
          <w:rFonts w:hint="eastAsia" w:ascii="宋体" w:hAnsi="宋体" w:eastAsia="宋体" w:cs="宋体"/>
          <w:bCs/>
          <w:color w:val="auto"/>
          <w:sz w:val="24"/>
        </w:rPr>
        <w:t>； 承建（承接）企业为</w:t>
      </w:r>
      <w:r>
        <w:rPr>
          <w:rFonts w:hint="eastAsia" w:ascii="宋体" w:hAnsi="宋体" w:eastAsia="宋体" w:cs="宋体"/>
          <w:bCs/>
          <w:color w:val="auto"/>
          <w:sz w:val="24"/>
          <w:u w:val="single"/>
        </w:rPr>
        <w:t>（企业名称）</w:t>
      </w:r>
      <w:r>
        <w:rPr>
          <w:rFonts w:hint="eastAsia" w:ascii="宋体" w:hAnsi="宋体" w:eastAsia="宋体" w:cs="宋体"/>
          <w:bCs/>
          <w:color w:val="auto"/>
          <w:sz w:val="24"/>
        </w:rPr>
        <w:t>，从业人员</w:t>
      </w:r>
      <w:r>
        <w:rPr>
          <w:rFonts w:hint="eastAsia" w:ascii="宋体" w:hAnsi="宋体" w:eastAsia="宋体" w:cs="宋体"/>
          <w:bCs/>
          <w:color w:val="auto"/>
          <w:sz w:val="24"/>
          <w:u w:val="single"/>
        </w:rPr>
        <w:t xml:space="preserve">     </w:t>
      </w:r>
      <w:r>
        <w:rPr>
          <w:rFonts w:hint="eastAsia" w:ascii="宋体" w:hAnsi="宋体" w:eastAsia="宋体" w:cs="宋体"/>
          <w:bCs/>
          <w:color w:val="auto"/>
          <w:sz w:val="24"/>
        </w:rPr>
        <w:t>人，营业收入为</w:t>
      </w:r>
      <w:r>
        <w:rPr>
          <w:rFonts w:hint="eastAsia" w:ascii="宋体" w:hAnsi="宋体" w:eastAsia="宋体" w:cs="宋体"/>
          <w:bCs/>
          <w:color w:val="auto"/>
          <w:sz w:val="24"/>
          <w:u w:val="single"/>
        </w:rPr>
        <w:t xml:space="preserve">    </w:t>
      </w:r>
      <w:r>
        <w:rPr>
          <w:rFonts w:hint="eastAsia" w:ascii="宋体" w:hAnsi="宋体" w:eastAsia="宋体" w:cs="宋体"/>
          <w:bCs/>
          <w:color w:val="auto"/>
          <w:sz w:val="24"/>
        </w:rPr>
        <w:t>万元，资产总额为</w:t>
      </w:r>
    </w:p>
    <w:p w14:paraId="3636BA4E">
      <w:pPr>
        <w:spacing w:line="360" w:lineRule="auto"/>
        <w:rPr>
          <w:rFonts w:hint="eastAsia" w:ascii="宋体" w:hAnsi="宋体" w:eastAsia="宋体" w:cs="宋体"/>
          <w:bCs/>
          <w:color w:val="auto"/>
          <w:sz w:val="24"/>
        </w:rPr>
      </w:pPr>
      <w:r>
        <w:rPr>
          <w:rFonts w:hint="eastAsia" w:ascii="宋体" w:hAnsi="宋体" w:eastAsia="宋体" w:cs="宋体"/>
          <w:bCs/>
          <w:color w:val="auto"/>
          <w:sz w:val="24"/>
          <w:u w:val="single"/>
        </w:rPr>
        <w:t xml:space="preserve">    </w:t>
      </w:r>
      <w:r>
        <w:rPr>
          <w:rFonts w:hint="eastAsia" w:ascii="宋体" w:hAnsi="宋体" w:eastAsia="宋体" w:cs="宋体"/>
          <w:bCs/>
          <w:color w:val="auto"/>
          <w:sz w:val="24"/>
        </w:rPr>
        <w:t>万元，属于【（  ）</w:t>
      </w:r>
      <w:r>
        <w:rPr>
          <w:rFonts w:hint="eastAsia" w:ascii="宋体" w:hAnsi="宋体" w:eastAsia="宋体" w:cs="宋体"/>
          <w:bCs/>
          <w:color w:val="auto"/>
          <w:sz w:val="24"/>
          <w:u w:val="single"/>
        </w:rPr>
        <w:t>中型企业</w:t>
      </w:r>
      <w:r>
        <w:rPr>
          <w:rFonts w:hint="eastAsia" w:ascii="宋体" w:hAnsi="宋体" w:eastAsia="宋体" w:cs="宋体"/>
          <w:bCs/>
          <w:color w:val="auto"/>
          <w:sz w:val="24"/>
        </w:rPr>
        <w:t>、（ ）</w:t>
      </w:r>
      <w:r>
        <w:rPr>
          <w:rFonts w:hint="eastAsia" w:ascii="宋体" w:hAnsi="宋体" w:eastAsia="宋体" w:cs="宋体"/>
          <w:bCs/>
          <w:color w:val="auto"/>
          <w:sz w:val="24"/>
          <w:u w:val="single"/>
        </w:rPr>
        <w:t>小型企业</w:t>
      </w:r>
      <w:r>
        <w:rPr>
          <w:rFonts w:hint="eastAsia" w:ascii="宋体" w:hAnsi="宋体" w:eastAsia="宋体" w:cs="宋体"/>
          <w:bCs/>
          <w:color w:val="auto"/>
          <w:sz w:val="24"/>
        </w:rPr>
        <w:t>、（  ）</w:t>
      </w:r>
      <w:r>
        <w:rPr>
          <w:rFonts w:hint="eastAsia" w:ascii="宋体" w:hAnsi="宋体" w:eastAsia="宋体" w:cs="宋体"/>
          <w:bCs/>
          <w:color w:val="auto"/>
          <w:sz w:val="24"/>
          <w:u w:val="single"/>
        </w:rPr>
        <w:t>微型企业</w:t>
      </w:r>
      <w:r>
        <w:rPr>
          <w:rFonts w:hint="eastAsia" w:ascii="宋体" w:hAnsi="宋体" w:eastAsia="宋体" w:cs="宋体"/>
          <w:bCs/>
          <w:color w:val="auto"/>
          <w:sz w:val="24"/>
        </w:rPr>
        <w:t>】；</w:t>
      </w:r>
    </w:p>
    <w:p w14:paraId="69BFCE62">
      <w:pPr>
        <w:spacing w:line="360" w:lineRule="auto"/>
        <w:ind w:firstLine="475" w:firstLineChars="198"/>
        <w:rPr>
          <w:rFonts w:hint="eastAsia" w:ascii="宋体" w:hAnsi="宋体" w:eastAsia="宋体" w:cs="宋体"/>
          <w:bCs/>
          <w:color w:val="auto"/>
          <w:sz w:val="24"/>
        </w:rPr>
      </w:pPr>
      <w:r>
        <w:rPr>
          <w:rFonts w:hint="eastAsia" w:ascii="宋体" w:hAnsi="宋体" w:eastAsia="宋体" w:cs="宋体"/>
          <w:bCs/>
          <w:color w:val="auto"/>
          <w:sz w:val="24"/>
        </w:rPr>
        <w:t>……</w:t>
      </w:r>
    </w:p>
    <w:p w14:paraId="286E2631">
      <w:pPr>
        <w:spacing w:line="360" w:lineRule="auto"/>
        <w:ind w:firstLine="475" w:firstLineChars="198"/>
        <w:rPr>
          <w:rFonts w:hint="eastAsia" w:ascii="宋体" w:hAnsi="宋体" w:eastAsia="宋体" w:cs="宋体"/>
          <w:bCs/>
          <w:color w:val="auto"/>
          <w:sz w:val="24"/>
        </w:rPr>
      </w:pPr>
      <w:r>
        <w:rPr>
          <w:rFonts w:hint="eastAsia" w:ascii="宋体" w:hAnsi="宋体" w:eastAsia="宋体" w:cs="宋体"/>
          <w:bCs/>
          <w:color w:val="auto"/>
          <w:sz w:val="24"/>
        </w:rPr>
        <w:t>以上企业，不属于大企业的分支机构，不存在控股股东为大企业的情形，也不存在与大企业的负责人为同一人的情形。</w:t>
      </w:r>
    </w:p>
    <w:p w14:paraId="6FB098CD">
      <w:pPr>
        <w:spacing w:line="360" w:lineRule="auto"/>
        <w:ind w:firstLine="475" w:firstLineChars="198"/>
        <w:rPr>
          <w:rFonts w:hint="eastAsia" w:ascii="宋体" w:hAnsi="宋体" w:eastAsia="宋体" w:cs="宋体"/>
          <w:bCs/>
          <w:color w:val="auto"/>
          <w:sz w:val="24"/>
        </w:rPr>
      </w:pPr>
      <w:r>
        <w:rPr>
          <w:rFonts w:hint="eastAsia" w:ascii="宋体" w:hAnsi="宋体" w:eastAsia="宋体" w:cs="宋体"/>
          <w:bCs/>
          <w:color w:val="auto"/>
          <w:sz w:val="24"/>
        </w:rPr>
        <w:t>本企业对上述声明内容的真实性负责。如有虚假，将依法承担相应责任。</w:t>
      </w:r>
    </w:p>
    <w:p w14:paraId="76D66CB7">
      <w:pPr>
        <w:spacing w:line="480" w:lineRule="exact"/>
        <w:ind w:firstLine="480" w:firstLineChars="200"/>
        <w:jc w:val="right"/>
        <w:rPr>
          <w:rFonts w:hint="eastAsia" w:ascii="宋体" w:hAnsi="宋体" w:eastAsia="宋体" w:cs="宋体"/>
          <w:bCs/>
          <w:color w:val="auto"/>
          <w:sz w:val="24"/>
        </w:rPr>
      </w:pPr>
    </w:p>
    <w:p w14:paraId="406EC617">
      <w:pPr>
        <w:spacing w:line="480" w:lineRule="exact"/>
        <w:ind w:firstLine="480" w:firstLineChars="200"/>
        <w:jc w:val="center"/>
        <w:rPr>
          <w:rFonts w:hint="eastAsia" w:ascii="宋体" w:hAnsi="宋体" w:eastAsia="宋体" w:cs="宋体"/>
          <w:bCs/>
          <w:color w:val="auto"/>
          <w:sz w:val="24"/>
        </w:rPr>
      </w:pPr>
      <w:r>
        <w:rPr>
          <w:rFonts w:hint="eastAsia" w:ascii="宋体" w:hAnsi="宋体" w:eastAsia="宋体" w:cs="宋体"/>
          <w:bCs/>
          <w:color w:val="auto"/>
          <w:sz w:val="24"/>
        </w:rPr>
        <w:t xml:space="preserve">企业名称（盖章）：            </w:t>
      </w:r>
    </w:p>
    <w:p w14:paraId="0045F247">
      <w:pPr>
        <w:spacing w:line="480" w:lineRule="exact"/>
        <w:ind w:firstLine="480" w:firstLineChars="200"/>
        <w:jc w:val="center"/>
        <w:rPr>
          <w:rFonts w:hint="eastAsia" w:ascii="宋体" w:hAnsi="宋体" w:eastAsia="宋体" w:cs="宋体"/>
          <w:bCs/>
          <w:color w:val="auto"/>
          <w:sz w:val="24"/>
        </w:rPr>
      </w:pPr>
      <w:r>
        <w:rPr>
          <w:rFonts w:hint="eastAsia" w:ascii="宋体" w:hAnsi="宋体" w:cs="宋体"/>
          <w:bCs/>
          <w:color w:val="auto"/>
          <w:sz w:val="24"/>
          <w:lang w:val="en-US" w:eastAsia="zh-CN"/>
        </w:rPr>
        <w:t xml:space="preserve">         </w:t>
      </w:r>
      <w:r>
        <w:rPr>
          <w:rFonts w:hint="eastAsia" w:ascii="宋体" w:hAnsi="宋体" w:eastAsia="宋体" w:cs="宋体"/>
          <w:bCs/>
          <w:color w:val="auto"/>
          <w:sz w:val="24"/>
        </w:rPr>
        <w:t>日</w:t>
      </w:r>
      <w:r>
        <w:rPr>
          <w:rFonts w:hint="eastAsia" w:ascii="宋体" w:hAnsi="宋体" w:cs="宋体"/>
          <w:bCs/>
          <w:color w:val="auto"/>
          <w:sz w:val="24"/>
          <w:lang w:val="en-US" w:eastAsia="zh-CN"/>
        </w:rPr>
        <w:t xml:space="preserve">  </w:t>
      </w:r>
      <w:r>
        <w:rPr>
          <w:rFonts w:hint="eastAsia" w:ascii="宋体" w:hAnsi="宋体" w:eastAsia="宋体" w:cs="宋体"/>
          <w:bCs/>
          <w:color w:val="auto"/>
          <w:sz w:val="24"/>
        </w:rPr>
        <w:t>期：</w:t>
      </w:r>
    </w:p>
    <w:p w14:paraId="06AE2A35">
      <w:pPr>
        <w:spacing w:line="480" w:lineRule="exact"/>
        <w:ind w:firstLine="482" w:firstLineChars="200"/>
        <w:jc w:val="left"/>
        <w:outlineLvl w:val="9"/>
        <w:rPr>
          <w:rFonts w:hint="eastAsia" w:ascii="宋体" w:hAnsi="宋体" w:eastAsia="宋体" w:cs="宋体"/>
          <w:b/>
          <w:bCs w:val="0"/>
          <w:color w:val="auto"/>
          <w:sz w:val="24"/>
        </w:rPr>
      </w:pPr>
      <w:r>
        <w:rPr>
          <w:rFonts w:hint="eastAsia" w:ascii="宋体" w:hAnsi="宋体" w:eastAsia="宋体" w:cs="宋体"/>
          <w:b/>
          <w:bCs w:val="0"/>
          <w:color w:val="auto"/>
          <w:sz w:val="24"/>
        </w:rPr>
        <w:t>注：¹从业人员、营业收入、资产总额填报上一年度数据，无上一年度数据的新成立企业可不填报。</w:t>
      </w:r>
    </w:p>
    <w:p w14:paraId="72AC0560">
      <w:pPr>
        <w:jc w:val="left"/>
        <w:outlineLvl w:val="9"/>
        <w:rPr>
          <w:rFonts w:hint="eastAsia" w:ascii="宋体" w:hAnsi="宋体" w:eastAsia="宋体" w:cs="宋体"/>
          <w:b/>
          <w:bCs w:val="0"/>
          <w:color w:val="auto"/>
          <w:sz w:val="24"/>
        </w:rPr>
      </w:pPr>
      <w:r>
        <w:rPr>
          <w:rFonts w:hint="eastAsia" w:ascii="宋体" w:hAnsi="宋体" w:eastAsia="宋体" w:cs="宋体"/>
          <w:b/>
          <w:bCs w:val="0"/>
          <w:color w:val="auto"/>
          <w:sz w:val="32"/>
          <w:szCs w:val="32"/>
        </w:rPr>
        <w:t xml:space="preserve">   </w:t>
      </w:r>
      <w:r>
        <w:rPr>
          <w:rFonts w:hint="eastAsia" w:ascii="宋体" w:hAnsi="宋体" w:eastAsia="宋体" w:cs="宋体"/>
          <w:b/>
          <w:bCs w:val="0"/>
          <w:color w:val="auto"/>
          <w:sz w:val="24"/>
        </w:rPr>
        <w:t>备注：</w:t>
      </w:r>
    </w:p>
    <w:p w14:paraId="24CEC502">
      <w:pPr>
        <w:numPr>
          <w:ilvl w:val="0"/>
          <w:numId w:val="9"/>
        </w:numPr>
        <w:autoSpaceDE w:val="0"/>
        <w:autoSpaceDN w:val="0"/>
        <w:adjustRightInd w:val="0"/>
        <w:spacing w:line="360" w:lineRule="auto"/>
        <w:ind w:left="-62" w:leftChars="0" w:firstLine="482" w:firstLineChars="0"/>
        <w:jc w:val="left"/>
        <w:outlineLvl w:val="9"/>
        <w:rPr>
          <w:rFonts w:hint="eastAsia" w:ascii="宋体" w:hAnsi="宋体" w:eastAsia="宋体" w:cs="宋体"/>
          <w:b/>
          <w:bCs w:val="0"/>
          <w:color w:val="auto"/>
          <w:sz w:val="24"/>
          <w:szCs w:val="22"/>
        </w:rPr>
      </w:pPr>
      <w:r>
        <w:rPr>
          <w:rFonts w:hint="eastAsia" w:ascii="宋体" w:hAnsi="宋体" w:eastAsia="宋体" w:cs="宋体"/>
          <w:b/>
          <w:bCs w:val="0"/>
          <w:color w:val="auto"/>
          <w:sz w:val="24"/>
          <w:szCs w:val="22"/>
        </w:rPr>
        <w:t>供应商提供《中小企业声明函》的需保证其真实性，如经查实存在虚假证明的情况，由供应商承担相应责任。</w:t>
      </w:r>
    </w:p>
    <w:p w14:paraId="21BE5301">
      <w:pPr>
        <w:numPr>
          <w:ilvl w:val="0"/>
          <w:numId w:val="9"/>
        </w:numPr>
        <w:autoSpaceDE w:val="0"/>
        <w:autoSpaceDN w:val="0"/>
        <w:adjustRightInd w:val="0"/>
        <w:spacing w:line="360" w:lineRule="auto"/>
        <w:ind w:left="-62" w:leftChars="0" w:firstLine="482" w:firstLineChars="0"/>
        <w:jc w:val="left"/>
        <w:outlineLvl w:val="9"/>
        <w:rPr>
          <w:rFonts w:hint="eastAsia" w:ascii="宋体" w:hAnsi="宋体" w:eastAsia="宋体" w:cs="宋体"/>
          <w:b/>
          <w:color w:val="auto"/>
          <w:sz w:val="24"/>
          <w:szCs w:val="22"/>
          <w:highlight w:val="none"/>
          <w:lang w:val="en-US" w:eastAsia="zh-CN"/>
        </w:rPr>
      </w:pPr>
      <w:r>
        <w:rPr>
          <w:rFonts w:hint="eastAsia" w:ascii="宋体" w:hAnsi="宋体" w:eastAsia="宋体" w:cs="宋体"/>
          <w:b/>
          <w:color w:val="auto"/>
          <w:sz w:val="24"/>
          <w:szCs w:val="22"/>
          <w:highlight w:val="none"/>
          <w:lang w:val="en-US" w:eastAsia="zh-CN"/>
        </w:rPr>
        <w:t>本项目所属行业：</w:t>
      </w:r>
      <w:r>
        <w:rPr>
          <w:rFonts w:hint="eastAsia" w:ascii="宋体" w:hAnsi="宋体" w:cs="宋体"/>
          <w:b/>
          <w:color w:val="auto"/>
          <w:sz w:val="24"/>
          <w:szCs w:val="22"/>
          <w:highlight w:val="none"/>
          <w:lang w:val="en-US" w:eastAsia="zh-CN"/>
        </w:rPr>
        <w:t>建筑业</w:t>
      </w:r>
    </w:p>
    <w:p w14:paraId="443DA6E4">
      <w:pPr>
        <w:widowControl w:val="0"/>
        <w:numPr>
          <w:ilvl w:val="0"/>
          <w:numId w:val="0"/>
        </w:numPr>
        <w:tabs>
          <w:tab w:val="left" w:pos="312"/>
        </w:tabs>
        <w:autoSpaceDE w:val="0"/>
        <w:autoSpaceDN w:val="0"/>
        <w:adjustRightInd w:val="0"/>
        <w:spacing w:line="360" w:lineRule="auto"/>
        <w:jc w:val="left"/>
        <w:outlineLvl w:val="9"/>
        <w:rPr>
          <w:rFonts w:hint="eastAsia" w:ascii="宋体" w:hAnsi="宋体" w:eastAsia="宋体" w:cs="宋体"/>
          <w:b/>
          <w:color w:val="auto"/>
          <w:sz w:val="24"/>
          <w:szCs w:val="22"/>
          <w:highlight w:val="none"/>
          <w:lang w:val="en-US" w:eastAsia="zh-CN"/>
        </w:rPr>
      </w:pPr>
    </w:p>
    <w:p w14:paraId="2101E3EC">
      <w:pPr>
        <w:rPr>
          <w:rFonts w:hint="eastAsia" w:ascii="宋体" w:hAnsi="宋体" w:eastAsia="宋体" w:cs="宋体"/>
          <w:b/>
          <w:color w:val="auto"/>
          <w:kern w:val="0"/>
          <w:sz w:val="28"/>
          <w:szCs w:val="28"/>
          <w:highlight w:val="none"/>
          <w:lang w:val="zh-CN"/>
        </w:rPr>
      </w:pPr>
      <w:r>
        <w:rPr>
          <w:rFonts w:hint="eastAsia" w:ascii="宋体" w:hAnsi="宋体" w:eastAsia="宋体" w:cs="宋体"/>
          <w:b/>
          <w:color w:val="auto"/>
          <w:kern w:val="0"/>
          <w:sz w:val="28"/>
          <w:szCs w:val="28"/>
          <w:highlight w:val="none"/>
          <w:lang w:val="zh-CN"/>
        </w:rPr>
        <w:br w:type="page"/>
      </w:r>
    </w:p>
    <w:p w14:paraId="5AB40400">
      <w:pPr>
        <w:numPr>
          <w:ilvl w:val="0"/>
          <w:numId w:val="10"/>
        </w:numPr>
        <w:tabs>
          <w:tab w:val="left" w:pos="1755"/>
        </w:tabs>
        <w:spacing w:line="360" w:lineRule="auto"/>
        <w:jc w:val="center"/>
        <w:outlineLvl w:val="2"/>
        <w:rPr>
          <w:rFonts w:hint="eastAsia" w:ascii="宋体" w:hAnsi="宋体" w:eastAsia="宋体" w:cs="宋体"/>
          <w:b/>
          <w:color w:val="auto"/>
          <w:kern w:val="0"/>
          <w:sz w:val="28"/>
          <w:szCs w:val="28"/>
          <w:lang w:val="zh-CN"/>
        </w:rPr>
      </w:pPr>
      <w:r>
        <w:rPr>
          <w:rFonts w:hint="eastAsia" w:ascii="宋体" w:hAnsi="宋体" w:eastAsia="宋体" w:cs="宋体"/>
          <w:b/>
          <w:color w:val="auto"/>
          <w:kern w:val="0"/>
          <w:sz w:val="28"/>
          <w:szCs w:val="28"/>
          <w:lang w:val="zh-CN"/>
        </w:rPr>
        <w:t>残疾人福利性单位声明函</w:t>
      </w:r>
    </w:p>
    <w:p w14:paraId="3530B9D6">
      <w:pPr>
        <w:numPr>
          <w:ilvl w:val="0"/>
          <w:numId w:val="0"/>
        </w:numPr>
        <w:tabs>
          <w:tab w:val="left" w:pos="1755"/>
        </w:tabs>
        <w:spacing w:line="360" w:lineRule="auto"/>
        <w:jc w:val="center"/>
        <w:outlineLvl w:val="2"/>
        <w:rPr>
          <w:rFonts w:hint="eastAsia" w:ascii="宋体" w:hAnsi="宋体" w:eastAsia="宋体" w:cs="宋体"/>
          <w:b/>
          <w:bCs/>
          <w:color w:val="auto"/>
          <w:sz w:val="28"/>
          <w:szCs w:val="28"/>
        </w:rPr>
      </w:pPr>
      <w:r>
        <w:rPr>
          <w:rFonts w:hint="eastAsia" w:ascii="宋体" w:hAnsi="宋体" w:eastAsia="宋体" w:cs="宋体"/>
          <w:b/>
          <w:color w:val="auto"/>
          <w:kern w:val="0"/>
          <w:sz w:val="28"/>
          <w:szCs w:val="28"/>
          <w:lang w:val="zh-CN"/>
        </w:rPr>
        <w:t>（非</w:t>
      </w:r>
      <w:r>
        <w:rPr>
          <w:rFonts w:hint="eastAsia" w:ascii="宋体" w:hAnsi="宋体" w:eastAsia="宋体" w:cs="宋体"/>
          <w:b/>
          <w:bCs/>
          <w:color w:val="auto"/>
          <w:sz w:val="28"/>
          <w:szCs w:val="28"/>
        </w:rPr>
        <w:t>残疾人福利企业</w:t>
      </w:r>
      <w:r>
        <w:rPr>
          <w:rFonts w:hint="eastAsia" w:ascii="宋体" w:hAnsi="宋体" w:eastAsia="宋体" w:cs="宋体"/>
          <w:b/>
          <w:color w:val="auto"/>
          <w:kern w:val="0"/>
          <w:sz w:val="28"/>
          <w:szCs w:val="28"/>
          <w:lang w:val="zh-CN"/>
        </w:rPr>
        <w:t>不</w:t>
      </w:r>
      <w:r>
        <w:rPr>
          <w:rFonts w:hint="eastAsia" w:ascii="宋体" w:hAnsi="宋体" w:eastAsia="宋体" w:cs="宋体"/>
          <w:b/>
          <w:bCs/>
          <w:color w:val="auto"/>
          <w:kern w:val="0"/>
          <w:sz w:val="28"/>
          <w:szCs w:val="28"/>
        </w:rPr>
        <w:t>填写</w:t>
      </w:r>
      <w:r>
        <w:rPr>
          <w:rFonts w:hint="eastAsia" w:ascii="宋体" w:hAnsi="宋体" w:eastAsia="宋体" w:cs="宋体"/>
          <w:b/>
          <w:bCs/>
          <w:color w:val="auto"/>
          <w:kern w:val="0"/>
          <w:sz w:val="28"/>
          <w:szCs w:val="28"/>
          <w:lang w:eastAsia="zh-CN"/>
        </w:rPr>
        <w:t>，</w:t>
      </w:r>
      <w:r>
        <w:rPr>
          <w:rFonts w:hint="eastAsia" w:ascii="宋体" w:hAnsi="宋体" w:eastAsia="宋体" w:cs="宋体"/>
          <w:b/>
          <w:bCs/>
          <w:color w:val="auto"/>
          <w:kern w:val="0"/>
          <w:sz w:val="28"/>
          <w:szCs w:val="28"/>
          <w:lang w:val="en-US" w:eastAsia="zh-CN"/>
        </w:rPr>
        <w:t>但必须提交空表</w:t>
      </w:r>
      <w:r>
        <w:rPr>
          <w:rFonts w:hint="eastAsia" w:ascii="宋体" w:hAnsi="宋体" w:eastAsia="宋体" w:cs="宋体"/>
          <w:b/>
          <w:color w:val="auto"/>
          <w:kern w:val="0"/>
          <w:sz w:val="28"/>
          <w:szCs w:val="28"/>
          <w:lang w:val="zh-CN"/>
        </w:rPr>
        <w:t>）</w:t>
      </w:r>
    </w:p>
    <w:p w14:paraId="0A709196">
      <w:pPr>
        <w:spacing w:line="360" w:lineRule="auto"/>
        <w:rPr>
          <w:rFonts w:hint="eastAsia" w:ascii="宋体" w:hAnsi="宋体" w:eastAsia="宋体" w:cs="宋体"/>
          <w:b/>
          <w:color w:val="auto"/>
          <w:spacing w:val="6"/>
          <w:sz w:val="32"/>
          <w:szCs w:val="32"/>
          <w:shd w:val="pct10" w:color="auto" w:fill="FFFFFF"/>
        </w:rPr>
      </w:pPr>
    </w:p>
    <w:p w14:paraId="160A8F01">
      <w:pPr>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本单位郑重声明，根据《财政部 民政部 中国残疾人联合会关于促进残疾人就业政府采购政策的通知》（财库〔2017〕 141号）的规定，本单位为符合条件的残疾人福利性单位，且本单位参加的</w:t>
      </w:r>
      <w:r>
        <w:rPr>
          <w:rFonts w:hint="eastAsia" w:ascii="宋体" w:hAnsi="宋体" w:eastAsia="宋体" w:cs="宋体"/>
          <w:color w:val="auto"/>
          <w:sz w:val="24"/>
          <w:u w:val="single"/>
        </w:rPr>
        <w:t xml:space="preserve">     </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rPr>
        <w:t>项目采购活动提供本单位制造的货物（由本单位承担工程/提供服务），或者提供其他残疾人福利性单位制造的货物（不包括使用非残疾人福利性单位注册商标的货物）。</w:t>
      </w:r>
    </w:p>
    <w:p w14:paraId="37818020">
      <w:pPr>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本单位对上述声明的真实性负责。如有虚假，将依法承担相应责任。</w:t>
      </w:r>
    </w:p>
    <w:p w14:paraId="00E656BB">
      <w:pPr>
        <w:spacing w:line="360" w:lineRule="auto"/>
        <w:ind w:firstLine="480" w:firstLineChars="200"/>
        <w:rPr>
          <w:rFonts w:hint="eastAsia" w:ascii="宋体" w:hAnsi="宋体" w:eastAsia="宋体" w:cs="宋体"/>
          <w:color w:val="auto"/>
          <w:sz w:val="24"/>
        </w:rPr>
      </w:pPr>
    </w:p>
    <w:p w14:paraId="7AD833EA">
      <w:pPr>
        <w:spacing w:line="360" w:lineRule="auto"/>
        <w:ind w:firstLine="480" w:firstLineChars="200"/>
        <w:rPr>
          <w:rFonts w:hint="eastAsia" w:ascii="宋体" w:hAnsi="宋体" w:eastAsia="宋体" w:cs="宋体"/>
          <w:color w:val="auto"/>
          <w:sz w:val="24"/>
        </w:rPr>
      </w:pPr>
    </w:p>
    <w:p w14:paraId="24F01405">
      <w:pPr>
        <w:tabs>
          <w:tab w:val="left" w:pos="4860"/>
          <w:tab w:val="left" w:pos="8040"/>
          <w:tab w:val="left" w:pos="8160"/>
        </w:tabs>
        <w:spacing w:line="360" w:lineRule="auto"/>
        <w:ind w:right="862" w:firstLine="480" w:firstLineChars="200"/>
        <w:jc w:val="center"/>
        <w:rPr>
          <w:rFonts w:hint="eastAsia" w:ascii="宋体" w:hAnsi="宋体" w:eastAsia="宋体" w:cs="宋体"/>
          <w:color w:val="auto"/>
          <w:sz w:val="24"/>
          <w:u w:val="single"/>
        </w:rPr>
      </w:pPr>
      <w:r>
        <w:rPr>
          <w:rFonts w:hint="eastAsia" w:ascii="宋体" w:hAnsi="宋体" w:eastAsia="宋体" w:cs="宋体"/>
          <w:color w:val="auto"/>
          <w:sz w:val="24"/>
        </w:rPr>
        <w:t xml:space="preserve">               单位名称（盖章）：</w:t>
      </w:r>
      <w:r>
        <w:rPr>
          <w:rFonts w:hint="eastAsia" w:ascii="宋体" w:hAnsi="宋体" w:eastAsia="宋体" w:cs="宋体"/>
          <w:color w:val="auto"/>
          <w:sz w:val="24"/>
          <w:u w:val="single"/>
        </w:rPr>
        <w:t xml:space="preserve">                   </w:t>
      </w:r>
    </w:p>
    <w:p w14:paraId="0EB1B6BA">
      <w:pPr>
        <w:tabs>
          <w:tab w:val="left" w:pos="4860"/>
        </w:tabs>
        <w:spacing w:line="360" w:lineRule="auto"/>
        <w:ind w:right="1560" w:firstLine="480" w:firstLineChars="200"/>
        <w:jc w:val="center"/>
        <w:rPr>
          <w:rFonts w:hint="eastAsia" w:ascii="宋体" w:hAnsi="宋体" w:eastAsia="宋体" w:cs="宋体"/>
          <w:color w:val="auto"/>
          <w:sz w:val="24"/>
        </w:rPr>
      </w:pPr>
      <w:r>
        <w:rPr>
          <w:rFonts w:hint="eastAsia" w:ascii="宋体" w:hAnsi="宋体" w:eastAsia="宋体" w:cs="宋体"/>
          <w:color w:val="auto"/>
          <w:sz w:val="24"/>
        </w:rPr>
        <w:t xml:space="preserve">       </w:t>
      </w:r>
    </w:p>
    <w:p w14:paraId="4526034D">
      <w:pPr>
        <w:tabs>
          <w:tab w:val="left" w:pos="4860"/>
        </w:tabs>
        <w:spacing w:line="360" w:lineRule="auto"/>
        <w:ind w:right="670" w:firstLine="480" w:firstLineChars="200"/>
        <w:jc w:val="center"/>
        <w:rPr>
          <w:rFonts w:hint="eastAsia" w:ascii="宋体" w:hAnsi="宋体" w:eastAsia="宋体" w:cs="宋体"/>
          <w:color w:val="auto"/>
          <w:sz w:val="24"/>
        </w:rPr>
      </w:pPr>
      <w:r>
        <w:rPr>
          <w:rFonts w:hint="eastAsia" w:ascii="宋体" w:hAnsi="宋体" w:eastAsia="宋体" w:cs="宋体"/>
          <w:color w:val="auto"/>
          <w:sz w:val="24"/>
        </w:rPr>
        <w:t xml:space="preserve">                           日  期：</w:t>
      </w:r>
      <w:r>
        <w:rPr>
          <w:rFonts w:hint="eastAsia" w:ascii="宋体" w:hAnsi="宋体" w:eastAsia="宋体" w:cs="宋体"/>
          <w:color w:val="auto"/>
          <w:sz w:val="24"/>
          <w:u w:val="single"/>
        </w:rPr>
        <w:t xml:space="preserve">      </w:t>
      </w:r>
      <w:r>
        <w:rPr>
          <w:rFonts w:hint="eastAsia" w:ascii="宋体" w:hAnsi="宋体" w:eastAsia="宋体" w:cs="宋体"/>
          <w:color w:val="auto"/>
          <w:sz w:val="24"/>
        </w:rPr>
        <w:t>年</w:t>
      </w:r>
      <w:r>
        <w:rPr>
          <w:rFonts w:hint="eastAsia" w:ascii="宋体" w:hAnsi="宋体" w:eastAsia="宋体" w:cs="宋体"/>
          <w:color w:val="auto"/>
          <w:sz w:val="24"/>
          <w:u w:val="single"/>
        </w:rPr>
        <w:t xml:space="preserve">     </w:t>
      </w:r>
      <w:r>
        <w:rPr>
          <w:rFonts w:hint="eastAsia" w:ascii="宋体" w:hAnsi="宋体" w:eastAsia="宋体" w:cs="宋体"/>
          <w:color w:val="auto"/>
          <w:sz w:val="24"/>
        </w:rPr>
        <w:t>月</w:t>
      </w:r>
      <w:r>
        <w:rPr>
          <w:rFonts w:hint="eastAsia" w:ascii="宋体" w:hAnsi="宋体" w:eastAsia="宋体" w:cs="宋体"/>
          <w:color w:val="auto"/>
          <w:sz w:val="24"/>
          <w:u w:val="single"/>
        </w:rPr>
        <w:t xml:space="preserve">      </w:t>
      </w:r>
      <w:r>
        <w:rPr>
          <w:rFonts w:hint="eastAsia" w:ascii="宋体" w:hAnsi="宋体" w:eastAsia="宋体" w:cs="宋体"/>
          <w:color w:val="auto"/>
          <w:sz w:val="24"/>
        </w:rPr>
        <w:t>日</w:t>
      </w:r>
    </w:p>
    <w:p w14:paraId="54D8EA4D">
      <w:pPr>
        <w:tabs>
          <w:tab w:val="left" w:pos="4860"/>
        </w:tabs>
        <w:spacing w:line="360" w:lineRule="auto"/>
        <w:ind w:right="1560" w:firstLine="480" w:firstLineChars="200"/>
        <w:jc w:val="center"/>
        <w:rPr>
          <w:rFonts w:hint="eastAsia" w:ascii="宋体" w:hAnsi="宋体" w:eastAsia="宋体" w:cs="宋体"/>
          <w:color w:val="auto"/>
          <w:sz w:val="24"/>
        </w:rPr>
      </w:pPr>
    </w:p>
    <w:p w14:paraId="0CE8D781">
      <w:pPr>
        <w:spacing w:line="360" w:lineRule="auto"/>
        <w:ind w:firstLine="506" w:firstLineChars="200"/>
        <w:rPr>
          <w:rFonts w:hint="eastAsia" w:ascii="宋体" w:hAnsi="宋体" w:eastAsia="宋体" w:cs="宋体"/>
          <w:b/>
          <w:color w:val="auto"/>
          <w:spacing w:val="6"/>
          <w:sz w:val="24"/>
          <w:shd w:val="pct10" w:color="auto" w:fill="FFFFFF"/>
        </w:rPr>
      </w:pPr>
    </w:p>
    <w:p w14:paraId="6B9E4651">
      <w:pPr>
        <w:spacing w:line="360" w:lineRule="auto"/>
        <w:ind w:firstLine="506" w:firstLineChars="200"/>
        <w:rPr>
          <w:rFonts w:hint="eastAsia" w:ascii="宋体" w:hAnsi="宋体" w:eastAsia="宋体" w:cs="宋体"/>
          <w:b/>
          <w:color w:val="auto"/>
          <w:spacing w:val="6"/>
          <w:sz w:val="24"/>
          <w:shd w:val="pct10" w:color="auto" w:fill="FFFFFF"/>
        </w:rPr>
      </w:pPr>
    </w:p>
    <w:p w14:paraId="39AB762D">
      <w:pPr>
        <w:rPr>
          <w:rFonts w:hint="eastAsia" w:ascii="宋体" w:hAnsi="宋体" w:eastAsia="宋体" w:cs="宋体"/>
          <w:b/>
          <w:color w:val="auto"/>
          <w:sz w:val="32"/>
          <w:szCs w:val="32"/>
        </w:rPr>
      </w:pPr>
      <w:r>
        <w:rPr>
          <w:rFonts w:hint="eastAsia" w:ascii="宋体" w:hAnsi="宋体" w:eastAsia="宋体" w:cs="宋体"/>
          <w:color w:val="auto"/>
          <w:kern w:val="0"/>
          <w:sz w:val="24"/>
          <w:lang w:val="zh-CN"/>
        </w:rPr>
        <w:t>备注：供应商提供的《残疾人福利性单位声明函》必须真实有效，如果被举报经查实出具虚假声明函的，将被取消磋商资格，并按有关规定予以处理。</w:t>
      </w:r>
      <w:r>
        <w:rPr>
          <w:rFonts w:hint="eastAsia" w:ascii="宋体" w:hAnsi="宋体" w:eastAsia="宋体" w:cs="宋体"/>
          <w:b/>
          <w:color w:val="auto"/>
          <w:sz w:val="32"/>
          <w:szCs w:val="32"/>
        </w:rPr>
        <w:br w:type="page"/>
      </w:r>
    </w:p>
    <w:p w14:paraId="17ACCE4C">
      <w:pPr>
        <w:numPr>
          <w:ilvl w:val="0"/>
          <w:numId w:val="10"/>
        </w:numPr>
        <w:tabs>
          <w:tab w:val="left" w:pos="1755"/>
        </w:tabs>
        <w:spacing w:line="360" w:lineRule="auto"/>
        <w:jc w:val="center"/>
        <w:outlineLvl w:val="2"/>
        <w:rPr>
          <w:rFonts w:hint="eastAsia" w:ascii="宋体" w:hAnsi="宋体" w:eastAsia="宋体" w:cs="宋体"/>
          <w:b/>
          <w:color w:val="auto"/>
          <w:kern w:val="0"/>
          <w:sz w:val="28"/>
          <w:szCs w:val="28"/>
          <w:lang w:val="zh-CN"/>
        </w:rPr>
      </w:pPr>
      <w:r>
        <w:rPr>
          <w:rFonts w:hint="eastAsia" w:ascii="宋体" w:hAnsi="宋体" w:eastAsia="宋体" w:cs="宋体"/>
          <w:b/>
          <w:color w:val="auto"/>
          <w:kern w:val="0"/>
          <w:sz w:val="28"/>
          <w:szCs w:val="28"/>
          <w:lang w:val="zh-CN"/>
        </w:rPr>
        <w:t>监狱企业声明函</w:t>
      </w:r>
    </w:p>
    <w:p w14:paraId="3B17703D">
      <w:pPr>
        <w:numPr>
          <w:ilvl w:val="0"/>
          <w:numId w:val="0"/>
        </w:numPr>
        <w:tabs>
          <w:tab w:val="left" w:pos="1755"/>
        </w:tabs>
        <w:spacing w:line="360" w:lineRule="auto"/>
        <w:jc w:val="center"/>
        <w:outlineLvl w:val="2"/>
        <w:rPr>
          <w:rFonts w:hint="eastAsia" w:ascii="宋体" w:hAnsi="宋体" w:eastAsia="宋体" w:cs="宋体"/>
          <w:b/>
          <w:bCs/>
          <w:color w:val="auto"/>
          <w:sz w:val="28"/>
          <w:szCs w:val="28"/>
        </w:rPr>
      </w:pPr>
      <w:r>
        <w:rPr>
          <w:rFonts w:hint="eastAsia" w:ascii="宋体" w:hAnsi="宋体" w:eastAsia="宋体" w:cs="宋体"/>
          <w:b/>
          <w:color w:val="auto"/>
          <w:kern w:val="0"/>
          <w:sz w:val="28"/>
          <w:szCs w:val="28"/>
          <w:lang w:val="zh-CN"/>
        </w:rPr>
        <w:t>（非监狱企业不</w:t>
      </w:r>
      <w:r>
        <w:rPr>
          <w:rFonts w:hint="eastAsia" w:ascii="宋体" w:hAnsi="宋体" w:eastAsia="宋体" w:cs="宋体"/>
          <w:b/>
          <w:bCs/>
          <w:color w:val="auto"/>
          <w:kern w:val="0"/>
          <w:sz w:val="28"/>
          <w:szCs w:val="28"/>
        </w:rPr>
        <w:t>填写</w:t>
      </w:r>
      <w:r>
        <w:rPr>
          <w:rFonts w:hint="eastAsia" w:ascii="宋体" w:hAnsi="宋体" w:eastAsia="宋体" w:cs="宋体"/>
          <w:b/>
          <w:bCs/>
          <w:color w:val="auto"/>
          <w:kern w:val="0"/>
          <w:sz w:val="28"/>
          <w:szCs w:val="28"/>
          <w:lang w:eastAsia="zh-CN"/>
        </w:rPr>
        <w:t>，</w:t>
      </w:r>
      <w:r>
        <w:rPr>
          <w:rFonts w:hint="eastAsia" w:ascii="宋体" w:hAnsi="宋体" w:eastAsia="宋体" w:cs="宋体"/>
          <w:b/>
          <w:bCs/>
          <w:color w:val="auto"/>
          <w:kern w:val="0"/>
          <w:sz w:val="28"/>
          <w:szCs w:val="28"/>
          <w:lang w:val="en-US" w:eastAsia="zh-CN"/>
        </w:rPr>
        <w:t>但必须提交空表</w:t>
      </w:r>
      <w:r>
        <w:rPr>
          <w:rFonts w:hint="eastAsia" w:ascii="宋体" w:hAnsi="宋体" w:eastAsia="宋体" w:cs="宋体"/>
          <w:b/>
          <w:color w:val="auto"/>
          <w:kern w:val="0"/>
          <w:sz w:val="28"/>
          <w:szCs w:val="28"/>
          <w:lang w:val="zh-CN"/>
        </w:rPr>
        <w:t>）</w:t>
      </w:r>
    </w:p>
    <w:p w14:paraId="792494BD">
      <w:pPr>
        <w:spacing w:line="360" w:lineRule="atLeast"/>
        <w:rPr>
          <w:rFonts w:hint="eastAsia" w:ascii="宋体" w:hAnsi="宋体" w:eastAsia="宋体" w:cs="宋体"/>
          <w:color w:val="auto"/>
          <w:sz w:val="32"/>
          <w:szCs w:val="32"/>
        </w:rPr>
      </w:pPr>
    </w:p>
    <w:p w14:paraId="05BFA6AD">
      <w:pPr>
        <w:spacing w:line="360" w:lineRule="auto"/>
        <w:ind w:firstLine="480" w:firstLineChars="200"/>
        <w:rPr>
          <w:rFonts w:hint="eastAsia" w:ascii="宋体" w:hAnsi="宋体" w:eastAsia="宋体" w:cs="宋体"/>
          <w:color w:val="auto"/>
          <w:sz w:val="24"/>
          <w:szCs w:val="22"/>
          <w:lang w:eastAsia="zh-CN"/>
        </w:rPr>
      </w:pPr>
      <w:r>
        <w:rPr>
          <w:rFonts w:hint="eastAsia" w:ascii="宋体" w:hAnsi="宋体" w:eastAsia="宋体" w:cs="宋体"/>
          <w:color w:val="auto"/>
          <w:sz w:val="24"/>
          <w:szCs w:val="22"/>
        </w:rPr>
        <w:t>符合《关于政府采购支持监狱企业发展有关问题的通知》（财库〔2014〕68号）条件的监狱企业参加政府采购活动时，应当提供由省级以上监狱管理局、戒毒管理局（含新疆生产建设兵团）出具的属于监狱企业的证明文件</w:t>
      </w:r>
      <w:r>
        <w:rPr>
          <w:rFonts w:hint="eastAsia" w:ascii="宋体" w:hAnsi="宋体" w:eastAsia="宋体" w:cs="宋体"/>
          <w:color w:val="auto"/>
          <w:sz w:val="24"/>
          <w:szCs w:val="22"/>
          <w:lang w:eastAsia="zh-CN"/>
        </w:rPr>
        <w:t>。</w:t>
      </w:r>
    </w:p>
    <w:p w14:paraId="4999F6D0">
      <w:pPr>
        <w:spacing w:line="360" w:lineRule="atLeast"/>
        <w:rPr>
          <w:rFonts w:hint="eastAsia" w:ascii="宋体" w:hAnsi="宋体" w:eastAsia="宋体" w:cs="宋体"/>
          <w:color w:val="auto"/>
          <w:sz w:val="32"/>
          <w:szCs w:val="32"/>
        </w:rPr>
      </w:pPr>
    </w:p>
    <w:p w14:paraId="2FA71815">
      <w:pPr>
        <w:pStyle w:val="16"/>
        <w:rPr>
          <w:rFonts w:hint="eastAsia" w:ascii="宋体" w:hAnsi="宋体" w:eastAsia="宋体" w:cs="宋体"/>
          <w:color w:val="auto"/>
        </w:rPr>
      </w:pPr>
    </w:p>
    <w:p w14:paraId="539569D6">
      <w:pPr>
        <w:tabs>
          <w:tab w:val="left" w:pos="4860"/>
          <w:tab w:val="left" w:pos="8040"/>
          <w:tab w:val="left" w:pos="8160"/>
        </w:tabs>
        <w:spacing w:line="360" w:lineRule="auto"/>
        <w:ind w:right="862" w:firstLine="480" w:firstLineChars="200"/>
        <w:jc w:val="center"/>
        <w:rPr>
          <w:rFonts w:hint="eastAsia" w:ascii="宋体" w:hAnsi="宋体" w:eastAsia="宋体" w:cs="宋体"/>
          <w:color w:val="auto"/>
          <w:sz w:val="24"/>
          <w:u w:val="single"/>
        </w:rPr>
      </w:pPr>
      <w:r>
        <w:rPr>
          <w:rFonts w:hint="eastAsia" w:ascii="宋体" w:hAnsi="宋体" w:eastAsia="宋体" w:cs="宋体"/>
          <w:color w:val="auto"/>
          <w:sz w:val="24"/>
          <w:lang w:val="en-US" w:eastAsia="zh-CN"/>
        </w:rPr>
        <w:t xml:space="preserve">        </w:t>
      </w:r>
      <w:r>
        <w:rPr>
          <w:rFonts w:hint="eastAsia" w:ascii="宋体" w:hAnsi="宋体" w:eastAsia="宋体" w:cs="宋体"/>
          <w:color w:val="auto"/>
          <w:sz w:val="24"/>
        </w:rPr>
        <w:t>单位名称（盖章）：</w:t>
      </w:r>
      <w:r>
        <w:rPr>
          <w:rFonts w:hint="eastAsia" w:ascii="宋体" w:hAnsi="宋体" w:eastAsia="宋体" w:cs="宋体"/>
          <w:color w:val="auto"/>
          <w:sz w:val="24"/>
          <w:u w:val="single"/>
        </w:rPr>
        <w:t xml:space="preserve">                 </w:t>
      </w:r>
    </w:p>
    <w:p w14:paraId="1AA7C6E5">
      <w:pPr>
        <w:tabs>
          <w:tab w:val="left" w:pos="4860"/>
        </w:tabs>
        <w:spacing w:line="360" w:lineRule="auto"/>
        <w:ind w:right="1560" w:firstLine="480" w:firstLineChars="200"/>
        <w:jc w:val="center"/>
        <w:rPr>
          <w:rFonts w:hint="eastAsia" w:ascii="宋体" w:hAnsi="宋体" w:eastAsia="宋体" w:cs="宋体"/>
          <w:color w:val="auto"/>
          <w:sz w:val="24"/>
        </w:rPr>
      </w:pPr>
      <w:r>
        <w:rPr>
          <w:rFonts w:hint="eastAsia" w:ascii="宋体" w:hAnsi="宋体" w:eastAsia="宋体" w:cs="宋体"/>
          <w:color w:val="auto"/>
          <w:sz w:val="24"/>
        </w:rPr>
        <w:t xml:space="preserve">       </w:t>
      </w:r>
    </w:p>
    <w:p w14:paraId="483EBADF">
      <w:pPr>
        <w:rPr>
          <w:rFonts w:hint="eastAsia" w:ascii="宋体" w:hAnsi="宋体" w:eastAsia="宋体" w:cs="宋体"/>
          <w:b/>
          <w:color w:val="auto"/>
          <w:sz w:val="32"/>
          <w:szCs w:val="32"/>
        </w:rPr>
      </w:pPr>
      <w:r>
        <w:rPr>
          <w:rFonts w:hint="eastAsia" w:ascii="宋体" w:hAnsi="宋体" w:eastAsia="宋体" w:cs="宋体"/>
          <w:color w:val="auto"/>
          <w:sz w:val="24"/>
        </w:rPr>
        <w:t xml:space="preserve">                          </w:t>
      </w:r>
      <w:r>
        <w:rPr>
          <w:rFonts w:hint="eastAsia" w:ascii="宋体" w:hAnsi="宋体" w:cs="宋体"/>
          <w:color w:val="auto"/>
          <w:sz w:val="24"/>
          <w:lang w:val="en-US" w:eastAsia="zh-CN"/>
        </w:rPr>
        <w:t xml:space="preserve">      </w:t>
      </w:r>
      <w:r>
        <w:rPr>
          <w:rFonts w:hint="eastAsia" w:ascii="宋体" w:hAnsi="宋体" w:eastAsia="宋体" w:cs="宋体"/>
          <w:color w:val="auto"/>
          <w:sz w:val="24"/>
        </w:rPr>
        <w:t xml:space="preserve"> 日  期：</w:t>
      </w:r>
      <w:r>
        <w:rPr>
          <w:rFonts w:hint="eastAsia" w:ascii="宋体" w:hAnsi="宋体" w:eastAsia="宋体" w:cs="宋体"/>
          <w:color w:val="auto"/>
          <w:sz w:val="24"/>
          <w:u w:val="single"/>
        </w:rPr>
        <w:t xml:space="preserve">      </w:t>
      </w:r>
      <w:r>
        <w:rPr>
          <w:rFonts w:hint="eastAsia" w:ascii="宋体" w:hAnsi="宋体" w:eastAsia="宋体" w:cs="宋体"/>
          <w:color w:val="auto"/>
          <w:sz w:val="24"/>
        </w:rPr>
        <w:t>年</w:t>
      </w:r>
      <w:r>
        <w:rPr>
          <w:rFonts w:hint="eastAsia" w:ascii="宋体" w:hAnsi="宋体" w:eastAsia="宋体" w:cs="宋体"/>
          <w:color w:val="auto"/>
          <w:sz w:val="24"/>
          <w:u w:val="single"/>
        </w:rPr>
        <w:t xml:space="preserve">     </w:t>
      </w:r>
      <w:r>
        <w:rPr>
          <w:rFonts w:hint="eastAsia" w:ascii="宋体" w:hAnsi="宋体" w:eastAsia="宋体" w:cs="宋体"/>
          <w:color w:val="auto"/>
          <w:sz w:val="24"/>
        </w:rPr>
        <w:t>月</w:t>
      </w:r>
      <w:r>
        <w:rPr>
          <w:rFonts w:hint="eastAsia" w:ascii="宋体" w:hAnsi="宋体" w:eastAsia="宋体" w:cs="宋体"/>
          <w:color w:val="auto"/>
          <w:sz w:val="24"/>
          <w:u w:val="single"/>
        </w:rPr>
        <w:t xml:space="preserve">      </w:t>
      </w:r>
      <w:r>
        <w:rPr>
          <w:rFonts w:hint="eastAsia" w:ascii="宋体" w:hAnsi="宋体" w:eastAsia="宋体" w:cs="宋体"/>
          <w:color w:val="auto"/>
          <w:sz w:val="24"/>
        </w:rPr>
        <w:t>日</w:t>
      </w:r>
      <w:r>
        <w:rPr>
          <w:rFonts w:hint="eastAsia" w:ascii="宋体" w:hAnsi="宋体" w:eastAsia="宋体" w:cs="宋体"/>
          <w:b/>
          <w:color w:val="auto"/>
          <w:sz w:val="32"/>
          <w:szCs w:val="32"/>
        </w:rPr>
        <w:br w:type="page"/>
      </w:r>
    </w:p>
    <w:p w14:paraId="22B42023">
      <w:pPr>
        <w:autoSpaceDE w:val="0"/>
        <w:autoSpaceDN w:val="0"/>
        <w:adjustRightInd w:val="0"/>
        <w:spacing w:line="560" w:lineRule="exact"/>
        <w:jc w:val="center"/>
        <w:rPr>
          <w:rFonts w:hint="eastAsia" w:ascii="宋体" w:hAnsi="宋体" w:eastAsia="宋体" w:cs="宋体"/>
          <w:color w:val="auto"/>
          <w:sz w:val="28"/>
          <w:szCs w:val="28"/>
        </w:rPr>
      </w:pPr>
      <w:r>
        <w:rPr>
          <w:rFonts w:hint="eastAsia" w:ascii="宋体" w:hAnsi="宋体" w:eastAsia="宋体" w:cs="宋体"/>
          <w:b/>
          <w:color w:val="auto"/>
          <w:sz w:val="32"/>
          <w:szCs w:val="32"/>
        </w:rPr>
        <w:t>第5部分  技术</w:t>
      </w:r>
      <w:r>
        <w:rPr>
          <w:rFonts w:hint="eastAsia" w:ascii="宋体" w:hAnsi="宋体" w:eastAsia="宋体" w:cs="宋体"/>
          <w:b/>
          <w:color w:val="auto"/>
          <w:sz w:val="32"/>
          <w:szCs w:val="32"/>
          <w:lang w:val="en-US" w:eastAsia="zh-CN"/>
        </w:rPr>
        <w:t>服务</w:t>
      </w:r>
      <w:r>
        <w:rPr>
          <w:rFonts w:hint="eastAsia" w:ascii="宋体" w:hAnsi="宋体" w:eastAsia="宋体" w:cs="宋体"/>
          <w:b/>
          <w:color w:val="auto"/>
          <w:sz w:val="32"/>
          <w:szCs w:val="32"/>
        </w:rPr>
        <w:t>方案</w:t>
      </w:r>
    </w:p>
    <w:p w14:paraId="374FA258">
      <w:pPr>
        <w:autoSpaceDE w:val="0"/>
        <w:autoSpaceDN w:val="0"/>
        <w:adjustRightInd w:val="0"/>
        <w:spacing w:line="560" w:lineRule="exact"/>
        <w:ind w:firstLine="480" w:firstLineChars="200"/>
        <w:jc w:val="left"/>
        <w:rPr>
          <w:rFonts w:hint="eastAsia" w:ascii="宋体" w:hAnsi="宋体" w:eastAsia="宋体" w:cs="宋体"/>
          <w:color w:val="auto"/>
          <w:sz w:val="24"/>
        </w:rPr>
      </w:pPr>
    </w:p>
    <w:p w14:paraId="565796BF">
      <w:pPr>
        <w:autoSpaceDE w:val="0"/>
        <w:autoSpaceDN w:val="0"/>
        <w:adjustRightInd w:val="0"/>
        <w:spacing w:line="560" w:lineRule="exact"/>
        <w:ind w:firstLine="480" w:firstLineChars="200"/>
        <w:jc w:val="left"/>
        <w:rPr>
          <w:rFonts w:hint="eastAsia" w:ascii="宋体" w:hAnsi="宋体" w:eastAsia="宋体" w:cs="宋体"/>
          <w:color w:val="auto"/>
          <w:sz w:val="24"/>
        </w:rPr>
      </w:pPr>
      <w:r>
        <w:rPr>
          <w:rFonts w:hint="eastAsia" w:ascii="宋体" w:hAnsi="宋体" w:eastAsia="宋体" w:cs="宋体"/>
          <w:color w:val="auto"/>
          <w:sz w:val="24"/>
        </w:rPr>
        <w:t>一、</w:t>
      </w:r>
      <w:r>
        <w:rPr>
          <w:rFonts w:hint="eastAsia" w:ascii="宋体" w:hAnsi="宋体" w:eastAsia="宋体" w:cs="宋体"/>
          <w:color w:val="auto"/>
          <w:kern w:val="2"/>
          <w:sz w:val="24"/>
          <w:szCs w:val="24"/>
          <w:lang w:val="en-US" w:eastAsia="zh-CN"/>
        </w:rPr>
        <w:t>施工方案和施工技术措施；</w:t>
      </w:r>
    </w:p>
    <w:p w14:paraId="55F940D3">
      <w:pPr>
        <w:autoSpaceDE w:val="0"/>
        <w:autoSpaceDN w:val="0"/>
        <w:adjustRightInd w:val="0"/>
        <w:spacing w:line="560" w:lineRule="exact"/>
        <w:ind w:firstLine="480" w:firstLineChars="200"/>
        <w:jc w:val="left"/>
        <w:rPr>
          <w:rFonts w:hint="eastAsia" w:ascii="宋体" w:hAnsi="宋体" w:eastAsia="宋体" w:cs="宋体"/>
          <w:color w:val="auto"/>
          <w:sz w:val="24"/>
          <w:lang w:val="en-US" w:eastAsia="zh-CN"/>
        </w:rPr>
      </w:pPr>
      <w:r>
        <w:rPr>
          <w:rFonts w:hint="eastAsia" w:ascii="宋体" w:hAnsi="宋体" w:eastAsia="宋体" w:cs="宋体"/>
          <w:color w:val="auto"/>
          <w:sz w:val="24"/>
        </w:rPr>
        <w:t>二、</w:t>
      </w:r>
      <w:r>
        <w:rPr>
          <w:rFonts w:hint="eastAsia" w:ascii="宋体" w:hAnsi="宋体" w:eastAsia="宋体" w:cs="宋体"/>
          <w:color w:val="auto"/>
          <w:sz w:val="24"/>
          <w:lang w:val="en-US" w:eastAsia="zh-CN"/>
        </w:rPr>
        <w:t>施工进度计划</w:t>
      </w:r>
      <w:r>
        <w:rPr>
          <w:rFonts w:hint="eastAsia" w:ascii="宋体" w:hAnsi="宋体" w:eastAsia="宋体" w:cs="宋体"/>
          <w:color w:val="auto"/>
          <w:kern w:val="2"/>
          <w:sz w:val="24"/>
          <w:szCs w:val="24"/>
          <w:lang w:val="en-US" w:eastAsia="zh-CN"/>
        </w:rPr>
        <w:t>；</w:t>
      </w:r>
    </w:p>
    <w:p w14:paraId="595B3C47">
      <w:pPr>
        <w:autoSpaceDE w:val="0"/>
        <w:autoSpaceDN w:val="0"/>
        <w:adjustRightInd w:val="0"/>
        <w:spacing w:line="560" w:lineRule="exact"/>
        <w:ind w:firstLine="480" w:firstLineChars="200"/>
        <w:jc w:val="left"/>
        <w:rPr>
          <w:rFonts w:hint="eastAsia" w:ascii="宋体" w:hAnsi="宋体" w:eastAsia="宋体" w:cs="宋体"/>
          <w:color w:val="auto"/>
          <w:kern w:val="2"/>
          <w:sz w:val="24"/>
          <w:szCs w:val="24"/>
          <w:lang w:val="en-US" w:eastAsia="zh-CN"/>
        </w:rPr>
      </w:pPr>
      <w:r>
        <w:rPr>
          <w:rFonts w:hint="eastAsia" w:ascii="宋体" w:hAnsi="宋体" w:eastAsia="宋体" w:cs="宋体"/>
          <w:color w:val="auto"/>
          <w:kern w:val="2"/>
          <w:sz w:val="24"/>
          <w:szCs w:val="24"/>
          <w:lang w:val="en-US" w:eastAsia="zh-CN"/>
        </w:rPr>
        <w:t>三、</w:t>
      </w:r>
      <w:r>
        <w:rPr>
          <w:rFonts w:hint="eastAsia" w:ascii="宋体" w:hAnsi="宋体" w:eastAsia="宋体" w:cs="宋体"/>
          <w:color w:val="auto"/>
          <w:kern w:val="2"/>
          <w:sz w:val="24"/>
          <w:szCs w:val="24"/>
          <w:lang w:val="en-US" w:eastAsia="zh-CN" w:bidi="ar"/>
        </w:rPr>
        <w:t>质量技术措施</w:t>
      </w:r>
      <w:r>
        <w:rPr>
          <w:rFonts w:hint="eastAsia" w:ascii="宋体" w:hAnsi="宋体" w:eastAsia="宋体" w:cs="宋体"/>
          <w:color w:val="auto"/>
          <w:kern w:val="2"/>
          <w:sz w:val="24"/>
          <w:szCs w:val="24"/>
          <w:lang w:val="en-US" w:eastAsia="zh-CN"/>
        </w:rPr>
        <w:t>；</w:t>
      </w:r>
    </w:p>
    <w:p w14:paraId="402915A0">
      <w:pPr>
        <w:autoSpaceDE w:val="0"/>
        <w:autoSpaceDN w:val="0"/>
        <w:adjustRightInd w:val="0"/>
        <w:spacing w:line="560" w:lineRule="exact"/>
        <w:ind w:firstLine="480" w:firstLineChars="200"/>
        <w:jc w:val="left"/>
        <w:rPr>
          <w:rFonts w:hint="eastAsia" w:ascii="宋体" w:hAnsi="宋体" w:eastAsia="宋体" w:cs="宋体"/>
          <w:color w:val="auto"/>
          <w:sz w:val="24"/>
        </w:rPr>
      </w:pPr>
      <w:r>
        <w:rPr>
          <w:rFonts w:hint="eastAsia" w:ascii="宋体" w:hAnsi="宋体" w:eastAsia="宋体" w:cs="宋体"/>
          <w:color w:val="auto"/>
          <w:kern w:val="2"/>
          <w:sz w:val="24"/>
          <w:szCs w:val="24"/>
          <w:lang w:val="en-US" w:eastAsia="zh-CN"/>
        </w:rPr>
        <w:t>四、工期保证措施；</w:t>
      </w:r>
    </w:p>
    <w:p w14:paraId="3A291BDC">
      <w:pPr>
        <w:autoSpaceDE w:val="0"/>
        <w:autoSpaceDN w:val="0"/>
        <w:adjustRightInd w:val="0"/>
        <w:spacing w:line="560" w:lineRule="exact"/>
        <w:ind w:firstLine="480" w:firstLineChars="200"/>
        <w:jc w:val="left"/>
        <w:rPr>
          <w:rFonts w:hint="eastAsia" w:ascii="宋体" w:hAnsi="宋体" w:eastAsia="宋体" w:cs="宋体"/>
          <w:color w:val="auto"/>
          <w:sz w:val="24"/>
        </w:rPr>
      </w:pPr>
      <w:r>
        <w:rPr>
          <w:rFonts w:hint="eastAsia" w:ascii="宋体" w:hAnsi="宋体" w:eastAsia="宋体" w:cs="宋体"/>
          <w:color w:val="auto"/>
          <w:sz w:val="24"/>
          <w:lang w:val="en-US" w:eastAsia="zh-CN"/>
        </w:rPr>
        <w:t>五</w:t>
      </w:r>
      <w:r>
        <w:rPr>
          <w:rFonts w:hint="eastAsia" w:ascii="宋体" w:hAnsi="宋体" w:eastAsia="宋体" w:cs="宋体"/>
          <w:color w:val="auto"/>
          <w:sz w:val="24"/>
        </w:rPr>
        <w:t>、</w:t>
      </w:r>
      <w:r>
        <w:rPr>
          <w:rFonts w:hint="eastAsia" w:ascii="宋体" w:hAnsi="宋体" w:eastAsia="宋体" w:cs="宋体"/>
          <w:color w:val="auto"/>
          <w:kern w:val="2"/>
          <w:sz w:val="24"/>
          <w:szCs w:val="24"/>
          <w:lang w:val="en-US" w:eastAsia="zh-CN"/>
        </w:rPr>
        <w:t>安全</w:t>
      </w:r>
      <w:r>
        <w:rPr>
          <w:rFonts w:hint="eastAsia" w:ascii="宋体" w:hAnsi="宋体" w:cs="宋体"/>
          <w:color w:val="auto"/>
          <w:kern w:val="2"/>
          <w:sz w:val="24"/>
          <w:szCs w:val="24"/>
          <w:lang w:val="en-US" w:eastAsia="zh-CN"/>
        </w:rPr>
        <w:t>技术</w:t>
      </w:r>
      <w:r>
        <w:rPr>
          <w:rFonts w:hint="eastAsia" w:ascii="宋体" w:hAnsi="宋体" w:eastAsia="宋体" w:cs="宋体"/>
          <w:color w:val="auto"/>
          <w:kern w:val="2"/>
          <w:sz w:val="24"/>
          <w:szCs w:val="24"/>
          <w:lang w:val="en-US" w:eastAsia="zh-CN"/>
        </w:rPr>
        <w:t>措施；</w:t>
      </w:r>
    </w:p>
    <w:p w14:paraId="764B3091">
      <w:pPr>
        <w:autoSpaceDE w:val="0"/>
        <w:autoSpaceDN w:val="0"/>
        <w:adjustRightInd w:val="0"/>
        <w:spacing w:line="560" w:lineRule="exact"/>
        <w:ind w:firstLine="480" w:firstLineChars="200"/>
        <w:jc w:val="left"/>
        <w:rPr>
          <w:rFonts w:hint="eastAsia" w:ascii="宋体" w:hAnsi="宋体" w:eastAsia="宋体" w:cs="宋体"/>
          <w:color w:val="auto"/>
          <w:kern w:val="2"/>
          <w:sz w:val="24"/>
          <w:szCs w:val="24"/>
          <w:lang w:val="en-US" w:eastAsia="zh-CN"/>
        </w:rPr>
      </w:pPr>
      <w:r>
        <w:rPr>
          <w:rFonts w:hint="eastAsia" w:ascii="宋体" w:hAnsi="宋体" w:eastAsia="宋体" w:cs="宋体"/>
          <w:color w:val="auto"/>
          <w:sz w:val="24"/>
          <w:lang w:val="en-US" w:eastAsia="zh-CN"/>
        </w:rPr>
        <w:t>六、</w:t>
      </w:r>
      <w:r>
        <w:rPr>
          <w:rFonts w:hint="eastAsia" w:ascii="宋体" w:hAnsi="宋体" w:eastAsia="宋体" w:cs="宋体"/>
          <w:color w:val="auto"/>
          <w:sz w:val="24"/>
          <w:szCs w:val="24"/>
          <w:lang w:val="en-US" w:eastAsia="zh-CN"/>
        </w:rPr>
        <w:t>文明施工措施</w:t>
      </w:r>
      <w:r>
        <w:rPr>
          <w:rFonts w:hint="eastAsia" w:ascii="宋体" w:hAnsi="宋体" w:eastAsia="宋体" w:cs="宋体"/>
          <w:color w:val="auto"/>
          <w:kern w:val="2"/>
          <w:sz w:val="24"/>
          <w:szCs w:val="24"/>
          <w:lang w:val="en-US" w:eastAsia="zh-CN"/>
        </w:rPr>
        <w:t>；</w:t>
      </w:r>
    </w:p>
    <w:p w14:paraId="36687D90">
      <w:pPr>
        <w:autoSpaceDE w:val="0"/>
        <w:autoSpaceDN w:val="0"/>
        <w:adjustRightInd w:val="0"/>
        <w:spacing w:line="560" w:lineRule="exact"/>
        <w:ind w:firstLine="480" w:firstLineChars="200"/>
        <w:jc w:val="left"/>
        <w:rPr>
          <w:rFonts w:hint="eastAsia" w:ascii="宋体" w:hAnsi="宋体" w:cs="宋体"/>
          <w:color w:val="auto"/>
          <w:sz w:val="24"/>
          <w:lang w:val="en-US" w:eastAsia="zh-CN"/>
        </w:rPr>
      </w:pPr>
      <w:r>
        <w:rPr>
          <w:rFonts w:hint="eastAsia" w:ascii="宋体" w:hAnsi="宋体" w:eastAsia="宋体" w:cs="宋体"/>
          <w:color w:val="auto"/>
          <w:sz w:val="24"/>
          <w:lang w:val="en-US" w:eastAsia="zh-CN"/>
        </w:rPr>
        <w:t>七、</w:t>
      </w:r>
      <w:r>
        <w:rPr>
          <w:rFonts w:hint="eastAsia" w:ascii="宋体" w:hAnsi="宋体" w:cs="宋体"/>
          <w:color w:val="auto"/>
          <w:sz w:val="24"/>
          <w:lang w:val="en-US" w:eastAsia="zh-CN"/>
        </w:rPr>
        <w:t>组织措施</w:t>
      </w:r>
    </w:p>
    <w:p w14:paraId="2C95E508">
      <w:pPr>
        <w:autoSpaceDE w:val="0"/>
        <w:autoSpaceDN w:val="0"/>
        <w:adjustRightInd w:val="0"/>
        <w:spacing w:line="560" w:lineRule="exact"/>
        <w:ind w:firstLine="480" w:firstLineChars="200"/>
        <w:jc w:val="left"/>
        <w:rPr>
          <w:rFonts w:hint="eastAsia" w:ascii="宋体" w:hAnsi="宋体" w:eastAsia="宋体" w:cs="宋体"/>
          <w:color w:val="auto"/>
          <w:sz w:val="24"/>
          <w:lang w:val="en-US" w:eastAsia="zh-CN"/>
        </w:rPr>
      </w:pPr>
      <w:r>
        <w:rPr>
          <w:rFonts w:hint="eastAsia" w:ascii="宋体" w:hAnsi="宋体" w:cs="宋体"/>
          <w:color w:val="auto"/>
          <w:sz w:val="24"/>
          <w:lang w:val="en-US" w:eastAsia="zh-CN"/>
        </w:rPr>
        <w:t>八、</w:t>
      </w:r>
      <w:r>
        <w:rPr>
          <w:rFonts w:hint="eastAsia" w:ascii="宋体" w:hAnsi="宋体" w:eastAsia="宋体" w:cs="宋体"/>
          <w:color w:val="auto"/>
          <w:sz w:val="24"/>
          <w:szCs w:val="24"/>
          <w:lang w:val="en-US" w:eastAsia="zh-CN"/>
        </w:rPr>
        <w:t>应急措施</w:t>
      </w:r>
      <w:r>
        <w:rPr>
          <w:rFonts w:hint="eastAsia" w:ascii="宋体" w:hAnsi="宋体" w:eastAsia="宋体" w:cs="宋体"/>
          <w:color w:val="auto"/>
          <w:kern w:val="2"/>
          <w:sz w:val="24"/>
          <w:szCs w:val="24"/>
          <w:lang w:val="en-US" w:eastAsia="zh-CN"/>
        </w:rPr>
        <w:t>；</w:t>
      </w:r>
    </w:p>
    <w:p w14:paraId="5C0FCED5">
      <w:pPr>
        <w:autoSpaceDE w:val="0"/>
        <w:autoSpaceDN w:val="0"/>
        <w:adjustRightInd w:val="0"/>
        <w:spacing w:line="560" w:lineRule="exact"/>
        <w:ind w:firstLine="480" w:firstLineChars="200"/>
        <w:jc w:val="left"/>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九</w:t>
      </w:r>
      <w:r>
        <w:rPr>
          <w:rFonts w:hint="eastAsia" w:ascii="宋体" w:hAnsi="宋体" w:eastAsia="宋体" w:cs="宋体"/>
          <w:color w:val="auto"/>
          <w:sz w:val="24"/>
          <w:szCs w:val="24"/>
          <w:lang w:val="en-US" w:eastAsia="zh-CN"/>
        </w:rPr>
        <w:t>、资源配置计划；</w:t>
      </w:r>
    </w:p>
    <w:p w14:paraId="0335CCE1">
      <w:pPr>
        <w:autoSpaceDE w:val="0"/>
        <w:autoSpaceDN w:val="0"/>
        <w:adjustRightInd w:val="0"/>
        <w:spacing w:line="560" w:lineRule="exact"/>
        <w:ind w:firstLine="480" w:firstLineChars="200"/>
        <w:jc w:val="left"/>
        <w:rPr>
          <w:rFonts w:hint="eastAsia" w:ascii="宋体" w:hAnsi="宋体" w:eastAsia="宋体" w:cs="宋体"/>
          <w:color w:val="auto"/>
          <w:kern w:val="2"/>
          <w:sz w:val="24"/>
          <w:szCs w:val="24"/>
          <w:lang w:val="en-US" w:eastAsia="zh-CN"/>
        </w:rPr>
      </w:pPr>
      <w:r>
        <w:rPr>
          <w:rFonts w:hint="eastAsia" w:ascii="宋体" w:hAnsi="宋体" w:cs="宋体"/>
          <w:color w:val="auto"/>
          <w:kern w:val="2"/>
          <w:sz w:val="24"/>
          <w:szCs w:val="24"/>
          <w:lang w:val="en-US" w:eastAsia="zh-CN"/>
        </w:rPr>
        <w:t>十</w:t>
      </w:r>
      <w:r>
        <w:rPr>
          <w:rFonts w:hint="eastAsia" w:ascii="宋体" w:hAnsi="宋体" w:eastAsia="宋体" w:cs="宋体"/>
          <w:color w:val="auto"/>
          <w:kern w:val="2"/>
          <w:sz w:val="24"/>
          <w:szCs w:val="24"/>
          <w:lang w:val="en-US" w:eastAsia="zh-CN"/>
        </w:rPr>
        <w:t>、施工重难点分析；</w:t>
      </w:r>
    </w:p>
    <w:p w14:paraId="6DED4F3A">
      <w:pPr>
        <w:autoSpaceDE w:val="0"/>
        <w:autoSpaceDN w:val="0"/>
        <w:adjustRightInd w:val="0"/>
        <w:spacing w:line="560" w:lineRule="exact"/>
        <w:ind w:firstLine="480" w:firstLineChars="200"/>
        <w:jc w:val="left"/>
        <w:rPr>
          <w:rFonts w:hint="eastAsia" w:ascii="宋体" w:hAnsi="宋体" w:eastAsia="宋体" w:cs="宋体"/>
          <w:color w:val="auto"/>
          <w:kern w:val="2"/>
          <w:sz w:val="24"/>
          <w:szCs w:val="24"/>
          <w:lang w:val="en-US" w:eastAsia="zh-CN"/>
        </w:rPr>
      </w:pPr>
      <w:r>
        <w:rPr>
          <w:rFonts w:hint="eastAsia" w:ascii="宋体" w:hAnsi="宋体" w:cs="宋体"/>
          <w:color w:val="auto"/>
          <w:kern w:val="2"/>
          <w:sz w:val="24"/>
          <w:szCs w:val="24"/>
          <w:lang w:val="en-US" w:eastAsia="zh-CN"/>
        </w:rPr>
        <w:t>十一</w:t>
      </w:r>
      <w:r>
        <w:rPr>
          <w:rFonts w:hint="eastAsia" w:ascii="宋体" w:hAnsi="宋体" w:eastAsia="宋体" w:cs="宋体"/>
          <w:color w:val="auto"/>
          <w:kern w:val="2"/>
          <w:sz w:val="24"/>
          <w:szCs w:val="24"/>
          <w:lang w:val="en-US" w:eastAsia="zh-CN"/>
        </w:rPr>
        <w:t>、合理化建议；</w:t>
      </w:r>
    </w:p>
    <w:p w14:paraId="3050F045">
      <w:pPr>
        <w:kinsoku w:val="0"/>
        <w:spacing w:line="500" w:lineRule="exact"/>
        <w:ind w:firstLine="482" w:firstLineChars="200"/>
        <w:jc w:val="both"/>
        <w:rPr>
          <w:rFonts w:hint="eastAsia" w:ascii="宋体" w:hAnsi="宋体" w:eastAsia="宋体" w:cs="宋体"/>
          <w:b/>
          <w:color w:val="auto"/>
          <w:sz w:val="24"/>
          <w:lang w:val="en-US" w:eastAsia="zh-CN"/>
        </w:rPr>
      </w:pPr>
    </w:p>
    <w:p w14:paraId="2C3A6026">
      <w:pPr>
        <w:kinsoku w:val="0"/>
        <w:spacing w:line="500" w:lineRule="exact"/>
        <w:ind w:firstLine="482" w:firstLineChars="200"/>
        <w:jc w:val="both"/>
        <w:rPr>
          <w:rFonts w:hint="eastAsia" w:ascii="宋体" w:hAnsi="宋体" w:eastAsia="宋体" w:cs="宋体"/>
          <w:b/>
          <w:color w:val="auto"/>
          <w:sz w:val="24"/>
        </w:rPr>
      </w:pPr>
    </w:p>
    <w:p w14:paraId="6300E9AD">
      <w:pPr>
        <w:kinsoku w:val="0"/>
        <w:spacing w:line="500" w:lineRule="exact"/>
        <w:ind w:firstLine="482" w:firstLineChars="200"/>
        <w:jc w:val="both"/>
        <w:rPr>
          <w:rFonts w:hint="eastAsia" w:ascii="宋体" w:hAnsi="宋体" w:eastAsia="宋体" w:cs="宋体"/>
          <w:b/>
          <w:bCs w:val="0"/>
          <w:color w:val="auto"/>
          <w:sz w:val="24"/>
        </w:rPr>
      </w:pPr>
      <w:r>
        <w:rPr>
          <w:rFonts w:hint="eastAsia" w:ascii="宋体" w:hAnsi="宋体" w:eastAsia="宋体" w:cs="宋体"/>
          <w:b/>
          <w:bCs w:val="0"/>
          <w:color w:val="auto"/>
          <w:sz w:val="24"/>
        </w:rPr>
        <w:t>（注：参考评分细则</w:t>
      </w:r>
      <w:r>
        <w:rPr>
          <w:rFonts w:hint="eastAsia" w:ascii="宋体" w:hAnsi="宋体" w:eastAsia="宋体" w:cs="宋体"/>
          <w:b/>
          <w:bCs w:val="0"/>
          <w:color w:val="auto"/>
          <w:sz w:val="24"/>
          <w:lang w:eastAsia="zh-CN"/>
        </w:rPr>
        <w:t>，</w:t>
      </w:r>
      <w:r>
        <w:rPr>
          <w:rFonts w:hint="eastAsia" w:ascii="宋体" w:hAnsi="宋体" w:eastAsia="宋体" w:cs="宋体"/>
          <w:b/>
          <w:bCs w:val="0"/>
          <w:color w:val="auto"/>
          <w:sz w:val="24"/>
        </w:rPr>
        <w:t>自主编写方案说明）</w:t>
      </w:r>
    </w:p>
    <w:p w14:paraId="774969AB">
      <w:pPr>
        <w:tabs>
          <w:tab w:val="left" w:pos="1260"/>
        </w:tabs>
        <w:spacing w:line="720" w:lineRule="auto"/>
        <w:ind w:firstLine="482" w:firstLineChars="200"/>
        <w:jc w:val="left"/>
        <w:rPr>
          <w:rFonts w:hint="eastAsia" w:ascii="宋体" w:hAnsi="宋体" w:eastAsia="宋体" w:cs="宋体"/>
          <w:b/>
          <w:color w:val="auto"/>
          <w:sz w:val="24"/>
        </w:rPr>
      </w:pPr>
      <w:r>
        <w:rPr>
          <w:rFonts w:hint="eastAsia" w:ascii="宋体" w:hAnsi="宋体" w:eastAsia="宋体" w:cs="宋体"/>
          <w:b/>
          <w:color w:val="auto"/>
          <w:sz w:val="24"/>
        </w:rPr>
        <w:br w:type="page"/>
      </w:r>
    </w:p>
    <w:p w14:paraId="019239C4">
      <w:pPr>
        <w:overflowPunct w:val="0"/>
        <w:spacing w:line="360" w:lineRule="auto"/>
        <w:rPr>
          <w:rFonts w:hint="eastAsia" w:ascii="宋体" w:hAnsi="宋体" w:eastAsia="宋体" w:cs="宋体"/>
          <w:color w:val="auto"/>
          <w:sz w:val="30"/>
          <w:szCs w:val="30"/>
          <w:lang w:eastAsia="zh-CN"/>
        </w:rPr>
      </w:pPr>
      <w:r>
        <w:rPr>
          <w:rFonts w:hint="eastAsia" w:ascii="宋体" w:hAnsi="宋体" w:eastAsia="宋体" w:cs="宋体"/>
          <w:b/>
          <w:color w:val="auto"/>
          <w:sz w:val="30"/>
          <w:szCs w:val="30"/>
        </w:rPr>
        <w:t>附表一：拟投入本</w:t>
      </w:r>
      <w:r>
        <w:rPr>
          <w:rFonts w:hint="eastAsia" w:ascii="宋体" w:hAnsi="宋体" w:cs="宋体"/>
          <w:b/>
          <w:color w:val="auto"/>
          <w:sz w:val="30"/>
          <w:szCs w:val="30"/>
          <w:lang w:val="en-US" w:eastAsia="zh-CN"/>
        </w:rPr>
        <w:t>项目</w:t>
      </w:r>
      <w:r>
        <w:rPr>
          <w:rFonts w:hint="eastAsia" w:ascii="宋体" w:hAnsi="宋体" w:eastAsia="宋体" w:cs="宋体"/>
          <w:b/>
          <w:color w:val="auto"/>
          <w:sz w:val="30"/>
          <w:szCs w:val="30"/>
        </w:rPr>
        <w:t>的主要施工设备表</w:t>
      </w:r>
      <w:r>
        <w:rPr>
          <w:rFonts w:hint="eastAsia" w:ascii="宋体" w:hAnsi="宋体" w:cs="宋体"/>
          <w:b/>
          <w:color w:val="auto"/>
          <w:sz w:val="30"/>
          <w:szCs w:val="30"/>
          <w:lang w:eastAsia="zh-CN"/>
        </w:rPr>
        <w:t>（</w:t>
      </w:r>
      <w:r>
        <w:rPr>
          <w:rFonts w:hint="eastAsia" w:ascii="宋体" w:hAnsi="宋体" w:cs="宋体"/>
          <w:b/>
          <w:color w:val="auto"/>
          <w:sz w:val="30"/>
          <w:szCs w:val="30"/>
          <w:lang w:val="en-US" w:eastAsia="zh-CN"/>
        </w:rPr>
        <w:t>此表可根据评审因素自拟格式</w:t>
      </w:r>
      <w:r>
        <w:rPr>
          <w:rFonts w:hint="eastAsia" w:ascii="宋体" w:hAnsi="宋体" w:cs="宋体"/>
          <w:b/>
          <w:color w:val="auto"/>
          <w:sz w:val="30"/>
          <w:szCs w:val="30"/>
          <w:lang w:eastAsia="zh-CN"/>
        </w:rPr>
        <w:t>）</w:t>
      </w:r>
    </w:p>
    <w:tbl>
      <w:tblPr>
        <w:tblStyle w:val="17"/>
        <w:tblW w:w="966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50"/>
        <w:gridCol w:w="946"/>
        <w:gridCol w:w="952"/>
        <w:gridCol w:w="1029"/>
        <w:gridCol w:w="834"/>
        <w:gridCol w:w="834"/>
        <w:gridCol w:w="1017"/>
        <w:gridCol w:w="2104"/>
        <w:gridCol w:w="897"/>
      </w:tblGrid>
      <w:tr w14:paraId="1AFEAA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trPr>
        <w:tc>
          <w:tcPr>
            <w:tcW w:w="1050" w:type="dxa"/>
            <w:noWrap w:val="0"/>
            <w:vAlign w:val="center"/>
          </w:tcPr>
          <w:p w14:paraId="00919EBF">
            <w:pPr>
              <w:overflowPunct w:val="0"/>
              <w:spacing w:line="360" w:lineRule="auto"/>
              <w:jc w:val="center"/>
              <w:rPr>
                <w:rFonts w:hint="eastAsia" w:ascii="宋体" w:hAnsi="宋体" w:eastAsia="宋体" w:cs="宋体"/>
                <w:color w:val="auto"/>
                <w:sz w:val="24"/>
              </w:rPr>
            </w:pPr>
            <w:r>
              <w:rPr>
                <w:rFonts w:hint="eastAsia" w:ascii="宋体" w:hAnsi="宋体" w:eastAsia="宋体" w:cs="宋体"/>
                <w:color w:val="auto"/>
                <w:sz w:val="24"/>
              </w:rPr>
              <w:t>序号</w:t>
            </w:r>
          </w:p>
        </w:tc>
        <w:tc>
          <w:tcPr>
            <w:tcW w:w="946" w:type="dxa"/>
            <w:noWrap w:val="0"/>
            <w:vAlign w:val="center"/>
          </w:tcPr>
          <w:p w14:paraId="3648E435">
            <w:pPr>
              <w:overflowPunct w:val="0"/>
              <w:spacing w:line="360" w:lineRule="auto"/>
              <w:jc w:val="center"/>
              <w:rPr>
                <w:rFonts w:hint="eastAsia" w:ascii="宋体" w:hAnsi="宋体" w:eastAsia="宋体" w:cs="宋体"/>
                <w:color w:val="auto"/>
                <w:sz w:val="24"/>
              </w:rPr>
            </w:pPr>
            <w:r>
              <w:rPr>
                <w:rFonts w:hint="eastAsia" w:ascii="宋体" w:hAnsi="宋体" w:eastAsia="宋体" w:cs="宋体"/>
                <w:color w:val="auto"/>
                <w:sz w:val="24"/>
              </w:rPr>
              <w:t>设备</w:t>
            </w:r>
          </w:p>
          <w:p w14:paraId="54BA803D">
            <w:pPr>
              <w:overflowPunct w:val="0"/>
              <w:spacing w:line="360" w:lineRule="auto"/>
              <w:jc w:val="center"/>
              <w:rPr>
                <w:rFonts w:hint="eastAsia" w:ascii="宋体" w:hAnsi="宋体" w:eastAsia="宋体" w:cs="宋体"/>
                <w:color w:val="auto"/>
                <w:sz w:val="24"/>
              </w:rPr>
            </w:pPr>
            <w:r>
              <w:rPr>
                <w:rFonts w:hint="eastAsia" w:ascii="宋体" w:hAnsi="宋体" w:eastAsia="宋体" w:cs="宋体"/>
                <w:color w:val="auto"/>
                <w:sz w:val="24"/>
              </w:rPr>
              <w:t>名称</w:t>
            </w:r>
          </w:p>
        </w:tc>
        <w:tc>
          <w:tcPr>
            <w:tcW w:w="952" w:type="dxa"/>
            <w:noWrap w:val="0"/>
            <w:vAlign w:val="center"/>
          </w:tcPr>
          <w:p w14:paraId="78BCCD5F">
            <w:pPr>
              <w:overflowPunct w:val="0"/>
              <w:spacing w:line="360" w:lineRule="auto"/>
              <w:jc w:val="center"/>
              <w:rPr>
                <w:rFonts w:hint="eastAsia" w:ascii="宋体" w:hAnsi="宋体" w:eastAsia="宋体" w:cs="宋体"/>
                <w:color w:val="auto"/>
                <w:sz w:val="24"/>
              </w:rPr>
            </w:pPr>
            <w:r>
              <w:rPr>
                <w:rFonts w:hint="eastAsia" w:ascii="宋体" w:hAnsi="宋体" w:eastAsia="宋体" w:cs="宋体"/>
                <w:color w:val="auto"/>
                <w:sz w:val="24"/>
              </w:rPr>
              <w:t>型号</w:t>
            </w:r>
          </w:p>
          <w:p w14:paraId="423E83EC">
            <w:pPr>
              <w:overflowPunct w:val="0"/>
              <w:spacing w:line="360" w:lineRule="auto"/>
              <w:jc w:val="center"/>
              <w:rPr>
                <w:rFonts w:hint="eastAsia" w:ascii="宋体" w:hAnsi="宋体" w:eastAsia="宋体" w:cs="宋体"/>
                <w:color w:val="auto"/>
                <w:sz w:val="24"/>
              </w:rPr>
            </w:pPr>
            <w:r>
              <w:rPr>
                <w:rFonts w:hint="eastAsia" w:ascii="宋体" w:hAnsi="宋体" w:eastAsia="宋体" w:cs="宋体"/>
                <w:color w:val="auto"/>
                <w:sz w:val="24"/>
              </w:rPr>
              <w:t>规格</w:t>
            </w:r>
          </w:p>
        </w:tc>
        <w:tc>
          <w:tcPr>
            <w:tcW w:w="1029" w:type="dxa"/>
            <w:noWrap w:val="0"/>
            <w:vAlign w:val="center"/>
          </w:tcPr>
          <w:p w14:paraId="4E9A2EEE">
            <w:pPr>
              <w:overflowPunct w:val="0"/>
              <w:spacing w:line="360" w:lineRule="auto"/>
              <w:jc w:val="center"/>
              <w:rPr>
                <w:rFonts w:hint="eastAsia" w:ascii="宋体" w:hAnsi="宋体" w:eastAsia="宋体" w:cs="宋体"/>
                <w:color w:val="auto"/>
                <w:sz w:val="24"/>
              </w:rPr>
            </w:pPr>
            <w:r>
              <w:rPr>
                <w:rFonts w:hint="eastAsia" w:ascii="宋体" w:hAnsi="宋体" w:eastAsia="宋体" w:cs="宋体"/>
                <w:color w:val="auto"/>
                <w:sz w:val="24"/>
              </w:rPr>
              <w:t>数量</w:t>
            </w:r>
          </w:p>
        </w:tc>
        <w:tc>
          <w:tcPr>
            <w:tcW w:w="834" w:type="dxa"/>
            <w:noWrap w:val="0"/>
            <w:vAlign w:val="center"/>
          </w:tcPr>
          <w:p w14:paraId="5C855472">
            <w:pPr>
              <w:overflowPunct w:val="0"/>
              <w:spacing w:line="360" w:lineRule="auto"/>
              <w:jc w:val="center"/>
              <w:rPr>
                <w:rFonts w:hint="eastAsia" w:ascii="宋体" w:hAnsi="宋体" w:eastAsia="宋体" w:cs="宋体"/>
                <w:color w:val="auto"/>
                <w:sz w:val="24"/>
              </w:rPr>
            </w:pPr>
            <w:r>
              <w:rPr>
                <w:rFonts w:hint="eastAsia" w:ascii="宋体" w:hAnsi="宋体" w:eastAsia="宋体" w:cs="宋体"/>
                <w:color w:val="auto"/>
                <w:sz w:val="24"/>
              </w:rPr>
              <w:t>国别</w:t>
            </w:r>
          </w:p>
          <w:p w14:paraId="4E4B4F41">
            <w:pPr>
              <w:overflowPunct w:val="0"/>
              <w:spacing w:line="360" w:lineRule="auto"/>
              <w:jc w:val="center"/>
              <w:rPr>
                <w:rFonts w:hint="eastAsia" w:ascii="宋体" w:hAnsi="宋体" w:eastAsia="宋体" w:cs="宋体"/>
                <w:color w:val="auto"/>
                <w:sz w:val="24"/>
              </w:rPr>
            </w:pPr>
            <w:r>
              <w:rPr>
                <w:rFonts w:hint="eastAsia" w:ascii="宋体" w:hAnsi="宋体" w:eastAsia="宋体" w:cs="宋体"/>
                <w:color w:val="auto"/>
                <w:sz w:val="24"/>
              </w:rPr>
              <w:t>产地</w:t>
            </w:r>
          </w:p>
        </w:tc>
        <w:tc>
          <w:tcPr>
            <w:tcW w:w="834" w:type="dxa"/>
            <w:noWrap w:val="0"/>
            <w:vAlign w:val="center"/>
          </w:tcPr>
          <w:p w14:paraId="788137F4">
            <w:pPr>
              <w:overflowPunct w:val="0"/>
              <w:spacing w:line="360" w:lineRule="auto"/>
              <w:jc w:val="center"/>
              <w:rPr>
                <w:rFonts w:hint="eastAsia" w:ascii="宋体" w:hAnsi="宋体" w:eastAsia="宋体" w:cs="宋体"/>
                <w:color w:val="auto"/>
                <w:sz w:val="24"/>
              </w:rPr>
            </w:pPr>
            <w:r>
              <w:rPr>
                <w:rFonts w:hint="eastAsia" w:ascii="宋体" w:hAnsi="宋体" w:eastAsia="宋体" w:cs="宋体"/>
                <w:color w:val="auto"/>
                <w:sz w:val="24"/>
              </w:rPr>
              <w:t>制造</w:t>
            </w:r>
          </w:p>
          <w:p w14:paraId="361C4D0A">
            <w:pPr>
              <w:overflowPunct w:val="0"/>
              <w:spacing w:line="360" w:lineRule="auto"/>
              <w:jc w:val="center"/>
              <w:rPr>
                <w:rFonts w:hint="eastAsia" w:ascii="宋体" w:hAnsi="宋体" w:eastAsia="宋体" w:cs="宋体"/>
                <w:color w:val="auto"/>
                <w:sz w:val="24"/>
              </w:rPr>
            </w:pPr>
            <w:r>
              <w:rPr>
                <w:rFonts w:hint="eastAsia" w:ascii="宋体" w:hAnsi="宋体" w:eastAsia="宋体" w:cs="宋体"/>
                <w:color w:val="auto"/>
                <w:sz w:val="24"/>
              </w:rPr>
              <w:t>年份</w:t>
            </w:r>
          </w:p>
        </w:tc>
        <w:tc>
          <w:tcPr>
            <w:tcW w:w="1017" w:type="dxa"/>
            <w:noWrap w:val="0"/>
            <w:vAlign w:val="center"/>
          </w:tcPr>
          <w:p w14:paraId="486EB0D2">
            <w:pPr>
              <w:overflowPunct w:val="0"/>
              <w:spacing w:line="360" w:lineRule="auto"/>
              <w:jc w:val="center"/>
              <w:rPr>
                <w:rFonts w:hint="eastAsia" w:ascii="宋体" w:hAnsi="宋体" w:eastAsia="宋体" w:cs="宋体"/>
                <w:color w:val="auto"/>
                <w:sz w:val="24"/>
              </w:rPr>
            </w:pPr>
            <w:r>
              <w:rPr>
                <w:rFonts w:hint="eastAsia" w:ascii="宋体" w:hAnsi="宋体" w:eastAsia="宋体" w:cs="宋体"/>
                <w:color w:val="auto"/>
                <w:sz w:val="24"/>
              </w:rPr>
              <w:t>生产</w:t>
            </w:r>
          </w:p>
          <w:p w14:paraId="3222EB3D">
            <w:pPr>
              <w:overflowPunct w:val="0"/>
              <w:spacing w:line="360" w:lineRule="auto"/>
              <w:jc w:val="center"/>
              <w:rPr>
                <w:rFonts w:hint="eastAsia" w:ascii="宋体" w:hAnsi="宋体" w:eastAsia="宋体" w:cs="宋体"/>
                <w:color w:val="auto"/>
                <w:sz w:val="24"/>
              </w:rPr>
            </w:pPr>
            <w:r>
              <w:rPr>
                <w:rFonts w:hint="eastAsia" w:ascii="宋体" w:hAnsi="宋体" w:eastAsia="宋体" w:cs="宋体"/>
                <w:color w:val="auto"/>
                <w:sz w:val="24"/>
              </w:rPr>
              <w:t>能力</w:t>
            </w:r>
          </w:p>
        </w:tc>
        <w:tc>
          <w:tcPr>
            <w:tcW w:w="2104" w:type="dxa"/>
            <w:noWrap w:val="0"/>
            <w:vAlign w:val="center"/>
          </w:tcPr>
          <w:p w14:paraId="15450C54">
            <w:pPr>
              <w:overflowPunct w:val="0"/>
              <w:spacing w:line="360" w:lineRule="auto"/>
              <w:jc w:val="center"/>
              <w:rPr>
                <w:rFonts w:hint="eastAsia" w:ascii="宋体" w:hAnsi="宋体" w:eastAsia="宋体" w:cs="宋体"/>
                <w:color w:val="auto"/>
                <w:sz w:val="24"/>
              </w:rPr>
            </w:pPr>
            <w:r>
              <w:rPr>
                <w:rFonts w:hint="eastAsia" w:ascii="宋体" w:hAnsi="宋体" w:eastAsia="宋体" w:cs="宋体"/>
                <w:color w:val="auto"/>
                <w:sz w:val="24"/>
              </w:rPr>
              <w:t>用于施工部位</w:t>
            </w:r>
          </w:p>
        </w:tc>
        <w:tc>
          <w:tcPr>
            <w:tcW w:w="897" w:type="dxa"/>
            <w:noWrap w:val="0"/>
            <w:vAlign w:val="center"/>
          </w:tcPr>
          <w:p w14:paraId="2C1B35F7">
            <w:pPr>
              <w:overflowPunct w:val="0"/>
              <w:spacing w:line="360" w:lineRule="auto"/>
              <w:jc w:val="center"/>
              <w:rPr>
                <w:rFonts w:hint="eastAsia" w:ascii="宋体" w:hAnsi="宋体" w:eastAsia="宋体" w:cs="宋体"/>
                <w:color w:val="auto"/>
                <w:sz w:val="24"/>
              </w:rPr>
            </w:pPr>
            <w:r>
              <w:rPr>
                <w:rFonts w:hint="eastAsia" w:ascii="宋体" w:hAnsi="宋体" w:eastAsia="宋体" w:cs="宋体"/>
                <w:color w:val="auto"/>
                <w:sz w:val="24"/>
              </w:rPr>
              <w:t>备注</w:t>
            </w:r>
          </w:p>
        </w:tc>
      </w:tr>
      <w:tr w14:paraId="451A1C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4" w:hRule="atLeast"/>
        </w:trPr>
        <w:tc>
          <w:tcPr>
            <w:tcW w:w="1050" w:type="dxa"/>
            <w:noWrap w:val="0"/>
            <w:vAlign w:val="center"/>
          </w:tcPr>
          <w:p w14:paraId="2C4A78EF">
            <w:pPr>
              <w:overflowPunct w:val="0"/>
              <w:spacing w:line="360" w:lineRule="auto"/>
              <w:jc w:val="center"/>
              <w:rPr>
                <w:rFonts w:hint="eastAsia" w:ascii="宋体" w:hAnsi="宋体" w:eastAsia="宋体" w:cs="宋体"/>
                <w:color w:val="auto"/>
                <w:sz w:val="24"/>
              </w:rPr>
            </w:pPr>
          </w:p>
        </w:tc>
        <w:tc>
          <w:tcPr>
            <w:tcW w:w="946" w:type="dxa"/>
            <w:noWrap w:val="0"/>
            <w:vAlign w:val="center"/>
          </w:tcPr>
          <w:p w14:paraId="2936DBDB">
            <w:pPr>
              <w:overflowPunct w:val="0"/>
              <w:spacing w:line="360" w:lineRule="auto"/>
              <w:jc w:val="center"/>
              <w:rPr>
                <w:rFonts w:hint="eastAsia" w:ascii="宋体" w:hAnsi="宋体" w:eastAsia="宋体" w:cs="宋体"/>
                <w:color w:val="auto"/>
                <w:sz w:val="24"/>
              </w:rPr>
            </w:pPr>
          </w:p>
        </w:tc>
        <w:tc>
          <w:tcPr>
            <w:tcW w:w="952" w:type="dxa"/>
            <w:noWrap w:val="0"/>
            <w:vAlign w:val="center"/>
          </w:tcPr>
          <w:p w14:paraId="4C801E39">
            <w:pPr>
              <w:overflowPunct w:val="0"/>
              <w:spacing w:line="360" w:lineRule="auto"/>
              <w:jc w:val="center"/>
              <w:rPr>
                <w:rFonts w:hint="eastAsia" w:ascii="宋体" w:hAnsi="宋体" w:eastAsia="宋体" w:cs="宋体"/>
                <w:color w:val="auto"/>
                <w:sz w:val="24"/>
              </w:rPr>
            </w:pPr>
          </w:p>
        </w:tc>
        <w:tc>
          <w:tcPr>
            <w:tcW w:w="1029" w:type="dxa"/>
            <w:noWrap w:val="0"/>
            <w:vAlign w:val="center"/>
          </w:tcPr>
          <w:p w14:paraId="091852A5">
            <w:pPr>
              <w:overflowPunct w:val="0"/>
              <w:spacing w:line="360" w:lineRule="auto"/>
              <w:jc w:val="center"/>
              <w:rPr>
                <w:rFonts w:hint="eastAsia" w:ascii="宋体" w:hAnsi="宋体" w:eastAsia="宋体" w:cs="宋体"/>
                <w:color w:val="auto"/>
                <w:sz w:val="24"/>
              </w:rPr>
            </w:pPr>
          </w:p>
        </w:tc>
        <w:tc>
          <w:tcPr>
            <w:tcW w:w="834" w:type="dxa"/>
            <w:noWrap w:val="0"/>
            <w:vAlign w:val="center"/>
          </w:tcPr>
          <w:p w14:paraId="38C374EE">
            <w:pPr>
              <w:overflowPunct w:val="0"/>
              <w:spacing w:line="360" w:lineRule="auto"/>
              <w:jc w:val="center"/>
              <w:rPr>
                <w:rFonts w:hint="eastAsia" w:ascii="宋体" w:hAnsi="宋体" w:eastAsia="宋体" w:cs="宋体"/>
                <w:color w:val="auto"/>
                <w:sz w:val="24"/>
              </w:rPr>
            </w:pPr>
          </w:p>
        </w:tc>
        <w:tc>
          <w:tcPr>
            <w:tcW w:w="834" w:type="dxa"/>
            <w:noWrap w:val="0"/>
            <w:vAlign w:val="center"/>
          </w:tcPr>
          <w:p w14:paraId="20386B03">
            <w:pPr>
              <w:overflowPunct w:val="0"/>
              <w:spacing w:line="360" w:lineRule="auto"/>
              <w:jc w:val="center"/>
              <w:rPr>
                <w:rFonts w:hint="eastAsia" w:ascii="宋体" w:hAnsi="宋体" w:eastAsia="宋体" w:cs="宋体"/>
                <w:color w:val="auto"/>
                <w:sz w:val="24"/>
              </w:rPr>
            </w:pPr>
          </w:p>
        </w:tc>
        <w:tc>
          <w:tcPr>
            <w:tcW w:w="1017" w:type="dxa"/>
            <w:noWrap w:val="0"/>
            <w:vAlign w:val="center"/>
          </w:tcPr>
          <w:p w14:paraId="6F857453">
            <w:pPr>
              <w:overflowPunct w:val="0"/>
              <w:spacing w:line="360" w:lineRule="auto"/>
              <w:jc w:val="center"/>
              <w:rPr>
                <w:rFonts w:hint="eastAsia" w:ascii="宋体" w:hAnsi="宋体" w:eastAsia="宋体" w:cs="宋体"/>
                <w:color w:val="auto"/>
                <w:sz w:val="24"/>
              </w:rPr>
            </w:pPr>
          </w:p>
        </w:tc>
        <w:tc>
          <w:tcPr>
            <w:tcW w:w="2104" w:type="dxa"/>
            <w:noWrap w:val="0"/>
            <w:vAlign w:val="center"/>
          </w:tcPr>
          <w:p w14:paraId="26969941">
            <w:pPr>
              <w:overflowPunct w:val="0"/>
              <w:spacing w:line="360" w:lineRule="auto"/>
              <w:jc w:val="center"/>
              <w:rPr>
                <w:rFonts w:hint="eastAsia" w:ascii="宋体" w:hAnsi="宋体" w:eastAsia="宋体" w:cs="宋体"/>
                <w:color w:val="auto"/>
                <w:sz w:val="24"/>
              </w:rPr>
            </w:pPr>
          </w:p>
        </w:tc>
        <w:tc>
          <w:tcPr>
            <w:tcW w:w="897" w:type="dxa"/>
            <w:noWrap w:val="0"/>
            <w:vAlign w:val="center"/>
          </w:tcPr>
          <w:p w14:paraId="7A8E4473">
            <w:pPr>
              <w:overflowPunct w:val="0"/>
              <w:spacing w:line="360" w:lineRule="auto"/>
              <w:jc w:val="center"/>
              <w:rPr>
                <w:rFonts w:hint="eastAsia" w:ascii="宋体" w:hAnsi="宋体" w:eastAsia="宋体" w:cs="宋体"/>
                <w:color w:val="auto"/>
                <w:sz w:val="24"/>
              </w:rPr>
            </w:pPr>
          </w:p>
        </w:tc>
      </w:tr>
      <w:tr w14:paraId="72FA83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1050" w:type="dxa"/>
            <w:noWrap w:val="0"/>
            <w:vAlign w:val="center"/>
          </w:tcPr>
          <w:p w14:paraId="29047F85">
            <w:pPr>
              <w:overflowPunct w:val="0"/>
              <w:spacing w:line="360" w:lineRule="auto"/>
              <w:jc w:val="center"/>
              <w:rPr>
                <w:rFonts w:hint="eastAsia" w:ascii="宋体" w:hAnsi="宋体" w:eastAsia="宋体" w:cs="宋体"/>
                <w:color w:val="auto"/>
                <w:sz w:val="24"/>
              </w:rPr>
            </w:pPr>
          </w:p>
        </w:tc>
        <w:tc>
          <w:tcPr>
            <w:tcW w:w="946" w:type="dxa"/>
            <w:noWrap w:val="0"/>
            <w:vAlign w:val="center"/>
          </w:tcPr>
          <w:p w14:paraId="105D66D9">
            <w:pPr>
              <w:overflowPunct w:val="0"/>
              <w:spacing w:line="360" w:lineRule="auto"/>
              <w:jc w:val="center"/>
              <w:rPr>
                <w:rFonts w:hint="eastAsia" w:ascii="宋体" w:hAnsi="宋体" w:eastAsia="宋体" w:cs="宋体"/>
                <w:color w:val="auto"/>
                <w:sz w:val="24"/>
              </w:rPr>
            </w:pPr>
          </w:p>
        </w:tc>
        <w:tc>
          <w:tcPr>
            <w:tcW w:w="952" w:type="dxa"/>
            <w:noWrap w:val="0"/>
            <w:vAlign w:val="center"/>
          </w:tcPr>
          <w:p w14:paraId="28B681EF">
            <w:pPr>
              <w:overflowPunct w:val="0"/>
              <w:spacing w:line="360" w:lineRule="auto"/>
              <w:jc w:val="center"/>
              <w:rPr>
                <w:rFonts w:hint="eastAsia" w:ascii="宋体" w:hAnsi="宋体" w:eastAsia="宋体" w:cs="宋体"/>
                <w:color w:val="auto"/>
                <w:sz w:val="24"/>
              </w:rPr>
            </w:pPr>
          </w:p>
        </w:tc>
        <w:tc>
          <w:tcPr>
            <w:tcW w:w="1029" w:type="dxa"/>
            <w:noWrap w:val="0"/>
            <w:vAlign w:val="center"/>
          </w:tcPr>
          <w:p w14:paraId="44941984">
            <w:pPr>
              <w:overflowPunct w:val="0"/>
              <w:spacing w:line="360" w:lineRule="auto"/>
              <w:jc w:val="center"/>
              <w:rPr>
                <w:rFonts w:hint="eastAsia" w:ascii="宋体" w:hAnsi="宋体" w:eastAsia="宋体" w:cs="宋体"/>
                <w:color w:val="auto"/>
                <w:sz w:val="24"/>
              </w:rPr>
            </w:pPr>
          </w:p>
        </w:tc>
        <w:tc>
          <w:tcPr>
            <w:tcW w:w="834" w:type="dxa"/>
            <w:noWrap w:val="0"/>
            <w:vAlign w:val="center"/>
          </w:tcPr>
          <w:p w14:paraId="63AE95C1">
            <w:pPr>
              <w:overflowPunct w:val="0"/>
              <w:spacing w:line="360" w:lineRule="auto"/>
              <w:jc w:val="center"/>
              <w:rPr>
                <w:rFonts w:hint="eastAsia" w:ascii="宋体" w:hAnsi="宋体" w:eastAsia="宋体" w:cs="宋体"/>
                <w:color w:val="auto"/>
                <w:sz w:val="24"/>
              </w:rPr>
            </w:pPr>
          </w:p>
        </w:tc>
        <w:tc>
          <w:tcPr>
            <w:tcW w:w="834" w:type="dxa"/>
            <w:noWrap w:val="0"/>
            <w:vAlign w:val="center"/>
          </w:tcPr>
          <w:p w14:paraId="01715E7C">
            <w:pPr>
              <w:overflowPunct w:val="0"/>
              <w:spacing w:line="360" w:lineRule="auto"/>
              <w:jc w:val="center"/>
              <w:rPr>
                <w:rFonts w:hint="eastAsia" w:ascii="宋体" w:hAnsi="宋体" w:eastAsia="宋体" w:cs="宋体"/>
                <w:color w:val="auto"/>
                <w:sz w:val="24"/>
              </w:rPr>
            </w:pPr>
          </w:p>
        </w:tc>
        <w:tc>
          <w:tcPr>
            <w:tcW w:w="1017" w:type="dxa"/>
            <w:noWrap w:val="0"/>
            <w:vAlign w:val="center"/>
          </w:tcPr>
          <w:p w14:paraId="2D9B3491">
            <w:pPr>
              <w:overflowPunct w:val="0"/>
              <w:spacing w:line="360" w:lineRule="auto"/>
              <w:jc w:val="center"/>
              <w:rPr>
                <w:rFonts w:hint="eastAsia" w:ascii="宋体" w:hAnsi="宋体" w:eastAsia="宋体" w:cs="宋体"/>
                <w:color w:val="auto"/>
                <w:sz w:val="24"/>
              </w:rPr>
            </w:pPr>
          </w:p>
        </w:tc>
        <w:tc>
          <w:tcPr>
            <w:tcW w:w="2104" w:type="dxa"/>
            <w:noWrap w:val="0"/>
            <w:vAlign w:val="center"/>
          </w:tcPr>
          <w:p w14:paraId="66E30964">
            <w:pPr>
              <w:overflowPunct w:val="0"/>
              <w:spacing w:line="360" w:lineRule="auto"/>
              <w:jc w:val="center"/>
              <w:rPr>
                <w:rFonts w:hint="eastAsia" w:ascii="宋体" w:hAnsi="宋体" w:eastAsia="宋体" w:cs="宋体"/>
                <w:color w:val="auto"/>
                <w:sz w:val="24"/>
              </w:rPr>
            </w:pPr>
          </w:p>
        </w:tc>
        <w:tc>
          <w:tcPr>
            <w:tcW w:w="897" w:type="dxa"/>
            <w:noWrap w:val="0"/>
            <w:vAlign w:val="center"/>
          </w:tcPr>
          <w:p w14:paraId="2906C709">
            <w:pPr>
              <w:overflowPunct w:val="0"/>
              <w:spacing w:line="360" w:lineRule="auto"/>
              <w:jc w:val="center"/>
              <w:rPr>
                <w:rFonts w:hint="eastAsia" w:ascii="宋体" w:hAnsi="宋体" w:eastAsia="宋体" w:cs="宋体"/>
                <w:color w:val="auto"/>
                <w:sz w:val="24"/>
              </w:rPr>
            </w:pPr>
          </w:p>
        </w:tc>
      </w:tr>
      <w:tr w14:paraId="01CD10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1050" w:type="dxa"/>
            <w:noWrap w:val="0"/>
            <w:vAlign w:val="center"/>
          </w:tcPr>
          <w:p w14:paraId="3F271E2B">
            <w:pPr>
              <w:overflowPunct w:val="0"/>
              <w:spacing w:line="360" w:lineRule="auto"/>
              <w:jc w:val="center"/>
              <w:rPr>
                <w:rFonts w:hint="eastAsia" w:ascii="宋体" w:hAnsi="宋体" w:eastAsia="宋体" w:cs="宋体"/>
                <w:color w:val="auto"/>
                <w:sz w:val="24"/>
              </w:rPr>
            </w:pPr>
          </w:p>
        </w:tc>
        <w:tc>
          <w:tcPr>
            <w:tcW w:w="946" w:type="dxa"/>
            <w:noWrap w:val="0"/>
            <w:vAlign w:val="center"/>
          </w:tcPr>
          <w:p w14:paraId="461F765D">
            <w:pPr>
              <w:overflowPunct w:val="0"/>
              <w:spacing w:line="360" w:lineRule="auto"/>
              <w:jc w:val="center"/>
              <w:rPr>
                <w:rFonts w:hint="eastAsia" w:ascii="宋体" w:hAnsi="宋体" w:eastAsia="宋体" w:cs="宋体"/>
                <w:color w:val="auto"/>
                <w:sz w:val="24"/>
              </w:rPr>
            </w:pPr>
          </w:p>
        </w:tc>
        <w:tc>
          <w:tcPr>
            <w:tcW w:w="952" w:type="dxa"/>
            <w:noWrap w:val="0"/>
            <w:vAlign w:val="center"/>
          </w:tcPr>
          <w:p w14:paraId="6CE5C998">
            <w:pPr>
              <w:overflowPunct w:val="0"/>
              <w:spacing w:line="360" w:lineRule="auto"/>
              <w:jc w:val="center"/>
              <w:rPr>
                <w:rFonts w:hint="eastAsia" w:ascii="宋体" w:hAnsi="宋体" w:eastAsia="宋体" w:cs="宋体"/>
                <w:color w:val="auto"/>
                <w:sz w:val="24"/>
              </w:rPr>
            </w:pPr>
          </w:p>
        </w:tc>
        <w:tc>
          <w:tcPr>
            <w:tcW w:w="1029" w:type="dxa"/>
            <w:noWrap w:val="0"/>
            <w:vAlign w:val="center"/>
          </w:tcPr>
          <w:p w14:paraId="2C712FA4">
            <w:pPr>
              <w:overflowPunct w:val="0"/>
              <w:spacing w:line="360" w:lineRule="auto"/>
              <w:jc w:val="center"/>
              <w:rPr>
                <w:rFonts w:hint="eastAsia" w:ascii="宋体" w:hAnsi="宋体" w:eastAsia="宋体" w:cs="宋体"/>
                <w:color w:val="auto"/>
                <w:sz w:val="24"/>
              </w:rPr>
            </w:pPr>
          </w:p>
        </w:tc>
        <w:tc>
          <w:tcPr>
            <w:tcW w:w="834" w:type="dxa"/>
            <w:noWrap w:val="0"/>
            <w:vAlign w:val="center"/>
          </w:tcPr>
          <w:p w14:paraId="474E4A32">
            <w:pPr>
              <w:overflowPunct w:val="0"/>
              <w:spacing w:line="360" w:lineRule="auto"/>
              <w:jc w:val="center"/>
              <w:rPr>
                <w:rFonts w:hint="eastAsia" w:ascii="宋体" w:hAnsi="宋体" w:eastAsia="宋体" w:cs="宋体"/>
                <w:color w:val="auto"/>
                <w:sz w:val="24"/>
              </w:rPr>
            </w:pPr>
          </w:p>
        </w:tc>
        <w:tc>
          <w:tcPr>
            <w:tcW w:w="834" w:type="dxa"/>
            <w:noWrap w:val="0"/>
            <w:vAlign w:val="center"/>
          </w:tcPr>
          <w:p w14:paraId="2460A4A5">
            <w:pPr>
              <w:overflowPunct w:val="0"/>
              <w:spacing w:line="360" w:lineRule="auto"/>
              <w:jc w:val="center"/>
              <w:rPr>
                <w:rFonts w:hint="eastAsia" w:ascii="宋体" w:hAnsi="宋体" w:eastAsia="宋体" w:cs="宋体"/>
                <w:color w:val="auto"/>
                <w:sz w:val="24"/>
              </w:rPr>
            </w:pPr>
          </w:p>
        </w:tc>
        <w:tc>
          <w:tcPr>
            <w:tcW w:w="1017" w:type="dxa"/>
            <w:noWrap w:val="0"/>
            <w:vAlign w:val="center"/>
          </w:tcPr>
          <w:p w14:paraId="54641841">
            <w:pPr>
              <w:overflowPunct w:val="0"/>
              <w:spacing w:line="360" w:lineRule="auto"/>
              <w:jc w:val="center"/>
              <w:rPr>
                <w:rFonts w:hint="eastAsia" w:ascii="宋体" w:hAnsi="宋体" w:eastAsia="宋体" w:cs="宋体"/>
                <w:color w:val="auto"/>
                <w:sz w:val="24"/>
              </w:rPr>
            </w:pPr>
          </w:p>
        </w:tc>
        <w:tc>
          <w:tcPr>
            <w:tcW w:w="2104" w:type="dxa"/>
            <w:noWrap w:val="0"/>
            <w:vAlign w:val="center"/>
          </w:tcPr>
          <w:p w14:paraId="3D14DDE5">
            <w:pPr>
              <w:overflowPunct w:val="0"/>
              <w:spacing w:line="360" w:lineRule="auto"/>
              <w:jc w:val="center"/>
              <w:rPr>
                <w:rFonts w:hint="eastAsia" w:ascii="宋体" w:hAnsi="宋体" w:eastAsia="宋体" w:cs="宋体"/>
                <w:color w:val="auto"/>
                <w:sz w:val="24"/>
              </w:rPr>
            </w:pPr>
          </w:p>
        </w:tc>
        <w:tc>
          <w:tcPr>
            <w:tcW w:w="897" w:type="dxa"/>
            <w:noWrap w:val="0"/>
            <w:vAlign w:val="center"/>
          </w:tcPr>
          <w:p w14:paraId="7C238372">
            <w:pPr>
              <w:overflowPunct w:val="0"/>
              <w:spacing w:line="360" w:lineRule="auto"/>
              <w:jc w:val="center"/>
              <w:rPr>
                <w:rFonts w:hint="eastAsia" w:ascii="宋体" w:hAnsi="宋体" w:eastAsia="宋体" w:cs="宋体"/>
                <w:color w:val="auto"/>
                <w:sz w:val="24"/>
              </w:rPr>
            </w:pPr>
          </w:p>
        </w:tc>
      </w:tr>
      <w:tr w14:paraId="08676F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1050" w:type="dxa"/>
            <w:noWrap w:val="0"/>
            <w:vAlign w:val="center"/>
          </w:tcPr>
          <w:p w14:paraId="58E82B15">
            <w:pPr>
              <w:overflowPunct w:val="0"/>
              <w:spacing w:line="360" w:lineRule="auto"/>
              <w:jc w:val="center"/>
              <w:rPr>
                <w:rFonts w:hint="eastAsia" w:ascii="宋体" w:hAnsi="宋体" w:eastAsia="宋体" w:cs="宋体"/>
                <w:color w:val="auto"/>
                <w:sz w:val="24"/>
              </w:rPr>
            </w:pPr>
          </w:p>
        </w:tc>
        <w:tc>
          <w:tcPr>
            <w:tcW w:w="946" w:type="dxa"/>
            <w:noWrap w:val="0"/>
            <w:vAlign w:val="center"/>
          </w:tcPr>
          <w:p w14:paraId="77E4699D">
            <w:pPr>
              <w:overflowPunct w:val="0"/>
              <w:spacing w:line="360" w:lineRule="auto"/>
              <w:jc w:val="center"/>
              <w:rPr>
                <w:rFonts w:hint="eastAsia" w:ascii="宋体" w:hAnsi="宋体" w:eastAsia="宋体" w:cs="宋体"/>
                <w:color w:val="auto"/>
                <w:sz w:val="24"/>
              </w:rPr>
            </w:pPr>
          </w:p>
        </w:tc>
        <w:tc>
          <w:tcPr>
            <w:tcW w:w="952" w:type="dxa"/>
            <w:noWrap w:val="0"/>
            <w:vAlign w:val="center"/>
          </w:tcPr>
          <w:p w14:paraId="388B96EB">
            <w:pPr>
              <w:overflowPunct w:val="0"/>
              <w:spacing w:line="360" w:lineRule="auto"/>
              <w:jc w:val="center"/>
              <w:rPr>
                <w:rFonts w:hint="eastAsia" w:ascii="宋体" w:hAnsi="宋体" w:eastAsia="宋体" w:cs="宋体"/>
                <w:color w:val="auto"/>
                <w:sz w:val="24"/>
              </w:rPr>
            </w:pPr>
          </w:p>
        </w:tc>
        <w:tc>
          <w:tcPr>
            <w:tcW w:w="1029" w:type="dxa"/>
            <w:noWrap w:val="0"/>
            <w:vAlign w:val="center"/>
          </w:tcPr>
          <w:p w14:paraId="59A97D05">
            <w:pPr>
              <w:overflowPunct w:val="0"/>
              <w:spacing w:line="360" w:lineRule="auto"/>
              <w:jc w:val="center"/>
              <w:rPr>
                <w:rFonts w:hint="eastAsia" w:ascii="宋体" w:hAnsi="宋体" w:eastAsia="宋体" w:cs="宋体"/>
                <w:color w:val="auto"/>
                <w:sz w:val="24"/>
              </w:rPr>
            </w:pPr>
          </w:p>
        </w:tc>
        <w:tc>
          <w:tcPr>
            <w:tcW w:w="834" w:type="dxa"/>
            <w:noWrap w:val="0"/>
            <w:vAlign w:val="center"/>
          </w:tcPr>
          <w:p w14:paraId="1DB91A5D">
            <w:pPr>
              <w:overflowPunct w:val="0"/>
              <w:spacing w:line="360" w:lineRule="auto"/>
              <w:jc w:val="center"/>
              <w:rPr>
                <w:rFonts w:hint="eastAsia" w:ascii="宋体" w:hAnsi="宋体" w:eastAsia="宋体" w:cs="宋体"/>
                <w:color w:val="auto"/>
                <w:sz w:val="24"/>
              </w:rPr>
            </w:pPr>
          </w:p>
        </w:tc>
        <w:tc>
          <w:tcPr>
            <w:tcW w:w="834" w:type="dxa"/>
            <w:noWrap w:val="0"/>
            <w:vAlign w:val="center"/>
          </w:tcPr>
          <w:p w14:paraId="31DC36E9">
            <w:pPr>
              <w:overflowPunct w:val="0"/>
              <w:spacing w:line="360" w:lineRule="auto"/>
              <w:jc w:val="center"/>
              <w:rPr>
                <w:rFonts w:hint="eastAsia" w:ascii="宋体" w:hAnsi="宋体" w:eastAsia="宋体" w:cs="宋体"/>
                <w:color w:val="auto"/>
                <w:sz w:val="24"/>
              </w:rPr>
            </w:pPr>
          </w:p>
        </w:tc>
        <w:tc>
          <w:tcPr>
            <w:tcW w:w="1017" w:type="dxa"/>
            <w:noWrap w:val="0"/>
            <w:vAlign w:val="center"/>
          </w:tcPr>
          <w:p w14:paraId="5C0BDD22">
            <w:pPr>
              <w:overflowPunct w:val="0"/>
              <w:spacing w:line="360" w:lineRule="auto"/>
              <w:jc w:val="center"/>
              <w:rPr>
                <w:rFonts w:hint="eastAsia" w:ascii="宋体" w:hAnsi="宋体" w:eastAsia="宋体" w:cs="宋体"/>
                <w:color w:val="auto"/>
                <w:sz w:val="24"/>
              </w:rPr>
            </w:pPr>
          </w:p>
        </w:tc>
        <w:tc>
          <w:tcPr>
            <w:tcW w:w="2104" w:type="dxa"/>
            <w:noWrap w:val="0"/>
            <w:vAlign w:val="center"/>
          </w:tcPr>
          <w:p w14:paraId="2C92B62B">
            <w:pPr>
              <w:overflowPunct w:val="0"/>
              <w:spacing w:line="360" w:lineRule="auto"/>
              <w:jc w:val="center"/>
              <w:rPr>
                <w:rFonts w:hint="eastAsia" w:ascii="宋体" w:hAnsi="宋体" w:eastAsia="宋体" w:cs="宋体"/>
                <w:color w:val="auto"/>
                <w:sz w:val="24"/>
              </w:rPr>
            </w:pPr>
          </w:p>
        </w:tc>
        <w:tc>
          <w:tcPr>
            <w:tcW w:w="897" w:type="dxa"/>
            <w:noWrap w:val="0"/>
            <w:vAlign w:val="center"/>
          </w:tcPr>
          <w:p w14:paraId="317F1089">
            <w:pPr>
              <w:overflowPunct w:val="0"/>
              <w:spacing w:line="360" w:lineRule="auto"/>
              <w:jc w:val="center"/>
              <w:rPr>
                <w:rFonts w:hint="eastAsia" w:ascii="宋体" w:hAnsi="宋体" w:eastAsia="宋体" w:cs="宋体"/>
                <w:color w:val="auto"/>
                <w:sz w:val="24"/>
              </w:rPr>
            </w:pPr>
          </w:p>
        </w:tc>
      </w:tr>
      <w:tr w14:paraId="187C29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1050" w:type="dxa"/>
            <w:noWrap w:val="0"/>
            <w:vAlign w:val="center"/>
          </w:tcPr>
          <w:p w14:paraId="3549932B">
            <w:pPr>
              <w:overflowPunct w:val="0"/>
              <w:spacing w:line="360" w:lineRule="auto"/>
              <w:jc w:val="center"/>
              <w:rPr>
                <w:rFonts w:hint="eastAsia" w:ascii="宋体" w:hAnsi="宋体" w:eastAsia="宋体" w:cs="宋体"/>
                <w:color w:val="auto"/>
                <w:sz w:val="24"/>
              </w:rPr>
            </w:pPr>
          </w:p>
        </w:tc>
        <w:tc>
          <w:tcPr>
            <w:tcW w:w="946" w:type="dxa"/>
            <w:noWrap w:val="0"/>
            <w:vAlign w:val="center"/>
          </w:tcPr>
          <w:p w14:paraId="240B34B1">
            <w:pPr>
              <w:overflowPunct w:val="0"/>
              <w:spacing w:line="360" w:lineRule="auto"/>
              <w:jc w:val="center"/>
              <w:rPr>
                <w:rFonts w:hint="eastAsia" w:ascii="宋体" w:hAnsi="宋体" w:eastAsia="宋体" w:cs="宋体"/>
                <w:color w:val="auto"/>
                <w:sz w:val="24"/>
              </w:rPr>
            </w:pPr>
          </w:p>
        </w:tc>
        <w:tc>
          <w:tcPr>
            <w:tcW w:w="952" w:type="dxa"/>
            <w:noWrap w:val="0"/>
            <w:vAlign w:val="center"/>
          </w:tcPr>
          <w:p w14:paraId="03E7328C">
            <w:pPr>
              <w:overflowPunct w:val="0"/>
              <w:spacing w:line="360" w:lineRule="auto"/>
              <w:jc w:val="center"/>
              <w:rPr>
                <w:rFonts w:hint="eastAsia" w:ascii="宋体" w:hAnsi="宋体" w:eastAsia="宋体" w:cs="宋体"/>
                <w:color w:val="auto"/>
                <w:sz w:val="24"/>
              </w:rPr>
            </w:pPr>
          </w:p>
        </w:tc>
        <w:tc>
          <w:tcPr>
            <w:tcW w:w="1029" w:type="dxa"/>
            <w:noWrap w:val="0"/>
            <w:vAlign w:val="center"/>
          </w:tcPr>
          <w:p w14:paraId="711229D8">
            <w:pPr>
              <w:overflowPunct w:val="0"/>
              <w:spacing w:line="360" w:lineRule="auto"/>
              <w:jc w:val="center"/>
              <w:rPr>
                <w:rFonts w:hint="eastAsia" w:ascii="宋体" w:hAnsi="宋体" w:eastAsia="宋体" w:cs="宋体"/>
                <w:color w:val="auto"/>
                <w:sz w:val="24"/>
              </w:rPr>
            </w:pPr>
          </w:p>
        </w:tc>
        <w:tc>
          <w:tcPr>
            <w:tcW w:w="834" w:type="dxa"/>
            <w:noWrap w:val="0"/>
            <w:vAlign w:val="center"/>
          </w:tcPr>
          <w:p w14:paraId="27F0A8E9">
            <w:pPr>
              <w:overflowPunct w:val="0"/>
              <w:spacing w:line="360" w:lineRule="auto"/>
              <w:jc w:val="center"/>
              <w:rPr>
                <w:rFonts w:hint="eastAsia" w:ascii="宋体" w:hAnsi="宋体" w:eastAsia="宋体" w:cs="宋体"/>
                <w:color w:val="auto"/>
                <w:sz w:val="24"/>
              </w:rPr>
            </w:pPr>
          </w:p>
        </w:tc>
        <w:tc>
          <w:tcPr>
            <w:tcW w:w="834" w:type="dxa"/>
            <w:noWrap w:val="0"/>
            <w:vAlign w:val="center"/>
          </w:tcPr>
          <w:p w14:paraId="45298325">
            <w:pPr>
              <w:overflowPunct w:val="0"/>
              <w:spacing w:line="360" w:lineRule="auto"/>
              <w:jc w:val="center"/>
              <w:rPr>
                <w:rFonts w:hint="eastAsia" w:ascii="宋体" w:hAnsi="宋体" w:eastAsia="宋体" w:cs="宋体"/>
                <w:color w:val="auto"/>
                <w:sz w:val="24"/>
              </w:rPr>
            </w:pPr>
          </w:p>
        </w:tc>
        <w:tc>
          <w:tcPr>
            <w:tcW w:w="1017" w:type="dxa"/>
            <w:noWrap w:val="0"/>
            <w:vAlign w:val="center"/>
          </w:tcPr>
          <w:p w14:paraId="05F2F0EE">
            <w:pPr>
              <w:overflowPunct w:val="0"/>
              <w:spacing w:line="360" w:lineRule="auto"/>
              <w:jc w:val="center"/>
              <w:rPr>
                <w:rFonts w:hint="eastAsia" w:ascii="宋体" w:hAnsi="宋体" w:eastAsia="宋体" w:cs="宋体"/>
                <w:color w:val="auto"/>
                <w:sz w:val="24"/>
              </w:rPr>
            </w:pPr>
          </w:p>
        </w:tc>
        <w:tc>
          <w:tcPr>
            <w:tcW w:w="2104" w:type="dxa"/>
            <w:noWrap w:val="0"/>
            <w:vAlign w:val="center"/>
          </w:tcPr>
          <w:p w14:paraId="4F876E70">
            <w:pPr>
              <w:overflowPunct w:val="0"/>
              <w:spacing w:line="360" w:lineRule="auto"/>
              <w:jc w:val="center"/>
              <w:rPr>
                <w:rFonts w:hint="eastAsia" w:ascii="宋体" w:hAnsi="宋体" w:eastAsia="宋体" w:cs="宋体"/>
                <w:color w:val="auto"/>
                <w:sz w:val="24"/>
              </w:rPr>
            </w:pPr>
          </w:p>
        </w:tc>
        <w:tc>
          <w:tcPr>
            <w:tcW w:w="897" w:type="dxa"/>
            <w:noWrap w:val="0"/>
            <w:vAlign w:val="center"/>
          </w:tcPr>
          <w:p w14:paraId="7A7691B5">
            <w:pPr>
              <w:overflowPunct w:val="0"/>
              <w:spacing w:line="360" w:lineRule="auto"/>
              <w:jc w:val="center"/>
              <w:rPr>
                <w:rFonts w:hint="eastAsia" w:ascii="宋体" w:hAnsi="宋体" w:eastAsia="宋体" w:cs="宋体"/>
                <w:color w:val="auto"/>
                <w:sz w:val="24"/>
              </w:rPr>
            </w:pPr>
          </w:p>
        </w:tc>
      </w:tr>
      <w:tr w14:paraId="32FC71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1050" w:type="dxa"/>
            <w:noWrap w:val="0"/>
            <w:vAlign w:val="center"/>
          </w:tcPr>
          <w:p w14:paraId="6C41BBCB">
            <w:pPr>
              <w:overflowPunct w:val="0"/>
              <w:spacing w:line="360" w:lineRule="auto"/>
              <w:jc w:val="center"/>
              <w:rPr>
                <w:rFonts w:hint="eastAsia" w:ascii="宋体" w:hAnsi="宋体" w:eastAsia="宋体" w:cs="宋体"/>
                <w:color w:val="auto"/>
                <w:sz w:val="24"/>
              </w:rPr>
            </w:pPr>
          </w:p>
        </w:tc>
        <w:tc>
          <w:tcPr>
            <w:tcW w:w="946" w:type="dxa"/>
            <w:noWrap w:val="0"/>
            <w:vAlign w:val="center"/>
          </w:tcPr>
          <w:p w14:paraId="22DFC302">
            <w:pPr>
              <w:overflowPunct w:val="0"/>
              <w:spacing w:line="360" w:lineRule="auto"/>
              <w:jc w:val="center"/>
              <w:rPr>
                <w:rFonts w:hint="eastAsia" w:ascii="宋体" w:hAnsi="宋体" w:eastAsia="宋体" w:cs="宋体"/>
                <w:color w:val="auto"/>
                <w:sz w:val="24"/>
              </w:rPr>
            </w:pPr>
          </w:p>
        </w:tc>
        <w:tc>
          <w:tcPr>
            <w:tcW w:w="952" w:type="dxa"/>
            <w:noWrap w:val="0"/>
            <w:vAlign w:val="center"/>
          </w:tcPr>
          <w:p w14:paraId="57A28469">
            <w:pPr>
              <w:overflowPunct w:val="0"/>
              <w:spacing w:line="360" w:lineRule="auto"/>
              <w:jc w:val="center"/>
              <w:rPr>
                <w:rFonts w:hint="eastAsia" w:ascii="宋体" w:hAnsi="宋体" w:eastAsia="宋体" w:cs="宋体"/>
                <w:color w:val="auto"/>
                <w:sz w:val="24"/>
              </w:rPr>
            </w:pPr>
          </w:p>
        </w:tc>
        <w:tc>
          <w:tcPr>
            <w:tcW w:w="1029" w:type="dxa"/>
            <w:noWrap w:val="0"/>
            <w:vAlign w:val="center"/>
          </w:tcPr>
          <w:p w14:paraId="7E5E3ADB">
            <w:pPr>
              <w:overflowPunct w:val="0"/>
              <w:spacing w:line="360" w:lineRule="auto"/>
              <w:jc w:val="center"/>
              <w:rPr>
                <w:rFonts w:hint="eastAsia" w:ascii="宋体" w:hAnsi="宋体" w:eastAsia="宋体" w:cs="宋体"/>
                <w:color w:val="auto"/>
                <w:sz w:val="24"/>
              </w:rPr>
            </w:pPr>
          </w:p>
        </w:tc>
        <w:tc>
          <w:tcPr>
            <w:tcW w:w="834" w:type="dxa"/>
            <w:noWrap w:val="0"/>
            <w:vAlign w:val="center"/>
          </w:tcPr>
          <w:p w14:paraId="1F1931A9">
            <w:pPr>
              <w:overflowPunct w:val="0"/>
              <w:spacing w:line="360" w:lineRule="auto"/>
              <w:jc w:val="center"/>
              <w:rPr>
                <w:rFonts w:hint="eastAsia" w:ascii="宋体" w:hAnsi="宋体" w:eastAsia="宋体" w:cs="宋体"/>
                <w:color w:val="auto"/>
                <w:sz w:val="24"/>
              </w:rPr>
            </w:pPr>
          </w:p>
        </w:tc>
        <w:tc>
          <w:tcPr>
            <w:tcW w:w="834" w:type="dxa"/>
            <w:noWrap w:val="0"/>
            <w:vAlign w:val="center"/>
          </w:tcPr>
          <w:p w14:paraId="7CCA52FC">
            <w:pPr>
              <w:overflowPunct w:val="0"/>
              <w:spacing w:line="360" w:lineRule="auto"/>
              <w:jc w:val="center"/>
              <w:rPr>
                <w:rFonts w:hint="eastAsia" w:ascii="宋体" w:hAnsi="宋体" w:eastAsia="宋体" w:cs="宋体"/>
                <w:color w:val="auto"/>
                <w:sz w:val="24"/>
              </w:rPr>
            </w:pPr>
          </w:p>
        </w:tc>
        <w:tc>
          <w:tcPr>
            <w:tcW w:w="1017" w:type="dxa"/>
            <w:noWrap w:val="0"/>
            <w:vAlign w:val="center"/>
          </w:tcPr>
          <w:p w14:paraId="0C9F18C4">
            <w:pPr>
              <w:overflowPunct w:val="0"/>
              <w:spacing w:line="360" w:lineRule="auto"/>
              <w:jc w:val="center"/>
              <w:rPr>
                <w:rFonts w:hint="eastAsia" w:ascii="宋体" w:hAnsi="宋体" w:eastAsia="宋体" w:cs="宋体"/>
                <w:color w:val="auto"/>
                <w:sz w:val="24"/>
              </w:rPr>
            </w:pPr>
          </w:p>
        </w:tc>
        <w:tc>
          <w:tcPr>
            <w:tcW w:w="2104" w:type="dxa"/>
            <w:noWrap w:val="0"/>
            <w:vAlign w:val="center"/>
          </w:tcPr>
          <w:p w14:paraId="32516311">
            <w:pPr>
              <w:overflowPunct w:val="0"/>
              <w:spacing w:line="360" w:lineRule="auto"/>
              <w:jc w:val="center"/>
              <w:rPr>
                <w:rFonts w:hint="eastAsia" w:ascii="宋体" w:hAnsi="宋体" w:eastAsia="宋体" w:cs="宋体"/>
                <w:color w:val="auto"/>
                <w:sz w:val="24"/>
              </w:rPr>
            </w:pPr>
          </w:p>
        </w:tc>
        <w:tc>
          <w:tcPr>
            <w:tcW w:w="897" w:type="dxa"/>
            <w:noWrap w:val="0"/>
            <w:vAlign w:val="center"/>
          </w:tcPr>
          <w:p w14:paraId="3FCB12D4">
            <w:pPr>
              <w:overflowPunct w:val="0"/>
              <w:spacing w:line="360" w:lineRule="auto"/>
              <w:jc w:val="center"/>
              <w:rPr>
                <w:rFonts w:hint="eastAsia" w:ascii="宋体" w:hAnsi="宋体" w:eastAsia="宋体" w:cs="宋体"/>
                <w:color w:val="auto"/>
                <w:sz w:val="24"/>
              </w:rPr>
            </w:pPr>
          </w:p>
        </w:tc>
      </w:tr>
      <w:tr w14:paraId="77881F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1050" w:type="dxa"/>
            <w:noWrap w:val="0"/>
            <w:vAlign w:val="center"/>
          </w:tcPr>
          <w:p w14:paraId="23BD49A1">
            <w:pPr>
              <w:overflowPunct w:val="0"/>
              <w:spacing w:line="360" w:lineRule="auto"/>
              <w:jc w:val="center"/>
              <w:rPr>
                <w:rFonts w:hint="eastAsia" w:ascii="宋体" w:hAnsi="宋体" w:eastAsia="宋体" w:cs="宋体"/>
                <w:color w:val="auto"/>
                <w:sz w:val="24"/>
              </w:rPr>
            </w:pPr>
          </w:p>
        </w:tc>
        <w:tc>
          <w:tcPr>
            <w:tcW w:w="946" w:type="dxa"/>
            <w:noWrap w:val="0"/>
            <w:vAlign w:val="center"/>
          </w:tcPr>
          <w:p w14:paraId="64F97D3E">
            <w:pPr>
              <w:overflowPunct w:val="0"/>
              <w:spacing w:line="360" w:lineRule="auto"/>
              <w:jc w:val="center"/>
              <w:rPr>
                <w:rFonts w:hint="eastAsia" w:ascii="宋体" w:hAnsi="宋体" w:eastAsia="宋体" w:cs="宋体"/>
                <w:color w:val="auto"/>
                <w:sz w:val="24"/>
              </w:rPr>
            </w:pPr>
          </w:p>
        </w:tc>
        <w:tc>
          <w:tcPr>
            <w:tcW w:w="952" w:type="dxa"/>
            <w:noWrap w:val="0"/>
            <w:vAlign w:val="center"/>
          </w:tcPr>
          <w:p w14:paraId="76BA3E81">
            <w:pPr>
              <w:overflowPunct w:val="0"/>
              <w:spacing w:line="360" w:lineRule="auto"/>
              <w:jc w:val="center"/>
              <w:rPr>
                <w:rFonts w:hint="eastAsia" w:ascii="宋体" w:hAnsi="宋体" w:eastAsia="宋体" w:cs="宋体"/>
                <w:color w:val="auto"/>
                <w:sz w:val="24"/>
              </w:rPr>
            </w:pPr>
          </w:p>
        </w:tc>
        <w:tc>
          <w:tcPr>
            <w:tcW w:w="1029" w:type="dxa"/>
            <w:noWrap w:val="0"/>
            <w:vAlign w:val="center"/>
          </w:tcPr>
          <w:p w14:paraId="0DE4FCAC">
            <w:pPr>
              <w:overflowPunct w:val="0"/>
              <w:spacing w:line="360" w:lineRule="auto"/>
              <w:jc w:val="center"/>
              <w:rPr>
                <w:rFonts w:hint="eastAsia" w:ascii="宋体" w:hAnsi="宋体" w:eastAsia="宋体" w:cs="宋体"/>
                <w:color w:val="auto"/>
                <w:sz w:val="24"/>
              </w:rPr>
            </w:pPr>
          </w:p>
        </w:tc>
        <w:tc>
          <w:tcPr>
            <w:tcW w:w="834" w:type="dxa"/>
            <w:noWrap w:val="0"/>
            <w:vAlign w:val="center"/>
          </w:tcPr>
          <w:p w14:paraId="26DB2FBC">
            <w:pPr>
              <w:overflowPunct w:val="0"/>
              <w:spacing w:line="360" w:lineRule="auto"/>
              <w:jc w:val="center"/>
              <w:rPr>
                <w:rFonts w:hint="eastAsia" w:ascii="宋体" w:hAnsi="宋体" w:eastAsia="宋体" w:cs="宋体"/>
                <w:color w:val="auto"/>
                <w:sz w:val="24"/>
              </w:rPr>
            </w:pPr>
          </w:p>
        </w:tc>
        <w:tc>
          <w:tcPr>
            <w:tcW w:w="834" w:type="dxa"/>
            <w:noWrap w:val="0"/>
            <w:vAlign w:val="center"/>
          </w:tcPr>
          <w:p w14:paraId="7666E8A8">
            <w:pPr>
              <w:overflowPunct w:val="0"/>
              <w:spacing w:line="360" w:lineRule="auto"/>
              <w:jc w:val="center"/>
              <w:rPr>
                <w:rFonts w:hint="eastAsia" w:ascii="宋体" w:hAnsi="宋体" w:eastAsia="宋体" w:cs="宋体"/>
                <w:color w:val="auto"/>
                <w:sz w:val="24"/>
              </w:rPr>
            </w:pPr>
          </w:p>
        </w:tc>
        <w:tc>
          <w:tcPr>
            <w:tcW w:w="1017" w:type="dxa"/>
            <w:noWrap w:val="0"/>
            <w:vAlign w:val="center"/>
          </w:tcPr>
          <w:p w14:paraId="24D20793">
            <w:pPr>
              <w:overflowPunct w:val="0"/>
              <w:spacing w:line="360" w:lineRule="auto"/>
              <w:jc w:val="center"/>
              <w:rPr>
                <w:rFonts w:hint="eastAsia" w:ascii="宋体" w:hAnsi="宋体" w:eastAsia="宋体" w:cs="宋体"/>
                <w:color w:val="auto"/>
                <w:sz w:val="24"/>
              </w:rPr>
            </w:pPr>
          </w:p>
        </w:tc>
        <w:tc>
          <w:tcPr>
            <w:tcW w:w="2104" w:type="dxa"/>
            <w:noWrap w:val="0"/>
            <w:vAlign w:val="center"/>
          </w:tcPr>
          <w:p w14:paraId="5A2915A6">
            <w:pPr>
              <w:overflowPunct w:val="0"/>
              <w:spacing w:line="360" w:lineRule="auto"/>
              <w:jc w:val="center"/>
              <w:rPr>
                <w:rFonts w:hint="eastAsia" w:ascii="宋体" w:hAnsi="宋体" w:eastAsia="宋体" w:cs="宋体"/>
                <w:color w:val="auto"/>
                <w:sz w:val="24"/>
              </w:rPr>
            </w:pPr>
          </w:p>
        </w:tc>
        <w:tc>
          <w:tcPr>
            <w:tcW w:w="897" w:type="dxa"/>
            <w:noWrap w:val="0"/>
            <w:vAlign w:val="center"/>
          </w:tcPr>
          <w:p w14:paraId="22F07A04">
            <w:pPr>
              <w:overflowPunct w:val="0"/>
              <w:spacing w:line="360" w:lineRule="auto"/>
              <w:jc w:val="center"/>
              <w:rPr>
                <w:rFonts w:hint="eastAsia" w:ascii="宋体" w:hAnsi="宋体" w:eastAsia="宋体" w:cs="宋体"/>
                <w:color w:val="auto"/>
                <w:sz w:val="24"/>
              </w:rPr>
            </w:pPr>
          </w:p>
        </w:tc>
      </w:tr>
      <w:tr w14:paraId="06FA27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1050" w:type="dxa"/>
            <w:noWrap w:val="0"/>
            <w:vAlign w:val="center"/>
          </w:tcPr>
          <w:p w14:paraId="27E99E4B">
            <w:pPr>
              <w:overflowPunct w:val="0"/>
              <w:spacing w:line="360" w:lineRule="auto"/>
              <w:jc w:val="center"/>
              <w:rPr>
                <w:rFonts w:hint="eastAsia" w:ascii="宋体" w:hAnsi="宋体" w:eastAsia="宋体" w:cs="宋体"/>
                <w:color w:val="auto"/>
                <w:sz w:val="24"/>
              </w:rPr>
            </w:pPr>
          </w:p>
        </w:tc>
        <w:tc>
          <w:tcPr>
            <w:tcW w:w="946" w:type="dxa"/>
            <w:noWrap w:val="0"/>
            <w:vAlign w:val="center"/>
          </w:tcPr>
          <w:p w14:paraId="4BA65CBF">
            <w:pPr>
              <w:overflowPunct w:val="0"/>
              <w:spacing w:line="360" w:lineRule="auto"/>
              <w:jc w:val="center"/>
              <w:rPr>
                <w:rFonts w:hint="eastAsia" w:ascii="宋体" w:hAnsi="宋体" w:eastAsia="宋体" w:cs="宋体"/>
                <w:color w:val="auto"/>
                <w:sz w:val="24"/>
              </w:rPr>
            </w:pPr>
          </w:p>
        </w:tc>
        <w:tc>
          <w:tcPr>
            <w:tcW w:w="952" w:type="dxa"/>
            <w:noWrap w:val="0"/>
            <w:vAlign w:val="center"/>
          </w:tcPr>
          <w:p w14:paraId="0E91A539">
            <w:pPr>
              <w:overflowPunct w:val="0"/>
              <w:spacing w:line="360" w:lineRule="auto"/>
              <w:jc w:val="center"/>
              <w:rPr>
                <w:rFonts w:hint="eastAsia" w:ascii="宋体" w:hAnsi="宋体" w:eastAsia="宋体" w:cs="宋体"/>
                <w:color w:val="auto"/>
                <w:sz w:val="24"/>
              </w:rPr>
            </w:pPr>
          </w:p>
        </w:tc>
        <w:tc>
          <w:tcPr>
            <w:tcW w:w="1029" w:type="dxa"/>
            <w:noWrap w:val="0"/>
            <w:vAlign w:val="center"/>
          </w:tcPr>
          <w:p w14:paraId="4C375FB7">
            <w:pPr>
              <w:overflowPunct w:val="0"/>
              <w:spacing w:line="360" w:lineRule="auto"/>
              <w:jc w:val="center"/>
              <w:rPr>
                <w:rFonts w:hint="eastAsia" w:ascii="宋体" w:hAnsi="宋体" w:eastAsia="宋体" w:cs="宋体"/>
                <w:color w:val="auto"/>
                <w:sz w:val="24"/>
              </w:rPr>
            </w:pPr>
          </w:p>
        </w:tc>
        <w:tc>
          <w:tcPr>
            <w:tcW w:w="834" w:type="dxa"/>
            <w:noWrap w:val="0"/>
            <w:vAlign w:val="center"/>
          </w:tcPr>
          <w:p w14:paraId="088586FB">
            <w:pPr>
              <w:overflowPunct w:val="0"/>
              <w:spacing w:line="360" w:lineRule="auto"/>
              <w:jc w:val="center"/>
              <w:rPr>
                <w:rFonts w:hint="eastAsia" w:ascii="宋体" w:hAnsi="宋体" w:eastAsia="宋体" w:cs="宋体"/>
                <w:color w:val="auto"/>
                <w:sz w:val="24"/>
              </w:rPr>
            </w:pPr>
          </w:p>
        </w:tc>
        <w:tc>
          <w:tcPr>
            <w:tcW w:w="834" w:type="dxa"/>
            <w:noWrap w:val="0"/>
            <w:vAlign w:val="center"/>
          </w:tcPr>
          <w:p w14:paraId="1538C827">
            <w:pPr>
              <w:overflowPunct w:val="0"/>
              <w:spacing w:line="360" w:lineRule="auto"/>
              <w:jc w:val="center"/>
              <w:rPr>
                <w:rFonts w:hint="eastAsia" w:ascii="宋体" w:hAnsi="宋体" w:eastAsia="宋体" w:cs="宋体"/>
                <w:color w:val="auto"/>
                <w:sz w:val="24"/>
              </w:rPr>
            </w:pPr>
          </w:p>
        </w:tc>
        <w:tc>
          <w:tcPr>
            <w:tcW w:w="1017" w:type="dxa"/>
            <w:noWrap w:val="0"/>
            <w:vAlign w:val="center"/>
          </w:tcPr>
          <w:p w14:paraId="10129FD3">
            <w:pPr>
              <w:overflowPunct w:val="0"/>
              <w:spacing w:line="360" w:lineRule="auto"/>
              <w:jc w:val="center"/>
              <w:rPr>
                <w:rFonts w:hint="eastAsia" w:ascii="宋体" w:hAnsi="宋体" w:eastAsia="宋体" w:cs="宋体"/>
                <w:color w:val="auto"/>
                <w:sz w:val="24"/>
              </w:rPr>
            </w:pPr>
          </w:p>
        </w:tc>
        <w:tc>
          <w:tcPr>
            <w:tcW w:w="2104" w:type="dxa"/>
            <w:noWrap w:val="0"/>
            <w:vAlign w:val="center"/>
          </w:tcPr>
          <w:p w14:paraId="7E580809">
            <w:pPr>
              <w:overflowPunct w:val="0"/>
              <w:spacing w:line="360" w:lineRule="auto"/>
              <w:jc w:val="center"/>
              <w:rPr>
                <w:rFonts w:hint="eastAsia" w:ascii="宋体" w:hAnsi="宋体" w:eastAsia="宋体" w:cs="宋体"/>
                <w:color w:val="auto"/>
                <w:sz w:val="24"/>
              </w:rPr>
            </w:pPr>
          </w:p>
        </w:tc>
        <w:tc>
          <w:tcPr>
            <w:tcW w:w="897" w:type="dxa"/>
            <w:noWrap w:val="0"/>
            <w:vAlign w:val="center"/>
          </w:tcPr>
          <w:p w14:paraId="6F1B624A">
            <w:pPr>
              <w:overflowPunct w:val="0"/>
              <w:spacing w:line="360" w:lineRule="auto"/>
              <w:jc w:val="center"/>
              <w:rPr>
                <w:rFonts w:hint="eastAsia" w:ascii="宋体" w:hAnsi="宋体" w:eastAsia="宋体" w:cs="宋体"/>
                <w:color w:val="auto"/>
                <w:sz w:val="24"/>
              </w:rPr>
            </w:pPr>
          </w:p>
        </w:tc>
      </w:tr>
      <w:tr w14:paraId="3C1495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1050" w:type="dxa"/>
            <w:noWrap w:val="0"/>
            <w:vAlign w:val="center"/>
          </w:tcPr>
          <w:p w14:paraId="5A98FC46">
            <w:pPr>
              <w:overflowPunct w:val="0"/>
              <w:spacing w:line="360" w:lineRule="auto"/>
              <w:jc w:val="center"/>
              <w:rPr>
                <w:rFonts w:hint="eastAsia" w:ascii="宋体" w:hAnsi="宋体" w:eastAsia="宋体" w:cs="宋体"/>
                <w:color w:val="auto"/>
                <w:sz w:val="24"/>
              </w:rPr>
            </w:pPr>
          </w:p>
        </w:tc>
        <w:tc>
          <w:tcPr>
            <w:tcW w:w="946" w:type="dxa"/>
            <w:noWrap w:val="0"/>
            <w:vAlign w:val="center"/>
          </w:tcPr>
          <w:p w14:paraId="64C619BF">
            <w:pPr>
              <w:overflowPunct w:val="0"/>
              <w:spacing w:line="360" w:lineRule="auto"/>
              <w:jc w:val="center"/>
              <w:rPr>
                <w:rFonts w:hint="eastAsia" w:ascii="宋体" w:hAnsi="宋体" w:eastAsia="宋体" w:cs="宋体"/>
                <w:color w:val="auto"/>
                <w:sz w:val="24"/>
              </w:rPr>
            </w:pPr>
          </w:p>
        </w:tc>
        <w:tc>
          <w:tcPr>
            <w:tcW w:w="952" w:type="dxa"/>
            <w:noWrap w:val="0"/>
            <w:vAlign w:val="center"/>
          </w:tcPr>
          <w:p w14:paraId="5A73E780">
            <w:pPr>
              <w:overflowPunct w:val="0"/>
              <w:spacing w:line="360" w:lineRule="auto"/>
              <w:jc w:val="center"/>
              <w:rPr>
                <w:rFonts w:hint="eastAsia" w:ascii="宋体" w:hAnsi="宋体" w:eastAsia="宋体" w:cs="宋体"/>
                <w:color w:val="auto"/>
                <w:sz w:val="24"/>
              </w:rPr>
            </w:pPr>
          </w:p>
        </w:tc>
        <w:tc>
          <w:tcPr>
            <w:tcW w:w="1029" w:type="dxa"/>
            <w:noWrap w:val="0"/>
            <w:vAlign w:val="center"/>
          </w:tcPr>
          <w:p w14:paraId="209CF4F9">
            <w:pPr>
              <w:overflowPunct w:val="0"/>
              <w:spacing w:line="360" w:lineRule="auto"/>
              <w:jc w:val="center"/>
              <w:rPr>
                <w:rFonts w:hint="eastAsia" w:ascii="宋体" w:hAnsi="宋体" w:eastAsia="宋体" w:cs="宋体"/>
                <w:color w:val="auto"/>
                <w:sz w:val="24"/>
              </w:rPr>
            </w:pPr>
          </w:p>
        </w:tc>
        <w:tc>
          <w:tcPr>
            <w:tcW w:w="834" w:type="dxa"/>
            <w:noWrap w:val="0"/>
            <w:vAlign w:val="center"/>
          </w:tcPr>
          <w:p w14:paraId="2662420D">
            <w:pPr>
              <w:overflowPunct w:val="0"/>
              <w:spacing w:line="360" w:lineRule="auto"/>
              <w:jc w:val="center"/>
              <w:rPr>
                <w:rFonts w:hint="eastAsia" w:ascii="宋体" w:hAnsi="宋体" w:eastAsia="宋体" w:cs="宋体"/>
                <w:color w:val="auto"/>
                <w:sz w:val="24"/>
              </w:rPr>
            </w:pPr>
          </w:p>
        </w:tc>
        <w:tc>
          <w:tcPr>
            <w:tcW w:w="834" w:type="dxa"/>
            <w:noWrap w:val="0"/>
            <w:vAlign w:val="center"/>
          </w:tcPr>
          <w:p w14:paraId="07CFE6D7">
            <w:pPr>
              <w:overflowPunct w:val="0"/>
              <w:spacing w:line="360" w:lineRule="auto"/>
              <w:jc w:val="center"/>
              <w:rPr>
                <w:rFonts w:hint="eastAsia" w:ascii="宋体" w:hAnsi="宋体" w:eastAsia="宋体" w:cs="宋体"/>
                <w:color w:val="auto"/>
                <w:sz w:val="24"/>
              </w:rPr>
            </w:pPr>
          </w:p>
        </w:tc>
        <w:tc>
          <w:tcPr>
            <w:tcW w:w="1017" w:type="dxa"/>
            <w:noWrap w:val="0"/>
            <w:vAlign w:val="center"/>
          </w:tcPr>
          <w:p w14:paraId="7E41DAAE">
            <w:pPr>
              <w:overflowPunct w:val="0"/>
              <w:spacing w:line="360" w:lineRule="auto"/>
              <w:jc w:val="center"/>
              <w:rPr>
                <w:rFonts w:hint="eastAsia" w:ascii="宋体" w:hAnsi="宋体" w:eastAsia="宋体" w:cs="宋体"/>
                <w:color w:val="auto"/>
                <w:sz w:val="24"/>
              </w:rPr>
            </w:pPr>
          </w:p>
        </w:tc>
        <w:tc>
          <w:tcPr>
            <w:tcW w:w="2104" w:type="dxa"/>
            <w:noWrap w:val="0"/>
            <w:vAlign w:val="center"/>
          </w:tcPr>
          <w:p w14:paraId="52A7921F">
            <w:pPr>
              <w:overflowPunct w:val="0"/>
              <w:spacing w:line="360" w:lineRule="auto"/>
              <w:jc w:val="center"/>
              <w:rPr>
                <w:rFonts w:hint="eastAsia" w:ascii="宋体" w:hAnsi="宋体" w:eastAsia="宋体" w:cs="宋体"/>
                <w:color w:val="auto"/>
                <w:sz w:val="24"/>
              </w:rPr>
            </w:pPr>
          </w:p>
        </w:tc>
        <w:tc>
          <w:tcPr>
            <w:tcW w:w="897" w:type="dxa"/>
            <w:noWrap w:val="0"/>
            <w:vAlign w:val="center"/>
          </w:tcPr>
          <w:p w14:paraId="39DA9463">
            <w:pPr>
              <w:overflowPunct w:val="0"/>
              <w:spacing w:line="360" w:lineRule="auto"/>
              <w:jc w:val="center"/>
              <w:rPr>
                <w:rFonts w:hint="eastAsia" w:ascii="宋体" w:hAnsi="宋体" w:eastAsia="宋体" w:cs="宋体"/>
                <w:color w:val="auto"/>
                <w:sz w:val="24"/>
              </w:rPr>
            </w:pPr>
          </w:p>
        </w:tc>
      </w:tr>
      <w:tr w14:paraId="71ED02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1050" w:type="dxa"/>
            <w:noWrap w:val="0"/>
            <w:vAlign w:val="center"/>
          </w:tcPr>
          <w:p w14:paraId="32608A58">
            <w:pPr>
              <w:overflowPunct w:val="0"/>
              <w:spacing w:line="360" w:lineRule="auto"/>
              <w:jc w:val="center"/>
              <w:rPr>
                <w:rFonts w:hint="eastAsia" w:ascii="宋体" w:hAnsi="宋体" w:eastAsia="宋体" w:cs="宋体"/>
                <w:color w:val="auto"/>
                <w:sz w:val="24"/>
              </w:rPr>
            </w:pPr>
          </w:p>
        </w:tc>
        <w:tc>
          <w:tcPr>
            <w:tcW w:w="946" w:type="dxa"/>
            <w:noWrap w:val="0"/>
            <w:vAlign w:val="center"/>
          </w:tcPr>
          <w:p w14:paraId="39866398">
            <w:pPr>
              <w:overflowPunct w:val="0"/>
              <w:spacing w:line="360" w:lineRule="auto"/>
              <w:jc w:val="center"/>
              <w:rPr>
                <w:rFonts w:hint="eastAsia" w:ascii="宋体" w:hAnsi="宋体" w:eastAsia="宋体" w:cs="宋体"/>
                <w:color w:val="auto"/>
                <w:sz w:val="24"/>
              </w:rPr>
            </w:pPr>
          </w:p>
        </w:tc>
        <w:tc>
          <w:tcPr>
            <w:tcW w:w="952" w:type="dxa"/>
            <w:noWrap w:val="0"/>
            <w:vAlign w:val="center"/>
          </w:tcPr>
          <w:p w14:paraId="5671AF16">
            <w:pPr>
              <w:overflowPunct w:val="0"/>
              <w:spacing w:line="360" w:lineRule="auto"/>
              <w:jc w:val="center"/>
              <w:rPr>
                <w:rFonts w:hint="eastAsia" w:ascii="宋体" w:hAnsi="宋体" w:eastAsia="宋体" w:cs="宋体"/>
                <w:color w:val="auto"/>
                <w:sz w:val="24"/>
              </w:rPr>
            </w:pPr>
          </w:p>
        </w:tc>
        <w:tc>
          <w:tcPr>
            <w:tcW w:w="1029" w:type="dxa"/>
            <w:noWrap w:val="0"/>
            <w:vAlign w:val="center"/>
          </w:tcPr>
          <w:p w14:paraId="1CEE8B0D">
            <w:pPr>
              <w:overflowPunct w:val="0"/>
              <w:spacing w:line="360" w:lineRule="auto"/>
              <w:jc w:val="center"/>
              <w:rPr>
                <w:rFonts w:hint="eastAsia" w:ascii="宋体" w:hAnsi="宋体" w:eastAsia="宋体" w:cs="宋体"/>
                <w:color w:val="auto"/>
                <w:sz w:val="24"/>
              </w:rPr>
            </w:pPr>
          </w:p>
        </w:tc>
        <w:tc>
          <w:tcPr>
            <w:tcW w:w="834" w:type="dxa"/>
            <w:noWrap w:val="0"/>
            <w:vAlign w:val="center"/>
          </w:tcPr>
          <w:p w14:paraId="16C0ECBA">
            <w:pPr>
              <w:overflowPunct w:val="0"/>
              <w:spacing w:line="360" w:lineRule="auto"/>
              <w:jc w:val="center"/>
              <w:rPr>
                <w:rFonts w:hint="eastAsia" w:ascii="宋体" w:hAnsi="宋体" w:eastAsia="宋体" w:cs="宋体"/>
                <w:color w:val="auto"/>
                <w:sz w:val="24"/>
              </w:rPr>
            </w:pPr>
          </w:p>
        </w:tc>
        <w:tc>
          <w:tcPr>
            <w:tcW w:w="834" w:type="dxa"/>
            <w:noWrap w:val="0"/>
            <w:vAlign w:val="center"/>
          </w:tcPr>
          <w:p w14:paraId="4A6D6186">
            <w:pPr>
              <w:overflowPunct w:val="0"/>
              <w:spacing w:line="360" w:lineRule="auto"/>
              <w:jc w:val="center"/>
              <w:rPr>
                <w:rFonts w:hint="eastAsia" w:ascii="宋体" w:hAnsi="宋体" w:eastAsia="宋体" w:cs="宋体"/>
                <w:color w:val="auto"/>
                <w:sz w:val="24"/>
              </w:rPr>
            </w:pPr>
          </w:p>
        </w:tc>
        <w:tc>
          <w:tcPr>
            <w:tcW w:w="1017" w:type="dxa"/>
            <w:noWrap w:val="0"/>
            <w:vAlign w:val="center"/>
          </w:tcPr>
          <w:p w14:paraId="019EB603">
            <w:pPr>
              <w:overflowPunct w:val="0"/>
              <w:spacing w:line="360" w:lineRule="auto"/>
              <w:jc w:val="center"/>
              <w:rPr>
                <w:rFonts w:hint="eastAsia" w:ascii="宋体" w:hAnsi="宋体" w:eastAsia="宋体" w:cs="宋体"/>
                <w:color w:val="auto"/>
                <w:sz w:val="24"/>
              </w:rPr>
            </w:pPr>
          </w:p>
        </w:tc>
        <w:tc>
          <w:tcPr>
            <w:tcW w:w="2104" w:type="dxa"/>
            <w:noWrap w:val="0"/>
            <w:vAlign w:val="center"/>
          </w:tcPr>
          <w:p w14:paraId="09FCACD3">
            <w:pPr>
              <w:overflowPunct w:val="0"/>
              <w:spacing w:line="360" w:lineRule="auto"/>
              <w:jc w:val="center"/>
              <w:rPr>
                <w:rFonts w:hint="eastAsia" w:ascii="宋体" w:hAnsi="宋体" w:eastAsia="宋体" w:cs="宋体"/>
                <w:color w:val="auto"/>
                <w:sz w:val="24"/>
              </w:rPr>
            </w:pPr>
          </w:p>
        </w:tc>
        <w:tc>
          <w:tcPr>
            <w:tcW w:w="897" w:type="dxa"/>
            <w:noWrap w:val="0"/>
            <w:vAlign w:val="center"/>
          </w:tcPr>
          <w:p w14:paraId="54888902">
            <w:pPr>
              <w:overflowPunct w:val="0"/>
              <w:spacing w:line="360" w:lineRule="auto"/>
              <w:jc w:val="center"/>
              <w:rPr>
                <w:rFonts w:hint="eastAsia" w:ascii="宋体" w:hAnsi="宋体" w:eastAsia="宋体" w:cs="宋体"/>
                <w:color w:val="auto"/>
                <w:sz w:val="24"/>
              </w:rPr>
            </w:pPr>
          </w:p>
        </w:tc>
      </w:tr>
      <w:tr w14:paraId="5B4107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1050" w:type="dxa"/>
            <w:noWrap w:val="0"/>
            <w:vAlign w:val="center"/>
          </w:tcPr>
          <w:p w14:paraId="64597B98">
            <w:pPr>
              <w:overflowPunct w:val="0"/>
              <w:spacing w:line="360" w:lineRule="auto"/>
              <w:jc w:val="center"/>
              <w:rPr>
                <w:rFonts w:hint="eastAsia" w:ascii="宋体" w:hAnsi="宋体" w:eastAsia="宋体" w:cs="宋体"/>
                <w:color w:val="auto"/>
                <w:sz w:val="24"/>
              </w:rPr>
            </w:pPr>
          </w:p>
        </w:tc>
        <w:tc>
          <w:tcPr>
            <w:tcW w:w="946" w:type="dxa"/>
            <w:noWrap w:val="0"/>
            <w:vAlign w:val="center"/>
          </w:tcPr>
          <w:p w14:paraId="621FE5A5">
            <w:pPr>
              <w:overflowPunct w:val="0"/>
              <w:spacing w:line="360" w:lineRule="auto"/>
              <w:jc w:val="center"/>
              <w:rPr>
                <w:rFonts w:hint="eastAsia" w:ascii="宋体" w:hAnsi="宋体" w:eastAsia="宋体" w:cs="宋体"/>
                <w:color w:val="auto"/>
                <w:sz w:val="24"/>
              </w:rPr>
            </w:pPr>
          </w:p>
        </w:tc>
        <w:tc>
          <w:tcPr>
            <w:tcW w:w="952" w:type="dxa"/>
            <w:noWrap w:val="0"/>
            <w:vAlign w:val="center"/>
          </w:tcPr>
          <w:p w14:paraId="3C4B7C34">
            <w:pPr>
              <w:overflowPunct w:val="0"/>
              <w:spacing w:line="360" w:lineRule="auto"/>
              <w:jc w:val="center"/>
              <w:rPr>
                <w:rFonts w:hint="eastAsia" w:ascii="宋体" w:hAnsi="宋体" w:eastAsia="宋体" w:cs="宋体"/>
                <w:color w:val="auto"/>
                <w:sz w:val="24"/>
              </w:rPr>
            </w:pPr>
          </w:p>
        </w:tc>
        <w:tc>
          <w:tcPr>
            <w:tcW w:w="1029" w:type="dxa"/>
            <w:noWrap w:val="0"/>
            <w:vAlign w:val="center"/>
          </w:tcPr>
          <w:p w14:paraId="385D31AD">
            <w:pPr>
              <w:overflowPunct w:val="0"/>
              <w:spacing w:line="360" w:lineRule="auto"/>
              <w:jc w:val="center"/>
              <w:rPr>
                <w:rFonts w:hint="eastAsia" w:ascii="宋体" w:hAnsi="宋体" w:eastAsia="宋体" w:cs="宋体"/>
                <w:color w:val="auto"/>
                <w:sz w:val="24"/>
              </w:rPr>
            </w:pPr>
          </w:p>
        </w:tc>
        <w:tc>
          <w:tcPr>
            <w:tcW w:w="834" w:type="dxa"/>
            <w:noWrap w:val="0"/>
            <w:vAlign w:val="center"/>
          </w:tcPr>
          <w:p w14:paraId="61453502">
            <w:pPr>
              <w:overflowPunct w:val="0"/>
              <w:spacing w:line="360" w:lineRule="auto"/>
              <w:jc w:val="center"/>
              <w:rPr>
                <w:rFonts w:hint="eastAsia" w:ascii="宋体" w:hAnsi="宋体" w:eastAsia="宋体" w:cs="宋体"/>
                <w:color w:val="auto"/>
                <w:sz w:val="24"/>
              </w:rPr>
            </w:pPr>
          </w:p>
        </w:tc>
        <w:tc>
          <w:tcPr>
            <w:tcW w:w="834" w:type="dxa"/>
            <w:noWrap w:val="0"/>
            <w:vAlign w:val="center"/>
          </w:tcPr>
          <w:p w14:paraId="57EF48D4">
            <w:pPr>
              <w:overflowPunct w:val="0"/>
              <w:spacing w:line="360" w:lineRule="auto"/>
              <w:jc w:val="center"/>
              <w:rPr>
                <w:rFonts w:hint="eastAsia" w:ascii="宋体" w:hAnsi="宋体" w:eastAsia="宋体" w:cs="宋体"/>
                <w:color w:val="auto"/>
                <w:sz w:val="24"/>
              </w:rPr>
            </w:pPr>
          </w:p>
        </w:tc>
        <w:tc>
          <w:tcPr>
            <w:tcW w:w="1017" w:type="dxa"/>
            <w:noWrap w:val="0"/>
            <w:vAlign w:val="center"/>
          </w:tcPr>
          <w:p w14:paraId="2907801C">
            <w:pPr>
              <w:overflowPunct w:val="0"/>
              <w:spacing w:line="360" w:lineRule="auto"/>
              <w:jc w:val="center"/>
              <w:rPr>
                <w:rFonts w:hint="eastAsia" w:ascii="宋体" w:hAnsi="宋体" w:eastAsia="宋体" w:cs="宋体"/>
                <w:color w:val="auto"/>
                <w:sz w:val="24"/>
              </w:rPr>
            </w:pPr>
          </w:p>
        </w:tc>
        <w:tc>
          <w:tcPr>
            <w:tcW w:w="2104" w:type="dxa"/>
            <w:noWrap w:val="0"/>
            <w:vAlign w:val="center"/>
          </w:tcPr>
          <w:p w14:paraId="241A7BEF">
            <w:pPr>
              <w:overflowPunct w:val="0"/>
              <w:spacing w:line="360" w:lineRule="auto"/>
              <w:jc w:val="center"/>
              <w:rPr>
                <w:rFonts w:hint="eastAsia" w:ascii="宋体" w:hAnsi="宋体" w:eastAsia="宋体" w:cs="宋体"/>
                <w:color w:val="auto"/>
                <w:sz w:val="24"/>
              </w:rPr>
            </w:pPr>
          </w:p>
        </w:tc>
        <w:tc>
          <w:tcPr>
            <w:tcW w:w="897" w:type="dxa"/>
            <w:noWrap w:val="0"/>
            <w:vAlign w:val="center"/>
          </w:tcPr>
          <w:p w14:paraId="1CE893F1">
            <w:pPr>
              <w:overflowPunct w:val="0"/>
              <w:spacing w:line="360" w:lineRule="auto"/>
              <w:jc w:val="center"/>
              <w:rPr>
                <w:rFonts w:hint="eastAsia" w:ascii="宋体" w:hAnsi="宋体" w:eastAsia="宋体" w:cs="宋体"/>
                <w:color w:val="auto"/>
                <w:sz w:val="24"/>
              </w:rPr>
            </w:pPr>
          </w:p>
        </w:tc>
      </w:tr>
      <w:tr w14:paraId="259D87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1050" w:type="dxa"/>
            <w:noWrap w:val="0"/>
            <w:vAlign w:val="center"/>
          </w:tcPr>
          <w:p w14:paraId="2B3C348D">
            <w:pPr>
              <w:overflowPunct w:val="0"/>
              <w:spacing w:line="360" w:lineRule="auto"/>
              <w:jc w:val="center"/>
              <w:rPr>
                <w:rFonts w:hint="eastAsia" w:ascii="宋体" w:hAnsi="宋体" w:eastAsia="宋体" w:cs="宋体"/>
                <w:color w:val="auto"/>
                <w:sz w:val="24"/>
              </w:rPr>
            </w:pPr>
          </w:p>
        </w:tc>
        <w:tc>
          <w:tcPr>
            <w:tcW w:w="946" w:type="dxa"/>
            <w:noWrap w:val="0"/>
            <w:vAlign w:val="center"/>
          </w:tcPr>
          <w:p w14:paraId="602802C3">
            <w:pPr>
              <w:overflowPunct w:val="0"/>
              <w:spacing w:line="360" w:lineRule="auto"/>
              <w:jc w:val="center"/>
              <w:rPr>
                <w:rFonts w:hint="eastAsia" w:ascii="宋体" w:hAnsi="宋体" w:eastAsia="宋体" w:cs="宋体"/>
                <w:color w:val="auto"/>
                <w:sz w:val="24"/>
              </w:rPr>
            </w:pPr>
          </w:p>
        </w:tc>
        <w:tc>
          <w:tcPr>
            <w:tcW w:w="952" w:type="dxa"/>
            <w:noWrap w:val="0"/>
            <w:vAlign w:val="center"/>
          </w:tcPr>
          <w:p w14:paraId="76E1119D">
            <w:pPr>
              <w:overflowPunct w:val="0"/>
              <w:spacing w:line="360" w:lineRule="auto"/>
              <w:jc w:val="center"/>
              <w:rPr>
                <w:rFonts w:hint="eastAsia" w:ascii="宋体" w:hAnsi="宋体" w:eastAsia="宋体" w:cs="宋体"/>
                <w:color w:val="auto"/>
                <w:sz w:val="24"/>
              </w:rPr>
            </w:pPr>
          </w:p>
        </w:tc>
        <w:tc>
          <w:tcPr>
            <w:tcW w:w="1029" w:type="dxa"/>
            <w:noWrap w:val="0"/>
            <w:vAlign w:val="center"/>
          </w:tcPr>
          <w:p w14:paraId="34DCD8A4">
            <w:pPr>
              <w:overflowPunct w:val="0"/>
              <w:spacing w:line="360" w:lineRule="auto"/>
              <w:jc w:val="center"/>
              <w:rPr>
                <w:rFonts w:hint="eastAsia" w:ascii="宋体" w:hAnsi="宋体" w:eastAsia="宋体" w:cs="宋体"/>
                <w:color w:val="auto"/>
                <w:sz w:val="24"/>
              </w:rPr>
            </w:pPr>
          </w:p>
        </w:tc>
        <w:tc>
          <w:tcPr>
            <w:tcW w:w="834" w:type="dxa"/>
            <w:noWrap w:val="0"/>
            <w:vAlign w:val="center"/>
          </w:tcPr>
          <w:p w14:paraId="20C08C2C">
            <w:pPr>
              <w:overflowPunct w:val="0"/>
              <w:spacing w:line="360" w:lineRule="auto"/>
              <w:jc w:val="center"/>
              <w:rPr>
                <w:rFonts w:hint="eastAsia" w:ascii="宋体" w:hAnsi="宋体" w:eastAsia="宋体" w:cs="宋体"/>
                <w:color w:val="auto"/>
                <w:sz w:val="24"/>
              </w:rPr>
            </w:pPr>
          </w:p>
        </w:tc>
        <w:tc>
          <w:tcPr>
            <w:tcW w:w="834" w:type="dxa"/>
            <w:noWrap w:val="0"/>
            <w:vAlign w:val="center"/>
          </w:tcPr>
          <w:p w14:paraId="52230B62">
            <w:pPr>
              <w:overflowPunct w:val="0"/>
              <w:spacing w:line="360" w:lineRule="auto"/>
              <w:jc w:val="center"/>
              <w:rPr>
                <w:rFonts w:hint="eastAsia" w:ascii="宋体" w:hAnsi="宋体" w:eastAsia="宋体" w:cs="宋体"/>
                <w:color w:val="auto"/>
                <w:sz w:val="24"/>
              </w:rPr>
            </w:pPr>
          </w:p>
        </w:tc>
        <w:tc>
          <w:tcPr>
            <w:tcW w:w="1017" w:type="dxa"/>
            <w:noWrap w:val="0"/>
            <w:vAlign w:val="center"/>
          </w:tcPr>
          <w:p w14:paraId="5B532B03">
            <w:pPr>
              <w:overflowPunct w:val="0"/>
              <w:spacing w:line="360" w:lineRule="auto"/>
              <w:jc w:val="center"/>
              <w:rPr>
                <w:rFonts w:hint="eastAsia" w:ascii="宋体" w:hAnsi="宋体" w:eastAsia="宋体" w:cs="宋体"/>
                <w:color w:val="auto"/>
                <w:sz w:val="24"/>
              </w:rPr>
            </w:pPr>
          </w:p>
        </w:tc>
        <w:tc>
          <w:tcPr>
            <w:tcW w:w="2104" w:type="dxa"/>
            <w:noWrap w:val="0"/>
            <w:vAlign w:val="center"/>
          </w:tcPr>
          <w:p w14:paraId="77232F3E">
            <w:pPr>
              <w:overflowPunct w:val="0"/>
              <w:spacing w:line="360" w:lineRule="auto"/>
              <w:jc w:val="center"/>
              <w:rPr>
                <w:rFonts w:hint="eastAsia" w:ascii="宋体" w:hAnsi="宋体" w:eastAsia="宋体" w:cs="宋体"/>
                <w:color w:val="auto"/>
                <w:sz w:val="24"/>
              </w:rPr>
            </w:pPr>
          </w:p>
        </w:tc>
        <w:tc>
          <w:tcPr>
            <w:tcW w:w="897" w:type="dxa"/>
            <w:noWrap w:val="0"/>
            <w:vAlign w:val="center"/>
          </w:tcPr>
          <w:p w14:paraId="4B85F931">
            <w:pPr>
              <w:overflowPunct w:val="0"/>
              <w:spacing w:line="360" w:lineRule="auto"/>
              <w:jc w:val="center"/>
              <w:rPr>
                <w:rFonts w:hint="eastAsia" w:ascii="宋体" w:hAnsi="宋体" w:eastAsia="宋体" w:cs="宋体"/>
                <w:color w:val="auto"/>
                <w:sz w:val="24"/>
              </w:rPr>
            </w:pPr>
          </w:p>
        </w:tc>
      </w:tr>
      <w:tr w14:paraId="56C536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1050" w:type="dxa"/>
            <w:noWrap w:val="0"/>
            <w:vAlign w:val="center"/>
          </w:tcPr>
          <w:p w14:paraId="79D9B565">
            <w:pPr>
              <w:overflowPunct w:val="0"/>
              <w:spacing w:line="360" w:lineRule="auto"/>
              <w:jc w:val="center"/>
              <w:rPr>
                <w:rFonts w:hint="eastAsia" w:ascii="宋体" w:hAnsi="宋体" w:eastAsia="宋体" w:cs="宋体"/>
                <w:color w:val="auto"/>
                <w:sz w:val="24"/>
              </w:rPr>
            </w:pPr>
          </w:p>
        </w:tc>
        <w:tc>
          <w:tcPr>
            <w:tcW w:w="946" w:type="dxa"/>
            <w:noWrap w:val="0"/>
            <w:vAlign w:val="center"/>
          </w:tcPr>
          <w:p w14:paraId="0CCA6B48">
            <w:pPr>
              <w:overflowPunct w:val="0"/>
              <w:spacing w:line="360" w:lineRule="auto"/>
              <w:jc w:val="center"/>
              <w:rPr>
                <w:rFonts w:hint="eastAsia" w:ascii="宋体" w:hAnsi="宋体" w:eastAsia="宋体" w:cs="宋体"/>
                <w:color w:val="auto"/>
                <w:sz w:val="24"/>
              </w:rPr>
            </w:pPr>
          </w:p>
        </w:tc>
        <w:tc>
          <w:tcPr>
            <w:tcW w:w="952" w:type="dxa"/>
            <w:noWrap w:val="0"/>
            <w:vAlign w:val="center"/>
          </w:tcPr>
          <w:p w14:paraId="1046307C">
            <w:pPr>
              <w:overflowPunct w:val="0"/>
              <w:spacing w:line="360" w:lineRule="auto"/>
              <w:jc w:val="center"/>
              <w:rPr>
                <w:rFonts w:hint="eastAsia" w:ascii="宋体" w:hAnsi="宋体" w:eastAsia="宋体" w:cs="宋体"/>
                <w:color w:val="auto"/>
                <w:sz w:val="24"/>
              </w:rPr>
            </w:pPr>
          </w:p>
        </w:tc>
        <w:tc>
          <w:tcPr>
            <w:tcW w:w="1029" w:type="dxa"/>
            <w:noWrap w:val="0"/>
            <w:vAlign w:val="center"/>
          </w:tcPr>
          <w:p w14:paraId="798210B2">
            <w:pPr>
              <w:overflowPunct w:val="0"/>
              <w:spacing w:line="360" w:lineRule="auto"/>
              <w:jc w:val="center"/>
              <w:rPr>
                <w:rFonts w:hint="eastAsia" w:ascii="宋体" w:hAnsi="宋体" w:eastAsia="宋体" w:cs="宋体"/>
                <w:color w:val="auto"/>
                <w:sz w:val="24"/>
              </w:rPr>
            </w:pPr>
          </w:p>
        </w:tc>
        <w:tc>
          <w:tcPr>
            <w:tcW w:w="834" w:type="dxa"/>
            <w:noWrap w:val="0"/>
            <w:vAlign w:val="center"/>
          </w:tcPr>
          <w:p w14:paraId="00542F48">
            <w:pPr>
              <w:overflowPunct w:val="0"/>
              <w:spacing w:line="360" w:lineRule="auto"/>
              <w:jc w:val="center"/>
              <w:rPr>
                <w:rFonts w:hint="eastAsia" w:ascii="宋体" w:hAnsi="宋体" w:eastAsia="宋体" w:cs="宋体"/>
                <w:color w:val="auto"/>
                <w:sz w:val="24"/>
              </w:rPr>
            </w:pPr>
          </w:p>
        </w:tc>
        <w:tc>
          <w:tcPr>
            <w:tcW w:w="834" w:type="dxa"/>
            <w:noWrap w:val="0"/>
            <w:vAlign w:val="center"/>
          </w:tcPr>
          <w:p w14:paraId="33B769E8">
            <w:pPr>
              <w:overflowPunct w:val="0"/>
              <w:spacing w:line="360" w:lineRule="auto"/>
              <w:jc w:val="center"/>
              <w:rPr>
                <w:rFonts w:hint="eastAsia" w:ascii="宋体" w:hAnsi="宋体" w:eastAsia="宋体" w:cs="宋体"/>
                <w:color w:val="auto"/>
                <w:sz w:val="24"/>
              </w:rPr>
            </w:pPr>
          </w:p>
        </w:tc>
        <w:tc>
          <w:tcPr>
            <w:tcW w:w="1017" w:type="dxa"/>
            <w:noWrap w:val="0"/>
            <w:vAlign w:val="center"/>
          </w:tcPr>
          <w:p w14:paraId="520D35E4">
            <w:pPr>
              <w:overflowPunct w:val="0"/>
              <w:spacing w:line="360" w:lineRule="auto"/>
              <w:jc w:val="center"/>
              <w:rPr>
                <w:rFonts w:hint="eastAsia" w:ascii="宋体" w:hAnsi="宋体" w:eastAsia="宋体" w:cs="宋体"/>
                <w:color w:val="auto"/>
                <w:sz w:val="24"/>
              </w:rPr>
            </w:pPr>
          </w:p>
        </w:tc>
        <w:tc>
          <w:tcPr>
            <w:tcW w:w="2104" w:type="dxa"/>
            <w:noWrap w:val="0"/>
            <w:vAlign w:val="center"/>
          </w:tcPr>
          <w:p w14:paraId="63961190">
            <w:pPr>
              <w:overflowPunct w:val="0"/>
              <w:spacing w:line="360" w:lineRule="auto"/>
              <w:jc w:val="center"/>
              <w:rPr>
                <w:rFonts w:hint="eastAsia" w:ascii="宋体" w:hAnsi="宋体" w:eastAsia="宋体" w:cs="宋体"/>
                <w:color w:val="auto"/>
                <w:sz w:val="24"/>
              </w:rPr>
            </w:pPr>
          </w:p>
        </w:tc>
        <w:tc>
          <w:tcPr>
            <w:tcW w:w="897" w:type="dxa"/>
            <w:noWrap w:val="0"/>
            <w:vAlign w:val="center"/>
          </w:tcPr>
          <w:p w14:paraId="55A8FE42">
            <w:pPr>
              <w:overflowPunct w:val="0"/>
              <w:spacing w:line="360" w:lineRule="auto"/>
              <w:jc w:val="center"/>
              <w:rPr>
                <w:rFonts w:hint="eastAsia" w:ascii="宋体" w:hAnsi="宋体" w:eastAsia="宋体" w:cs="宋体"/>
                <w:color w:val="auto"/>
                <w:sz w:val="24"/>
              </w:rPr>
            </w:pPr>
          </w:p>
        </w:tc>
      </w:tr>
      <w:tr w14:paraId="517929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1050" w:type="dxa"/>
            <w:noWrap w:val="0"/>
            <w:vAlign w:val="center"/>
          </w:tcPr>
          <w:p w14:paraId="3C29866E">
            <w:pPr>
              <w:overflowPunct w:val="0"/>
              <w:spacing w:line="360" w:lineRule="auto"/>
              <w:jc w:val="center"/>
              <w:rPr>
                <w:rFonts w:hint="eastAsia" w:ascii="宋体" w:hAnsi="宋体" w:eastAsia="宋体" w:cs="宋体"/>
                <w:color w:val="auto"/>
                <w:sz w:val="24"/>
              </w:rPr>
            </w:pPr>
          </w:p>
        </w:tc>
        <w:tc>
          <w:tcPr>
            <w:tcW w:w="946" w:type="dxa"/>
            <w:noWrap w:val="0"/>
            <w:vAlign w:val="center"/>
          </w:tcPr>
          <w:p w14:paraId="43339E20">
            <w:pPr>
              <w:overflowPunct w:val="0"/>
              <w:spacing w:line="360" w:lineRule="auto"/>
              <w:jc w:val="center"/>
              <w:rPr>
                <w:rFonts w:hint="eastAsia" w:ascii="宋体" w:hAnsi="宋体" w:eastAsia="宋体" w:cs="宋体"/>
                <w:color w:val="auto"/>
                <w:sz w:val="24"/>
              </w:rPr>
            </w:pPr>
          </w:p>
        </w:tc>
        <w:tc>
          <w:tcPr>
            <w:tcW w:w="952" w:type="dxa"/>
            <w:noWrap w:val="0"/>
            <w:vAlign w:val="center"/>
          </w:tcPr>
          <w:p w14:paraId="5D787659">
            <w:pPr>
              <w:overflowPunct w:val="0"/>
              <w:spacing w:line="360" w:lineRule="auto"/>
              <w:jc w:val="center"/>
              <w:rPr>
                <w:rFonts w:hint="eastAsia" w:ascii="宋体" w:hAnsi="宋体" w:eastAsia="宋体" w:cs="宋体"/>
                <w:color w:val="auto"/>
                <w:sz w:val="24"/>
              </w:rPr>
            </w:pPr>
          </w:p>
        </w:tc>
        <w:tc>
          <w:tcPr>
            <w:tcW w:w="1029" w:type="dxa"/>
            <w:noWrap w:val="0"/>
            <w:vAlign w:val="center"/>
          </w:tcPr>
          <w:p w14:paraId="08F762A6">
            <w:pPr>
              <w:overflowPunct w:val="0"/>
              <w:spacing w:line="360" w:lineRule="auto"/>
              <w:jc w:val="center"/>
              <w:rPr>
                <w:rFonts w:hint="eastAsia" w:ascii="宋体" w:hAnsi="宋体" w:eastAsia="宋体" w:cs="宋体"/>
                <w:color w:val="auto"/>
                <w:sz w:val="24"/>
              </w:rPr>
            </w:pPr>
          </w:p>
        </w:tc>
        <w:tc>
          <w:tcPr>
            <w:tcW w:w="834" w:type="dxa"/>
            <w:noWrap w:val="0"/>
            <w:vAlign w:val="center"/>
          </w:tcPr>
          <w:p w14:paraId="50A74ACE">
            <w:pPr>
              <w:overflowPunct w:val="0"/>
              <w:spacing w:line="360" w:lineRule="auto"/>
              <w:jc w:val="center"/>
              <w:rPr>
                <w:rFonts w:hint="eastAsia" w:ascii="宋体" w:hAnsi="宋体" w:eastAsia="宋体" w:cs="宋体"/>
                <w:color w:val="auto"/>
                <w:sz w:val="24"/>
              </w:rPr>
            </w:pPr>
          </w:p>
        </w:tc>
        <w:tc>
          <w:tcPr>
            <w:tcW w:w="834" w:type="dxa"/>
            <w:noWrap w:val="0"/>
            <w:vAlign w:val="center"/>
          </w:tcPr>
          <w:p w14:paraId="7259A97F">
            <w:pPr>
              <w:overflowPunct w:val="0"/>
              <w:spacing w:line="360" w:lineRule="auto"/>
              <w:jc w:val="center"/>
              <w:rPr>
                <w:rFonts w:hint="eastAsia" w:ascii="宋体" w:hAnsi="宋体" w:eastAsia="宋体" w:cs="宋体"/>
                <w:color w:val="auto"/>
                <w:sz w:val="24"/>
              </w:rPr>
            </w:pPr>
          </w:p>
        </w:tc>
        <w:tc>
          <w:tcPr>
            <w:tcW w:w="1017" w:type="dxa"/>
            <w:noWrap w:val="0"/>
            <w:vAlign w:val="center"/>
          </w:tcPr>
          <w:p w14:paraId="045D5FB1">
            <w:pPr>
              <w:overflowPunct w:val="0"/>
              <w:spacing w:line="360" w:lineRule="auto"/>
              <w:jc w:val="center"/>
              <w:rPr>
                <w:rFonts w:hint="eastAsia" w:ascii="宋体" w:hAnsi="宋体" w:eastAsia="宋体" w:cs="宋体"/>
                <w:color w:val="auto"/>
                <w:sz w:val="24"/>
              </w:rPr>
            </w:pPr>
          </w:p>
        </w:tc>
        <w:tc>
          <w:tcPr>
            <w:tcW w:w="2104" w:type="dxa"/>
            <w:noWrap w:val="0"/>
            <w:vAlign w:val="center"/>
          </w:tcPr>
          <w:p w14:paraId="20D37A86">
            <w:pPr>
              <w:overflowPunct w:val="0"/>
              <w:spacing w:line="360" w:lineRule="auto"/>
              <w:jc w:val="center"/>
              <w:rPr>
                <w:rFonts w:hint="eastAsia" w:ascii="宋体" w:hAnsi="宋体" w:eastAsia="宋体" w:cs="宋体"/>
                <w:color w:val="auto"/>
                <w:sz w:val="24"/>
              </w:rPr>
            </w:pPr>
          </w:p>
        </w:tc>
        <w:tc>
          <w:tcPr>
            <w:tcW w:w="897" w:type="dxa"/>
            <w:noWrap w:val="0"/>
            <w:vAlign w:val="center"/>
          </w:tcPr>
          <w:p w14:paraId="4AA7EFEA">
            <w:pPr>
              <w:overflowPunct w:val="0"/>
              <w:spacing w:line="360" w:lineRule="auto"/>
              <w:jc w:val="center"/>
              <w:rPr>
                <w:rFonts w:hint="eastAsia" w:ascii="宋体" w:hAnsi="宋体" w:eastAsia="宋体" w:cs="宋体"/>
                <w:color w:val="auto"/>
                <w:sz w:val="24"/>
              </w:rPr>
            </w:pPr>
          </w:p>
        </w:tc>
      </w:tr>
      <w:tr w14:paraId="2E3595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1050" w:type="dxa"/>
            <w:noWrap w:val="0"/>
            <w:vAlign w:val="center"/>
          </w:tcPr>
          <w:p w14:paraId="70B0466F">
            <w:pPr>
              <w:overflowPunct w:val="0"/>
              <w:spacing w:line="360" w:lineRule="auto"/>
              <w:jc w:val="center"/>
              <w:rPr>
                <w:rFonts w:hint="eastAsia" w:ascii="宋体" w:hAnsi="宋体" w:eastAsia="宋体" w:cs="宋体"/>
                <w:color w:val="auto"/>
                <w:sz w:val="24"/>
              </w:rPr>
            </w:pPr>
          </w:p>
        </w:tc>
        <w:tc>
          <w:tcPr>
            <w:tcW w:w="946" w:type="dxa"/>
            <w:noWrap w:val="0"/>
            <w:vAlign w:val="center"/>
          </w:tcPr>
          <w:p w14:paraId="0C3E7F13">
            <w:pPr>
              <w:overflowPunct w:val="0"/>
              <w:spacing w:line="360" w:lineRule="auto"/>
              <w:jc w:val="center"/>
              <w:rPr>
                <w:rFonts w:hint="eastAsia" w:ascii="宋体" w:hAnsi="宋体" w:eastAsia="宋体" w:cs="宋体"/>
                <w:color w:val="auto"/>
                <w:sz w:val="24"/>
              </w:rPr>
            </w:pPr>
          </w:p>
        </w:tc>
        <w:tc>
          <w:tcPr>
            <w:tcW w:w="952" w:type="dxa"/>
            <w:noWrap w:val="0"/>
            <w:vAlign w:val="center"/>
          </w:tcPr>
          <w:p w14:paraId="06DB794C">
            <w:pPr>
              <w:overflowPunct w:val="0"/>
              <w:spacing w:line="360" w:lineRule="auto"/>
              <w:jc w:val="center"/>
              <w:rPr>
                <w:rFonts w:hint="eastAsia" w:ascii="宋体" w:hAnsi="宋体" w:eastAsia="宋体" w:cs="宋体"/>
                <w:color w:val="auto"/>
                <w:sz w:val="24"/>
              </w:rPr>
            </w:pPr>
          </w:p>
        </w:tc>
        <w:tc>
          <w:tcPr>
            <w:tcW w:w="1029" w:type="dxa"/>
            <w:noWrap w:val="0"/>
            <w:vAlign w:val="center"/>
          </w:tcPr>
          <w:p w14:paraId="5DBE0919">
            <w:pPr>
              <w:overflowPunct w:val="0"/>
              <w:spacing w:line="360" w:lineRule="auto"/>
              <w:jc w:val="center"/>
              <w:rPr>
                <w:rFonts w:hint="eastAsia" w:ascii="宋体" w:hAnsi="宋体" w:eastAsia="宋体" w:cs="宋体"/>
                <w:color w:val="auto"/>
                <w:sz w:val="24"/>
              </w:rPr>
            </w:pPr>
          </w:p>
        </w:tc>
        <w:tc>
          <w:tcPr>
            <w:tcW w:w="834" w:type="dxa"/>
            <w:noWrap w:val="0"/>
            <w:vAlign w:val="center"/>
          </w:tcPr>
          <w:p w14:paraId="2122A447">
            <w:pPr>
              <w:overflowPunct w:val="0"/>
              <w:spacing w:line="360" w:lineRule="auto"/>
              <w:jc w:val="center"/>
              <w:rPr>
                <w:rFonts w:hint="eastAsia" w:ascii="宋体" w:hAnsi="宋体" w:eastAsia="宋体" w:cs="宋体"/>
                <w:color w:val="auto"/>
                <w:sz w:val="24"/>
              </w:rPr>
            </w:pPr>
          </w:p>
        </w:tc>
        <w:tc>
          <w:tcPr>
            <w:tcW w:w="834" w:type="dxa"/>
            <w:noWrap w:val="0"/>
            <w:vAlign w:val="center"/>
          </w:tcPr>
          <w:p w14:paraId="361A329A">
            <w:pPr>
              <w:overflowPunct w:val="0"/>
              <w:spacing w:line="360" w:lineRule="auto"/>
              <w:jc w:val="center"/>
              <w:rPr>
                <w:rFonts w:hint="eastAsia" w:ascii="宋体" w:hAnsi="宋体" w:eastAsia="宋体" w:cs="宋体"/>
                <w:color w:val="auto"/>
                <w:sz w:val="24"/>
              </w:rPr>
            </w:pPr>
          </w:p>
        </w:tc>
        <w:tc>
          <w:tcPr>
            <w:tcW w:w="1017" w:type="dxa"/>
            <w:noWrap w:val="0"/>
            <w:vAlign w:val="center"/>
          </w:tcPr>
          <w:p w14:paraId="5EDF3F45">
            <w:pPr>
              <w:overflowPunct w:val="0"/>
              <w:spacing w:line="360" w:lineRule="auto"/>
              <w:jc w:val="center"/>
              <w:rPr>
                <w:rFonts w:hint="eastAsia" w:ascii="宋体" w:hAnsi="宋体" w:eastAsia="宋体" w:cs="宋体"/>
                <w:color w:val="auto"/>
                <w:sz w:val="24"/>
              </w:rPr>
            </w:pPr>
          </w:p>
        </w:tc>
        <w:tc>
          <w:tcPr>
            <w:tcW w:w="2104" w:type="dxa"/>
            <w:noWrap w:val="0"/>
            <w:vAlign w:val="center"/>
          </w:tcPr>
          <w:p w14:paraId="33106634">
            <w:pPr>
              <w:overflowPunct w:val="0"/>
              <w:spacing w:line="360" w:lineRule="auto"/>
              <w:jc w:val="center"/>
              <w:rPr>
                <w:rFonts w:hint="eastAsia" w:ascii="宋体" w:hAnsi="宋体" w:eastAsia="宋体" w:cs="宋体"/>
                <w:color w:val="auto"/>
                <w:sz w:val="24"/>
              </w:rPr>
            </w:pPr>
          </w:p>
        </w:tc>
        <w:tc>
          <w:tcPr>
            <w:tcW w:w="897" w:type="dxa"/>
            <w:noWrap w:val="0"/>
            <w:vAlign w:val="center"/>
          </w:tcPr>
          <w:p w14:paraId="021F1F49">
            <w:pPr>
              <w:overflowPunct w:val="0"/>
              <w:spacing w:line="360" w:lineRule="auto"/>
              <w:jc w:val="center"/>
              <w:rPr>
                <w:rFonts w:hint="eastAsia" w:ascii="宋体" w:hAnsi="宋体" w:eastAsia="宋体" w:cs="宋体"/>
                <w:color w:val="auto"/>
                <w:sz w:val="24"/>
              </w:rPr>
            </w:pPr>
          </w:p>
        </w:tc>
      </w:tr>
      <w:tr w14:paraId="780FCB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1050" w:type="dxa"/>
            <w:noWrap w:val="0"/>
            <w:vAlign w:val="center"/>
          </w:tcPr>
          <w:p w14:paraId="6B5A1DE4">
            <w:pPr>
              <w:overflowPunct w:val="0"/>
              <w:spacing w:line="360" w:lineRule="auto"/>
              <w:jc w:val="center"/>
              <w:rPr>
                <w:rFonts w:hint="eastAsia" w:ascii="宋体" w:hAnsi="宋体" w:eastAsia="宋体" w:cs="宋体"/>
                <w:color w:val="auto"/>
                <w:sz w:val="24"/>
              </w:rPr>
            </w:pPr>
          </w:p>
        </w:tc>
        <w:tc>
          <w:tcPr>
            <w:tcW w:w="946" w:type="dxa"/>
            <w:noWrap w:val="0"/>
            <w:vAlign w:val="center"/>
          </w:tcPr>
          <w:p w14:paraId="4FB57FE8">
            <w:pPr>
              <w:overflowPunct w:val="0"/>
              <w:spacing w:line="360" w:lineRule="auto"/>
              <w:jc w:val="center"/>
              <w:rPr>
                <w:rFonts w:hint="eastAsia" w:ascii="宋体" w:hAnsi="宋体" w:eastAsia="宋体" w:cs="宋体"/>
                <w:color w:val="auto"/>
                <w:sz w:val="24"/>
              </w:rPr>
            </w:pPr>
          </w:p>
        </w:tc>
        <w:tc>
          <w:tcPr>
            <w:tcW w:w="952" w:type="dxa"/>
            <w:noWrap w:val="0"/>
            <w:vAlign w:val="center"/>
          </w:tcPr>
          <w:p w14:paraId="1F4979F2">
            <w:pPr>
              <w:overflowPunct w:val="0"/>
              <w:spacing w:line="360" w:lineRule="auto"/>
              <w:jc w:val="center"/>
              <w:rPr>
                <w:rFonts w:hint="eastAsia" w:ascii="宋体" w:hAnsi="宋体" w:eastAsia="宋体" w:cs="宋体"/>
                <w:color w:val="auto"/>
                <w:sz w:val="24"/>
              </w:rPr>
            </w:pPr>
          </w:p>
        </w:tc>
        <w:tc>
          <w:tcPr>
            <w:tcW w:w="1029" w:type="dxa"/>
            <w:noWrap w:val="0"/>
            <w:vAlign w:val="center"/>
          </w:tcPr>
          <w:p w14:paraId="202B155C">
            <w:pPr>
              <w:overflowPunct w:val="0"/>
              <w:spacing w:line="360" w:lineRule="auto"/>
              <w:jc w:val="center"/>
              <w:rPr>
                <w:rFonts w:hint="eastAsia" w:ascii="宋体" w:hAnsi="宋体" w:eastAsia="宋体" w:cs="宋体"/>
                <w:color w:val="auto"/>
                <w:sz w:val="24"/>
              </w:rPr>
            </w:pPr>
          </w:p>
        </w:tc>
        <w:tc>
          <w:tcPr>
            <w:tcW w:w="834" w:type="dxa"/>
            <w:noWrap w:val="0"/>
            <w:vAlign w:val="center"/>
          </w:tcPr>
          <w:p w14:paraId="56FA0832">
            <w:pPr>
              <w:overflowPunct w:val="0"/>
              <w:spacing w:line="360" w:lineRule="auto"/>
              <w:jc w:val="center"/>
              <w:rPr>
                <w:rFonts w:hint="eastAsia" w:ascii="宋体" w:hAnsi="宋体" w:eastAsia="宋体" w:cs="宋体"/>
                <w:color w:val="auto"/>
                <w:sz w:val="24"/>
              </w:rPr>
            </w:pPr>
          </w:p>
        </w:tc>
        <w:tc>
          <w:tcPr>
            <w:tcW w:w="834" w:type="dxa"/>
            <w:noWrap w:val="0"/>
            <w:vAlign w:val="center"/>
          </w:tcPr>
          <w:p w14:paraId="7AA08EF2">
            <w:pPr>
              <w:overflowPunct w:val="0"/>
              <w:spacing w:line="360" w:lineRule="auto"/>
              <w:jc w:val="center"/>
              <w:rPr>
                <w:rFonts w:hint="eastAsia" w:ascii="宋体" w:hAnsi="宋体" w:eastAsia="宋体" w:cs="宋体"/>
                <w:color w:val="auto"/>
                <w:sz w:val="24"/>
              </w:rPr>
            </w:pPr>
          </w:p>
        </w:tc>
        <w:tc>
          <w:tcPr>
            <w:tcW w:w="1017" w:type="dxa"/>
            <w:noWrap w:val="0"/>
            <w:vAlign w:val="center"/>
          </w:tcPr>
          <w:p w14:paraId="6C235FB3">
            <w:pPr>
              <w:overflowPunct w:val="0"/>
              <w:spacing w:line="360" w:lineRule="auto"/>
              <w:jc w:val="center"/>
              <w:rPr>
                <w:rFonts w:hint="eastAsia" w:ascii="宋体" w:hAnsi="宋体" w:eastAsia="宋体" w:cs="宋体"/>
                <w:color w:val="auto"/>
                <w:sz w:val="24"/>
              </w:rPr>
            </w:pPr>
          </w:p>
        </w:tc>
        <w:tc>
          <w:tcPr>
            <w:tcW w:w="2104" w:type="dxa"/>
            <w:noWrap w:val="0"/>
            <w:vAlign w:val="center"/>
          </w:tcPr>
          <w:p w14:paraId="58DACA9B">
            <w:pPr>
              <w:overflowPunct w:val="0"/>
              <w:spacing w:line="360" w:lineRule="auto"/>
              <w:jc w:val="center"/>
              <w:rPr>
                <w:rFonts w:hint="eastAsia" w:ascii="宋体" w:hAnsi="宋体" w:eastAsia="宋体" w:cs="宋体"/>
                <w:color w:val="auto"/>
                <w:sz w:val="24"/>
              </w:rPr>
            </w:pPr>
          </w:p>
        </w:tc>
        <w:tc>
          <w:tcPr>
            <w:tcW w:w="897" w:type="dxa"/>
            <w:noWrap w:val="0"/>
            <w:vAlign w:val="center"/>
          </w:tcPr>
          <w:p w14:paraId="6C0ED170">
            <w:pPr>
              <w:overflowPunct w:val="0"/>
              <w:spacing w:line="360" w:lineRule="auto"/>
              <w:jc w:val="center"/>
              <w:rPr>
                <w:rFonts w:hint="eastAsia" w:ascii="宋体" w:hAnsi="宋体" w:eastAsia="宋体" w:cs="宋体"/>
                <w:color w:val="auto"/>
                <w:sz w:val="24"/>
              </w:rPr>
            </w:pPr>
          </w:p>
        </w:tc>
      </w:tr>
      <w:tr w14:paraId="4B0A92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1050" w:type="dxa"/>
            <w:noWrap w:val="0"/>
            <w:vAlign w:val="center"/>
          </w:tcPr>
          <w:p w14:paraId="672381DF">
            <w:pPr>
              <w:overflowPunct w:val="0"/>
              <w:spacing w:line="360" w:lineRule="auto"/>
              <w:jc w:val="center"/>
              <w:rPr>
                <w:rFonts w:hint="eastAsia" w:ascii="宋体" w:hAnsi="宋体" w:eastAsia="宋体" w:cs="宋体"/>
                <w:color w:val="auto"/>
                <w:sz w:val="24"/>
              </w:rPr>
            </w:pPr>
          </w:p>
        </w:tc>
        <w:tc>
          <w:tcPr>
            <w:tcW w:w="946" w:type="dxa"/>
            <w:noWrap w:val="0"/>
            <w:vAlign w:val="center"/>
          </w:tcPr>
          <w:p w14:paraId="53097998">
            <w:pPr>
              <w:overflowPunct w:val="0"/>
              <w:spacing w:line="360" w:lineRule="auto"/>
              <w:jc w:val="center"/>
              <w:rPr>
                <w:rFonts w:hint="eastAsia" w:ascii="宋体" w:hAnsi="宋体" w:eastAsia="宋体" w:cs="宋体"/>
                <w:color w:val="auto"/>
                <w:sz w:val="24"/>
              </w:rPr>
            </w:pPr>
          </w:p>
        </w:tc>
        <w:tc>
          <w:tcPr>
            <w:tcW w:w="952" w:type="dxa"/>
            <w:noWrap w:val="0"/>
            <w:vAlign w:val="center"/>
          </w:tcPr>
          <w:p w14:paraId="6847A684">
            <w:pPr>
              <w:overflowPunct w:val="0"/>
              <w:spacing w:line="360" w:lineRule="auto"/>
              <w:jc w:val="center"/>
              <w:rPr>
                <w:rFonts w:hint="eastAsia" w:ascii="宋体" w:hAnsi="宋体" w:eastAsia="宋体" w:cs="宋体"/>
                <w:color w:val="auto"/>
                <w:sz w:val="24"/>
              </w:rPr>
            </w:pPr>
          </w:p>
        </w:tc>
        <w:tc>
          <w:tcPr>
            <w:tcW w:w="1029" w:type="dxa"/>
            <w:noWrap w:val="0"/>
            <w:vAlign w:val="center"/>
          </w:tcPr>
          <w:p w14:paraId="5C954BCB">
            <w:pPr>
              <w:overflowPunct w:val="0"/>
              <w:spacing w:line="360" w:lineRule="auto"/>
              <w:jc w:val="center"/>
              <w:rPr>
                <w:rFonts w:hint="eastAsia" w:ascii="宋体" w:hAnsi="宋体" w:eastAsia="宋体" w:cs="宋体"/>
                <w:color w:val="auto"/>
                <w:sz w:val="24"/>
              </w:rPr>
            </w:pPr>
          </w:p>
        </w:tc>
        <w:tc>
          <w:tcPr>
            <w:tcW w:w="834" w:type="dxa"/>
            <w:noWrap w:val="0"/>
            <w:vAlign w:val="center"/>
          </w:tcPr>
          <w:p w14:paraId="23A9F9F1">
            <w:pPr>
              <w:overflowPunct w:val="0"/>
              <w:spacing w:line="360" w:lineRule="auto"/>
              <w:jc w:val="center"/>
              <w:rPr>
                <w:rFonts w:hint="eastAsia" w:ascii="宋体" w:hAnsi="宋体" w:eastAsia="宋体" w:cs="宋体"/>
                <w:color w:val="auto"/>
                <w:sz w:val="24"/>
              </w:rPr>
            </w:pPr>
          </w:p>
        </w:tc>
        <w:tc>
          <w:tcPr>
            <w:tcW w:w="834" w:type="dxa"/>
            <w:noWrap w:val="0"/>
            <w:vAlign w:val="center"/>
          </w:tcPr>
          <w:p w14:paraId="483BED7B">
            <w:pPr>
              <w:overflowPunct w:val="0"/>
              <w:spacing w:line="360" w:lineRule="auto"/>
              <w:jc w:val="center"/>
              <w:rPr>
                <w:rFonts w:hint="eastAsia" w:ascii="宋体" w:hAnsi="宋体" w:eastAsia="宋体" w:cs="宋体"/>
                <w:color w:val="auto"/>
                <w:sz w:val="24"/>
              </w:rPr>
            </w:pPr>
          </w:p>
        </w:tc>
        <w:tc>
          <w:tcPr>
            <w:tcW w:w="1017" w:type="dxa"/>
            <w:noWrap w:val="0"/>
            <w:vAlign w:val="center"/>
          </w:tcPr>
          <w:p w14:paraId="74E80D02">
            <w:pPr>
              <w:overflowPunct w:val="0"/>
              <w:spacing w:line="360" w:lineRule="auto"/>
              <w:jc w:val="center"/>
              <w:rPr>
                <w:rFonts w:hint="eastAsia" w:ascii="宋体" w:hAnsi="宋体" w:eastAsia="宋体" w:cs="宋体"/>
                <w:color w:val="auto"/>
                <w:sz w:val="24"/>
              </w:rPr>
            </w:pPr>
          </w:p>
        </w:tc>
        <w:tc>
          <w:tcPr>
            <w:tcW w:w="2104" w:type="dxa"/>
            <w:noWrap w:val="0"/>
            <w:vAlign w:val="center"/>
          </w:tcPr>
          <w:p w14:paraId="214C3833">
            <w:pPr>
              <w:overflowPunct w:val="0"/>
              <w:spacing w:line="360" w:lineRule="auto"/>
              <w:jc w:val="center"/>
              <w:rPr>
                <w:rFonts w:hint="eastAsia" w:ascii="宋体" w:hAnsi="宋体" w:eastAsia="宋体" w:cs="宋体"/>
                <w:color w:val="auto"/>
                <w:sz w:val="24"/>
              </w:rPr>
            </w:pPr>
          </w:p>
        </w:tc>
        <w:tc>
          <w:tcPr>
            <w:tcW w:w="897" w:type="dxa"/>
            <w:noWrap w:val="0"/>
            <w:vAlign w:val="center"/>
          </w:tcPr>
          <w:p w14:paraId="6B3C71D2">
            <w:pPr>
              <w:overflowPunct w:val="0"/>
              <w:spacing w:line="360" w:lineRule="auto"/>
              <w:jc w:val="center"/>
              <w:rPr>
                <w:rFonts w:hint="eastAsia" w:ascii="宋体" w:hAnsi="宋体" w:eastAsia="宋体" w:cs="宋体"/>
                <w:color w:val="auto"/>
                <w:sz w:val="24"/>
              </w:rPr>
            </w:pPr>
          </w:p>
        </w:tc>
      </w:tr>
      <w:tr w14:paraId="017B4C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1050" w:type="dxa"/>
            <w:noWrap w:val="0"/>
            <w:vAlign w:val="center"/>
          </w:tcPr>
          <w:p w14:paraId="0BB68A25">
            <w:pPr>
              <w:overflowPunct w:val="0"/>
              <w:spacing w:line="360" w:lineRule="auto"/>
              <w:jc w:val="center"/>
              <w:rPr>
                <w:rFonts w:hint="eastAsia" w:ascii="宋体" w:hAnsi="宋体" w:eastAsia="宋体" w:cs="宋体"/>
                <w:color w:val="auto"/>
                <w:sz w:val="24"/>
              </w:rPr>
            </w:pPr>
          </w:p>
        </w:tc>
        <w:tc>
          <w:tcPr>
            <w:tcW w:w="946" w:type="dxa"/>
            <w:noWrap w:val="0"/>
            <w:vAlign w:val="center"/>
          </w:tcPr>
          <w:p w14:paraId="05FAC49E">
            <w:pPr>
              <w:overflowPunct w:val="0"/>
              <w:spacing w:line="360" w:lineRule="auto"/>
              <w:jc w:val="center"/>
              <w:rPr>
                <w:rFonts w:hint="eastAsia" w:ascii="宋体" w:hAnsi="宋体" w:eastAsia="宋体" w:cs="宋体"/>
                <w:color w:val="auto"/>
                <w:sz w:val="24"/>
              </w:rPr>
            </w:pPr>
          </w:p>
        </w:tc>
        <w:tc>
          <w:tcPr>
            <w:tcW w:w="952" w:type="dxa"/>
            <w:noWrap w:val="0"/>
            <w:vAlign w:val="center"/>
          </w:tcPr>
          <w:p w14:paraId="4C927E5F">
            <w:pPr>
              <w:overflowPunct w:val="0"/>
              <w:spacing w:line="360" w:lineRule="auto"/>
              <w:jc w:val="center"/>
              <w:rPr>
                <w:rFonts w:hint="eastAsia" w:ascii="宋体" w:hAnsi="宋体" w:eastAsia="宋体" w:cs="宋体"/>
                <w:color w:val="auto"/>
                <w:sz w:val="24"/>
              </w:rPr>
            </w:pPr>
          </w:p>
        </w:tc>
        <w:tc>
          <w:tcPr>
            <w:tcW w:w="1029" w:type="dxa"/>
            <w:noWrap w:val="0"/>
            <w:vAlign w:val="center"/>
          </w:tcPr>
          <w:p w14:paraId="70791713">
            <w:pPr>
              <w:overflowPunct w:val="0"/>
              <w:spacing w:line="360" w:lineRule="auto"/>
              <w:jc w:val="center"/>
              <w:rPr>
                <w:rFonts w:hint="eastAsia" w:ascii="宋体" w:hAnsi="宋体" w:eastAsia="宋体" w:cs="宋体"/>
                <w:color w:val="auto"/>
                <w:sz w:val="24"/>
              </w:rPr>
            </w:pPr>
          </w:p>
        </w:tc>
        <w:tc>
          <w:tcPr>
            <w:tcW w:w="834" w:type="dxa"/>
            <w:noWrap w:val="0"/>
            <w:vAlign w:val="center"/>
          </w:tcPr>
          <w:p w14:paraId="4A229A19">
            <w:pPr>
              <w:overflowPunct w:val="0"/>
              <w:spacing w:line="360" w:lineRule="auto"/>
              <w:jc w:val="center"/>
              <w:rPr>
                <w:rFonts w:hint="eastAsia" w:ascii="宋体" w:hAnsi="宋体" w:eastAsia="宋体" w:cs="宋体"/>
                <w:color w:val="auto"/>
                <w:sz w:val="24"/>
              </w:rPr>
            </w:pPr>
          </w:p>
        </w:tc>
        <w:tc>
          <w:tcPr>
            <w:tcW w:w="834" w:type="dxa"/>
            <w:noWrap w:val="0"/>
            <w:vAlign w:val="center"/>
          </w:tcPr>
          <w:p w14:paraId="1A3B4351">
            <w:pPr>
              <w:overflowPunct w:val="0"/>
              <w:spacing w:line="360" w:lineRule="auto"/>
              <w:jc w:val="center"/>
              <w:rPr>
                <w:rFonts w:hint="eastAsia" w:ascii="宋体" w:hAnsi="宋体" w:eastAsia="宋体" w:cs="宋体"/>
                <w:color w:val="auto"/>
                <w:sz w:val="24"/>
              </w:rPr>
            </w:pPr>
          </w:p>
        </w:tc>
        <w:tc>
          <w:tcPr>
            <w:tcW w:w="1017" w:type="dxa"/>
            <w:noWrap w:val="0"/>
            <w:vAlign w:val="center"/>
          </w:tcPr>
          <w:p w14:paraId="367621F2">
            <w:pPr>
              <w:overflowPunct w:val="0"/>
              <w:spacing w:line="360" w:lineRule="auto"/>
              <w:jc w:val="center"/>
              <w:rPr>
                <w:rFonts w:hint="eastAsia" w:ascii="宋体" w:hAnsi="宋体" w:eastAsia="宋体" w:cs="宋体"/>
                <w:color w:val="auto"/>
                <w:sz w:val="24"/>
              </w:rPr>
            </w:pPr>
          </w:p>
        </w:tc>
        <w:tc>
          <w:tcPr>
            <w:tcW w:w="2104" w:type="dxa"/>
            <w:noWrap w:val="0"/>
            <w:vAlign w:val="center"/>
          </w:tcPr>
          <w:p w14:paraId="5263C9C4">
            <w:pPr>
              <w:overflowPunct w:val="0"/>
              <w:spacing w:line="360" w:lineRule="auto"/>
              <w:jc w:val="center"/>
              <w:rPr>
                <w:rFonts w:hint="eastAsia" w:ascii="宋体" w:hAnsi="宋体" w:eastAsia="宋体" w:cs="宋体"/>
                <w:color w:val="auto"/>
                <w:sz w:val="24"/>
              </w:rPr>
            </w:pPr>
          </w:p>
        </w:tc>
        <w:tc>
          <w:tcPr>
            <w:tcW w:w="897" w:type="dxa"/>
            <w:noWrap w:val="0"/>
            <w:vAlign w:val="center"/>
          </w:tcPr>
          <w:p w14:paraId="3F79224F">
            <w:pPr>
              <w:overflowPunct w:val="0"/>
              <w:spacing w:line="360" w:lineRule="auto"/>
              <w:jc w:val="center"/>
              <w:rPr>
                <w:rFonts w:hint="eastAsia" w:ascii="宋体" w:hAnsi="宋体" w:eastAsia="宋体" w:cs="宋体"/>
                <w:color w:val="auto"/>
                <w:sz w:val="24"/>
              </w:rPr>
            </w:pPr>
          </w:p>
        </w:tc>
      </w:tr>
    </w:tbl>
    <w:p w14:paraId="385F3C7D">
      <w:pPr>
        <w:overflowPunct w:val="0"/>
        <w:spacing w:line="360" w:lineRule="auto"/>
        <w:rPr>
          <w:rFonts w:hint="eastAsia" w:ascii="宋体" w:hAnsi="宋体" w:eastAsia="宋体" w:cs="宋体"/>
          <w:b/>
          <w:color w:val="auto"/>
          <w:sz w:val="24"/>
        </w:rPr>
      </w:pPr>
      <w:r>
        <w:rPr>
          <w:rFonts w:hint="eastAsia" w:ascii="宋体" w:hAnsi="宋体" w:eastAsia="宋体" w:cs="宋体"/>
          <w:b/>
          <w:color w:val="auto"/>
          <w:sz w:val="24"/>
        </w:rPr>
        <w:t xml:space="preserve"> </w:t>
      </w:r>
    </w:p>
    <w:p w14:paraId="60FC07E7">
      <w:pPr>
        <w:pStyle w:val="11"/>
        <w:ind w:left="0" w:leftChars="0" w:firstLine="0" w:firstLineChars="0"/>
        <w:rPr>
          <w:rFonts w:hint="eastAsia" w:ascii="宋体" w:hAnsi="宋体" w:eastAsia="宋体" w:cs="宋体"/>
          <w:color w:val="auto"/>
        </w:rPr>
      </w:pPr>
    </w:p>
    <w:p w14:paraId="3CB4148B">
      <w:pPr>
        <w:rPr>
          <w:rFonts w:hint="eastAsia" w:ascii="宋体" w:hAnsi="宋体" w:eastAsia="宋体" w:cs="宋体"/>
          <w:b/>
          <w:color w:val="auto"/>
          <w:sz w:val="30"/>
          <w:szCs w:val="30"/>
        </w:rPr>
      </w:pPr>
      <w:r>
        <w:rPr>
          <w:rFonts w:hint="eastAsia" w:ascii="宋体" w:hAnsi="宋体" w:eastAsia="宋体" w:cs="宋体"/>
          <w:b/>
          <w:color w:val="auto"/>
          <w:sz w:val="30"/>
          <w:szCs w:val="30"/>
        </w:rPr>
        <w:br w:type="page"/>
      </w:r>
    </w:p>
    <w:p w14:paraId="1B3A4A58">
      <w:pPr>
        <w:overflowPunct w:val="0"/>
        <w:spacing w:line="360" w:lineRule="auto"/>
        <w:rPr>
          <w:rFonts w:hint="eastAsia" w:ascii="宋体" w:hAnsi="宋体" w:eastAsia="宋体" w:cs="宋体"/>
          <w:b/>
          <w:color w:val="auto"/>
          <w:sz w:val="30"/>
          <w:szCs w:val="30"/>
        </w:rPr>
      </w:pPr>
      <w:r>
        <w:rPr>
          <w:rFonts w:hint="eastAsia" w:ascii="宋体" w:hAnsi="宋体" w:eastAsia="宋体" w:cs="宋体"/>
          <w:b/>
          <w:color w:val="auto"/>
          <w:sz w:val="30"/>
          <w:szCs w:val="30"/>
        </w:rPr>
        <w:t>附表</w:t>
      </w:r>
      <w:r>
        <w:rPr>
          <w:rFonts w:hint="eastAsia" w:ascii="宋体" w:hAnsi="宋体" w:eastAsia="宋体" w:cs="宋体"/>
          <w:b/>
          <w:color w:val="auto"/>
          <w:sz w:val="30"/>
          <w:szCs w:val="30"/>
          <w:lang w:val="en-US" w:eastAsia="zh-CN"/>
        </w:rPr>
        <w:t>二</w:t>
      </w:r>
      <w:r>
        <w:rPr>
          <w:rFonts w:hint="eastAsia" w:ascii="宋体" w:hAnsi="宋体" w:eastAsia="宋体" w:cs="宋体"/>
          <w:b/>
          <w:color w:val="auto"/>
          <w:sz w:val="30"/>
          <w:szCs w:val="30"/>
        </w:rPr>
        <w:t>：项目管理机构</w:t>
      </w:r>
    </w:p>
    <w:p w14:paraId="5000437A">
      <w:pPr>
        <w:overflowPunct w:val="0"/>
        <w:spacing w:line="360" w:lineRule="auto"/>
        <w:jc w:val="center"/>
        <w:rPr>
          <w:rFonts w:hint="eastAsia" w:ascii="宋体" w:hAnsi="宋体" w:eastAsia="宋体" w:cs="宋体"/>
          <w:b/>
          <w:color w:val="auto"/>
          <w:sz w:val="30"/>
          <w:szCs w:val="30"/>
        </w:rPr>
      </w:pPr>
      <w:r>
        <w:rPr>
          <w:rFonts w:hint="eastAsia" w:ascii="宋体" w:hAnsi="宋体" w:eastAsia="宋体" w:cs="宋体"/>
          <w:b/>
          <w:color w:val="auto"/>
          <w:sz w:val="30"/>
          <w:szCs w:val="30"/>
        </w:rPr>
        <w:t>（一）项目管理机构组成表</w:t>
      </w:r>
    </w:p>
    <w:tbl>
      <w:tblPr>
        <w:tblStyle w:val="17"/>
        <w:tblW w:w="83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0"/>
        <w:gridCol w:w="720"/>
        <w:gridCol w:w="876"/>
        <w:gridCol w:w="1356"/>
        <w:gridCol w:w="771"/>
        <w:gridCol w:w="1172"/>
        <w:gridCol w:w="1100"/>
        <w:gridCol w:w="1493"/>
      </w:tblGrid>
      <w:tr w14:paraId="3D245B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0" w:type="dxa"/>
            <w:vMerge w:val="restart"/>
            <w:noWrap w:val="0"/>
            <w:vAlign w:val="center"/>
          </w:tcPr>
          <w:p w14:paraId="52896E3A">
            <w:pPr>
              <w:overflowPunct w:val="0"/>
              <w:spacing w:line="360" w:lineRule="auto"/>
              <w:jc w:val="center"/>
              <w:rPr>
                <w:rFonts w:hint="eastAsia" w:ascii="宋体" w:hAnsi="宋体" w:eastAsia="宋体" w:cs="宋体"/>
                <w:color w:val="auto"/>
                <w:sz w:val="24"/>
              </w:rPr>
            </w:pPr>
            <w:r>
              <w:rPr>
                <w:rFonts w:hint="eastAsia" w:ascii="宋体" w:hAnsi="宋体" w:eastAsia="宋体" w:cs="宋体"/>
                <w:color w:val="auto"/>
                <w:sz w:val="24"/>
              </w:rPr>
              <w:t>职务</w:t>
            </w:r>
          </w:p>
        </w:tc>
        <w:tc>
          <w:tcPr>
            <w:tcW w:w="720" w:type="dxa"/>
            <w:vMerge w:val="restart"/>
            <w:noWrap w:val="0"/>
            <w:vAlign w:val="center"/>
          </w:tcPr>
          <w:p w14:paraId="5FFC5272">
            <w:pPr>
              <w:overflowPunct w:val="0"/>
              <w:spacing w:line="360" w:lineRule="auto"/>
              <w:jc w:val="center"/>
              <w:rPr>
                <w:rFonts w:hint="eastAsia" w:ascii="宋体" w:hAnsi="宋体" w:eastAsia="宋体" w:cs="宋体"/>
                <w:color w:val="auto"/>
                <w:sz w:val="24"/>
              </w:rPr>
            </w:pPr>
            <w:r>
              <w:rPr>
                <w:rFonts w:hint="eastAsia" w:ascii="宋体" w:hAnsi="宋体" w:eastAsia="宋体" w:cs="宋体"/>
                <w:color w:val="auto"/>
                <w:sz w:val="24"/>
              </w:rPr>
              <w:t>姓名</w:t>
            </w:r>
          </w:p>
        </w:tc>
        <w:tc>
          <w:tcPr>
            <w:tcW w:w="876" w:type="dxa"/>
            <w:vMerge w:val="restart"/>
            <w:noWrap w:val="0"/>
            <w:vAlign w:val="center"/>
          </w:tcPr>
          <w:p w14:paraId="3157FC2C">
            <w:pPr>
              <w:overflowPunct w:val="0"/>
              <w:spacing w:line="360" w:lineRule="auto"/>
              <w:jc w:val="center"/>
              <w:rPr>
                <w:rFonts w:hint="eastAsia" w:ascii="宋体" w:hAnsi="宋体" w:eastAsia="宋体" w:cs="宋体"/>
                <w:color w:val="auto"/>
                <w:sz w:val="24"/>
              </w:rPr>
            </w:pPr>
            <w:r>
              <w:rPr>
                <w:rFonts w:hint="eastAsia" w:ascii="宋体" w:hAnsi="宋体" w:eastAsia="宋体" w:cs="宋体"/>
                <w:color w:val="auto"/>
                <w:sz w:val="24"/>
              </w:rPr>
              <w:t>职称</w:t>
            </w:r>
          </w:p>
        </w:tc>
        <w:tc>
          <w:tcPr>
            <w:tcW w:w="5892" w:type="dxa"/>
            <w:gridSpan w:val="5"/>
            <w:noWrap w:val="0"/>
            <w:vAlign w:val="center"/>
          </w:tcPr>
          <w:p w14:paraId="573E3920">
            <w:pPr>
              <w:overflowPunct w:val="0"/>
              <w:spacing w:line="360" w:lineRule="auto"/>
              <w:jc w:val="center"/>
              <w:rPr>
                <w:rFonts w:hint="eastAsia" w:ascii="宋体" w:hAnsi="宋体" w:eastAsia="宋体" w:cs="宋体"/>
                <w:color w:val="auto"/>
                <w:sz w:val="24"/>
              </w:rPr>
            </w:pPr>
            <w:r>
              <w:rPr>
                <w:rFonts w:hint="eastAsia" w:ascii="宋体" w:hAnsi="宋体" w:eastAsia="宋体" w:cs="宋体"/>
                <w:color w:val="auto"/>
                <w:sz w:val="24"/>
              </w:rPr>
              <w:t>执业或职业资格证明</w:t>
            </w:r>
          </w:p>
        </w:tc>
      </w:tr>
      <w:tr w14:paraId="78FB88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0" w:type="dxa"/>
            <w:vMerge w:val="continue"/>
            <w:noWrap w:val="0"/>
            <w:vAlign w:val="center"/>
          </w:tcPr>
          <w:p w14:paraId="4CE20D3D">
            <w:pPr>
              <w:overflowPunct w:val="0"/>
              <w:spacing w:line="360" w:lineRule="auto"/>
              <w:jc w:val="center"/>
              <w:rPr>
                <w:rFonts w:hint="eastAsia" w:ascii="宋体" w:hAnsi="宋体" w:eastAsia="宋体" w:cs="宋体"/>
                <w:color w:val="auto"/>
                <w:sz w:val="24"/>
              </w:rPr>
            </w:pPr>
          </w:p>
        </w:tc>
        <w:tc>
          <w:tcPr>
            <w:tcW w:w="720" w:type="dxa"/>
            <w:vMerge w:val="continue"/>
            <w:noWrap w:val="0"/>
            <w:vAlign w:val="center"/>
          </w:tcPr>
          <w:p w14:paraId="3B8D06CD">
            <w:pPr>
              <w:overflowPunct w:val="0"/>
              <w:spacing w:line="360" w:lineRule="auto"/>
              <w:jc w:val="center"/>
              <w:rPr>
                <w:rFonts w:hint="eastAsia" w:ascii="宋体" w:hAnsi="宋体" w:eastAsia="宋体" w:cs="宋体"/>
                <w:color w:val="auto"/>
                <w:sz w:val="24"/>
              </w:rPr>
            </w:pPr>
          </w:p>
        </w:tc>
        <w:tc>
          <w:tcPr>
            <w:tcW w:w="876" w:type="dxa"/>
            <w:vMerge w:val="continue"/>
            <w:noWrap w:val="0"/>
            <w:vAlign w:val="center"/>
          </w:tcPr>
          <w:p w14:paraId="44478D40">
            <w:pPr>
              <w:overflowPunct w:val="0"/>
              <w:spacing w:line="360" w:lineRule="auto"/>
              <w:jc w:val="center"/>
              <w:rPr>
                <w:rFonts w:hint="eastAsia" w:ascii="宋体" w:hAnsi="宋体" w:eastAsia="宋体" w:cs="宋体"/>
                <w:color w:val="auto"/>
                <w:sz w:val="24"/>
              </w:rPr>
            </w:pPr>
          </w:p>
        </w:tc>
        <w:tc>
          <w:tcPr>
            <w:tcW w:w="1356" w:type="dxa"/>
            <w:noWrap w:val="0"/>
            <w:vAlign w:val="center"/>
          </w:tcPr>
          <w:p w14:paraId="1364FAEE">
            <w:pPr>
              <w:overflowPunct w:val="0"/>
              <w:spacing w:line="360" w:lineRule="auto"/>
              <w:jc w:val="center"/>
              <w:rPr>
                <w:rFonts w:hint="eastAsia" w:ascii="宋体" w:hAnsi="宋体" w:eastAsia="宋体" w:cs="宋体"/>
                <w:color w:val="auto"/>
                <w:sz w:val="24"/>
              </w:rPr>
            </w:pPr>
            <w:r>
              <w:rPr>
                <w:rFonts w:hint="eastAsia" w:ascii="宋体" w:hAnsi="宋体" w:eastAsia="宋体" w:cs="宋体"/>
                <w:color w:val="auto"/>
                <w:sz w:val="24"/>
              </w:rPr>
              <w:t>证书名称</w:t>
            </w:r>
          </w:p>
        </w:tc>
        <w:tc>
          <w:tcPr>
            <w:tcW w:w="771" w:type="dxa"/>
            <w:noWrap w:val="0"/>
            <w:vAlign w:val="center"/>
          </w:tcPr>
          <w:p w14:paraId="54E26F3F">
            <w:pPr>
              <w:overflowPunct w:val="0"/>
              <w:spacing w:line="360" w:lineRule="auto"/>
              <w:jc w:val="center"/>
              <w:rPr>
                <w:rFonts w:hint="eastAsia" w:ascii="宋体" w:hAnsi="宋体" w:eastAsia="宋体" w:cs="宋体"/>
                <w:color w:val="auto"/>
                <w:sz w:val="24"/>
              </w:rPr>
            </w:pPr>
            <w:r>
              <w:rPr>
                <w:rFonts w:hint="eastAsia" w:ascii="宋体" w:hAnsi="宋体" w:eastAsia="宋体" w:cs="宋体"/>
                <w:color w:val="auto"/>
                <w:sz w:val="24"/>
              </w:rPr>
              <w:t>级别</w:t>
            </w:r>
          </w:p>
        </w:tc>
        <w:tc>
          <w:tcPr>
            <w:tcW w:w="1172" w:type="dxa"/>
            <w:noWrap w:val="0"/>
            <w:vAlign w:val="center"/>
          </w:tcPr>
          <w:p w14:paraId="7E816A44">
            <w:pPr>
              <w:overflowPunct w:val="0"/>
              <w:spacing w:line="360" w:lineRule="auto"/>
              <w:jc w:val="center"/>
              <w:rPr>
                <w:rFonts w:hint="eastAsia" w:ascii="宋体" w:hAnsi="宋体" w:eastAsia="宋体" w:cs="宋体"/>
                <w:color w:val="auto"/>
                <w:sz w:val="24"/>
              </w:rPr>
            </w:pPr>
            <w:r>
              <w:rPr>
                <w:rFonts w:hint="eastAsia" w:ascii="宋体" w:hAnsi="宋体" w:eastAsia="宋体" w:cs="宋体"/>
                <w:color w:val="auto"/>
                <w:sz w:val="24"/>
              </w:rPr>
              <w:t>证号</w:t>
            </w:r>
          </w:p>
        </w:tc>
        <w:tc>
          <w:tcPr>
            <w:tcW w:w="1100" w:type="dxa"/>
            <w:noWrap w:val="0"/>
            <w:vAlign w:val="center"/>
          </w:tcPr>
          <w:p w14:paraId="5295A4BC">
            <w:pPr>
              <w:overflowPunct w:val="0"/>
              <w:spacing w:line="360" w:lineRule="auto"/>
              <w:jc w:val="center"/>
              <w:rPr>
                <w:rFonts w:hint="eastAsia" w:ascii="宋体" w:hAnsi="宋体" w:eastAsia="宋体" w:cs="宋体"/>
                <w:color w:val="auto"/>
                <w:sz w:val="24"/>
              </w:rPr>
            </w:pPr>
            <w:r>
              <w:rPr>
                <w:rFonts w:hint="eastAsia" w:ascii="宋体" w:hAnsi="宋体" w:eastAsia="宋体" w:cs="宋体"/>
                <w:color w:val="auto"/>
                <w:sz w:val="24"/>
              </w:rPr>
              <w:t>专业</w:t>
            </w:r>
          </w:p>
        </w:tc>
        <w:tc>
          <w:tcPr>
            <w:tcW w:w="1493" w:type="dxa"/>
            <w:noWrap w:val="0"/>
            <w:vAlign w:val="center"/>
          </w:tcPr>
          <w:p w14:paraId="766AC2C7">
            <w:pPr>
              <w:overflowPunct w:val="0"/>
              <w:spacing w:line="360" w:lineRule="auto"/>
              <w:jc w:val="center"/>
              <w:rPr>
                <w:rFonts w:hint="eastAsia" w:ascii="宋体" w:hAnsi="宋体" w:eastAsia="宋体" w:cs="宋体"/>
                <w:color w:val="auto"/>
                <w:sz w:val="24"/>
                <w:lang w:eastAsia="zh-CN"/>
              </w:rPr>
            </w:pPr>
            <w:r>
              <w:rPr>
                <w:rFonts w:hint="eastAsia" w:ascii="宋体" w:hAnsi="宋体" w:eastAsia="宋体" w:cs="宋体"/>
                <w:color w:val="auto"/>
                <w:sz w:val="24"/>
                <w:lang w:eastAsia="zh-CN"/>
              </w:rPr>
              <w:t>备注</w:t>
            </w:r>
          </w:p>
        </w:tc>
      </w:tr>
      <w:tr w14:paraId="4F0A40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0" w:type="dxa"/>
            <w:noWrap w:val="0"/>
            <w:vAlign w:val="center"/>
          </w:tcPr>
          <w:p w14:paraId="54884873">
            <w:pPr>
              <w:overflowPunct w:val="0"/>
              <w:spacing w:line="360" w:lineRule="auto"/>
              <w:jc w:val="center"/>
              <w:rPr>
                <w:rFonts w:hint="eastAsia" w:ascii="宋体" w:hAnsi="宋体" w:eastAsia="宋体" w:cs="宋体"/>
                <w:color w:val="auto"/>
                <w:sz w:val="24"/>
              </w:rPr>
            </w:pPr>
          </w:p>
        </w:tc>
        <w:tc>
          <w:tcPr>
            <w:tcW w:w="720" w:type="dxa"/>
            <w:noWrap w:val="0"/>
            <w:vAlign w:val="center"/>
          </w:tcPr>
          <w:p w14:paraId="78889BE4">
            <w:pPr>
              <w:overflowPunct w:val="0"/>
              <w:spacing w:line="360" w:lineRule="auto"/>
              <w:jc w:val="center"/>
              <w:rPr>
                <w:rFonts w:hint="eastAsia" w:ascii="宋体" w:hAnsi="宋体" w:eastAsia="宋体" w:cs="宋体"/>
                <w:color w:val="auto"/>
                <w:sz w:val="24"/>
              </w:rPr>
            </w:pPr>
          </w:p>
        </w:tc>
        <w:tc>
          <w:tcPr>
            <w:tcW w:w="876" w:type="dxa"/>
            <w:noWrap w:val="0"/>
            <w:vAlign w:val="center"/>
          </w:tcPr>
          <w:p w14:paraId="38331652">
            <w:pPr>
              <w:overflowPunct w:val="0"/>
              <w:spacing w:line="360" w:lineRule="auto"/>
              <w:jc w:val="center"/>
              <w:rPr>
                <w:rFonts w:hint="eastAsia" w:ascii="宋体" w:hAnsi="宋体" w:eastAsia="宋体" w:cs="宋体"/>
                <w:color w:val="auto"/>
                <w:sz w:val="24"/>
              </w:rPr>
            </w:pPr>
          </w:p>
        </w:tc>
        <w:tc>
          <w:tcPr>
            <w:tcW w:w="1356" w:type="dxa"/>
            <w:noWrap w:val="0"/>
            <w:vAlign w:val="center"/>
          </w:tcPr>
          <w:p w14:paraId="7C46A47B">
            <w:pPr>
              <w:overflowPunct w:val="0"/>
              <w:spacing w:line="360" w:lineRule="auto"/>
              <w:jc w:val="center"/>
              <w:rPr>
                <w:rFonts w:hint="eastAsia" w:ascii="宋体" w:hAnsi="宋体" w:eastAsia="宋体" w:cs="宋体"/>
                <w:color w:val="auto"/>
                <w:sz w:val="24"/>
              </w:rPr>
            </w:pPr>
          </w:p>
        </w:tc>
        <w:tc>
          <w:tcPr>
            <w:tcW w:w="771" w:type="dxa"/>
            <w:noWrap w:val="0"/>
            <w:vAlign w:val="center"/>
          </w:tcPr>
          <w:p w14:paraId="58ED7FA8">
            <w:pPr>
              <w:overflowPunct w:val="0"/>
              <w:spacing w:line="360" w:lineRule="auto"/>
              <w:jc w:val="center"/>
              <w:rPr>
                <w:rFonts w:hint="eastAsia" w:ascii="宋体" w:hAnsi="宋体" w:eastAsia="宋体" w:cs="宋体"/>
                <w:color w:val="auto"/>
                <w:sz w:val="24"/>
              </w:rPr>
            </w:pPr>
          </w:p>
        </w:tc>
        <w:tc>
          <w:tcPr>
            <w:tcW w:w="1172" w:type="dxa"/>
            <w:noWrap w:val="0"/>
            <w:vAlign w:val="center"/>
          </w:tcPr>
          <w:p w14:paraId="54610B20">
            <w:pPr>
              <w:overflowPunct w:val="0"/>
              <w:spacing w:line="360" w:lineRule="auto"/>
              <w:jc w:val="center"/>
              <w:rPr>
                <w:rFonts w:hint="eastAsia" w:ascii="宋体" w:hAnsi="宋体" w:eastAsia="宋体" w:cs="宋体"/>
                <w:color w:val="auto"/>
                <w:sz w:val="24"/>
              </w:rPr>
            </w:pPr>
          </w:p>
        </w:tc>
        <w:tc>
          <w:tcPr>
            <w:tcW w:w="1100" w:type="dxa"/>
            <w:noWrap w:val="0"/>
            <w:vAlign w:val="center"/>
          </w:tcPr>
          <w:p w14:paraId="197C5711">
            <w:pPr>
              <w:overflowPunct w:val="0"/>
              <w:spacing w:line="360" w:lineRule="auto"/>
              <w:jc w:val="center"/>
              <w:rPr>
                <w:rFonts w:hint="eastAsia" w:ascii="宋体" w:hAnsi="宋体" w:eastAsia="宋体" w:cs="宋体"/>
                <w:color w:val="auto"/>
                <w:sz w:val="24"/>
              </w:rPr>
            </w:pPr>
          </w:p>
        </w:tc>
        <w:tc>
          <w:tcPr>
            <w:tcW w:w="1493" w:type="dxa"/>
            <w:noWrap w:val="0"/>
            <w:vAlign w:val="center"/>
          </w:tcPr>
          <w:p w14:paraId="3D53527B">
            <w:pPr>
              <w:overflowPunct w:val="0"/>
              <w:spacing w:line="360" w:lineRule="auto"/>
              <w:jc w:val="center"/>
              <w:rPr>
                <w:rFonts w:hint="eastAsia" w:ascii="宋体" w:hAnsi="宋体" w:eastAsia="宋体" w:cs="宋体"/>
                <w:color w:val="auto"/>
                <w:sz w:val="24"/>
              </w:rPr>
            </w:pPr>
          </w:p>
        </w:tc>
      </w:tr>
      <w:tr w14:paraId="4746DE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0" w:type="dxa"/>
            <w:noWrap w:val="0"/>
            <w:vAlign w:val="center"/>
          </w:tcPr>
          <w:p w14:paraId="3375B40C">
            <w:pPr>
              <w:overflowPunct w:val="0"/>
              <w:spacing w:line="360" w:lineRule="auto"/>
              <w:jc w:val="center"/>
              <w:rPr>
                <w:rFonts w:hint="eastAsia" w:ascii="宋体" w:hAnsi="宋体" w:eastAsia="宋体" w:cs="宋体"/>
                <w:color w:val="auto"/>
                <w:sz w:val="24"/>
              </w:rPr>
            </w:pPr>
          </w:p>
        </w:tc>
        <w:tc>
          <w:tcPr>
            <w:tcW w:w="720" w:type="dxa"/>
            <w:noWrap w:val="0"/>
            <w:vAlign w:val="center"/>
          </w:tcPr>
          <w:p w14:paraId="287E16BF">
            <w:pPr>
              <w:overflowPunct w:val="0"/>
              <w:spacing w:line="360" w:lineRule="auto"/>
              <w:jc w:val="center"/>
              <w:rPr>
                <w:rFonts w:hint="eastAsia" w:ascii="宋体" w:hAnsi="宋体" w:eastAsia="宋体" w:cs="宋体"/>
                <w:color w:val="auto"/>
                <w:sz w:val="24"/>
              </w:rPr>
            </w:pPr>
          </w:p>
        </w:tc>
        <w:tc>
          <w:tcPr>
            <w:tcW w:w="876" w:type="dxa"/>
            <w:noWrap w:val="0"/>
            <w:vAlign w:val="center"/>
          </w:tcPr>
          <w:p w14:paraId="7EC2B147">
            <w:pPr>
              <w:overflowPunct w:val="0"/>
              <w:spacing w:line="360" w:lineRule="auto"/>
              <w:jc w:val="center"/>
              <w:rPr>
                <w:rFonts w:hint="eastAsia" w:ascii="宋体" w:hAnsi="宋体" w:eastAsia="宋体" w:cs="宋体"/>
                <w:color w:val="auto"/>
                <w:sz w:val="24"/>
              </w:rPr>
            </w:pPr>
          </w:p>
        </w:tc>
        <w:tc>
          <w:tcPr>
            <w:tcW w:w="1356" w:type="dxa"/>
            <w:noWrap w:val="0"/>
            <w:vAlign w:val="center"/>
          </w:tcPr>
          <w:p w14:paraId="7ADD73A3">
            <w:pPr>
              <w:overflowPunct w:val="0"/>
              <w:spacing w:line="360" w:lineRule="auto"/>
              <w:jc w:val="center"/>
              <w:rPr>
                <w:rFonts w:hint="eastAsia" w:ascii="宋体" w:hAnsi="宋体" w:eastAsia="宋体" w:cs="宋体"/>
                <w:color w:val="auto"/>
                <w:sz w:val="24"/>
              </w:rPr>
            </w:pPr>
          </w:p>
        </w:tc>
        <w:tc>
          <w:tcPr>
            <w:tcW w:w="771" w:type="dxa"/>
            <w:noWrap w:val="0"/>
            <w:vAlign w:val="center"/>
          </w:tcPr>
          <w:p w14:paraId="3A646BD3">
            <w:pPr>
              <w:overflowPunct w:val="0"/>
              <w:spacing w:line="360" w:lineRule="auto"/>
              <w:jc w:val="center"/>
              <w:rPr>
                <w:rFonts w:hint="eastAsia" w:ascii="宋体" w:hAnsi="宋体" w:eastAsia="宋体" w:cs="宋体"/>
                <w:color w:val="auto"/>
                <w:sz w:val="24"/>
              </w:rPr>
            </w:pPr>
          </w:p>
        </w:tc>
        <w:tc>
          <w:tcPr>
            <w:tcW w:w="1172" w:type="dxa"/>
            <w:noWrap w:val="0"/>
            <w:vAlign w:val="center"/>
          </w:tcPr>
          <w:p w14:paraId="2227E6EB">
            <w:pPr>
              <w:overflowPunct w:val="0"/>
              <w:spacing w:line="360" w:lineRule="auto"/>
              <w:jc w:val="center"/>
              <w:rPr>
                <w:rFonts w:hint="eastAsia" w:ascii="宋体" w:hAnsi="宋体" w:eastAsia="宋体" w:cs="宋体"/>
                <w:color w:val="auto"/>
                <w:sz w:val="24"/>
              </w:rPr>
            </w:pPr>
          </w:p>
        </w:tc>
        <w:tc>
          <w:tcPr>
            <w:tcW w:w="1100" w:type="dxa"/>
            <w:noWrap w:val="0"/>
            <w:vAlign w:val="center"/>
          </w:tcPr>
          <w:p w14:paraId="7E06B065">
            <w:pPr>
              <w:overflowPunct w:val="0"/>
              <w:spacing w:line="360" w:lineRule="auto"/>
              <w:jc w:val="center"/>
              <w:rPr>
                <w:rFonts w:hint="eastAsia" w:ascii="宋体" w:hAnsi="宋体" w:eastAsia="宋体" w:cs="宋体"/>
                <w:color w:val="auto"/>
                <w:sz w:val="24"/>
              </w:rPr>
            </w:pPr>
          </w:p>
        </w:tc>
        <w:tc>
          <w:tcPr>
            <w:tcW w:w="1493" w:type="dxa"/>
            <w:noWrap w:val="0"/>
            <w:vAlign w:val="center"/>
          </w:tcPr>
          <w:p w14:paraId="7776DD15">
            <w:pPr>
              <w:overflowPunct w:val="0"/>
              <w:spacing w:line="360" w:lineRule="auto"/>
              <w:jc w:val="center"/>
              <w:rPr>
                <w:rFonts w:hint="eastAsia" w:ascii="宋体" w:hAnsi="宋体" w:eastAsia="宋体" w:cs="宋体"/>
                <w:color w:val="auto"/>
                <w:sz w:val="24"/>
              </w:rPr>
            </w:pPr>
          </w:p>
        </w:tc>
      </w:tr>
      <w:tr w14:paraId="5527A8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0" w:type="dxa"/>
            <w:noWrap w:val="0"/>
            <w:vAlign w:val="center"/>
          </w:tcPr>
          <w:p w14:paraId="6AF964BB">
            <w:pPr>
              <w:overflowPunct w:val="0"/>
              <w:spacing w:line="360" w:lineRule="auto"/>
              <w:jc w:val="center"/>
              <w:rPr>
                <w:rFonts w:hint="eastAsia" w:ascii="宋体" w:hAnsi="宋体" w:eastAsia="宋体" w:cs="宋体"/>
                <w:color w:val="auto"/>
                <w:sz w:val="24"/>
              </w:rPr>
            </w:pPr>
          </w:p>
        </w:tc>
        <w:tc>
          <w:tcPr>
            <w:tcW w:w="720" w:type="dxa"/>
            <w:noWrap w:val="0"/>
            <w:vAlign w:val="center"/>
          </w:tcPr>
          <w:p w14:paraId="2A48FA9D">
            <w:pPr>
              <w:overflowPunct w:val="0"/>
              <w:spacing w:line="360" w:lineRule="auto"/>
              <w:jc w:val="center"/>
              <w:rPr>
                <w:rFonts w:hint="eastAsia" w:ascii="宋体" w:hAnsi="宋体" w:eastAsia="宋体" w:cs="宋体"/>
                <w:color w:val="auto"/>
                <w:sz w:val="24"/>
              </w:rPr>
            </w:pPr>
          </w:p>
        </w:tc>
        <w:tc>
          <w:tcPr>
            <w:tcW w:w="876" w:type="dxa"/>
            <w:noWrap w:val="0"/>
            <w:vAlign w:val="center"/>
          </w:tcPr>
          <w:p w14:paraId="0E7B03BE">
            <w:pPr>
              <w:overflowPunct w:val="0"/>
              <w:spacing w:line="360" w:lineRule="auto"/>
              <w:jc w:val="center"/>
              <w:rPr>
                <w:rFonts w:hint="eastAsia" w:ascii="宋体" w:hAnsi="宋体" w:eastAsia="宋体" w:cs="宋体"/>
                <w:color w:val="auto"/>
                <w:sz w:val="24"/>
              </w:rPr>
            </w:pPr>
          </w:p>
        </w:tc>
        <w:tc>
          <w:tcPr>
            <w:tcW w:w="1356" w:type="dxa"/>
            <w:noWrap w:val="0"/>
            <w:vAlign w:val="center"/>
          </w:tcPr>
          <w:p w14:paraId="2DF8AD9B">
            <w:pPr>
              <w:overflowPunct w:val="0"/>
              <w:spacing w:line="360" w:lineRule="auto"/>
              <w:jc w:val="center"/>
              <w:rPr>
                <w:rFonts w:hint="eastAsia" w:ascii="宋体" w:hAnsi="宋体" w:eastAsia="宋体" w:cs="宋体"/>
                <w:color w:val="auto"/>
                <w:sz w:val="24"/>
              </w:rPr>
            </w:pPr>
          </w:p>
        </w:tc>
        <w:tc>
          <w:tcPr>
            <w:tcW w:w="771" w:type="dxa"/>
            <w:noWrap w:val="0"/>
            <w:vAlign w:val="center"/>
          </w:tcPr>
          <w:p w14:paraId="727AC2E3">
            <w:pPr>
              <w:overflowPunct w:val="0"/>
              <w:spacing w:line="360" w:lineRule="auto"/>
              <w:jc w:val="center"/>
              <w:rPr>
                <w:rFonts w:hint="eastAsia" w:ascii="宋体" w:hAnsi="宋体" w:eastAsia="宋体" w:cs="宋体"/>
                <w:color w:val="auto"/>
                <w:sz w:val="24"/>
              </w:rPr>
            </w:pPr>
          </w:p>
        </w:tc>
        <w:tc>
          <w:tcPr>
            <w:tcW w:w="1172" w:type="dxa"/>
            <w:noWrap w:val="0"/>
            <w:vAlign w:val="center"/>
          </w:tcPr>
          <w:p w14:paraId="094908C7">
            <w:pPr>
              <w:overflowPunct w:val="0"/>
              <w:spacing w:line="360" w:lineRule="auto"/>
              <w:jc w:val="center"/>
              <w:rPr>
                <w:rFonts w:hint="eastAsia" w:ascii="宋体" w:hAnsi="宋体" w:eastAsia="宋体" w:cs="宋体"/>
                <w:color w:val="auto"/>
                <w:sz w:val="24"/>
              </w:rPr>
            </w:pPr>
          </w:p>
        </w:tc>
        <w:tc>
          <w:tcPr>
            <w:tcW w:w="1100" w:type="dxa"/>
            <w:noWrap w:val="0"/>
            <w:vAlign w:val="center"/>
          </w:tcPr>
          <w:p w14:paraId="5D10F773">
            <w:pPr>
              <w:overflowPunct w:val="0"/>
              <w:spacing w:line="360" w:lineRule="auto"/>
              <w:jc w:val="center"/>
              <w:rPr>
                <w:rFonts w:hint="eastAsia" w:ascii="宋体" w:hAnsi="宋体" w:eastAsia="宋体" w:cs="宋体"/>
                <w:color w:val="auto"/>
                <w:sz w:val="24"/>
              </w:rPr>
            </w:pPr>
          </w:p>
        </w:tc>
        <w:tc>
          <w:tcPr>
            <w:tcW w:w="1493" w:type="dxa"/>
            <w:noWrap w:val="0"/>
            <w:vAlign w:val="center"/>
          </w:tcPr>
          <w:p w14:paraId="5A004041">
            <w:pPr>
              <w:overflowPunct w:val="0"/>
              <w:spacing w:line="360" w:lineRule="auto"/>
              <w:jc w:val="center"/>
              <w:rPr>
                <w:rFonts w:hint="eastAsia" w:ascii="宋体" w:hAnsi="宋体" w:eastAsia="宋体" w:cs="宋体"/>
                <w:color w:val="auto"/>
                <w:sz w:val="24"/>
              </w:rPr>
            </w:pPr>
          </w:p>
        </w:tc>
      </w:tr>
      <w:tr w14:paraId="3C5FA1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0" w:type="dxa"/>
            <w:noWrap w:val="0"/>
            <w:vAlign w:val="center"/>
          </w:tcPr>
          <w:p w14:paraId="2A0DE003">
            <w:pPr>
              <w:overflowPunct w:val="0"/>
              <w:spacing w:line="360" w:lineRule="auto"/>
              <w:jc w:val="center"/>
              <w:rPr>
                <w:rFonts w:hint="eastAsia" w:ascii="宋体" w:hAnsi="宋体" w:eastAsia="宋体" w:cs="宋体"/>
                <w:color w:val="auto"/>
                <w:sz w:val="24"/>
              </w:rPr>
            </w:pPr>
          </w:p>
        </w:tc>
        <w:tc>
          <w:tcPr>
            <w:tcW w:w="720" w:type="dxa"/>
            <w:noWrap w:val="0"/>
            <w:vAlign w:val="center"/>
          </w:tcPr>
          <w:p w14:paraId="0E4F4F6D">
            <w:pPr>
              <w:overflowPunct w:val="0"/>
              <w:spacing w:line="360" w:lineRule="auto"/>
              <w:jc w:val="center"/>
              <w:rPr>
                <w:rFonts w:hint="eastAsia" w:ascii="宋体" w:hAnsi="宋体" w:eastAsia="宋体" w:cs="宋体"/>
                <w:color w:val="auto"/>
                <w:sz w:val="24"/>
              </w:rPr>
            </w:pPr>
          </w:p>
        </w:tc>
        <w:tc>
          <w:tcPr>
            <w:tcW w:w="876" w:type="dxa"/>
            <w:noWrap w:val="0"/>
            <w:vAlign w:val="center"/>
          </w:tcPr>
          <w:p w14:paraId="41AAED61">
            <w:pPr>
              <w:overflowPunct w:val="0"/>
              <w:spacing w:line="360" w:lineRule="auto"/>
              <w:jc w:val="center"/>
              <w:rPr>
                <w:rFonts w:hint="eastAsia" w:ascii="宋体" w:hAnsi="宋体" w:eastAsia="宋体" w:cs="宋体"/>
                <w:color w:val="auto"/>
                <w:sz w:val="24"/>
              </w:rPr>
            </w:pPr>
          </w:p>
        </w:tc>
        <w:tc>
          <w:tcPr>
            <w:tcW w:w="1356" w:type="dxa"/>
            <w:noWrap w:val="0"/>
            <w:vAlign w:val="center"/>
          </w:tcPr>
          <w:p w14:paraId="1AA8F6CB">
            <w:pPr>
              <w:overflowPunct w:val="0"/>
              <w:spacing w:line="360" w:lineRule="auto"/>
              <w:jc w:val="center"/>
              <w:rPr>
                <w:rFonts w:hint="eastAsia" w:ascii="宋体" w:hAnsi="宋体" w:eastAsia="宋体" w:cs="宋体"/>
                <w:color w:val="auto"/>
                <w:sz w:val="24"/>
              </w:rPr>
            </w:pPr>
          </w:p>
        </w:tc>
        <w:tc>
          <w:tcPr>
            <w:tcW w:w="771" w:type="dxa"/>
            <w:noWrap w:val="0"/>
            <w:vAlign w:val="center"/>
          </w:tcPr>
          <w:p w14:paraId="46595F19">
            <w:pPr>
              <w:overflowPunct w:val="0"/>
              <w:spacing w:line="360" w:lineRule="auto"/>
              <w:jc w:val="center"/>
              <w:rPr>
                <w:rFonts w:hint="eastAsia" w:ascii="宋体" w:hAnsi="宋体" w:eastAsia="宋体" w:cs="宋体"/>
                <w:color w:val="auto"/>
                <w:sz w:val="24"/>
              </w:rPr>
            </w:pPr>
          </w:p>
        </w:tc>
        <w:tc>
          <w:tcPr>
            <w:tcW w:w="1172" w:type="dxa"/>
            <w:noWrap w:val="0"/>
            <w:vAlign w:val="center"/>
          </w:tcPr>
          <w:p w14:paraId="39236A03">
            <w:pPr>
              <w:overflowPunct w:val="0"/>
              <w:spacing w:line="360" w:lineRule="auto"/>
              <w:jc w:val="center"/>
              <w:rPr>
                <w:rFonts w:hint="eastAsia" w:ascii="宋体" w:hAnsi="宋体" w:eastAsia="宋体" w:cs="宋体"/>
                <w:color w:val="auto"/>
                <w:sz w:val="24"/>
              </w:rPr>
            </w:pPr>
          </w:p>
        </w:tc>
        <w:tc>
          <w:tcPr>
            <w:tcW w:w="1100" w:type="dxa"/>
            <w:noWrap w:val="0"/>
            <w:vAlign w:val="center"/>
          </w:tcPr>
          <w:p w14:paraId="6427AC03">
            <w:pPr>
              <w:overflowPunct w:val="0"/>
              <w:spacing w:line="360" w:lineRule="auto"/>
              <w:jc w:val="center"/>
              <w:rPr>
                <w:rFonts w:hint="eastAsia" w:ascii="宋体" w:hAnsi="宋体" w:eastAsia="宋体" w:cs="宋体"/>
                <w:color w:val="auto"/>
                <w:sz w:val="24"/>
              </w:rPr>
            </w:pPr>
          </w:p>
        </w:tc>
        <w:tc>
          <w:tcPr>
            <w:tcW w:w="1493" w:type="dxa"/>
            <w:noWrap w:val="0"/>
            <w:vAlign w:val="center"/>
          </w:tcPr>
          <w:p w14:paraId="63528278">
            <w:pPr>
              <w:overflowPunct w:val="0"/>
              <w:spacing w:line="360" w:lineRule="auto"/>
              <w:jc w:val="center"/>
              <w:rPr>
                <w:rFonts w:hint="eastAsia" w:ascii="宋体" w:hAnsi="宋体" w:eastAsia="宋体" w:cs="宋体"/>
                <w:color w:val="auto"/>
                <w:sz w:val="24"/>
              </w:rPr>
            </w:pPr>
          </w:p>
        </w:tc>
      </w:tr>
      <w:tr w14:paraId="0EDF34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0" w:type="dxa"/>
            <w:noWrap w:val="0"/>
            <w:vAlign w:val="center"/>
          </w:tcPr>
          <w:p w14:paraId="5F5C2FD3">
            <w:pPr>
              <w:overflowPunct w:val="0"/>
              <w:spacing w:line="360" w:lineRule="auto"/>
              <w:jc w:val="center"/>
              <w:rPr>
                <w:rFonts w:hint="eastAsia" w:ascii="宋体" w:hAnsi="宋体" w:eastAsia="宋体" w:cs="宋体"/>
                <w:color w:val="auto"/>
                <w:sz w:val="24"/>
              </w:rPr>
            </w:pPr>
          </w:p>
        </w:tc>
        <w:tc>
          <w:tcPr>
            <w:tcW w:w="720" w:type="dxa"/>
            <w:noWrap w:val="0"/>
            <w:vAlign w:val="center"/>
          </w:tcPr>
          <w:p w14:paraId="1C00B97F">
            <w:pPr>
              <w:overflowPunct w:val="0"/>
              <w:spacing w:line="360" w:lineRule="auto"/>
              <w:jc w:val="center"/>
              <w:rPr>
                <w:rFonts w:hint="eastAsia" w:ascii="宋体" w:hAnsi="宋体" w:eastAsia="宋体" w:cs="宋体"/>
                <w:color w:val="auto"/>
                <w:sz w:val="24"/>
              </w:rPr>
            </w:pPr>
          </w:p>
        </w:tc>
        <w:tc>
          <w:tcPr>
            <w:tcW w:w="876" w:type="dxa"/>
            <w:noWrap w:val="0"/>
            <w:vAlign w:val="center"/>
          </w:tcPr>
          <w:p w14:paraId="2331B1A0">
            <w:pPr>
              <w:overflowPunct w:val="0"/>
              <w:spacing w:line="360" w:lineRule="auto"/>
              <w:jc w:val="center"/>
              <w:rPr>
                <w:rFonts w:hint="eastAsia" w:ascii="宋体" w:hAnsi="宋体" w:eastAsia="宋体" w:cs="宋体"/>
                <w:color w:val="auto"/>
                <w:sz w:val="24"/>
              </w:rPr>
            </w:pPr>
          </w:p>
        </w:tc>
        <w:tc>
          <w:tcPr>
            <w:tcW w:w="1356" w:type="dxa"/>
            <w:noWrap w:val="0"/>
            <w:vAlign w:val="center"/>
          </w:tcPr>
          <w:p w14:paraId="30263AB8">
            <w:pPr>
              <w:overflowPunct w:val="0"/>
              <w:spacing w:line="360" w:lineRule="auto"/>
              <w:jc w:val="center"/>
              <w:rPr>
                <w:rFonts w:hint="eastAsia" w:ascii="宋体" w:hAnsi="宋体" w:eastAsia="宋体" w:cs="宋体"/>
                <w:color w:val="auto"/>
                <w:sz w:val="24"/>
              </w:rPr>
            </w:pPr>
          </w:p>
        </w:tc>
        <w:tc>
          <w:tcPr>
            <w:tcW w:w="771" w:type="dxa"/>
            <w:noWrap w:val="0"/>
            <w:vAlign w:val="center"/>
          </w:tcPr>
          <w:p w14:paraId="6A4E1E6E">
            <w:pPr>
              <w:overflowPunct w:val="0"/>
              <w:spacing w:line="360" w:lineRule="auto"/>
              <w:jc w:val="center"/>
              <w:rPr>
                <w:rFonts w:hint="eastAsia" w:ascii="宋体" w:hAnsi="宋体" w:eastAsia="宋体" w:cs="宋体"/>
                <w:color w:val="auto"/>
                <w:sz w:val="24"/>
              </w:rPr>
            </w:pPr>
          </w:p>
        </w:tc>
        <w:tc>
          <w:tcPr>
            <w:tcW w:w="1172" w:type="dxa"/>
            <w:noWrap w:val="0"/>
            <w:vAlign w:val="center"/>
          </w:tcPr>
          <w:p w14:paraId="4C530F2A">
            <w:pPr>
              <w:overflowPunct w:val="0"/>
              <w:spacing w:line="360" w:lineRule="auto"/>
              <w:jc w:val="center"/>
              <w:rPr>
                <w:rFonts w:hint="eastAsia" w:ascii="宋体" w:hAnsi="宋体" w:eastAsia="宋体" w:cs="宋体"/>
                <w:color w:val="auto"/>
                <w:sz w:val="24"/>
              </w:rPr>
            </w:pPr>
          </w:p>
        </w:tc>
        <w:tc>
          <w:tcPr>
            <w:tcW w:w="1100" w:type="dxa"/>
            <w:noWrap w:val="0"/>
            <w:vAlign w:val="center"/>
          </w:tcPr>
          <w:p w14:paraId="2CB3BD3F">
            <w:pPr>
              <w:overflowPunct w:val="0"/>
              <w:spacing w:line="360" w:lineRule="auto"/>
              <w:jc w:val="center"/>
              <w:rPr>
                <w:rFonts w:hint="eastAsia" w:ascii="宋体" w:hAnsi="宋体" w:eastAsia="宋体" w:cs="宋体"/>
                <w:color w:val="auto"/>
                <w:sz w:val="24"/>
              </w:rPr>
            </w:pPr>
          </w:p>
        </w:tc>
        <w:tc>
          <w:tcPr>
            <w:tcW w:w="1493" w:type="dxa"/>
            <w:noWrap w:val="0"/>
            <w:vAlign w:val="center"/>
          </w:tcPr>
          <w:p w14:paraId="14018F2F">
            <w:pPr>
              <w:overflowPunct w:val="0"/>
              <w:spacing w:line="360" w:lineRule="auto"/>
              <w:jc w:val="center"/>
              <w:rPr>
                <w:rFonts w:hint="eastAsia" w:ascii="宋体" w:hAnsi="宋体" w:eastAsia="宋体" w:cs="宋体"/>
                <w:color w:val="auto"/>
                <w:sz w:val="24"/>
              </w:rPr>
            </w:pPr>
          </w:p>
        </w:tc>
      </w:tr>
      <w:tr w14:paraId="3DD34F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0" w:type="dxa"/>
            <w:noWrap w:val="0"/>
            <w:vAlign w:val="center"/>
          </w:tcPr>
          <w:p w14:paraId="7A2C19AE">
            <w:pPr>
              <w:overflowPunct w:val="0"/>
              <w:spacing w:line="360" w:lineRule="auto"/>
              <w:jc w:val="center"/>
              <w:rPr>
                <w:rFonts w:hint="eastAsia" w:ascii="宋体" w:hAnsi="宋体" w:eastAsia="宋体" w:cs="宋体"/>
                <w:color w:val="auto"/>
                <w:sz w:val="24"/>
              </w:rPr>
            </w:pPr>
          </w:p>
        </w:tc>
        <w:tc>
          <w:tcPr>
            <w:tcW w:w="720" w:type="dxa"/>
            <w:noWrap w:val="0"/>
            <w:vAlign w:val="center"/>
          </w:tcPr>
          <w:p w14:paraId="6BFD3F99">
            <w:pPr>
              <w:overflowPunct w:val="0"/>
              <w:spacing w:line="360" w:lineRule="auto"/>
              <w:jc w:val="center"/>
              <w:rPr>
                <w:rFonts w:hint="eastAsia" w:ascii="宋体" w:hAnsi="宋体" w:eastAsia="宋体" w:cs="宋体"/>
                <w:color w:val="auto"/>
                <w:sz w:val="24"/>
              </w:rPr>
            </w:pPr>
          </w:p>
        </w:tc>
        <w:tc>
          <w:tcPr>
            <w:tcW w:w="876" w:type="dxa"/>
            <w:noWrap w:val="0"/>
            <w:vAlign w:val="center"/>
          </w:tcPr>
          <w:p w14:paraId="6D4C4B99">
            <w:pPr>
              <w:overflowPunct w:val="0"/>
              <w:spacing w:line="360" w:lineRule="auto"/>
              <w:jc w:val="center"/>
              <w:rPr>
                <w:rFonts w:hint="eastAsia" w:ascii="宋体" w:hAnsi="宋体" w:eastAsia="宋体" w:cs="宋体"/>
                <w:color w:val="auto"/>
                <w:sz w:val="24"/>
              </w:rPr>
            </w:pPr>
          </w:p>
        </w:tc>
        <w:tc>
          <w:tcPr>
            <w:tcW w:w="1356" w:type="dxa"/>
            <w:noWrap w:val="0"/>
            <w:vAlign w:val="center"/>
          </w:tcPr>
          <w:p w14:paraId="32843414">
            <w:pPr>
              <w:overflowPunct w:val="0"/>
              <w:spacing w:line="360" w:lineRule="auto"/>
              <w:jc w:val="center"/>
              <w:rPr>
                <w:rFonts w:hint="eastAsia" w:ascii="宋体" w:hAnsi="宋体" w:eastAsia="宋体" w:cs="宋体"/>
                <w:color w:val="auto"/>
                <w:sz w:val="24"/>
              </w:rPr>
            </w:pPr>
          </w:p>
        </w:tc>
        <w:tc>
          <w:tcPr>
            <w:tcW w:w="771" w:type="dxa"/>
            <w:noWrap w:val="0"/>
            <w:vAlign w:val="center"/>
          </w:tcPr>
          <w:p w14:paraId="43B7FB12">
            <w:pPr>
              <w:overflowPunct w:val="0"/>
              <w:spacing w:line="360" w:lineRule="auto"/>
              <w:jc w:val="center"/>
              <w:rPr>
                <w:rFonts w:hint="eastAsia" w:ascii="宋体" w:hAnsi="宋体" w:eastAsia="宋体" w:cs="宋体"/>
                <w:color w:val="auto"/>
                <w:sz w:val="24"/>
              </w:rPr>
            </w:pPr>
          </w:p>
        </w:tc>
        <w:tc>
          <w:tcPr>
            <w:tcW w:w="1172" w:type="dxa"/>
            <w:noWrap w:val="0"/>
            <w:vAlign w:val="center"/>
          </w:tcPr>
          <w:p w14:paraId="003A4CA7">
            <w:pPr>
              <w:overflowPunct w:val="0"/>
              <w:spacing w:line="360" w:lineRule="auto"/>
              <w:jc w:val="center"/>
              <w:rPr>
                <w:rFonts w:hint="eastAsia" w:ascii="宋体" w:hAnsi="宋体" w:eastAsia="宋体" w:cs="宋体"/>
                <w:color w:val="auto"/>
                <w:sz w:val="24"/>
              </w:rPr>
            </w:pPr>
          </w:p>
        </w:tc>
        <w:tc>
          <w:tcPr>
            <w:tcW w:w="1100" w:type="dxa"/>
            <w:noWrap w:val="0"/>
            <w:vAlign w:val="center"/>
          </w:tcPr>
          <w:p w14:paraId="63FCE25C">
            <w:pPr>
              <w:overflowPunct w:val="0"/>
              <w:spacing w:line="360" w:lineRule="auto"/>
              <w:jc w:val="center"/>
              <w:rPr>
                <w:rFonts w:hint="eastAsia" w:ascii="宋体" w:hAnsi="宋体" w:eastAsia="宋体" w:cs="宋体"/>
                <w:color w:val="auto"/>
                <w:sz w:val="24"/>
              </w:rPr>
            </w:pPr>
          </w:p>
        </w:tc>
        <w:tc>
          <w:tcPr>
            <w:tcW w:w="1493" w:type="dxa"/>
            <w:noWrap w:val="0"/>
            <w:vAlign w:val="center"/>
          </w:tcPr>
          <w:p w14:paraId="7395E999">
            <w:pPr>
              <w:overflowPunct w:val="0"/>
              <w:spacing w:line="360" w:lineRule="auto"/>
              <w:jc w:val="center"/>
              <w:rPr>
                <w:rFonts w:hint="eastAsia" w:ascii="宋体" w:hAnsi="宋体" w:eastAsia="宋体" w:cs="宋体"/>
                <w:color w:val="auto"/>
                <w:sz w:val="24"/>
              </w:rPr>
            </w:pPr>
          </w:p>
        </w:tc>
      </w:tr>
      <w:tr w14:paraId="7B5ABD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0" w:type="dxa"/>
            <w:noWrap w:val="0"/>
            <w:vAlign w:val="center"/>
          </w:tcPr>
          <w:p w14:paraId="2CD0D7E5">
            <w:pPr>
              <w:overflowPunct w:val="0"/>
              <w:spacing w:line="360" w:lineRule="auto"/>
              <w:jc w:val="center"/>
              <w:rPr>
                <w:rFonts w:hint="eastAsia" w:ascii="宋体" w:hAnsi="宋体" w:eastAsia="宋体" w:cs="宋体"/>
                <w:color w:val="auto"/>
                <w:sz w:val="24"/>
              </w:rPr>
            </w:pPr>
          </w:p>
        </w:tc>
        <w:tc>
          <w:tcPr>
            <w:tcW w:w="720" w:type="dxa"/>
            <w:noWrap w:val="0"/>
            <w:vAlign w:val="center"/>
          </w:tcPr>
          <w:p w14:paraId="767B17F7">
            <w:pPr>
              <w:overflowPunct w:val="0"/>
              <w:spacing w:line="360" w:lineRule="auto"/>
              <w:jc w:val="center"/>
              <w:rPr>
                <w:rFonts w:hint="eastAsia" w:ascii="宋体" w:hAnsi="宋体" w:eastAsia="宋体" w:cs="宋体"/>
                <w:color w:val="auto"/>
                <w:sz w:val="24"/>
              </w:rPr>
            </w:pPr>
          </w:p>
        </w:tc>
        <w:tc>
          <w:tcPr>
            <w:tcW w:w="876" w:type="dxa"/>
            <w:noWrap w:val="0"/>
            <w:vAlign w:val="center"/>
          </w:tcPr>
          <w:p w14:paraId="5B4E3300">
            <w:pPr>
              <w:overflowPunct w:val="0"/>
              <w:spacing w:line="360" w:lineRule="auto"/>
              <w:jc w:val="center"/>
              <w:rPr>
                <w:rFonts w:hint="eastAsia" w:ascii="宋体" w:hAnsi="宋体" w:eastAsia="宋体" w:cs="宋体"/>
                <w:color w:val="auto"/>
                <w:sz w:val="24"/>
              </w:rPr>
            </w:pPr>
          </w:p>
        </w:tc>
        <w:tc>
          <w:tcPr>
            <w:tcW w:w="1356" w:type="dxa"/>
            <w:noWrap w:val="0"/>
            <w:vAlign w:val="center"/>
          </w:tcPr>
          <w:p w14:paraId="0BAA715C">
            <w:pPr>
              <w:overflowPunct w:val="0"/>
              <w:spacing w:line="360" w:lineRule="auto"/>
              <w:jc w:val="center"/>
              <w:rPr>
                <w:rFonts w:hint="eastAsia" w:ascii="宋体" w:hAnsi="宋体" w:eastAsia="宋体" w:cs="宋体"/>
                <w:color w:val="auto"/>
                <w:sz w:val="24"/>
              </w:rPr>
            </w:pPr>
          </w:p>
        </w:tc>
        <w:tc>
          <w:tcPr>
            <w:tcW w:w="771" w:type="dxa"/>
            <w:noWrap w:val="0"/>
            <w:vAlign w:val="center"/>
          </w:tcPr>
          <w:p w14:paraId="18A1F7CD">
            <w:pPr>
              <w:overflowPunct w:val="0"/>
              <w:spacing w:line="360" w:lineRule="auto"/>
              <w:jc w:val="center"/>
              <w:rPr>
                <w:rFonts w:hint="eastAsia" w:ascii="宋体" w:hAnsi="宋体" w:eastAsia="宋体" w:cs="宋体"/>
                <w:color w:val="auto"/>
                <w:sz w:val="24"/>
              </w:rPr>
            </w:pPr>
          </w:p>
        </w:tc>
        <w:tc>
          <w:tcPr>
            <w:tcW w:w="1172" w:type="dxa"/>
            <w:noWrap w:val="0"/>
            <w:vAlign w:val="center"/>
          </w:tcPr>
          <w:p w14:paraId="517839ED">
            <w:pPr>
              <w:overflowPunct w:val="0"/>
              <w:spacing w:line="360" w:lineRule="auto"/>
              <w:jc w:val="center"/>
              <w:rPr>
                <w:rFonts w:hint="eastAsia" w:ascii="宋体" w:hAnsi="宋体" w:eastAsia="宋体" w:cs="宋体"/>
                <w:color w:val="auto"/>
                <w:sz w:val="24"/>
              </w:rPr>
            </w:pPr>
          </w:p>
        </w:tc>
        <w:tc>
          <w:tcPr>
            <w:tcW w:w="1100" w:type="dxa"/>
            <w:noWrap w:val="0"/>
            <w:vAlign w:val="center"/>
          </w:tcPr>
          <w:p w14:paraId="6B360AD9">
            <w:pPr>
              <w:overflowPunct w:val="0"/>
              <w:spacing w:line="360" w:lineRule="auto"/>
              <w:jc w:val="center"/>
              <w:rPr>
                <w:rFonts w:hint="eastAsia" w:ascii="宋体" w:hAnsi="宋体" w:eastAsia="宋体" w:cs="宋体"/>
                <w:color w:val="auto"/>
                <w:sz w:val="24"/>
              </w:rPr>
            </w:pPr>
          </w:p>
        </w:tc>
        <w:tc>
          <w:tcPr>
            <w:tcW w:w="1493" w:type="dxa"/>
            <w:noWrap w:val="0"/>
            <w:vAlign w:val="center"/>
          </w:tcPr>
          <w:p w14:paraId="267F0E38">
            <w:pPr>
              <w:overflowPunct w:val="0"/>
              <w:spacing w:line="360" w:lineRule="auto"/>
              <w:jc w:val="center"/>
              <w:rPr>
                <w:rFonts w:hint="eastAsia" w:ascii="宋体" w:hAnsi="宋体" w:eastAsia="宋体" w:cs="宋体"/>
                <w:color w:val="auto"/>
                <w:sz w:val="24"/>
              </w:rPr>
            </w:pPr>
          </w:p>
        </w:tc>
      </w:tr>
      <w:tr w14:paraId="376AC2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0" w:type="dxa"/>
            <w:noWrap w:val="0"/>
            <w:vAlign w:val="center"/>
          </w:tcPr>
          <w:p w14:paraId="2D76FBBF">
            <w:pPr>
              <w:overflowPunct w:val="0"/>
              <w:spacing w:line="360" w:lineRule="auto"/>
              <w:jc w:val="center"/>
              <w:rPr>
                <w:rFonts w:hint="eastAsia" w:ascii="宋体" w:hAnsi="宋体" w:eastAsia="宋体" w:cs="宋体"/>
                <w:color w:val="auto"/>
                <w:sz w:val="24"/>
              </w:rPr>
            </w:pPr>
          </w:p>
        </w:tc>
        <w:tc>
          <w:tcPr>
            <w:tcW w:w="720" w:type="dxa"/>
            <w:noWrap w:val="0"/>
            <w:vAlign w:val="center"/>
          </w:tcPr>
          <w:p w14:paraId="156074C7">
            <w:pPr>
              <w:overflowPunct w:val="0"/>
              <w:spacing w:line="360" w:lineRule="auto"/>
              <w:jc w:val="center"/>
              <w:rPr>
                <w:rFonts w:hint="eastAsia" w:ascii="宋体" w:hAnsi="宋体" w:eastAsia="宋体" w:cs="宋体"/>
                <w:color w:val="auto"/>
                <w:sz w:val="24"/>
              </w:rPr>
            </w:pPr>
          </w:p>
        </w:tc>
        <w:tc>
          <w:tcPr>
            <w:tcW w:w="876" w:type="dxa"/>
            <w:noWrap w:val="0"/>
            <w:vAlign w:val="center"/>
          </w:tcPr>
          <w:p w14:paraId="38A2CFB2">
            <w:pPr>
              <w:overflowPunct w:val="0"/>
              <w:spacing w:line="360" w:lineRule="auto"/>
              <w:jc w:val="center"/>
              <w:rPr>
                <w:rFonts w:hint="eastAsia" w:ascii="宋体" w:hAnsi="宋体" w:eastAsia="宋体" w:cs="宋体"/>
                <w:color w:val="auto"/>
                <w:sz w:val="24"/>
              </w:rPr>
            </w:pPr>
          </w:p>
        </w:tc>
        <w:tc>
          <w:tcPr>
            <w:tcW w:w="1356" w:type="dxa"/>
            <w:noWrap w:val="0"/>
            <w:vAlign w:val="center"/>
          </w:tcPr>
          <w:p w14:paraId="57F609A8">
            <w:pPr>
              <w:overflowPunct w:val="0"/>
              <w:spacing w:line="360" w:lineRule="auto"/>
              <w:jc w:val="center"/>
              <w:rPr>
                <w:rFonts w:hint="eastAsia" w:ascii="宋体" w:hAnsi="宋体" w:eastAsia="宋体" w:cs="宋体"/>
                <w:color w:val="auto"/>
                <w:sz w:val="24"/>
              </w:rPr>
            </w:pPr>
          </w:p>
        </w:tc>
        <w:tc>
          <w:tcPr>
            <w:tcW w:w="771" w:type="dxa"/>
            <w:noWrap w:val="0"/>
            <w:vAlign w:val="center"/>
          </w:tcPr>
          <w:p w14:paraId="1DD94568">
            <w:pPr>
              <w:overflowPunct w:val="0"/>
              <w:spacing w:line="360" w:lineRule="auto"/>
              <w:jc w:val="center"/>
              <w:rPr>
                <w:rFonts w:hint="eastAsia" w:ascii="宋体" w:hAnsi="宋体" w:eastAsia="宋体" w:cs="宋体"/>
                <w:color w:val="auto"/>
                <w:sz w:val="24"/>
              </w:rPr>
            </w:pPr>
          </w:p>
        </w:tc>
        <w:tc>
          <w:tcPr>
            <w:tcW w:w="1172" w:type="dxa"/>
            <w:noWrap w:val="0"/>
            <w:vAlign w:val="center"/>
          </w:tcPr>
          <w:p w14:paraId="369B97CC">
            <w:pPr>
              <w:overflowPunct w:val="0"/>
              <w:spacing w:line="360" w:lineRule="auto"/>
              <w:jc w:val="center"/>
              <w:rPr>
                <w:rFonts w:hint="eastAsia" w:ascii="宋体" w:hAnsi="宋体" w:eastAsia="宋体" w:cs="宋体"/>
                <w:color w:val="auto"/>
                <w:sz w:val="24"/>
              </w:rPr>
            </w:pPr>
          </w:p>
        </w:tc>
        <w:tc>
          <w:tcPr>
            <w:tcW w:w="1100" w:type="dxa"/>
            <w:noWrap w:val="0"/>
            <w:vAlign w:val="center"/>
          </w:tcPr>
          <w:p w14:paraId="48A6560F">
            <w:pPr>
              <w:overflowPunct w:val="0"/>
              <w:spacing w:line="360" w:lineRule="auto"/>
              <w:jc w:val="center"/>
              <w:rPr>
                <w:rFonts w:hint="eastAsia" w:ascii="宋体" w:hAnsi="宋体" w:eastAsia="宋体" w:cs="宋体"/>
                <w:color w:val="auto"/>
                <w:sz w:val="24"/>
              </w:rPr>
            </w:pPr>
          </w:p>
        </w:tc>
        <w:tc>
          <w:tcPr>
            <w:tcW w:w="1493" w:type="dxa"/>
            <w:noWrap w:val="0"/>
            <w:vAlign w:val="center"/>
          </w:tcPr>
          <w:p w14:paraId="0E7FBBEF">
            <w:pPr>
              <w:overflowPunct w:val="0"/>
              <w:spacing w:line="360" w:lineRule="auto"/>
              <w:jc w:val="center"/>
              <w:rPr>
                <w:rFonts w:hint="eastAsia" w:ascii="宋体" w:hAnsi="宋体" w:eastAsia="宋体" w:cs="宋体"/>
                <w:color w:val="auto"/>
                <w:sz w:val="24"/>
              </w:rPr>
            </w:pPr>
          </w:p>
        </w:tc>
      </w:tr>
      <w:tr w14:paraId="3809A0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0" w:type="dxa"/>
            <w:noWrap w:val="0"/>
            <w:vAlign w:val="center"/>
          </w:tcPr>
          <w:p w14:paraId="77A83FAD">
            <w:pPr>
              <w:overflowPunct w:val="0"/>
              <w:spacing w:line="360" w:lineRule="auto"/>
              <w:jc w:val="center"/>
              <w:rPr>
                <w:rFonts w:hint="eastAsia" w:ascii="宋体" w:hAnsi="宋体" w:eastAsia="宋体" w:cs="宋体"/>
                <w:color w:val="auto"/>
                <w:sz w:val="24"/>
              </w:rPr>
            </w:pPr>
          </w:p>
        </w:tc>
        <w:tc>
          <w:tcPr>
            <w:tcW w:w="720" w:type="dxa"/>
            <w:noWrap w:val="0"/>
            <w:vAlign w:val="center"/>
          </w:tcPr>
          <w:p w14:paraId="71CE3D5D">
            <w:pPr>
              <w:overflowPunct w:val="0"/>
              <w:spacing w:line="360" w:lineRule="auto"/>
              <w:jc w:val="center"/>
              <w:rPr>
                <w:rFonts w:hint="eastAsia" w:ascii="宋体" w:hAnsi="宋体" w:eastAsia="宋体" w:cs="宋体"/>
                <w:color w:val="auto"/>
                <w:sz w:val="24"/>
              </w:rPr>
            </w:pPr>
          </w:p>
        </w:tc>
        <w:tc>
          <w:tcPr>
            <w:tcW w:w="876" w:type="dxa"/>
            <w:noWrap w:val="0"/>
            <w:vAlign w:val="center"/>
          </w:tcPr>
          <w:p w14:paraId="32347EE8">
            <w:pPr>
              <w:overflowPunct w:val="0"/>
              <w:spacing w:line="360" w:lineRule="auto"/>
              <w:jc w:val="center"/>
              <w:rPr>
                <w:rFonts w:hint="eastAsia" w:ascii="宋体" w:hAnsi="宋体" w:eastAsia="宋体" w:cs="宋体"/>
                <w:color w:val="auto"/>
                <w:sz w:val="24"/>
              </w:rPr>
            </w:pPr>
          </w:p>
        </w:tc>
        <w:tc>
          <w:tcPr>
            <w:tcW w:w="1356" w:type="dxa"/>
            <w:noWrap w:val="0"/>
            <w:vAlign w:val="center"/>
          </w:tcPr>
          <w:p w14:paraId="476C7BE7">
            <w:pPr>
              <w:overflowPunct w:val="0"/>
              <w:spacing w:line="360" w:lineRule="auto"/>
              <w:jc w:val="center"/>
              <w:rPr>
                <w:rFonts w:hint="eastAsia" w:ascii="宋体" w:hAnsi="宋体" w:eastAsia="宋体" w:cs="宋体"/>
                <w:color w:val="auto"/>
                <w:sz w:val="24"/>
              </w:rPr>
            </w:pPr>
          </w:p>
        </w:tc>
        <w:tc>
          <w:tcPr>
            <w:tcW w:w="771" w:type="dxa"/>
            <w:noWrap w:val="0"/>
            <w:vAlign w:val="center"/>
          </w:tcPr>
          <w:p w14:paraId="2871262E">
            <w:pPr>
              <w:overflowPunct w:val="0"/>
              <w:spacing w:line="360" w:lineRule="auto"/>
              <w:jc w:val="center"/>
              <w:rPr>
                <w:rFonts w:hint="eastAsia" w:ascii="宋体" w:hAnsi="宋体" w:eastAsia="宋体" w:cs="宋体"/>
                <w:color w:val="auto"/>
                <w:sz w:val="24"/>
              </w:rPr>
            </w:pPr>
          </w:p>
        </w:tc>
        <w:tc>
          <w:tcPr>
            <w:tcW w:w="1172" w:type="dxa"/>
            <w:noWrap w:val="0"/>
            <w:vAlign w:val="center"/>
          </w:tcPr>
          <w:p w14:paraId="5BE6EC22">
            <w:pPr>
              <w:overflowPunct w:val="0"/>
              <w:spacing w:line="360" w:lineRule="auto"/>
              <w:jc w:val="center"/>
              <w:rPr>
                <w:rFonts w:hint="eastAsia" w:ascii="宋体" w:hAnsi="宋体" w:eastAsia="宋体" w:cs="宋体"/>
                <w:color w:val="auto"/>
                <w:sz w:val="24"/>
              </w:rPr>
            </w:pPr>
          </w:p>
        </w:tc>
        <w:tc>
          <w:tcPr>
            <w:tcW w:w="1100" w:type="dxa"/>
            <w:noWrap w:val="0"/>
            <w:vAlign w:val="center"/>
          </w:tcPr>
          <w:p w14:paraId="2313D970">
            <w:pPr>
              <w:overflowPunct w:val="0"/>
              <w:spacing w:line="360" w:lineRule="auto"/>
              <w:jc w:val="center"/>
              <w:rPr>
                <w:rFonts w:hint="eastAsia" w:ascii="宋体" w:hAnsi="宋体" w:eastAsia="宋体" w:cs="宋体"/>
                <w:color w:val="auto"/>
                <w:sz w:val="24"/>
              </w:rPr>
            </w:pPr>
          </w:p>
        </w:tc>
        <w:tc>
          <w:tcPr>
            <w:tcW w:w="1493" w:type="dxa"/>
            <w:noWrap w:val="0"/>
            <w:vAlign w:val="center"/>
          </w:tcPr>
          <w:p w14:paraId="33784B1E">
            <w:pPr>
              <w:overflowPunct w:val="0"/>
              <w:spacing w:line="360" w:lineRule="auto"/>
              <w:jc w:val="center"/>
              <w:rPr>
                <w:rFonts w:hint="eastAsia" w:ascii="宋体" w:hAnsi="宋体" w:eastAsia="宋体" w:cs="宋体"/>
                <w:color w:val="auto"/>
                <w:sz w:val="24"/>
              </w:rPr>
            </w:pPr>
          </w:p>
        </w:tc>
      </w:tr>
      <w:tr w14:paraId="77CAED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0" w:type="dxa"/>
            <w:noWrap w:val="0"/>
            <w:vAlign w:val="center"/>
          </w:tcPr>
          <w:p w14:paraId="30FD76DF">
            <w:pPr>
              <w:overflowPunct w:val="0"/>
              <w:spacing w:line="360" w:lineRule="auto"/>
              <w:jc w:val="center"/>
              <w:rPr>
                <w:rFonts w:hint="eastAsia" w:ascii="宋体" w:hAnsi="宋体" w:eastAsia="宋体" w:cs="宋体"/>
                <w:color w:val="auto"/>
                <w:sz w:val="24"/>
              </w:rPr>
            </w:pPr>
          </w:p>
        </w:tc>
        <w:tc>
          <w:tcPr>
            <w:tcW w:w="720" w:type="dxa"/>
            <w:noWrap w:val="0"/>
            <w:vAlign w:val="center"/>
          </w:tcPr>
          <w:p w14:paraId="72695C4B">
            <w:pPr>
              <w:overflowPunct w:val="0"/>
              <w:spacing w:line="360" w:lineRule="auto"/>
              <w:jc w:val="center"/>
              <w:rPr>
                <w:rFonts w:hint="eastAsia" w:ascii="宋体" w:hAnsi="宋体" w:eastAsia="宋体" w:cs="宋体"/>
                <w:color w:val="auto"/>
                <w:sz w:val="24"/>
              </w:rPr>
            </w:pPr>
          </w:p>
        </w:tc>
        <w:tc>
          <w:tcPr>
            <w:tcW w:w="876" w:type="dxa"/>
            <w:noWrap w:val="0"/>
            <w:vAlign w:val="center"/>
          </w:tcPr>
          <w:p w14:paraId="3FFDEA46">
            <w:pPr>
              <w:overflowPunct w:val="0"/>
              <w:spacing w:line="360" w:lineRule="auto"/>
              <w:jc w:val="center"/>
              <w:rPr>
                <w:rFonts w:hint="eastAsia" w:ascii="宋体" w:hAnsi="宋体" w:eastAsia="宋体" w:cs="宋体"/>
                <w:color w:val="auto"/>
                <w:sz w:val="24"/>
              </w:rPr>
            </w:pPr>
          </w:p>
        </w:tc>
        <w:tc>
          <w:tcPr>
            <w:tcW w:w="1356" w:type="dxa"/>
            <w:noWrap w:val="0"/>
            <w:vAlign w:val="center"/>
          </w:tcPr>
          <w:p w14:paraId="2A9B87C2">
            <w:pPr>
              <w:overflowPunct w:val="0"/>
              <w:spacing w:line="360" w:lineRule="auto"/>
              <w:jc w:val="center"/>
              <w:rPr>
                <w:rFonts w:hint="eastAsia" w:ascii="宋体" w:hAnsi="宋体" w:eastAsia="宋体" w:cs="宋体"/>
                <w:color w:val="auto"/>
                <w:sz w:val="24"/>
              </w:rPr>
            </w:pPr>
          </w:p>
        </w:tc>
        <w:tc>
          <w:tcPr>
            <w:tcW w:w="771" w:type="dxa"/>
            <w:noWrap w:val="0"/>
            <w:vAlign w:val="center"/>
          </w:tcPr>
          <w:p w14:paraId="17B6BF35">
            <w:pPr>
              <w:overflowPunct w:val="0"/>
              <w:spacing w:line="360" w:lineRule="auto"/>
              <w:jc w:val="center"/>
              <w:rPr>
                <w:rFonts w:hint="eastAsia" w:ascii="宋体" w:hAnsi="宋体" w:eastAsia="宋体" w:cs="宋体"/>
                <w:color w:val="auto"/>
                <w:sz w:val="24"/>
              </w:rPr>
            </w:pPr>
          </w:p>
        </w:tc>
        <w:tc>
          <w:tcPr>
            <w:tcW w:w="1172" w:type="dxa"/>
            <w:noWrap w:val="0"/>
            <w:vAlign w:val="center"/>
          </w:tcPr>
          <w:p w14:paraId="610CB470">
            <w:pPr>
              <w:overflowPunct w:val="0"/>
              <w:spacing w:line="360" w:lineRule="auto"/>
              <w:jc w:val="center"/>
              <w:rPr>
                <w:rFonts w:hint="eastAsia" w:ascii="宋体" w:hAnsi="宋体" w:eastAsia="宋体" w:cs="宋体"/>
                <w:color w:val="auto"/>
                <w:sz w:val="24"/>
              </w:rPr>
            </w:pPr>
          </w:p>
        </w:tc>
        <w:tc>
          <w:tcPr>
            <w:tcW w:w="1100" w:type="dxa"/>
            <w:noWrap w:val="0"/>
            <w:vAlign w:val="center"/>
          </w:tcPr>
          <w:p w14:paraId="1F838667">
            <w:pPr>
              <w:overflowPunct w:val="0"/>
              <w:spacing w:line="360" w:lineRule="auto"/>
              <w:jc w:val="center"/>
              <w:rPr>
                <w:rFonts w:hint="eastAsia" w:ascii="宋体" w:hAnsi="宋体" w:eastAsia="宋体" w:cs="宋体"/>
                <w:color w:val="auto"/>
                <w:sz w:val="24"/>
              </w:rPr>
            </w:pPr>
          </w:p>
        </w:tc>
        <w:tc>
          <w:tcPr>
            <w:tcW w:w="1493" w:type="dxa"/>
            <w:noWrap w:val="0"/>
            <w:vAlign w:val="center"/>
          </w:tcPr>
          <w:p w14:paraId="0768D03A">
            <w:pPr>
              <w:overflowPunct w:val="0"/>
              <w:spacing w:line="360" w:lineRule="auto"/>
              <w:jc w:val="center"/>
              <w:rPr>
                <w:rFonts w:hint="eastAsia" w:ascii="宋体" w:hAnsi="宋体" w:eastAsia="宋体" w:cs="宋体"/>
                <w:color w:val="auto"/>
                <w:sz w:val="24"/>
              </w:rPr>
            </w:pPr>
          </w:p>
        </w:tc>
      </w:tr>
      <w:tr w14:paraId="55C891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0" w:type="dxa"/>
            <w:noWrap w:val="0"/>
            <w:vAlign w:val="center"/>
          </w:tcPr>
          <w:p w14:paraId="0172F281">
            <w:pPr>
              <w:overflowPunct w:val="0"/>
              <w:spacing w:line="360" w:lineRule="auto"/>
              <w:jc w:val="center"/>
              <w:rPr>
                <w:rFonts w:hint="eastAsia" w:ascii="宋体" w:hAnsi="宋体" w:eastAsia="宋体" w:cs="宋体"/>
                <w:color w:val="auto"/>
                <w:sz w:val="24"/>
              </w:rPr>
            </w:pPr>
          </w:p>
        </w:tc>
        <w:tc>
          <w:tcPr>
            <w:tcW w:w="720" w:type="dxa"/>
            <w:noWrap w:val="0"/>
            <w:vAlign w:val="center"/>
          </w:tcPr>
          <w:p w14:paraId="275B267D">
            <w:pPr>
              <w:overflowPunct w:val="0"/>
              <w:spacing w:line="360" w:lineRule="auto"/>
              <w:jc w:val="center"/>
              <w:rPr>
                <w:rFonts w:hint="eastAsia" w:ascii="宋体" w:hAnsi="宋体" w:eastAsia="宋体" w:cs="宋体"/>
                <w:color w:val="auto"/>
                <w:sz w:val="24"/>
              </w:rPr>
            </w:pPr>
          </w:p>
        </w:tc>
        <w:tc>
          <w:tcPr>
            <w:tcW w:w="876" w:type="dxa"/>
            <w:noWrap w:val="0"/>
            <w:vAlign w:val="center"/>
          </w:tcPr>
          <w:p w14:paraId="6D547505">
            <w:pPr>
              <w:overflowPunct w:val="0"/>
              <w:spacing w:line="360" w:lineRule="auto"/>
              <w:jc w:val="center"/>
              <w:rPr>
                <w:rFonts w:hint="eastAsia" w:ascii="宋体" w:hAnsi="宋体" w:eastAsia="宋体" w:cs="宋体"/>
                <w:color w:val="auto"/>
                <w:sz w:val="24"/>
              </w:rPr>
            </w:pPr>
          </w:p>
        </w:tc>
        <w:tc>
          <w:tcPr>
            <w:tcW w:w="1356" w:type="dxa"/>
            <w:noWrap w:val="0"/>
            <w:vAlign w:val="center"/>
          </w:tcPr>
          <w:p w14:paraId="01E3A42E">
            <w:pPr>
              <w:overflowPunct w:val="0"/>
              <w:spacing w:line="360" w:lineRule="auto"/>
              <w:jc w:val="center"/>
              <w:rPr>
                <w:rFonts w:hint="eastAsia" w:ascii="宋体" w:hAnsi="宋体" w:eastAsia="宋体" w:cs="宋体"/>
                <w:color w:val="auto"/>
                <w:sz w:val="24"/>
              </w:rPr>
            </w:pPr>
          </w:p>
        </w:tc>
        <w:tc>
          <w:tcPr>
            <w:tcW w:w="771" w:type="dxa"/>
            <w:noWrap w:val="0"/>
            <w:vAlign w:val="center"/>
          </w:tcPr>
          <w:p w14:paraId="44689F4F">
            <w:pPr>
              <w:overflowPunct w:val="0"/>
              <w:spacing w:line="360" w:lineRule="auto"/>
              <w:jc w:val="center"/>
              <w:rPr>
                <w:rFonts w:hint="eastAsia" w:ascii="宋体" w:hAnsi="宋体" w:eastAsia="宋体" w:cs="宋体"/>
                <w:color w:val="auto"/>
                <w:sz w:val="24"/>
              </w:rPr>
            </w:pPr>
          </w:p>
        </w:tc>
        <w:tc>
          <w:tcPr>
            <w:tcW w:w="1172" w:type="dxa"/>
            <w:noWrap w:val="0"/>
            <w:vAlign w:val="center"/>
          </w:tcPr>
          <w:p w14:paraId="72EE8728">
            <w:pPr>
              <w:overflowPunct w:val="0"/>
              <w:spacing w:line="360" w:lineRule="auto"/>
              <w:jc w:val="center"/>
              <w:rPr>
                <w:rFonts w:hint="eastAsia" w:ascii="宋体" w:hAnsi="宋体" w:eastAsia="宋体" w:cs="宋体"/>
                <w:color w:val="auto"/>
                <w:sz w:val="24"/>
              </w:rPr>
            </w:pPr>
          </w:p>
        </w:tc>
        <w:tc>
          <w:tcPr>
            <w:tcW w:w="1100" w:type="dxa"/>
            <w:noWrap w:val="0"/>
            <w:vAlign w:val="center"/>
          </w:tcPr>
          <w:p w14:paraId="78765A7D">
            <w:pPr>
              <w:overflowPunct w:val="0"/>
              <w:spacing w:line="360" w:lineRule="auto"/>
              <w:jc w:val="center"/>
              <w:rPr>
                <w:rFonts w:hint="eastAsia" w:ascii="宋体" w:hAnsi="宋体" w:eastAsia="宋体" w:cs="宋体"/>
                <w:color w:val="auto"/>
                <w:sz w:val="24"/>
              </w:rPr>
            </w:pPr>
          </w:p>
        </w:tc>
        <w:tc>
          <w:tcPr>
            <w:tcW w:w="1493" w:type="dxa"/>
            <w:noWrap w:val="0"/>
            <w:vAlign w:val="center"/>
          </w:tcPr>
          <w:p w14:paraId="357FB2C3">
            <w:pPr>
              <w:overflowPunct w:val="0"/>
              <w:spacing w:line="360" w:lineRule="auto"/>
              <w:jc w:val="center"/>
              <w:rPr>
                <w:rFonts w:hint="eastAsia" w:ascii="宋体" w:hAnsi="宋体" w:eastAsia="宋体" w:cs="宋体"/>
                <w:color w:val="auto"/>
                <w:sz w:val="24"/>
              </w:rPr>
            </w:pPr>
          </w:p>
        </w:tc>
      </w:tr>
      <w:tr w14:paraId="6CECD6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0" w:type="dxa"/>
            <w:noWrap w:val="0"/>
            <w:vAlign w:val="center"/>
          </w:tcPr>
          <w:p w14:paraId="700FBF09">
            <w:pPr>
              <w:overflowPunct w:val="0"/>
              <w:spacing w:line="360" w:lineRule="auto"/>
              <w:jc w:val="center"/>
              <w:rPr>
                <w:rFonts w:hint="eastAsia" w:ascii="宋体" w:hAnsi="宋体" w:eastAsia="宋体" w:cs="宋体"/>
                <w:color w:val="auto"/>
                <w:sz w:val="24"/>
              </w:rPr>
            </w:pPr>
          </w:p>
        </w:tc>
        <w:tc>
          <w:tcPr>
            <w:tcW w:w="720" w:type="dxa"/>
            <w:noWrap w:val="0"/>
            <w:vAlign w:val="center"/>
          </w:tcPr>
          <w:p w14:paraId="389A4BFE">
            <w:pPr>
              <w:overflowPunct w:val="0"/>
              <w:spacing w:line="360" w:lineRule="auto"/>
              <w:jc w:val="center"/>
              <w:rPr>
                <w:rFonts w:hint="eastAsia" w:ascii="宋体" w:hAnsi="宋体" w:eastAsia="宋体" w:cs="宋体"/>
                <w:color w:val="auto"/>
                <w:sz w:val="24"/>
              </w:rPr>
            </w:pPr>
          </w:p>
        </w:tc>
        <w:tc>
          <w:tcPr>
            <w:tcW w:w="876" w:type="dxa"/>
            <w:noWrap w:val="0"/>
            <w:vAlign w:val="center"/>
          </w:tcPr>
          <w:p w14:paraId="17794438">
            <w:pPr>
              <w:overflowPunct w:val="0"/>
              <w:spacing w:line="360" w:lineRule="auto"/>
              <w:jc w:val="center"/>
              <w:rPr>
                <w:rFonts w:hint="eastAsia" w:ascii="宋体" w:hAnsi="宋体" w:eastAsia="宋体" w:cs="宋体"/>
                <w:color w:val="auto"/>
                <w:sz w:val="24"/>
              </w:rPr>
            </w:pPr>
          </w:p>
        </w:tc>
        <w:tc>
          <w:tcPr>
            <w:tcW w:w="1356" w:type="dxa"/>
            <w:noWrap w:val="0"/>
            <w:vAlign w:val="center"/>
          </w:tcPr>
          <w:p w14:paraId="2835E638">
            <w:pPr>
              <w:overflowPunct w:val="0"/>
              <w:spacing w:line="360" w:lineRule="auto"/>
              <w:jc w:val="center"/>
              <w:rPr>
                <w:rFonts w:hint="eastAsia" w:ascii="宋体" w:hAnsi="宋体" w:eastAsia="宋体" w:cs="宋体"/>
                <w:color w:val="auto"/>
                <w:sz w:val="24"/>
              </w:rPr>
            </w:pPr>
          </w:p>
        </w:tc>
        <w:tc>
          <w:tcPr>
            <w:tcW w:w="771" w:type="dxa"/>
            <w:noWrap w:val="0"/>
            <w:vAlign w:val="center"/>
          </w:tcPr>
          <w:p w14:paraId="10C80494">
            <w:pPr>
              <w:overflowPunct w:val="0"/>
              <w:spacing w:line="360" w:lineRule="auto"/>
              <w:jc w:val="center"/>
              <w:rPr>
                <w:rFonts w:hint="eastAsia" w:ascii="宋体" w:hAnsi="宋体" w:eastAsia="宋体" w:cs="宋体"/>
                <w:color w:val="auto"/>
                <w:sz w:val="24"/>
              </w:rPr>
            </w:pPr>
          </w:p>
        </w:tc>
        <w:tc>
          <w:tcPr>
            <w:tcW w:w="1172" w:type="dxa"/>
            <w:noWrap w:val="0"/>
            <w:vAlign w:val="center"/>
          </w:tcPr>
          <w:p w14:paraId="7F071D5D">
            <w:pPr>
              <w:overflowPunct w:val="0"/>
              <w:spacing w:line="360" w:lineRule="auto"/>
              <w:jc w:val="center"/>
              <w:rPr>
                <w:rFonts w:hint="eastAsia" w:ascii="宋体" w:hAnsi="宋体" w:eastAsia="宋体" w:cs="宋体"/>
                <w:color w:val="auto"/>
                <w:sz w:val="24"/>
              </w:rPr>
            </w:pPr>
          </w:p>
        </w:tc>
        <w:tc>
          <w:tcPr>
            <w:tcW w:w="1100" w:type="dxa"/>
            <w:noWrap w:val="0"/>
            <w:vAlign w:val="center"/>
          </w:tcPr>
          <w:p w14:paraId="2136572D">
            <w:pPr>
              <w:overflowPunct w:val="0"/>
              <w:spacing w:line="360" w:lineRule="auto"/>
              <w:jc w:val="center"/>
              <w:rPr>
                <w:rFonts w:hint="eastAsia" w:ascii="宋体" w:hAnsi="宋体" w:eastAsia="宋体" w:cs="宋体"/>
                <w:color w:val="auto"/>
                <w:sz w:val="24"/>
              </w:rPr>
            </w:pPr>
          </w:p>
        </w:tc>
        <w:tc>
          <w:tcPr>
            <w:tcW w:w="1493" w:type="dxa"/>
            <w:noWrap w:val="0"/>
            <w:vAlign w:val="center"/>
          </w:tcPr>
          <w:p w14:paraId="73418F07">
            <w:pPr>
              <w:overflowPunct w:val="0"/>
              <w:spacing w:line="360" w:lineRule="auto"/>
              <w:jc w:val="center"/>
              <w:rPr>
                <w:rFonts w:hint="eastAsia" w:ascii="宋体" w:hAnsi="宋体" w:eastAsia="宋体" w:cs="宋体"/>
                <w:color w:val="auto"/>
                <w:sz w:val="24"/>
              </w:rPr>
            </w:pPr>
          </w:p>
        </w:tc>
      </w:tr>
      <w:tr w14:paraId="581761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0" w:type="dxa"/>
            <w:noWrap w:val="0"/>
            <w:vAlign w:val="center"/>
          </w:tcPr>
          <w:p w14:paraId="26FA929B">
            <w:pPr>
              <w:overflowPunct w:val="0"/>
              <w:spacing w:line="360" w:lineRule="auto"/>
              <w:jc w:val="center"/>
              <w:rPr>
                <w:rFonts w:hint="eastAsia" w:ascii="宋体" w:hAnsi="宋体" w:eastAsia="宋体" w:cs="宋体"/>
                <w:color w:val="auto"/>
                <w:sz w:val="24"/>
              </w:rPr>
            </w:pPr>
          </w:p>
        </w:tc>
        <w:tc>
          <w:tcPr>
            <w:tcW w:w="720" w:type="dxa"/>
            <w:noWrap w:val="0"/>
            <w:vAlign w:val="center"/>
          </w:tcPr>
          <w:p w14:paraId="05041382">
            <w:pPr>
              <w:overflowPunct w:val="0"/>
              <w:spacing w:line="360" w:lineRule="auto"/>
              <w:jc w:val="center"/>
              <w:rPr>
                <w:rFonts w:hint="eastAsia" w:ascii="宋体" w:hAnsi="宋体" w:eastAsia="宋体" w:cs="宋体"/>
                <w:color w:val="auto"/>
                <w:sz w:val="24"/>
              </w:rPr>
            </w:pPr>
          </w:p>
        </w:tc>
        <w:tc>
          <w:tcPr>
            <w:tcW w:w="876" w:type="dxa"/>
            <w:noWrap w:val="0"/>
            <w:vAlign w:val="center"/>
          </w:tcPr>
          <w:p w14:paraId="35AA3B83">
            <w:pPr>
              <w:overflowPunct w:val="0"/>
              <w:spacing w:line="360" w:lineRule="auto"/>
              <w:jc w:val="center"/>
              <w:rPr>
                <w:rFonts w:hint="eastAsia" w:ascii="宋体" w:hAnsi="宋体" w:eastAsia="宋体" w:cs="宋体"/>
                <w:color w:val="auto"/>
                <w:sz w:val="24"/>
              </w:rPr>
            </w:pPr>
          </w:p>
        </w:tc>
        <w:tc>
          <w:tcPr>
            <w:tcW w:w="1356" w:type="dxa"/>
            <w:noWrap w:val="0"/>
            <w:vAlign w:val="center"/>
          </w:tcPr>
          <w:p w14:paraId="6EA7EA7D">
            <w:pPr>
              <w:overflowPunct w:val="0"/>
              <w:spacing w:line="360" w:lineRule="auto"/>
              <w:jc w:val="center"/>
              <w:rPr>
                <w:rFonts w:hint="eastAsia" w:ascii="宋体" w:hAnsi="宋体" w:eastAsia="宋体" w:cs="宋体"/>
                <w:color w:val="auto"/>
                <w:sz w:val="24"/>
              </w:rPr>
            </w:pPr>
          </w:p>
        </w:tc>
        <w:tc>
          <w:tcPr>
            <w:tcW w:w="771" w:type="dxa"/>
            <w:noWrap w:val="0"/>
            <w:vAlign w:val="center"/>
          </w:tcPr>
          <w:p w14:paraId="19510D36">
            <w:pPr>
              <w:overflowPunct w:val="0"/>
              <w:spacing w:line="360" w:lineRule="auto"/>
              <w:jc w:val="center"/>
              <w:rPr>
                <w:rFonts w:hint="eastAsia" w:ascii="宋体" w:hAnsi="宋体" w:eastAsia="宋体" w:cs="宋体"/>
                <w:color w:val="auto"/>
                <w:sz w:val="24"/>
              </w:rPr>
            </w:pPr>
          </w:p>
        </w:tc>
        <w:tc>
          <w:tcPr>
            <w:tcW w:w="1172" w:type="dxa"/>
            <w:noWrap w:val="0"/>
            <w:vAlign w:val="center"/>
          </w:tcPr>
          <w:p w14:paraId="35E91EC7">
            <w:pPr>
              <w:overflowPunct w:val="0"/>
              <w:spacing w:line="360" w:lineRule="auto"/>
              <w:jc w:val="center"/>
              <w:rPr>
                <w:rFonts w:hint="eastAsia" w:ascii="宋体" w:hAnsi="宋体" w:eastAsia="宋体" w:cs="宋体"/>
                <w:color w:val="auto"/>
                <w:sz w:val="24"/>
              </w:rPr>
            </w:pPr>
          </w:p>
        </w:tc>
        <w:tc>
          <w:tcPr>
            <w:tcW w:w="1100" w:type="dxa"/>
            <w:noWrap w:val="0"/>
            <w:vAlign w:val="center"/>
          </w:tcPr>
          <w:p w14:paraId="73389F1D">
            <w:pPr>
              <w:overflowPunct w:val="0"/>
              <w:spacing w:line="360" w:lineRule="auto"/>
              <w:jc w:val="center"/>
              <w:rPr>
                <w:rFonts w:hint="eastAsia" w:ascii="宋体" w:hAnsi="宋体" w:eastAsia="宋体" w:cs="宋体"/>
                <w:color w:val="auto"/>
                <w:sz w:val="24"/>
              </w:rPr>
            </w:pPr>
          </w:p>
        </w:tc>
        <w:tc>
          <w:tcPr>
            <w:tcW w:w="1493" w:type="dxa"/>
            <w:noWrap w:val="0"/>
            <w:vAlign w:val="center"/>
          </w:tcPr>
          <w:p w14:paraId="4C11592C">
            <w:pPr>
              <w:overflowPunct w:val="0"/>
              <w:spacing w:line="360" w:lineRule="auto"/>
              <w:jc w:val="center"/>
              <w:rPr>
                <w:rFonts w:hint="eastAsia" w:ascii="宋体" w:hAnsi="宋体" w:eastAsia="宋体" w:cs="宋体"/>
                <w:color w:val="auto"/>
                <w:sz w:val="24"/>
              </w:rPr>
            </w:pPr>
          </w:p>
        </w:tc>
      </w:tr>
      <w:tr w14:paraId="529C0F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0" w:type="dxa"/>
            <w:noWrap w:val="0"/>
            <w:vAlign w:val="center"/>
          </w:tcPr>
          <w:p w14:paraId="17898B70">
            <w:pPr>
              <w:overflowPunct w:val="0"/>
              <w:spacing w:line="360" w:lineRule="auto"/>
              <w:jc w:val="center"/>
              <w:rPr>
                <w:rFonts w:hint="eastAsia" w:ascii="宋体" w:hAnsi="宋体" w:eastAsia="宋体" w:cs="宋体"/>
                <w:color w:val="auto"/>
                <w:sz w:val="24"/>
              </w:rPr>
            </w:pPr>
          </w:p>
        </w:tc>
        <w:tc>
          <w:tcPr>
            <w:tcW w:w="720" w:type="dxa"/>
            <w:noWrap w:val="0"/>
            <w:vAlign w:val="center"/>
          </w:tcPr>
          <w:p w14:paraId="49893A49">
            <w:pPr>
              <w:overflowPunct w:val="0"/>
              <w:spacing w:line="360" w:lineRule="auto"/>
              <w:jc w:val="center"/>
              <w:rPr>
                <w:rFonts w:hint="eastAsia" w:ascii="宋体" w:hAnsi="宋体" w:eastAsia="宋体" w:cs="宋体"/>
                <w:color w:val="auto"/>
                <w:sz w:val="24"/>
              </w:rPr>
            </w:pPr>
          </w:p>
        </w:tc>
        <w:tc>
          <w:tcPr>
            <w:tcW w:w="876" w:type="dxa"/>
            <w:noWrap w:val="0"/>
            <w:vAlign w:val="center"/>
          </w:tcPr>
          <w:p w14:paraId="358A752E">
            <w:pPr>
              <w:overflowPunct w:val="0"/>
              <w:spacing w:line="360" w:lineRule="auto"/>
              <w:jc w:val="center"/>
              <w:rPr>
                <w:rFonts w:hint="eastAsia" w:ascii="宋体" w:hAnsi="宋体" w:eastAsia="宋体" w:cs="宋体"/>
                <w:color w:val="auto"/>
                <w:sz w:val="24"/>
              </w:rPr>
            </w:pPr>
          </w:p>
        </w:tc>
        <w:tc>
          <w:tcPr>
            <w:tcW w:w="1356" w:type="dxa"/>
            <w:noWrap w:val="0"/>
            <w:vAlign w:val="center"/>
          </w:tcPr>
          <w:p w14:paraId="2DA643CB">
            <w:pPr>
              <w:overflowPunct w:val="0"/>
              <w:spacing w:line="360" w:lineRule="auto"/>
              <w:jc w:val="center"/>
              <w:rPr>
                <w:rFonts w:hint="eastAsia" w:ascii="宋体" w:hAnsi="宋体" w:eastAsia="宋体" w:cs="宋体"/>
                <w:color w:val="auto"/>
                <w:sz w:val="24"/>
              </w:rPr>
            </w:pPr>
          </w:p>
        </w:tc>
        <w:tc>
          <w:tcPr>
            <w:tcW w:w="771" w:type="dxa"/>
            <w:noWrap w:val="0"/>
            <w:vAlign w:val="center"/>
          </w:tcPr>
          <w:p w14:paraId="7CC7CE5D">
            <w:pPr>
              <w:overflowPunct w:val="0"/>
              <w:spacing w:line="360" w:lineRule="auto"/>
              <w:jc w:val="center"/>
              <w:rPr>
                <w:rFonts w:hint="eastAsia" w:ascii="宋体" w:hAnsi="宋体" w:eastAsia="宋体" w:cs="宋体"/>
                <w:color w:val="auto"/>
                <w:sz w:val="24"/>
              </w:rPr>
            </w:pPr>
          </w:p>
        </w:tc>
        <w:tc>
          <w:tcPr>
            <w:tcW w:w="1172" w:type="dxa"/>
            <w:noWrap w:val="0"/>
            <w:vAlign w:val="center"/>
          </w:tcPr>
          <w:p w14:paraId="0BB28846">
            <w:pPr>
              <w:overflowPunct w:val="0"/>
              <w:spacing w:line="360" w:lineRule="auto"/>
              <w:jc w:val="center"/>
              <w:rPr>
                <w:rFonts w:hint="eastAsia" w:ascii="宋体" w:hAnsi="宋体" w:eastAsia="宋体" w:cs="宋体"/>
                <w:color w:val="auto"/>
                <w:sz w:val="24"/>
              </w:rPr>
            </w:pPr>
          </w:p>
        </w:tc>
        <w:tc>
          <w:tcPr>
            <w:tcW w:w="1100" w:type="dxa"/>
            <w:noWrap w:val="0"/>
            <w:vAlign w:val="center"/>
          </w:tcPr>
          <w:p w14:paraId="4B06AD01">
            <w:pPr>
              <w:overflowPunct w:val="0"/>
              <w:spacing w:line="360" w:lineRule="auto"/>
              <w:jc w:val="center"/>
              <w:rPr>
                <w:rFonts w:hint="eastAsia" w:ascii="宋体" w:hAnsi="宋体" w:eastAsia="宋体" w:cs="宋体"/>
                <w:color w:val="auto"/>
                <w:sz w:val="24"/>
              </w:rPr>
            </w:pPr>
          </w:p>
        </w:tc>
        <w:tc>
          <w:tcPr>
            <w:tcW w:w="1493" w:type="dxa"/>
            <w:noWrap w:val="0"/>
            <w:vAlign w:val="center"/>
          </w:tcPr>
          <w:p w14:paraId="1FB5D6EB">
            <w:pPr>
              <w:overflowPunct w:val="0"/>
              <w:spacing w:line="360" w:lineRule="auto"/>
              <w:jc w:val="center"/>
              <w:rPr>
                <w:rFonts w:hint="eastAsia" w:ascii="宋体" w:hAnsi="宋体" w:eastAsia="宋体" w:cs="宋体"/>
                <w:color w:val="auto"/>
                <w:sz w:val="24"/>
              </w:rPr>
            </w:pPr>
          </w:p>
        </w:tc>
      </w:tr>
      <w:tr w14:paraId="646260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0" w:type="dxa"/>
            <w:noWrap w:val="0"/>
            <w:vAlign w:val="center"/>
          </w:tcPr>
          <w:p w14:paraId="56973D05">
            <w:pPr>
              <w:overflowPunct w:val="0"/>
              <w:spacing w:line="360" w:lineRule="auto"/>
              <w:jc w:val="center"/>
              <w:rPr>
                <w:rFonts w:hint="eastAsia" w:ascii="宋体" w:hAnsi="宋体" w:eastAsia="宋体" w:cs="宋体"/>
                <w:color w:val="auto"/>
                <w:sz w:val="24"/>
              </w:rPr>
            </w:pPr>
          </w:p>
        </w:tc>
        <w:tc>
          <w:tcPr>
            <w:tcW w:w="720" w:type="dxa"/>
            <w:noWrap w:val="0"/>
            <w:vAlign w:val="center"/>
          </w:tcPr>
          <w:p w14:paraId="2A56BF14">
            <w:pPr>
              <w:overflowPunct w:val="0"/>
              <w:spacing w:line="360" w:lineRule="auto"/>
              <w:jc w:val="center"/>
              <w:rPr>
                <w:rFonts w:hint="eastAsia" w:ascii="宋体" w:hAnsi="宋体" w:eastAsia="宋体" w:cs="宋体"/>
                <w:color w:val="auto"/>
                <w:sz w:val="24"/>
              </w:rPr>
            </w:pPr>
          </w:p>
        </w:tc>
        <w:tc>
          <w:tcPr>
            <w:tcW w:w="876" w:type="dxa"/>
            <w:noWrap w:val="0"/>
            <w:vAlign w:val="center"/>
          </w:tcPr>
          <w:p w14:paraId="33072712">
            <w:pPr>
              <w:overflowPunct w:val="0"/>
              <w:spacing w:line="360" w:lineRule="auto"/>
              <w:jc w:val="center"/>
              <w:rPr>
                <w:rFonts w:hint="eastAsia" w:ascii="宋体" w:hAnsi="宋体" w:eastAsia="宋体" w:cs="宋体"/>
                <w:color w:val="auto"/>
                <w:sz w:val="24"/>
              </w:rPr>
            </w:pPr>
          </w:p>
        </w:tc>
        <w:tc>
          <w:tcPr>
            <w:tcW w:w="1356" w:type="dxa"/>
            <w:noWrap w:val="0"/>
            <w:vAlign w:val="center"/>
          </w:tcPr>
          <w:p w14:paraId="6AB073C9">
            <w:pPr>
              <w:overflowPunct w:val="0"/>
              <w:spacing w:line="360" w:lineRule="auto"/>
              <w:jc w:val="center"/>
              <w:rPr>
                <w:rFonts w:hint="eastAsia" w:ascii="宋体" w:hAnsi="宋体" w:eastAsia="宋体" w:cs="宋体"/>
                <w:color w:val="auto"/>
                <w:sz w:val="24"/>
              </w:rPr>
            </w:pPr>
          </w:p>
        </w:tc>
        <w:tc>
          <w:tcPr>
            <w:tcW w:w="771" w:type="dxa"/>
            <w:noWrap w:val="0"/>
            <w:vAlign w:val="center"/>
          </w:tcPr>
          <w:p w14:paraId="4BD2B5D6">
            <w:pPr>
              <w:overflowPunct w:val="0"/>
              <w:spacing w:line="360" w:lineRule="auto"/>
              <w:jc w:val="center"/>
              <w:rPr>
                <w:rFonts w:hint="eastAsia" w:ascii="宋体" w:hAnsi="宋体" w:eastAsia="宋体" w:cs="宋体"/>
                <w:color w:val="auto"/>
                <w:sz w:val="24"/>
              </w:rPr>
            </w:pPr>
          </w:p>
        </w:tc>
        <w:tc>
          <w:tcPr>
            <w:tcW w:w="1172" w:type="dxa"/>
            <w:noWrap w:val="0"/>
            <w:vAlign w:val="center"/>
          </w:tcPr>
          <w:p w14:paraId="1A8F36BF">
            <w:pPr>
              <w:overflowPunct w:val="0"/>
              <w:spacing w:line="360" w:lineRule="auto"/>
              <w:jc w:val="center"/>
              <w:rPr>
                <w:rFonts w:hint="eastAsia" w:ascii="宋体" w:hAnsi="宋体" w:eastAsia="宋体" w:cs="宋体"/>
                <w:color w:val="auto"/>
                <w:sz w:val="24"/>
              </w:rPr>
            </w:pPr>
          </w:p>
        </w:tc>
        <w:tc>
          <w:tcPr>
            <w:tcW w:w="1100" w:type="dxa"/>
            <w:noWrap w:val="0"/>
            <w:vAlign w:val="center"/>
          </w:tcPr>
          <w:p w14:paraId="2E8C4CF4">
            <w:pPr>
              <w:overflowPunct w:val="0"/>
              <w:spacing w:line="360" w:lineRule="auto"/>
              <w:jc w:val="center"/>
              <w:rPr>
                <w:rFonts w:hint="eastAsia" w:ascii="宋体" w:hAnsi="宋体" w:eastAsia="宋体" w:cs="宋体"/>
                <w:color w:val="auto"/>
                <w:sz w:val="24"/>
              </w:rPr>
            </w:pPr>
          </w:p>
        </w:tc>
        <w:tc>
          <w:tcPr>
            <w:tcW w:w="1493" w:type="dxa"/>
            <w:noWrap w:val="0"/>
            <w:vAlign w:val="center"/>
          </w:tcPr>
          <w:p w14:paraId="0D4E3C87">
            <w:pPr>
              <w:overflowPunct w:val="0"/>
              <w:spacing w:line="360" w:lineRule="auto"/>
              <w:jc w:val="center"/>
              <w:rPr>
                <w:rFonts w:hint="eastAsia" w:ascii="宋体" w:hAnsi="宋体" w:eastAsia="宋体" w:cs="宋体"/>
                <w:color w:val="auto"/>
                <w:sz w:val="24"/>
              </w:rPr>
            </w:pPr>
          </w:p>
        </w:tc>
      </w:tr>
      <w:tr w14:paraId="3FE11C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0" w:type="dxa"/>
            <w:noWrap w:val="0"/>
            <w:vAlign w:val="center"/>
          </w:tcPr>
          <w:p w14:paraId="018FF32E">
            <w:pPr>
              <w:overflowPunct w:val="0"/>
              <w:spacing w:line="360" w:lineRule="auto"/>
              <w:jc w:val="center"/>
              <w:rPr>
                <w:rFonts w:hint="eastAsia" w:ascii="宋体" w:hAnsi="宋体" w:eastAsia="宋体" w:cs="宋体"/>
                <w:color w:val="auto"/>
                <w:sz w:val="24"/>
              </w:rPr>
            </w:pPr>
          </w:p>
        </w:tc>
        <w:tc>
          <w:tcPr>
            <w:tcW w:w="720" w:type="dxa"/>
            <w:noWrap w:val="0"/>
            <w:vAlign w:val="center"/>
          </w:tcPr>
          <w:p w14:paraId="13DBA79D">
            <w:pPr>
              <w:overflowPunct w:val="0"/>
              <w:spacing w:line="360" w:lineRule="auto"/>
              <w:jc w:val="center"/>
              <w:rPr>
                <w:rFonts w:hint="eastAsia" w:ascii="宋体" w:hAnsi="宋体" w:eastAsia="宋体" w:cs="宋体"/>
                <w:color w:val="auto"/>
                <w:sz w:val="24"/>
              </w:rPr>
            </w:pPr>
          </w:p>
        </w:tc>
        <w:tc>
          <w:tcPr>
            <w:tcW w:w="876" w:type="dxa"/>
            <w:noWrap w:val="0"/>
            <w:vAlign w:val="center"/>
          </w:tcPr>
          <w:p w14:paraId="623D7AC7">
            <w:pPr>
              <w:overflowPunct w:val="0"/>
              <w:spacing w:line="360" w:lineRule="auto"/>
              <w:jc w:val="center"/>
              <w:rPr>
                <w:rFonts w:hint="eastAsia" w:ascii="宋体" w:hAnsi="宋体" w:eastAsia="宋体" w:cs="宋体"/>
                <w:color w:val="auto"/>
                <w:sz w:val="24"/>
              </w:rPr>
            </w:pPr>
          </w:p>
        </w:tc>
        <w:tc>
          <w:tcPr>
            <w:tcW w:w="1356" w:type="dxa"/>
            <w:noWrap w:val="0"/>
            <w:vAlign w:val="center"/>
          </w:tcPr>
          <w:p w14:paraId="0140F318">
            <w:pPr>
              <w:overflowPunct w:val="0"/>
              <w:spacing w:line="360" w:lineRule="auto"/>
              <w:jc w:val="center"/>
              <w:rPr>
                <w:rFonts w:hint="eastAsia" w:ascii="宋体" w:hAnsi="宋体" w:eastAsia="宋体" w:cs="宋体"/>
                <w:color w:val="auto"/>
                <w:sz w:val="24"/>
              </w:rPr>
            </w:pPr>
          </w:p>
        </w:tc>
        <w:tc>
          <w:tcPr>
            <w:tcW w:w="771" w:type="dxa"/>
            <w:noWrap w:val="0"/>
            <w:vAlign w:val="center"/>
          </w:tcPr>
          <w:p w14:paraId="4AAB4C78">
            <w:pPr>
              <w:overflowPunct w:val="0"/>
              <w:spacing w:line="360" w:lineRule="auto"/>
              <w:jc w:val="center"/>
              <w:rPr>
                <w:rFonts w:hint="eastAsia" w:ascii="宋体" w:hAnsi="宋体" w:eastAsia="宋体" w:cs="宋体"/>
                <w:color w:val="auto"/>
                <w:sz w:val="24"/>
              </w:rPr>
            </w:pPr>
          </w:p>
        </w:tc>
        <w:tc>
          <w:tcPr>
            <w:tcW w:w="1172" w:type="dxa"/>
            <w:noWrap w:val="0"/>
            <w:vAlign w:val="center"/>
          </w:tcPr>
          <w:p w14:paraId="2B46C1E4">
            <w:pPr>
              <w:overflowPunct w:val="0"/>
              <w:spacing w:line="360" w:lineRule="auto"/>
              <w:jc w:val="center"/>
              <w:rPr>
                <w:rFonts w:hint="eastAsia" w:ascii="宋体" w:hAnsi="宋体" w:eastAsia="宋体" w:cs="宋体"/>
                <w:color w:val="auto"/>
                <w:sz w:val="24"/>
              </w:rPr>
            </w:pPr>
          </w:p>
        </w:tc>
        <w:tc>
          <w:tcPr>
            <w:tcW w:w="1100" w:type="dxa"/>
            <w:noWrap w:val="0"/>
            <w:vAlign w:val="center"/>
          </w:tcPr>
          <w:p w14:paraId="32B05F4B">
            <w:pPr>
              <w:overflowPunct w:val="0"/>
              <w:spacing w:line="360" w:lineRule="auto"/>
              <w:jc w:val="center"/>
              <w:rPr>
                <w:rFonts w:hint="eastAsia" w:ascii="宋体" w:hAnsi="宋体" w:eastAsia="宋体" w:cs="宋体"/>
                <w:color w:val="auto"/>
                <w:sz w:val="24"/>
              </w:rPr>
            </w:pPr>
          </w:p>
        </w:tc>
        <w:tc>
          <w:tcPr>
            <w:tcW w:w="1493" w:type="dxa"/>
            <w:noWrap w:val="0"/>
            <w:vAlign w:val="center"/>
          </w:tcPr>
          <w:p w14:paraId="2CC86F05">
            <w:pPr>
              <w:overflowPunct w:val="0"/>
              <w:spacing w:line="360" w:lineRule="auto"/>
              <w:jc w:val="center"/>
              <w:rPr>
                <w:rFonts w:hint="eastAsia" w:ascii="宋体" w:hAnsi="宋体" w:eastAsia="宋体" w:cs="宋体"/>
                <w:color w:val="auto"/>
                <w:sz w:val="24"/>
              </w:rPr>
            </w:pPr>
          </w:p>
        </w:tc>
      </w:tr>
      <w:tr w14:paraId="11F227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0" w:type="dxa"/>
            <w:noWrap w:val="0"/>
            <w:vAlign w:val="center"/>
          </w:tcPr>
          <w:p w14:paraId="2184D2F8">
            <w:pPr>
              <w:overflowPunct w:val="0"/>
              <w:spacing w:line="360" w:lineRule="auto"/>
              <w:jc w:val="center"/>
              <w:rPr>
                <w:rFonts w:hint="eastAsia" w:ascii="宋体" w:hAnsi="宋体" w:eastAsia="宋体" w:cs="宋体"/>
                <w:color w:val="auto"/>
                <w:sz w:val="24"/>
              </w:rPr>
            </w:pPr>
          </w:p>
        </w:tc>
        <w:tc>
          <w:tcPr>
            <w:tcW w:w="720" w:type="dxa"/>
            <w:noWrap w:val="0"/>
            <w:vAlign w:val="center"/>
          </w:tcPr>
          <w:p w14:paraId="52D3254E">
            <w:pPr>
              <w:overflowPunct w:val="0"/>
              <w:spacing w:line="360" w:lineRule="auto"/>
              <w:jc w:val="center"/>
              <w:rPr>
                <w:rFonts w:hint="eastAsia" w:ascii="宋体" w:hAnsi="宋体" w:eastAsia="宋体" w:cs="宋体"/>
                <w:color w:val="auto"/>
                <w:sz w:val="24"/>
              </w:rPr>
            </w:pPr>
          </w:p>
        </w:tc>
        <w:tc>
          <w:tcPr>
            <w:tcW w:w="876" w:type="dxa"/>
            <w:noWrap w:val="0"/>
            <w:vAlign w:val="center"/>
          </w:tcPr>
          <w:p w14:paraId="4CFC7DB5">
            <w:pPr>
              <w:overflowPunct w:val="0"/>
              <w:spacing w:line="360" w:lineRule="auto"/>
              <w:jc w:val="center"/>
              <w:rPr>
                <w:rFonts w:hint="eastAsia" w:ascii="宋体" w:hAnsi="宋体" w:eastAsia="宋体" w:cs="宋体"/>
                <w:color w:val="auto"/>
                <w:sz w:val="24"/>
              </w:rPr>
            </w:pPr>
          </w:p>
        </w:tc>
        <w:tc>
          <w:tcPr>
            <w:tcW w:w="1356" w:type="dxa"/>
            <w:noWrap w:val="0"/>
            <w:vAlign w:val="center"/>
          </w:tcPr>
          <w:p w14:paraId="5207D058">
            <w:pPr>
              <w:overflowPunct w:val="0"/>
              <w:spacing w:line="360" w:lineRule="auto"/>
              <w:jc w:val="center"/>
              <w:rPr>
                <w:rFonts w:hint="eastAsia" w:ascii="宋体" w:hAnsi="宋体" w:eastAsia="宋体" w:cs="宋体"/>
                <w:color w:val="auto"/>
                <w:sz w:val="24"/>
              </w:rPr>
            </w:pPr>
          </w:p>
        </w:tc>
        <w:tc>
          <w:tcPr>
            <w:tcW w:w="771" w:type="dxa"/>
            <w:noWrap w:val="0"/>
            <w:vAlign w:val="center"/>
          </w:tcPr>
          <w:p w14:paraId="62E94A02">
            <w:pPr>
              <w:overflowPunct w:val="0"/>
              <w:spacing w:line="360" w:lineRule="auto"/>
              <w:jc w:val="center"/>
              <w:rPr>
                <w:rFonts w:hint="eastAsia" w:ascii="宋体" w:hAnsi="宋体" w:eastAsia="宋体" w:cs="宋体"/>
                <w:color w:val="auto"/>
                <w:sz w:val="24"/>
              </w:rPr>
            </w:pPr>
          </w:p>
        </w:tc>
        <w:tc>
          <w:tcPr>
            <w:tcW w:w="1172" w:type="dxa"/>
            <w:noWrap w:val="0"/>
            <w:vAlign w:val="center"/>
          </w:tcPr>
          <w:p w14:paraId="4379A132">
            <w:pPr>
              <w:overflowPunct w:val="0"/>
              <w:spacing w:line="360" w:lineRule="auto"/>
              <w:jc w:val="center"/>
              <w:rPr>
                <w:rFonts w:hint="eastAsia" w:ascii="宋体" w:hAnsi="宋体" w:eastAsia="宋体" w:cs="宋体"/>
                <w:color w:val="auto"/>
                <w:sz w:val="24"/>
              </w:rPr>
            </w:pPr>
          </w:p>
        </w:tc>
        <w:tc>
          <w:tcPr>
            <w:tcW w:w="1100" w:type="dxa"/>
            <w:noWrap w:val="0"/>
            <w:vAlign w:val="center"/>
          </w:tcPr>
          <w:p w14:paraId="04187817">
            <w:pPr>
              <w:overflowPunct w:val="0"/>
              <w:spacing w:line="360" w:lineRule="auto"/>
              <w:jc w:val="center"/>
              <w:rPr>
                <w:rFonts w:hint="eastAsia" w:ascii="宋体" w:hAnsi="宋体" w:eastAsia="宋体" w:cs="宋体"/>
                <w:color w:val="auto"/>
                <w:sz w:val="24"/>
              </w:rPr>
            </w:pPr>
          </w:p>
        </w:tc>
        <w:tc>
          <w:tcPr>
            <w:tcW w:w="1493" w:type="dxa"/>
            <w:noWrap w:val="0"/>
            <w:vAlign w:val="center"/>
          </w:tcPr>
          <w:p w14:paraId="3120A4F5">
            <w:pPr>
              <w:overflowPunct w:val="0"/>
              <w:spacing w:line="360" w:lineRule="auto"/>
              <w:jc w:val="center"/>
              <w:rPr>
                <w:rFonts w:hint="eastAsia" w:ascii="宋体" w:hAnsi="宋体" w:eastAsia="宋体" w:cs="宋体"/>
                <w:color w:val="auto"/>
                <w:sz w:val="24"/>
              </w:rPr>
            </w:pPr>
          </w:p>
        </w:tc>
      </w:tr>
      <w:tr w14:paraId="5BA211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0" w:type="dxa"/>
            <w:noWrap w:val="0"/>
            <w:vAlign w:val="center"/>
          </w:tcPr>
          <w:p w14:paraId="48BB0FF6">
            <w:pPr>
              <w:overflowPunct w:val="0"/>
              <w:spacing w:line="360" w:lineRule="auto"/>
              <w:jc w:val="center"/>
              <w:rPr>
                <w:rFonts w:hint="eastAsia" w:ascii="宋体" w:hAnsi="宋体" w:eastAsia="宋体" w:cs="宋体"/>
                <w:color w:val="auto"/>
                <w:sz w:val="24"/>
              </w:rPr>
            </w:pPr>
          </w:p>
        </w:tc>
        <w:tc>
          <w:tcPr>
            <w:tcW w:w="720" w:type="dxa"/>
            <w:noWrap w:val="0"/>
            <w:vAlign w:val="center"/>
          </w:tcPr>
          <w:p w14:paraId="0E417A7C">
            <w:pPr>
              <w:overflowPunct w:val="0"/>
              <w:spacing w:line="360" w:lineRule="auto"/>
              <w:jc w:val="center"/>
              <w:rPr>
                <w:rFonts w:hint="eastAsia" w:ascii="宋体" w:hAnsi="宋体" w:eastAsia="宋体" w:cs="宋体"/>
                <w:color w:val="auto"/>
                <w:sz w:val="24"/>
              </w:rPr>
            </w:pPr>
          </w:p>
        </w:tc>
        <w:tc>
          <w:tcPr>
            <w:tcW w:w="876" w:type="dxa"/>
            <w:noWrap w:val="0"/>
            <w:vAlign w:val="center"/>
          </w:tcPr>
          <w:p w14:paraId="1F0824E0">
            <w:pPr>
              <w:overflowPunct w:val="0"/>
              <w:spacing w:line="360" w:lineRule="auto"/>
              <w:jc w:val="center"/>
              <w:rPr>
                <w:rFonts w:hint="eastAsia" w:ascii="宋体" w:hAnsi="宋体" w:eastAsia="宋体" w:cs="宋体"/>
                <w:color w:val="auto"/>
                <w:sz w:val="24"/>
              </w:rPr>
            </w:pPr>
          </w:p>
        </w:tc>
        <w:tc>
          <w:tcPr>
            <w:tcW w:w="1356" w:type="dxa"/>
            <w:noWrap w:val="0"/>
            <w:vAlign w:val="center"/>
          </w:tcPr>
          <w:p w14:paraId="3CAEB789">
            <w:pPr>
              <w:overflowPunct w:val="0"/>
              <w:spacing w:line="360" w:lineRule="auto"/>
              <w:jc w:val="center"/>
              <w:rPr>
                <w:rFonts w:hint="eastAsia" w:ascii="宋体" w:hAnsi="宋体" w:eastAsia="宋体" w:cs="宋体"/>
                <w:color w:val="auto"/>
                <w:sz w:val="24"/>
              </w:rPr>
            </w:pPr>
          </w:p>
        </w:tc>
        <w:tc>
          <w:tcPr>
            <w:tcW w:w="771" w:type="dxa"/>
            <w:noWrap w:val="0"/>
            <w:vAlign w:val="center"/>
          </w:tcPr>
          <w:p w14:paraId="767B667B">
            <w:pPr>
              <w:overflowPunct w:val="0"/>
              <w:spacing w:line="360" w:lineRule="auto"/>
              <w:jc w:val="center"/>
              <w:rPr>
                <w:rFonts w:hint="eastAsia" w:ascii="宋体" w:hAnsi="宋体" w:eastAsia="宋体" w:cs="宋体"/>
                <w:color w:val="auto"/>
                <w:sz w:val="24"/>
              </w:rPr>
            </w:pPr>
          </w:p>
        </w:tc>
        <w:tc>
          <w:tcPr>
            <w:tcW w:w="1172" w:type="dxa"/>
            <w:noWrap w:val="0"/>
            <w:vAlign w:val="center"/>
          </w:tcPr>
          <w:p w14:paraId="31F36339">
            <w:pPr>
              <w:overflowPunct w:val="0"/>
              <w:spacing w:line="360" w:lineRule="auto"/>
              <w:jc w:val="center"/>
              <w:rPr>
                <w:rFonts w:hint="eastAsia" w:ascii="宋体" w:hAnsi="宋体" w:eastAsia="宋体" w:cs="宋体"/>
                <w:color w:val="auto"/>
                <w:sz w:val="24"/>
              </w:rPr>
            </w:pPr>
          </w:p>
        </w:tc>
        <w:tc>
          <w:tcPr>
            <w:tcW w:w="1100" w:type="dxa"/>
            <w:noWrap w:val="0"/>
            <w:vAlign w:val="center"/>
          </w:tcPr>
          <w:p w14:paraId="20156BA2">
            <w:pPr>
              <w:overflowPunct w:val="0"/>
              <w:spacing w:line="360" w:lineRule="auto"/>
              <w:jc w:val="center"/>
              <w:rPr>
                <w:rFonts w:hint="eastAsia" w:ascii="宋体" w:hAnsi="宋体" w:eastAsia="宋体" w:cs="宋体"/>
                <w:color w:val="auto"/>
                <w:sz w:val="24"/>
              </w:rPr>
            </w:pPr>
          </w:p>
        </w:tc>
        <w:tc>
          <w:tcPr>
            <w:tcW w:w="1493" w:type="dxa"/>
            <w:noWrap w:val="0"/>
            <w:vAlign w:val="center"/>
          </w:tcPr>
          <w:p w14:paraId="71677DA8">
            <w:pPr>
              <w:overflowPunct w:val="0"/>
              <w:spacing w:line="360" w:lineRule="auto"/>
              <w:jc w:val="center"/>
              <w:rPr>
                <w:rFonts w:hint="eastAsia" w:ascii="宋体" w:hAnsi="宋体" w:eastAsia="宋体" w:cs="宋体"/>
                <w:color w:val="auto"/>
                <w:sz w:val="24"/>
              </w:rPr>
            </w:pPr>
          </w:p>
        </w:tc>
      </w:tr>
      <w:tr w14:paraId="636798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0" w:type="dxa"/>
            <w:noWrap w:val="0"/>
            <w:vAlign w:val="center"/>
          </w:tcPr>
          <w:p w14:paraId="23F83A34">
            <w:pPr>
              <w:overflowPunct w:val="0"/>
              <w:spacing w:line="360" w:lineRule="auto"/>
              <w:jc w:val="center"/>
              <w:rPr>
                <w:rFonts w:hint="eastAsia" w:ascii="宋体" w:hAnsi="宋体" w:eastAsia="宋体" w:cs="宋体"/>
                <w:color w:val="auto"/>
                <w:sz w:val="24"/>
              </w:rPr>
            </w:pPr>
          </w:p>
        </w:tc>
        <w:tc>
          <w:tcPr>
            <w:tcW w:w="720" w:type="dxa"/>
            <w:noWrap w:val="0"/>
            <w:vAlign w:val="center"/>
          </w:tcPr>
          <w:p w14:paraId="046652F0">
            <w:pPr>
              <w:overflowPunct w:val="0"/>
              <w:spacing w:line="360" w:lineRule="auto"/>
              <w:jc w:val="center"/>
              <w:rPr>
                <w:rFonts w:hint="eastAsia" w:ascii="宋体" w:hAnsi="宋体" w:eastAsia="宋体" w:cs="宋体"/>
                <w:color w:val="auto"/>
                <w:sz w:val="24"/>
              </w:rPr>
            </w:pPr>
          </w:p>
        </w:tc>
        <w:tc>
          <w:tcPr>
            <w:tcW w:w="876" w:type="dxa"/>
            <w:noWrap w:val="0"/>
            <w:vAlign w:val="center"/>
          </w:tcPr>
          <w:p w14:paraId="67A22CA0">
            <w:pPr>
              <w:overflowPunct w:val="0"/>
              <w:spacing w:line="360" w:lineRule="auto"/>
              <w:jc w:val="center"/>
              <w:rPr>
                <w:rFonts w:hint="eastAsia" w:ascii="宋体" w:hAnsi="宋体" w:eastAsia="宋体" w:cs="宋体"/>
                <w:color w:val="auto"/>
                <w:sz w:val="24"/>
              </w:rPr>
            </w:pPr>
          </w:p>
        </w:tc>
        <w:tc>
          <w:tcPr>
            <w:tcW w:w="1356" w:type="dxa"/>
            <w:noWrap w:val="0"/>
            <w:vAlign w:val="center"/>
          </w:tcPr>
          <w:p w14:paraId="6F848A27">
            <w:pPr>
              <w:overflowPunct w:val="0"/>
              <w:spacing w:line="360" w:lineRule="auto"/>
              <w:jc w:val="center"/>
              <w:rPr>
                <w:rFonts w:hint="eastAsia" w:ascii="宋体" w:hAnsi="宋体" w:eastAsia="宋体" w:cs="宋体"/>
                <w:color w:val="auto"/>
                <w:sz w:val="24"/>
              </w:rPr>
            </w:pPr>
          </w:p>
        </w:tc>
        <w:tc>
          <w:tcPr>
            <w:tcW w:w="771" w:type="dxa"/>
            <w:noWrap w:val="0"/>
            <w:vAlign w:val="center"/>
          </w:tcPr>
          <w:p w14:paraId="46392E4C">
            <w:pPr>
              <w:overflowPunct w:val="0"/>
              <w:spacing w:line="360" w:lineRule="auto"/>
              <w:jc w:val="center"/>
              <w:rPr>
                <w:rFonts w:hint="eastAsia" w:ascii="宋体" w:hAnsi="宋体" w:eastAsia="宋体" w:cs="宋体"/>
                <w:color w:val="auto"/>
                <w:sz w:val="24"/>
              </w:rPr>
            </w:pPr>
          </w:p>
        </w:tc>
        <w:tc>
          <w:tcPr>
            <w:tcW w:w="1172" w:type="dxa"/>
            <w:noWrap w:val="0"/>
            <w:vAlign w:val="center"/>
          </w:tcPr>
          <w:p w14:paraId="754E71DA">
            <w:pPr>
              <w:overflowPunct w:val="0"/>
              <w:spacing w:line="360" w:lineRule="auto"/>
              <w:jc w:val="center"/>
              <w:rPr>
                <w:rFonts w:hint="eastAsia" w:ascii="宋体" w:hAnsi="宋体" w:eastAsia="宋体" w:cs="宋体"/>
                <w:color w:val="auto"/>
                <w:sz w:val="24"/>
              </w:rPr>
            </w:pPr>
          </w:p>
        </w:tc>
        <w:tc>
          <w:tcPr>
            <w:tcW w:w="1100" w:type="dxa"/>
            <w:noWrap w:val="0"/>
            <w:vAlign w:val="center"/>
          </w:tcPr>
          <w:p w14:paraId="7F3A2507">
            <w:pPr>
              <w:overflowPunct w:val="0"/>
              <w:spacing w:line="360" w:lineRule="auto"/>
              <w:jc w:val="center"/>
              <w:rPr>
                <w:rFonts w:hint="eastAsia" w:ascii="宋体" w:hAnsi="宋体" w:eastAsia="宋体" w:cs="宋体"/>
                <w:color w:val="auto"/>
                <w:sz w:val="24"/>
              </w:rPr>
            </w:pPr>
          </w:p>
        </w:tc>
        <w:tc>
          <w:tcPr>
            <w:tcW w:w="1493" w:type="dxa"/>
            <w:noWrap w:val="0"/>
            <w:vAlign w:val="center"/>
          </w:tcPr>
          <w:p w14:paraId="3C5B0B2F">
            <w:pPr>
              <w:overflowPunct w:val="0"/>
              <w:spacing w:line="360" w:lineRule="auto"/>
              <w:jc w:val="center"/>
              <w:rPr>
                <w:rFonts w:hint="eastAsia" w:ascii="宋体" w:hAnsi="宋体" w:eastAsia="宋体" w:cs="宋体"/>
                <w:color w:val="auto"/>
                <w:sz w:val="24"/>
              </w:rPr>
            </w:pPr>
          </w:p>
        </w:tc>
      </w:tr>
      <w:tr w14:paraId="710CA3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0" w:type="dxa"/>
            <w:noWrap w:val="0"/>
            <w:vAlign w:val="center"/>
          </w:tcPr>
          <w:p w14:paraId="567EF975">
            <w:pPr>
              <w:overflowPunct w:val="0"/>
              <w:spacing w:line="360" w:lineRule="auto"/>
              <w:jc w:val="center"/>
              <w:rPr>
                <w:rFonts w:hint="eastAsia" w:ascii="宋体" w:hAnsi="宋体" w:eastAsia="宋体" w:cs="宋体"/>
                <w:color w:val="auto"/>
                <w:sz w:val="24"/>
              </w:rPr>
            </w:pPr>
          </w:p>
        </w:tc>
        <w:tc>
          <w:tcPr>
            <w:tcW w:w="720" w:type="dxa"/>
            <w:noWrap w:val="0"/>
            <w:vAlign w:val="center"/>
          </w:tcPr>
          <w:p w14:paraId="7F7DA710">
            <w:pPr>
              <w:overflowPunct w:val="0"/>
              <w:spacing w:line="360" w:lineRule="auto"/>
              <w:jc w:val="center"/>
              <w:rPr>
                <w:rFonts w:hint="eastAsia" w:ascii="宋体" w:hAnsi="宋体" w:eastAsia="宋体" w:cs="宋体"/>
                <w:color w:val="auto"/>
                <w:sz w:val="24"/>
              </w:rPr>
            </w:pPr>
          </w:p>
        </w:tc>
        <w:tc>
          <w:tcPr>
            <w:tcW w:w="876" w:type="dxa"/>
            <w:noWrap w:val="0"/>
            <w:vAlign w:val="center"/>
          </w:tcPr>
          <w:p w14:paraId="72544CDF">
            <w:pPr>
              <w:overflowPunct w:val="0"/>
              <w:spacing w:line="360" w:lineRule="auto"/>
              <w:jc w:val="center"/>
              <w:rPr>
                <w:rFonts w:hint="eastAsia" w:ascii="宋体" w:hAnsi="宋体" w:eastAsia="宋体" w:cs="宋体"/>
                <w:color w:val="auto"/>
                <w:sz w:val="24"/>
              </w:rPr>
            </w:pPr>
          </w:p>
        </w:tc>
        <w:tc>
          <w:tcPr>
            <w:tcW w:w="1356" w:type="dxa"/>
            <w:noWrap w:val="0"/>
            <w:vAlign w:val="center"/>
          </w:tcPr>
          <w:p w14:paraId="6506D482">
            <w:pPr>
              <w:overflowPunct w:val="0"/>
              <w:spacing w:line="360" w:lineRule="auto"/>
              <w:jc w:val="center"/>
              <w:rPr>
                <w:rFonts w:hint="eastAsia" w:ascii="宋体" w:hAnsi="宋体" w:eastAsia="宋体" w:cs="宋体"/>
                <w:color w:val="auto"/>
                <w:sz w:val="24"/>
              </w:rPr>
            </w:pPr>
          </w:p>
        </w:tc>
        <w:tc>
          <w:tcPr>
            <w:tcW w:w="771" w:type="dxa"/>
            <w:noWrap w:val="0"/>
            <w:vAlign w:val="center"/>
          </w:tcPr>
          <w:p w14:paraId="6F871BE1">
            <w:pPr>
              <w:overflowPunct w:val="0"/>
              <w:spacing w:line="360" w:lineRule="auto"/>
              <w:jc w:val="center"/>
              <w:rPr>
                <w:rFonts w:hint="eastAsia" w:ascii="宋体" w:hAnsi="宋体" w:eastAsia="宋体" w:cs="宋体"/>
                <w:color w:val="auto"/>
                <w:sz w:val="24"/>
              </w:rPr>
            </w:pPr>
          </w:p>
        </w:tc>
        <w:tc>
          <w:tcPr>
            <w:tcW w:w="1172" w:type="dxa"/>
            <w:noWrap w:val="0"/>
            <w:vAlign w:val="center"/>
          </w:tcPr>
          <w:p w14:paraId="673A5635">
            <w:pPr>
              <w:overflowPunct w:val="0"/>
              <w:spacing w:line="360" w:lineRule="auto"/>
              <w:jc w:val="center"/>
              <w:rPr>
                <w:rFonts w:hint="eastAsia" w:ascii="宋体" w:hAnsi="宋体" w:eastAsia="宋体" w:cs="宋体"/>
                <w:color w:val="auto"/>
                <w:sz w:val="24"/>
              </w:rPr>
            </w:pPr>
          </w:p>
        </w:tc>
        <w:tc>
          <w:tcPr>
            <w:tcW w:w="1100" w:type="dxa"/>
            <w:noWrap w:val="0"/>
            <w:vAlign w:val="center"/>
          </w:tcPr>
          <w:p w14:paraId="21BD584B">
            <w:pPr>
              <w:overflowPunct w:val="0"/>
              <w:spacing w:line="360" w:lineRule="auto"/>
              <w:jc w:val="center"/>
              <w:rPr>
                <w:rFonts w:hint="eastAsia" w:ascii="宋体" w:hAnsi="宋体" w:eastAsia="宋体" w:cs="宋体"/>
                <w:color w:val="auto"/>
                <w:sz w:val="24"/>
              </w:rPr>
            </w:pPr>
          </w:p>
        </w:tc>
        <w:tc>
          <w:tcPr>
            <w:tcW w:w="1493" w:type="dxa"/>
            <w:noWrap w:val="0"/>
            <w:vAlign w:val="center"/>
          </w:tcPr>
          <w:p w14:paraId="3FBF08CE">
            <w:pPr>
              <w:overflowPunct w:val="0"/>
              <w:spacing w:line="360" w:lineRule="auto"/>
              <w:jc w:val="center"/>
              <w:rPr>
                <w:rFonts w:hint="eastAsia" w:ascii="宋体" w:hAnsi="宋体" w:eastAsia="宋体" w:cs="宋体"/>
                <w:color w:val="auto"/>
                <w:sz w:val="24"/>
              </w:rPr>
            </w:pPr>
          </w:p>
        </w:tc>
      </w:tr>
      <w:tr w14:paraId="2751E7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0" w:type="dxa"/>
            <w:noWrap w:val="0"/>
            <w:vAlign w:val="center"/>
          </w:tcPr>
          <w:p w14:paraId="39202B40">
            <w:pPr>
              <w:overflowPunct w:val="0"/>
              <w:spacing w:line="360" w:lineRule="auto"/>
              <w:jc w:val="center"/>
              <w:rPr>
                <w:rFonts w:hint="eastAsia" w:ascii="宋体" w:hAnsi="宋体" w:eastAsia="宋体" w:cs="宋体"/>
                <w:color w:val="auto"/>
                <w:sz w:val="24"/>
              </w:rPr>
            </w:pPr>
          </w:p>
        </w:tc>
        <w:tc>
          <w:tcPr>
            <w:tcW w:w="720" w:type="dxa"/>
            <w:noWrap w:val="0"/>
            <w:vAlign w:val="center"/>
          </w:tcPr>
          <w:p w14:paraId="5CD44A86">
            <w:pPr>
              <w:overflowPunct w:val="0"/>
              <w:spacing w:line="360" w:lineRule="auto"/>
              <w:jc w:val="center"/>
              <w:rPr>
                <w:rFonts w:hint="eastAsia" w:ascii="宋体" w:hAnsi="宋体" w:eastAsia="宋体" w:cs="宋体"/>
                <w:color w:val="auto"/>
                <w:sz w:val="24"/>
              </w:rPr>
            </w:pPr>
          </w:p>
        </w:tc>
        <w:tc>
          <w:tcPr>
            <w:tcW w:w="876" w:type="dxa"/>
            <w:noWrap w:val="0"/>
            <w:vAlign w:val="center"/>
          </w:tcPr>
          <w:p w14:paraId="258F6C69">
            <w:pPr>
              <w:overflowPunct w:val="0"/>
              <w:spacing w:line="360" w:lineRule="auto"/>
              <w:jc w:val="center"/>
              <w:rPr>
                <w:rFonts w:hint="eastAsia" w:ascii="宋体" w:hAnsi="宋体" w:eastAsia="宋体" w:cs="宋体"/>
                <w:color w:val="auto"/>
                <w:sz w:val="24"/>
              </w:rPr>
            </w:pPr>
          </w:p>
        </w:tc>
        <w:tc>
          <w:tcPr>
            <w:tcW w:w="1356" w:type="dxa"/>
            <w:noWrap w:val="0"/>
            <w:vAlign w:val="center"/>
          </w:tcPr>
          <w:p w14:paraId="244B256B">
            <w:pPr>
              <w:overflowPunct w:val="0"/>
              <w:spacing w:line="360" w:lineRule="auto"/>
              <w:jc w:val="center"/>
              <w:rPr>
                <w:rFonts w:hint="eastAsia" w:ascii="宋体" w:hAnsi="宋体" w:eastAsia="宋体" w:cs="宋体"/>
                <w:color w:val="auto"/>
                <w:sz w:val="24"/>
              </w:rPr>
            </w:pPr>
          </w:p>
        </w:tc>
        <w:tc>
          <w:tcPr>
            <w:tcW w:w="771" w:type="dxa"/>
            <w:noWrap w:val="0"/>
            <w:vAlign w:val="center"/>
          </w:tcPr>
          <w:p w14:paraId="37BAF34C">
            <w:pPr>
              <w:overflowPunct w:val="0"/>
              <w:spacing w:line="360" w:lineRule="auto"/>
              <w:jc w:val="center"/>
              <w:rPr>
                <w:rFonts w:hint="eastAsia" w:ascii="宋体" w:hAnsi="宋体" w:eastAsia="宋体" w:cs="宋体"/>
                <w:color w:val="auto"/>
                <w:sz w:val="24"/>
              </w:rPr>
            </w:pPr>
          </w:p>
        </w:tc>
        <w:tc>
          <w:tcPr>
            <w:tcW w:w="1172" w:type="dxa"/>
            <w:noWrap w:val="0"/>
            <w:vAlign w:val="center"/>
          </w:tcPr>
          <w:p w14:paraId="08C324A9">
            <w:pPr>
              <w:overflowPunct w:val="0"/>
              <w:spacing w:line="360" w:lineRule="auto"/>
              <w:jc w:val="center"/>
              <w:rPr>
                <w:rFonts w:hint="eastAsia" w:ascii="宋体" w:hAnsi="宋体" w:eastAsia="宋体" w:cs="宋体"/>
                <w:color w:val="auto"/>
                <w:sz w:val="24"/>
              </w:rPr>
            </w:pPr>
          </w:p>
        </w:tc>
        <w:tc>
          <w:tcPr>
            <w:tcW w:w="1100" w:type="dxa"/>
            <w:noWrap w:val="0"/>
            <w:vAlign w:val="center"/>
          </w:tcPr>
          <w:p w14:paraId="7C73D345">
            <w:pPr>
              <w:overflowPunct w:val="0"/>
              <w:spacing w:line="360" w:lineRule="auto"/>
              <w:jc w:val="center"/>
              <w:rPr>
                <w:rFonts w:hint="eastAsia" w:ascii="宋体" w:hAnsi="宋体" w:eastAsia="宋体" w:cs="宋体"/>
                <w:color w:val="auto"/>
                <w:sz w:val="24"/>
              </w:rPr>
            </w:pPr>
          </w:p>
        </w:tc>
        <w:tc>
          <w:tcPr>
            <w:tcW w:w="1493" w:type="dxa"/>
            <w:noWrap w:val="0"/>
            <w:vAlign w:val="center"/>
          </w:tcPr>
          <w:p w14:paraId="4959A7DB">
            <w:pPr>
              <w:overflowPunct w:val="0"/>
              <w:spacing w:line="360" w:lineRule="auto"/>
              <w:jc w:val="center"/>
              <w:rPr>
                <w:rFonts w:hint="eastAsia" w:ascii="宋体" w:hAnsi="宋体" w:eastAsia="宋体" w:cs="宋体"/>
                <w:color w:val="auto"/>
                <w:sz w:val="24"/>
              </w:rPr>
            </w:pPr>
          </w:p>
        </w:tc>
      </w:tr>
    </w:tbl>
    <w:p w14:paraId="2B14F31D">
      <w:pPr>
        <w:overflowPunct w:val="0"/>
        <w:spacing w:line="360" w:lineRule="auto"/>
        <w:rPr>
          <w:rFonts w:hint="eastAsia" w:ascii="宋体" w:hAnsi="宋体" w:eastAsia="宋体" w:cs="宋体"/>
          <w:color w:val="auto"/>
          <w:sz w:val="24"/>
        </w:rPr>
      </w:pPr>
    </w:p>
    <w:p w14:paraId="3A690B48">
      <w:pPr>
        <w:overflowPunct w:val="0"/>
        <w:spacing w:line="360" w:lineRule="auto"/>
        <w:jc w:val="center"/>
        <w:rPr>
          <w:rFonts w:hint="eastAsia" w:ascii="宋体" w:hAnsi="宋体" w:eastAsia="宋体" w:cs="宋体"/>
          <w:b/>
          <w:color w:val="auto"/>
          <w:sz w:val="30"/>
          <w:szCs w:val="30"/>
        </w:rPr>
      </w:pPr>
      <w:r>
        <w:rPr>
          <w:rFonts w:hint="eastAsia" w:ascii="宋体" w:hAnsi="宋体" w:eastAsia="宋体" w:cs="宋体"/>
          <w:color w:val="auto"/>
          <w:sz w:val="24"/>
        </w:rPr>
        <w:br w:type="page"/>
      </w:r>
      <w:r>
        <w:rPr>
          <w:rFonts w:hint="eastAsia" w:ascii="宋体" w:hAnsi="宋体" w:eastAsia="宋体" w:cs="宋体"/>
          <w:b/>
          <w:color w:val="auto"/>
          <w:sz w:val="30"/>
          <w:szCs w:val="30"/>
        </w:rPr>
        <w:t>（二）主要人员简历表</w:t>
      </w:r>
    </w:p>
    <w:p w14:paraId="36A12E6F">
      <w:pPr>
        <w:overflowPunct w:val="0"/>
        <w:spacing w:line="360" w:lineRule="auto"/>
        <w:rPr>
          <w:rFonts w:hint="eastAsia" w:ascii="宋体" w:hAnsi="宋体" w:eastAsia="宋体" w:cs="宋体"/>
          <w:b/>
          <w:color w:val="auto"/>
          <w:sz w:val="30"/>
          <w:szCs w:val="30"/>
        </w:rPr>
      </w:pPr>
      <w:r>
        <w:rPr>
          <w:rFonts w:hint="eastAsia" w:ascii="宋体" w:hAnsi="宋体" w:eastAsia="宋体" w:cs="宋体"/>
          <w:b/>
          <w:color w:val="auto"/>
          <w:sz w:val="30"/>
          <w:szCs w:val="30"/>
        </w:rPr>
        <w:t>附1：项目经理简历表</w:t>
      </w:r>
    </w:p>
    <w:p w14:paraId="61545EE1">
      <w:pPr>
        <w:overflowPunct w:val="0"/>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项目经理应附建造师执业资格证书、注册证书、安全生产考核合格证书、身份证未担任其他在施建设工程项目项目经理的承诺书。</w:t>
      </w:r>
    </w:p>
    <w:tbl>
      <w:tblPr>
        <w:tblStyle w:val="17"/>
        <w:tblW w:w="92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93"/>
        <w:gridCol w:w="1063"/>
        <w:gridCol w:w="1165"/>
        <w:gridCol w:w="1310"/>
        <w:gridCol w:w="2090"/>
        <w:gridCol w:w="2219"/>
      </w:tblGrid>
      <w:tr w14:paraId="132A326D">
        <w:tblPrEx>
          <w:tblCellMar>
            <w:top w:w="0" w:type="dxa"/>
            <w:left w:w="108" w:type="dxa"/>
            <w:bottom w:w="0" w:type="dxa"/>
            <w:right w:w="108" w:type="dxa"/>
          </w:tblCellMar>
        </w:tblPrEx>
        <w:trPr>
          <w:trHeight w:val="507" w:hRule="atLeast"/>
          <w:jc w:val="center"/>
        </w:trPr>
        <w:tc>
          <w:tcPr>
            <w:tcW w:w="1393" w:type="dxa"/>
            <w:noWrap w:val="0"/>
            <w:vAlign w:val="center"/>
          </w:tcPr>
          <w:p w14:paraId="36DF3EC1">
            <w:pPr>
              <w:overflowPunct w:val="0"/>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姓  名</w:t>
            </w:r>
          </w:p>
        </w:tc>
        <w:tc>
          <w:tcPr>
            <w:tcW w:w="1063" w:type="dxa"/>
            <w:noWrap w:val="0"/>
            <w:vAlign w:val="center"/>
          </w:tcPr>
          <w:p w14:paraId="39F9ACF9">
            <w:pPr>
              <w:overflowPunct w:val="0"/>
              <w:spacing w:line="360" w:lineRule="auto"/>
              <w:jc w:val="center"/>
              <w:rPr>
                <w:rFonts w:hint="eastAsia" w:ascii="宋体" w:hAnsi="宋体" w:eastAsia="宋体" w:cs="宋体"/>
                <w:color w:val="auto"/>
                <w:sz w:val="24"/>
                <w:szCs w:val="24"/>
              </w:rPr>
            </w:pPr>
          </w:p>
        </w:tc>
        <w:tc>
          <w:tcPr>
            <w:tcW w:w="1165" w:type="dxa"/>
            <w:noWrap w:val="0"/>
            <w:vAlign w:val="center"/>
          </w:tcPr>
          <w:p w14:paraId="0498AF72">
            <w:pPr>
              <w:overflowPunct w:val="0"/>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年  龄</w:t>
            </w:r>
          </w:p>
        </w:tc>
        <w:tc>
          <w:tcPr>
            <w:tcW w:w="1310" w:type="dxa"/>
            <w:noWrap w:val="0"/>
            <w:vAlign w:val="center"/>
          </w:tcPr>
          <w:p w14:paraId="765A4DFC">
            <w:pPr>
              <w:overflowPunct w:val="0"/>
              <w:spacing w:line="360" w:lineRule="auto"/>
              <w:jc w:val="center"/>
              <w:rPr>
                <w:rFonts w:hint="eastAsia" w:ascii="宋体" w:hAnsi="宋体" w:eastAsia="宋体" w:cs="宋体"/>
                <w:color w:val="auto"/>
                <w:sz w:val="24"/>
                <w:szCs w:val="24"/>
              </w:rPr>
            </w:pPr>
          </w:p>
        </w:tc>
        <w:tc>
          <w:tcPr>
            <w:tcW w:w="2090" w:type="dxa"/>
            <w:noWrap w:val="0"/>
            <w:vAlign w:val="center"/>
          </w:tcPr>
          <w:p w14:paraId="536D6ECF">
            <w:pPr>
              <w:overflowPunct w:val="0"/>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学历</w:t>
            </w:r>
          </w:p>
        </w:tc>
        <w:tc>
          <w:tcPr>
            <w:tcW w:w="2219" w:type="dxa"/>
            <w:noWrap w:val="0"/>
            <w:vAlign w:val="center"/>
          </w:tcPr>
          <w:p w14:paraId="5F880DC5">
            <w:pPr>
              <w:overflowPunct w:val="0"/>
              <w:spacing w:line="360" w:lineRule="auto"/>
              <w:jc w:val="center"/>
              <w:rPr>
                <w:rFonts w:hint="eastAsia" w:ascii="宋体" w:hAnsi="宋体" w:eastAsia="宋体" w:cs="宋体"/>
                <w:color w:val="auto"/>
                <w:sz w:val="24"/>
                <w:szCs w:val="24"/>
              </w:rPr>
            </w:pPr>
          </w:p>
        </w:tc>
      </w:tr>
      <w:tr w14:paraId="02134D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7" w:hRule="atLeast"/>
          <w:jc w:val="center"/>
        </w:trPr>
        <w:tc>
          <w:tcPr>
            <w:tcW w:w="1393" w:type="dxa"/>
            <w:noWrap w:val="0"/>
            <w:vAlign w:val="center"/>
          </w:tcPr>
          <w:p w14:paraId="4E5EF88C">
            <w:pPr>
              <w:overflowPunct w:val="0"/>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职  称</w:t>
            </w:r>
          </w:p>
        </w:tc>
        <w:tc>
          <w:tcPr>
            <w:tcW w:w="1063" w:type="dxa"/>
            <w:noWrap w:val="0"/>
            <w:vAlign w:val="center"/>
          </w:tcPr>
          <w:p w14:paraId="4E1636BC">
            <w:pPr>
              <w:overflowPunct w:val="0"/>
              <w:spacing w:line="360" w:lineRule="auto"/>
              <w:jc w:val="center"/>
              <w:rPr>
                <w:rFonts w:hint="eastAsia" w:ascii="宋体" w:hAnsi="宋体" w:eastAsia="宋体" w:cs="宋体"/>
                <w:color w:val="auto"/>
                <w:sz w:val="24"/>
                <w:szCs w:val="24"/>
              </w:rPr>
            </w:pPr>
          </w:p>
        </w:tc>
        <w:tc>
          <w:tcPr>
            <w:tcW w:w="1165" w:type="dxa"/>
            <w:noWrap w:val="0"/>
            <w:vAlign w:val="center"/>
          </w:tcPr>
          <w:p w14:paraId="23D855C7">
            <w:pPr>
              <w:overflowPunct w:val="0"/>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职  务</w:t>
            </w:r>
          </w:p>
        </w:tc>
        <w:tc>
          <w:tcPr>
            <w:tcW w:w="1310" w:type="dxa"/>
            <w:noWrap w:val="0"/>
            <w:vAlign w:val="center"/>
          </w:tcPr>
          <w:p w14:paraId="7BF4B8DB">
            <w:pPr>
              <w:overflowPunct w:val="0"/>
              <w:spacing w:line="360" w:lineRule="auto"/>
              <w:jc w:val="center"/>
              <w:rPr>
                <w:rFonts w:hint="eastAsia" w:ascii="宋体" w:hAnsi="宋体" w:eastAsia="宋体" w:cs="宋体"/>
                <w:color w:val="auto"/>
                <w:sz w:val="24"/>
                <w:szCs w:val="24"/>
              </w:rPr>
            </w:pPr>
          </w:p>
        </w:tc>
        <w:tc>
          <w:tcPr>
            <w:tcW w:w="2090" w:type="dxa"/>
            <w:noWrap w:val="0"/>
            <w:vAlign w:val="center"/>
          </w:tcPr>
          <w:p w14:paraId="69697FB2">
            <w:pPr>
              <w:overflowPunct w:val="0"/>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拟在本工程任职</w:t>
            </w:r>
          </w:p>
        </w:tc>
        <w:tc>
          <w:tcPr>
            <w:tcW w:w="2219" w:type="dxa"/>
            <w:noWrap w:val="0"/>
            <w:vAlign w:val="center"/>
          </w:tcPr>
          <w:p w14:paraId="5C6F759F">
            <w:pPr>
              <w:overflowPunct w:val="0"/>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项目经理</w:t>
            </w:r>
          </w:p>
        </w:tc>
      </w:tr>
      <w:tr w14:paraId="28E978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7" w:hRule="atLeast"/>
          <w:jc w:val="center"/>
        </w:trPr>
        <w:tc>
          <w:tcPr>
            <w:tcW w:w="3621" w:type="dxa"/>
            <w:gridSpan w:val="3"/>
            <w:noWrap w:val="0"/>
            <w:vAlign w:val="center"/>
          </w:tcPr>
          <w:p w14:paraId="7A0D73AC">
            <w:pPr>
              <w:overflowPunct w:val="0"/>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注册建造师执业资格等级</w:t>
            </w:r>
          </w:p>
        </w:tc>
        <w:tc>
          <w:tcPr>
            <w:tcW w:w="1310" w:type="dxa"/>
            <w:noWrap w:val="0"/>
            <w:vAlign w:val="center"/>
          </w:tcPr>
          <w:p w14:paraId="6969DB42">
            <w:pPr>
              <w:overflowPunct w:val="0"/>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      级</w:t>
            </w:r>
          </w:p>
        </w:tc>
        <w:tc>
          <w:tcPr>
            <w:tcW w:w="2090" w:type="dxa"/>
            <w:noWrap w:val="0"/>
            <w:vAlign w:val="center"/>
          </w:tcPr>
          <w:p w14:paraId="03894CB6">
            <w:pPr>
              <w:overflowPunct w:val="0"/>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建造师专业</w:t>
            </w:r>
          </w:p>
        </w:tc>
        <w:tc>
          <w:tcPr>
            <w:tcW w:w="2219" w:type="dxa"/>
            <w:noWrap w:val="0"/>
            <w:vAlign w:val="center"/>
          </w:tcPr>
          <w:p w14:paraId="72657823">
            <w:pPr>
              <w:overflowPunct w:val="0"/>
              <w:spacing w:line="360" w:lineRule="auto"/>
              <w:jc w:val="center"/>
              <w:rPr>
                <w:rFonts w:hint="eastAsia" w:ascii="宋体" w:hAnsi="宋体" w:eastAsia="宋体" w:cs="宋体"/>
                <w:color w:val="auto"/>
                <w:sz w:val="24"/>
                <w:szCs w:val="24"/>
              </w:rPr>
            </w:pPr>
          </w:p>
        </w:tc>
      </w:tr>
      <w:tr w14:paraId="67CE0E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7" w:hRule="atLeast"/>
          <w:jc w:val="center"/>
        </w:trPr>
        <w:tc>
          <w:tcPr>
            <w:tcW w:w="3621" w:type="dxa"/>
            <w:gridSpan w:val="3"/>
            <w:noWrap w:val="0"/>
            <w:vAlign w:val="center"/>
          </w:tcPr>
          <w:p w14:paraId="206FF924">
            <w:pPr>
              <w:overflowPunct w:val="0"/>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安全生产考核合格证书</w:t>
            </w:r>
          </w:p>
        </w:tc>
        <w:tc>
          <w:tcPr>
            <w:tcW w:w="5619" w:type="dxa"/>
            <w:gridSpan w:val="3"/>
            <w:noWrap w:val="0"/>
            <w:vAlign w:val="center"/>
          </w:tcPr>
          <w:p w14:paraId="2D5A7A39">
            <w:pPr>
              <w:overflowPunct w:val="0"/>
              <w:spacing w:line="360" w:lineRule="auto"/>
              <w:jc w:val="center"/>
              <w:rPr>
                <w:rFonts w:hint="eastAsia" w:ascii="宋体" w:hAnsi="宋体" w:eastAsia="宋体" w:cs="宋体"/>
                <w:color w:val="auto"/>
                <w:sz w:val="24"/>
                <w:szCs w:val="24"/>
              </w:rPr>
            </w:pPr>
          </w:p>
        </w:tc>
      </w:tr>
      <w:tr w14:paraId="444C8D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7" w:hRule="atLeast"/>
          <w:jc w:val="center"/>
        </w:trPr>
        <w:tc>
          <w:tcPr>
            <w:tcW w:w="1393" w:type="dxa"/>
            <w:noWrap w:val="0"/>
            <w:vAlign w:val="center"/>
          </w:tcPr>
          <w:p w14:paraId="127148C7">
            <w:pPr>
              <w:overflowPunct w:val="0"/>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毕业学校</w:t>
            </w:r>
          </w:p>
        </w:tc>
        <w:tc>
          <w:tcPr>
            <w:tcW w:w="7847" w:type="dxa"/>
            <w:gridSpan w:val="5"/>
            <w:noWrap w:val="0"/>
            <w:vAlign w:val="center"/>
          </w:tcPr>
          <w:p w14:paraId="064AF989">
            <w:pPr>
              <w:overflowPunct w:val="0"/>
              <w:spacing w:line="360" w:lineRule="auto"/>
              <w:ind w:firstLine="960" w:firstLineChars="400"/>
              <w:rPr>
                <w:rFonts w:hint="eastAsia" w:ascii="宋体" w:hAnsi="宋体" w:eastAsia="宋体" w:cs="宋体"/>
                <w:color w:val="auto"/>
                <w:sz w:val="24"/>
                <w:szCs w:val="24"/>
              </w:rPr>
            </w:pPr>
            <w:r>
              <w:rPr>
                <w:rFonts w:hint="eastAsia" w:ascii="宋体" w:hAnsi="宋体" w:eastAsia="宋体" w:cs="宋体"/>
                <w:color w:val="auto"/>
                <w:sz w:val="24"/>
                <w:szCs w:val="24"/>
              </w:rPr>
              <w:t>年毕业于                  学校            专业</w:t>
            </w:r>
          </w:p>
        </w:tc>
      </w:tr>
      <w:tr w14:paraId="2882DF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7" w:hRule="atLeast"/>
          <w:jc w:val="center"/>
        </w:trPr>
        <w:tc>
          <w:tcPr>
            <w:tcW w:w="9240" w:type="dxa"/>
            <w:gridSpan w:val="6"/>
            <w:noWrap w:val="0"/>
            <w:vAlign w:val="center"/>
          </w:tcPr>
          <w:p w14:paraId="2E0B2B8D">
            <w:pPr>
              <w:overflowPunct w:val="0"/>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主要工作经历</w:t>
            </w:r>
          </w:p>
        </w:tc>
      </w:tr>
      <w:tr w14:paraId="68EC43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7" w:hRule="atLeast"/>
          <w:jc w:val="center"/>
        </w:trPr>
        <w:tc>
          <w:tcPr>
            <w:tcW w:w="1393" w:type="dxa"/>
            <w:noWrap w:val="0"/>
            <w:vAlign w:val="center"/>
          </w:tcPr>
          <w:p w14:paraId="29035BF6">
            <w:pPr>
              <w:overflowPunct w:val="0"/>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时  间</w:t>
            </w:r>
          </w:p>
        </w:tc>
        <w:tc>
          <w:tcPr>
            <w:tcW w:w="3538" w:type="dxa"/>
            <w:gridSpan w:val="3"/>
            <w:noWrap w:val="0"/>
            <w:vAlign w:val="center"/>
          </w:tcPr>
          <w:p w14:paraId="04DBBF61">
            <w:pPr>
              <w:overflowPunct w:val="0"/>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参加过的类似项目名称</w:t>
            </w:r>
          </w:p>
        </w:tc>
        <w:tc>
          <w:tcPr>
            <w:tcW w:w="2090" w:type="dxa"/>
            <w:noWrap w:val="0"/>
            <w:vAlign w:val="center"/>
          </w:tcPr>
          <w:p w14:paraId="172EC25A">
            <w:pPr>
              <w:overflowPunct w:val="0"/>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工程概况说明</w:t>
            </w:r>
          </w:p>
        </w:tc>
        <w:tc>
          <w:tcPr>
            <w:tcW w:w="2219" w:type="dxa"/>
            <w:noWrap w:val="0"/>
            <w:vAlign w:val="center"/>
          </w:tcPr>
          <w:p w14:paraId="594A6A14">
            <w:pPr>
              <w:overflowPunct w:val="0"/>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发包人及联系电话</w:t>
            </w:r>
          </w:p>
        </w:tc>
      </w:tr>
      <w:tr w14:paraId="5BD202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jc w:val="center"/>
        </w:trPr>
        <w:tc>
          <w:tcPr>
            <w:tcW w:w="1393" w:type="dxa"/>
            <w:noWrap w:val="0"/>
            <w:vAlign w:val="center"/>
          </w:tcPr>
          <w:p w14:paraId="0582F454">
            <w:pPr>
              <w:overflowPunct w:val="0"/>
              <w:spacing w:line="360" w:lineRule="auto"/>
              <w:jc w:val="center"/>
              <w:rPr>
                <w:rFonts w:hint="eastAsia" w:ascii="宋体" w:hAnsi="宋体" w:eastAsia="宋体" w:cs="宋体"/>
                <w:color w:val="auto"/>
                <w:sz w:val="24"/>
                <w:szCs w:val="24"/>
              </w:rPr>
            </w:pPr>
          </w:p>
        </w:tc>
        <w:tc>
          <w:tcPr>
            <w:tcW w:w="3538" w:type="dxa"/>
            <w:gridSpan w:val="3"/>
            <w:noWrap w:val="0"/>
            <w:vAlign w:val="center"/>
          </w:tcPr>
          <w:p w14:paraId="4F92F214">
            <w:pPr>
              <w:overflowPunct w:val="0"/>
              <w:spacing w:line="360" w:lineRule="auto"/>
              <w:jc w:val="center"/>
              <w:rPr>
                <w:rFonts w:hint="eastAsia" w:ascii="宋体" w:hAnsi="宋体" w:eastAsia="宋体" w:cs="宋体"/>
                <w:color w:val="auto"/>
                <w:sz w:val="24"/>
                <w:szCs w:val="24"/>
              </w:rPr>
            </w:pPr>
          </w:p>
        </w:tc>
        <w:tc>
          <w:tcPr>
            <w:tcW w:w="2090" w:type="dxa"/>
            <w:noWrap w:val="0"/>
            <w:vAlign w:val="center"/>
          </w:tcPr>
          <w:p w14:paraId="7EEA7BB0">
            <w:pPr>
              <w:overflowPunct w:val="0"/>
              <w:spacing w:line="360" w:lineRule="auto"/>
              <w:jc w:val="center"/>
              <w:rPr>
                <w:rFonts w:hint="eastAsia" w:ascii="宋体" w:hAnsi="宋体" w:eastAsia="宋体" w:cs="宋体"/>
                <w:color w:val="auto"/>
                <w:sz w:val="24"/>
                <w:szCs w:val="24"/>
              </w:rPr>
            </w:pPr>
          </w:p>
        </w:tc>
        <w:tc>
          <w:tcPr>
            <w:tcW w:w="2219" w:type="dxa"/>
            <w:noWrap w:val="0"/>
            <w:vAlign w:val="center"/>
          </w:tcPr>
          <w:p w14:paraId="12E19B3B">
            <w:pPr>
              <w:overflowPunct w:val="0"/>
              <w:spacing w:line="360" w:lineRule="auto"/>
              <w:jc w:val="center"/>
              <w:rPr>
                <w:rFonts w:hint="eastAsia" w:ascii="宋体" w:hAnsi="宋体" w:eastAsia="宋体" w:cs="宋体"/>
                <w:color w:val="auto"/>
                <w:sz w:val="24"/>
                <w:szCs w:val="24"/>
              </w:rPr>
            </w:pPr>
          </w:p>
        </w:tc>
      </w:tr>
      <w:tr w14:paraId="4202FE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jc w:val="center"/>
        </w:trPr>
        <w:tc>
          <w:tcPr>
            <w:tcW w:w="1393" w:type="dxa"/>
            <w:noWrap w:val="0"/>
            <w:vAlign w:val="center"/>
          </w:tcPr>
          <w:p w14:paraId="07464076">
            <w:pPr>
              <w:overflowPunct w:val="0"/>
              <w:spacing w:line="360" w:lineRule="auto"/>
              <w:jc w:val="center"/>
              <w:rPr>
                <w:rFonts w:hint="eastAsia" w:ascii="宋体" w:hAnsi="宋体" w:eastAsia="宋体" w:cs="宋体"/>
                <w:color w:val="auto"/>
                <w:sz w:val="24"/>
                <w:szCs w:val="24"/>
              </w:rPr>
            </w:pPr>
          </w:p>
        </w:tc>
        <w:tc>
          <w:tcPr>
            <w:tcW w:w="3538" w:type="dxa"/>
            <w:gridSpan w:val="3"/>
            <w:noWrap w:val="0"/>
            <w:vAlign w:val="center"/>
          </w:tcPr>
          <w:p w14:paraId="4FA1D046">
            <w:pPr>
              <w:overflowPunct w:val="0"/>
              <w:spacing w:line="360" w:lineRule="auto"/>
              <w:jc w:val="center"/>
              <w:rPr>
                <w:rFonts w:hint="eastAsia" w:ascii="宋体" w:hAnsi="宋体" w:eastAsia="宋体" w:cs="宋体"/>
                <w:color w:val="auto"/>
                <w:sz w:val="24"/>
                <w:szCs w:val="24"/>
              </w:rPr>
            </w:pPr>
          </w:p>
        </w:tc>
        <w:tc>
          <w:tcPr>
            <w:tcW w:w="2090" w:type="dxa"/>
            <w:noWrap w:val="0"/>
            <w:vAlign w:val="center"/>
          </w:tcPr>
          <w:p w14:paraId="24812F4C">
            <w:pPr>
              <w:overflowPunct w:val="0"/>
              <w:spacing w:line="360" w:lineRule="auto"/>
              <w:jc w:val="center"/>
              <w:rPr>
                <w:rFonts w:hint="eastAsia" w:ascii="宋体" w:hAnsi="宋体" w:eastAsia="宋体" w:cs="宋体"/>
                <w:color w:val="auto"/>
                <w:sz w:val="24"/>
                <w:szCs w:val="24"/>
              </w:rPr>
            </w:pPr>
          </w:p>
        </w:tc>
        <w:tc>
          <w:tcPr>
            <w:tcW w:w="2219" w:type="dxa"/>
            <w:noWrap w:val="0"/>
            <w:vAlign w:val="center"/>
          </w:tcPr>
          <w:p w14:paraId="156B9D0F">
            <w:pPr>
              <w:overflowPunct w:val="0"/>
              <w:spacing w:line="360" w:lineRule="auto"/>
              <w:jc w:val="center"/>
              <w:rPr>
                <w:rFonts w:hint="eastAsia" w:ascii="宋体" w:hAnsi="宋体" w:eastAsia="宋体" w:cs="宋体"/>
                <w:color w:val="auto"/>
                <w:sz w:val="24"/>
                <w:szCs w:val="24"/>
              </w:rPr>
            </w:pPr>
          </w:p>
        </w:tc>
      </w:tr>
      <w:tr w14:paraId="50BD17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jc w:val="center"/>
        </w:trPr>
        <w:tc>
          <w:tcPr>
            <w:tcW w:w="1393" w:type="dxa"/>
            <w:noWrap w:val="0"/>
            <w:vAlign w:val="center"/>
          </w:tcPr>
          <w:p w14:paraId="5403749D">
            <w:pPr>
              <w:overflowPunct w:val="0"/>
              <w:spacing w:line="360" w:lineRule="auto"/>
              <w:jc w:val="center"/>
              <w:rPr>
                <w:rFonts w:hint="eastAsia" w:ascii="宋体" w:hAnsi="宋体" w:eastAsia="宋体" w:cs="宋体"/>
                <w:color w:val="auto"/>
                <w:sz w:val="24"/>
                <w:szCs w:val="24"/>
              </w:rPr>
            </w:pPr>
          </w:p>
        </w:tc>
        <w:tc>
          <w:tcPr>
            <w:tcW w:w="3538" w:type="dxa"/>
            <w:gridSpan w:val="3"/>
            <w:noWrap w:val="0"/>
            <w:vAlign w:val="center"/>
          </w:tcPr>
          <w:p w14:paraId="14B7B206">
            <w:pPr>
              <w:overflowPunct w:val="0"/>
              <w:spacing w:line="360" w:lineRule="auto"/>
              <w:jc w:val="center"/>
              <w:rPr>
                <w:rFonts w:hint="eastAsia" w:ascii="宋体" w:hAnsi="宋体" w:eastAsia="宋体" w:cs="宋体"/>
                <w:color w:val="auto"/>
                <w:sz w:val="24"/>
                <w:szCs w:val="24"/>
              </w:rPr>
            </w:pPr>
          </w:p>
        </w:tc>
        <w:tc>
          <w:tcPr>
            <w:tcW w:w="2090" w:type="dxa"/>
            <w:noWrap w:val="0"/>
            <w:vAlign w:val="center"/>
          </w:tcPr>
          <w:p w14:paraId="36A76E65">
            <w:pPr>
              <w:overflowPunct w:val="0"/>
              <w:spacing w:line="360" w:lineRule="auto"/>
              <w:jc w:val="center"/>
              <w:rPr>
                <w:rFonts w:hint="eastAsia" w:ascii="宋体" w:hAnsi="宋体" w:eastAsia="宋体" w:cs="宋体"/>
                <w:color w:val="auto"/>
                <w:sz w:val="24"/>
                <w:szCs w:val="24"/>
              </w:rPr>
            </w:pPr>
          </w:p>
        </w:tc>
        <w:tc>
          <w:tcPr>
            <w:tcW w:w="2219" w:type="dxa"/>
            <w:noWrap w:val="0"/>
            <w:vAlign w:val="center"/>
          </w:tcPr>
          <w:p w14:paraId="3B3783B6">
            <w:pPr>
              <w:overflowPunct w:val="0"/>
              <w:spacing w:line="360" w:lineRule="auto"/>
              <w:jc w:val="center"/>
              <w:rPr>
                <w:rFonts w:hint="eastAsia" w:ascii="宋体" w:hAnsi="宋体" w:eastAsia="宋体" w:cs="宋体"/>
                <w:color w:val="auto"/>
                <w:sz w:val="24"/>
                <w:szCs w:val="24"/>
              </w:rPr>
            </w:pPr>
          </w:p>
        </w:tc>
      </w:tr>
      <w:tr w14:paraId="65FF1B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jc w:val="center"/>
        </w:trPr>
        <w:tc>
          <w:tcPr>
            <w:tcW w:w="1393" w:type="dxa"/>
            <w:noWrap w:val="0"/>
            <w:vAlign w:val="center"/>
          </w:tcPr>
          <w:p w14:paraId="693FBC0D">
            <w:pPr>
              <w:overflowPunct w:val="0"/>
              <w:spacing w:line="360" w:lineRule="auto"/>
              <w:jc w:val="center"/>
              <w:rPr>
                <w:rFonts w:hint="eastAsia" w:ascii="宋体" w:hAnsi="宋体" w:eastAsia="宋体" w:cs="宋体"/>
                <w:color w:val="auto"/>
                <w:sz w:val="24"/>
                <w:szCs w:val="24"/>
              </w:rPr>
            </w:pPr>
          </w:p>
        </w:tc>
        <w:tc>
          <w:tcPr>
            <w:tcW w:w="3538" w:type="dxa"/>
            <w:gridSpan w:val="3"/>
            <w:noWrap w:val="0"/>
            <w:vAlign w:val="center"/>
          </w:tcPr>
          <w:p w14:paraId="072A7D16">
            <w:pPr>
              <w:overflowPunct w:val="0"/>
              <w:spacing w:line="360" w:lineRule="auto"/>
              <w:jc w:val="center"/>
              <w:rPr>
                <w:rFonts w:hint="eastAsia" w:ascii="宋体" w:hAnsi="宋体" w:eastAsia="宋体" w:cs="宋体"/>
                <w:color w:val="auto"/>
                <w:sz w:val="24"/>
                <w:szCs w:val="24"/>
              </w:rPr>
            </w:pPr>
          </w:p>
        </w:tc>
        <w:tc>
          <w:tcPr>
            <w:tcW w:w="2090" w:type="dxa"/>
            <w:noWrap w:val="0"/>
            <w:vAlign w:val="center"/>
          </w:tcPr>
          <w:p w14:paraId="6D4AEAB4">
            <w:pPr>
              <w:overflowPunct w:val="0"/>
              <w:spacing w:line="360" w:lineRule="auto"/>
              <w:jc w:val="center"/>
              <w:rPr>
                <w:rFonts w:hint="eastAsia" w:ascii="宋体" w:hAnsi="宋体" w:eastAsia="宋体" w:cs="宋体"/>
                <w:color w:val="auto"/>
                <w:sz w:val="24"/>
                <w:szCs w:val="24"/>
              </w:rPr>
            </w:pPr>
          </w:p>
        </w:tc>
        <w:tc>
          <w:tcPr>
            <w:tcW w:w="2219" w:type="dxa"/>
            <w:noWrap w:val="0"/>
            <w:vAlign w:val="center"/>
          </w:tcPr>
          <w:p w14:paraId="688F385C">
            <w:pPr>
              <w:overflowPunct w:val="0"/>
              <w:spacing w:line="360" w:lineRule="auto"/>
              <w:jc w:val="center"/>
              <w:rPr>
                <w:rFonts w:hint="eastAsia" w:ascii="宋体" w:hAnsi="宋体" w:eastAsia="宋体" w:cs="宋体"/>
                <w:color w:val="auto"/>
                <w:sz w:val="24"/>
                <w:szCs w:val="24"/>
              </w:rPr>
            </w:pPr>
          </w:p>
        </w:tc>
      </w:tr>
      <w:tr w14:paraId="5D4F06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jc w:val="center"/>
        </w:trPr>
        <w:tc>
          <w:tcPr>
            <w:tcW w:w="1393" w:type="dxa"/>
            <w:noWrap w:val="0"/>
            <w:vAlign w:val="center"/>
          </w:tcPr>
          <w:p w14:paraId="40FC3272">
            <w:pPr>
              <w:overflowPunct w:val="0"/>
              <w:spacing w:line="360" w:lineRule="auto"/>
              <w:jc w:val="center"/>
              <w:rPr>
                <w:rFonts w:hint="eastAsia" w:ascii="宋体" w:hAnsi="宋体" w:eastAsia="宋体" w:cs="宋体"/>
                <w:color w:val="auto"/>
                <w:sz w:val="24"/>
                <w:szCs w:val="24"/>
              </w:rPr>
            </w:pPr>
          </w:p>
        </w:tc>
        <w:tc>
          <w:tcPr>
            <w:tcW w:w="3538" w:type="dxa"/>
            <w:gridSpan w:val="3"/>
            <w:noWrap w:val="0"/>
            <w:vAlign w:val="center"/>
          </w:tcPr>
          <w:p w14:paraId="5B28AA2C">
            <w:pPr>
              <w:overflowPunct w:val="0"/>
              <w:spacing w:line="360" w:lineRule="auto"/>
              <w:jc w:val="center"/>
              <w:rPr>
                <w:rFonts w:hint="eastAsia" w:ascii="宋体" w:hAnsi="宋体" w:eastAsia="宋体" w:cs="宋体"/>
                <w:color w:val="auto"/>
                <w:sz w:val="24"/>
                <w:szCs w:val="24"/>
              </w:rPr>
            </w:pPr>
          </w:p>
        </w:tc>
        <w:tc>
          <w:tcPr>
            <w:tcW w:w="2090" w:type="dxa"/>
            <w:noWrap w:val="0"/>
            <w:vAlign w:val="center"/>
          </w:tcPr>
          <w:p w14:paraId="2449C502">
            <w:pPr>
              <w:overflowPunct w:val="0"/>
              <w:spacing w:line="360" w:lineRule="auto"/>
              <w:jc w:val="center"/>
              <w:rPr>
                <w:rFonts w:hint="eastAsia" w:ascii="宋体" w:hAnsi="宋体" w:eastAsia="宋体" w:cs="宋体"/>
                <w:color w:val="auto"/>
                <w:sz w:val="24"/>
                <w:szCs w:val="24"/>
              </w:rPr>
            </w:pPr>
          </w:p>
        </w:tc>
        <w:tc>
          <w:tcPr>
            <w:tcW w:w="2219" w:type="dxa"/>
            <w:noWrap w:val="0"/>
            <w:vAlign w:val="center"/>
          </w:tcPr>
          <w:p w14:paraId="3CFECB5C">
            <w:pPr>
              <w:overflowPunct w:val="0"/>
              <w:spacing w:line="360" w:lineRule="auto"/>
              <w:jc w:val="center"/>
              <w:rPr>
                <w:rFonts w:hint="eastAsia" w:ascii="宋体" w:hAnsi="宋体" w:eastAsia="宋体" w:cs="宋体"/>
                <w:color w:val="auto"/>
                <w:sz w:val="24"/>
                <w:szCs w:val="24"/>
              </w:rPr>
            </w:pPr>
          </w:p>
        </w:tc>
      </w:tr>
      <w:tr w14:paraId="0C6000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jc w:val="center"/>
        </w:trPr>
        <w:tc>
          <w:tcPr>
            <w:tcW w:w="1393" w:type="dxa"/>
            <w:noWrap w:val="0"/>
            <w:vAlign w:val="center"/>
          </w:tcPr>
          <w:p w14:paraId="49BD6513">
            <w:pPr>
              <w:overflowPunct w:val="0"/>
              <w:spacing w:line="360" w:lineRule="auto"/>
              <w:jc w:val="center"/>
              <w:rPr>
                <w:rFonts w:hint="eastAsia" w:ascii="宋体" w:hAnsi="宋体" w:eastAsia="宋体" w:cs="宋体"/>
                <w:color w:val="auto"/>
                <w:sz w:val="24"/>
                <w:szCs w:val="24"/>
              </w:rPr>
            </w:pPr>
          </w:p>
        </w:tc>
        <w:tc>
          <w:tcPr>
            <w:tcW w:w="3538" w:type="dxa"/>
            <w:gridSpan w:val="3"/>
            <w:noWrap w:val="0"/>
            <w:vAlign w:val="center"/>
          </w:tcPr>
          <w:p w14:paraId="1F6B67A0">
            <w:pPr>
              <w:overflowPunct w:val="0"/>
              <w:spacing w:line="360" w:lineRule="auto"/>
              <w:jc w:val="center"/>
              <w:rPr>
                <w:rFonts w:hint="eastAsia" w:ascii="宋体" w:hAnsi="宋体" w:eastAsia="宋体" w:cs="宋体"/>
                <w:color w:val="auto"/>
                <w:sz w:val="24"/>
                <w:szCs w:val="24"/>
              </w:rPr>
            </w:pPr>
          </w:p>
        </w:tc>
        <w:tc>
          <w:tcPr>
            <w:tcW w:w="2090" w:type="dxa"/>
            <w:noWrap w:val="0"/>
            <w:vAlign w:val="center"/>
          </w:tcPr>
          <w:p w14:paraId="0F419D03">
            <w:pPr>
              <w:overflowPunct w:val="0"/>
              <w:spacing w:line="360" w:lineRule="auto"/>
              <w:jc w:val="center"/>
              <w:rPr>
                <w:rFonts w:hint="eastAsia" w:ascii="宋体" w:hAnsi="宋体" w:eastAsia="宋体" w:cs="宋体"/>
                <w:color w:val="auto"/>
                <w:sz w:val="24"/>
                <w:szCs w:val="24"/>
              </w:rPr>
            </w:pPr>
          </w:p>
        </w:tc>
        <w:tc>
          <w:tcPr>
            <w:tcW w:w="2219" w:type="dxa"/>
            <w:noWrap w:val="0"/>
            <w:vAlign w:val="center"/>
          </w:tcPr>
          <w:p w14:paraId="6A9337D6">
            <w:pPr>
              <w:overflowPunct w:val="0"/>
              <w:spacing w:line="360" w:lineRule="auto"/>
              <w:jc w:val="center"/>
              <w:rPr>
                <w:rFonts w:hint="eastAsia" w:ascii="宋体" w:hAnsi="宋体" w:eastAsia="宋体" w:cs="宋体"/>
                <w:color w:val="auto"/>
                <w:sz w:val="24"/>
                <w:szCs w:val="24"/>
              </w:rPr>
            </w:pPr>
          </w:p>
        </w:tc>
      </w:tr>
    </w:tbl>
    <w:p w14:paraId="039B808B">
      <w:pPr>
        <w:overflowPunct w:val="0"/>
        <w:spacing w:line="360" w:lineRule="auto"/>
        <w:rPr>
          <w:rFonts w:hint="eastAsia" w:ascii="宋体" w:hAnsi="宋体" w:eastAsia="宋体" w:cs="宋体"/>
          <w:color w:val="auto"/>
          <w:sz w:val="30"/>
          <w:szCs w:val="30"/>
        </w:rPr>
      </w:pPr>
      <w:r>
        <w:rPr>
          <w:rFonts w:hint="eastAsia" w:ascii="宋体" w:hAnsi="宋体" w:eastAsia="宋体" w:cs="宋体"/>
          <w:b/>
          <w:color w:val="auto"/>
          <w:sz w:val="30"/>
          <w:szCs w:val="30"/>
        </w:rPr>
        <w:br w:type="page"/>
      </w:r>
      <w:r>
        <w:rPr>
          <w:rFonts w:hint="eastAsia" w:ascii="宋体" w:hAnsi="宋体" w:eastAsia="宋体" w:cs="宋体"/>
          <w:b/>
          <w:color w:val="auto"/>
          <w:sz w:val="30"/>
          <w:szCs w:val="30"/>
        </w:rPr>
        <w:t>附</w:t>
      </w:r>
      <w:r>
        <w:rPr>
          <w:rFonts w:hint="eastAsia" w:ascii="宋体" w:hAnsi="宋体" w:eastAsia="宋体" w:cs="宋体"/>
          <w:b/>
          <w:color w:val="auto"/>
          <w:sz w:val="30"/>
          <w:szCs w:val="30"/>
          <w:lang w:val="en-US" w:eastAsia="zh-CN"/>
        </w:rPr>
        <w:t>2</w:t>
      </w:r>
      <w:r>
        <w:rPr>
          <w:rFonts w:hint="eastAsia" w:ascii="宋体" w:hAnsi="宋体" w:eastAsia="宋体" w:cs="宋体"/>
          <w:b/>
          <w:color w:val="auto"/>
          <w:sz w:val="30"/>
          <w:szCs w:val="30"/>
        </w:rPr>
        <w:t>：主要项目管理人员简历表</w:t>
      </w:r>
    </w:p>
    <w:p w14:paraId="60609674">
      <w:pPr>
        <w:overflowPunct w:val="0"/>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主要项目管理人员指技术负责人、专职安全生产管理人员等岗位人员。应附注册资格证书、身份证，专职安全生产管理人员应附安全生产考核合格证书，主要业绩须附合同协议书。</w:t>
      </w:r>
    </w:p>
    <w:tbl>
      <w:tblPr>
        <w:tblStyle w:val="17"/>
        <w:tblW w:w="8640" w:type="dxa"/>
        <w:tblInd w:w="46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16"/>
        <w:gridCol w:w="3404"/>
        <w:gridCol w:w="4320"/>
      </w:tblGrid>
      <w:tr w14:paraId="5532E2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1" w:hRule="atLeast"/>
        </w:trPr>
        <w:tc>
          <w:tcPr>
            <w:tcW w:w="8640" w:type="dxa"/>
            <w:gridSpan w:val="3"/>
            <w:noWrap w:val="0"/>
            <w:vAlign w:val="center"/>
          </w:tcPr>
          <w:p w14:paraId="39034F9C">
            <w:pPr>
              <w:overflowPunct w:val="0"/>
              <w:spacing w:line="360" w:lineRule="auto"/>
              <w:ind w:firstLine="240" w:firstLineChars="100"/>
              <w:rPr>
                <w:rFonts w:hint="eastAsia" w:ascii="宋体" w:hAnsi="宋体" w:eastAsia="宋体" w:cs="宋体"/>
                <w:color w:val="auto"/>
                <w:sz w:val="24"/>
                <w:szCs w:val="24"/>
                <w:lang w:eastAsia="zh-CN"/>
              </w:rPr>
            </w:pPr>
            <w:r>
              <w:rPr>
                <w:rFonts w:hint="eastAsia" w:ascii="宋体" w:hAnsi="宋体" w:eastAsia="宋体" w:cs="宋体"/>
                <w:color w:val="auto"/>
                <w:sz w:val="24"/>
                <w:szCs w:val="24"/>
              </w:rPr>
              <w:t>岗位名称</w:t>
            </w:r>
            <w:r>
              <w:rPr>
                <w:rFonts w:hint="eastAsia" w:ascii="宋体" w:hAnsi="宋体" w:eastAsia="宋体" w:cs="宋体"/>
                <w:color w:val="auto"/>
                <w:sz w:val="24"/>
                <w:szCs w:val="24"/>
                <w:lang w:eastAsia="zh-CN"/>
              </w:rPr>
              <w:t>：</w:t>
            </w:r>
          </w:p>
        </w:tc>
      </w:tr>
      <w:tr w14:paraId="3E8EC3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trPr>
        <w:tc>
          <w:tcPr>
            <w:tcW w:w="4320" w:type="dxa"/>
            <w:gridSpan w:val="2"/>
            <w:noWrap w:val="0"/>
            <w:vAlign w:val="center"/>
          </w:tcPr>
          <w:p w14:paraId="0EAC25FC">
            <w:pPr>
              <w:overflowPunct w:val="0"/>
              <w:spacing w:line="360" w:lineRule="auto"/>
              <w:ind w:firstLine="240" w:firstLineChars="100"/>
              <w:rPr>
                <w:rFonts w:hint="eastAsia" w:ascii="宋体" w:hAnsi="宋体" w:eastAsia="宋体" w:cs="宋体"/>
                <w:color w:val="auto"/>
                <w:sz w:val="24"/>
                <w:szCs w:val="24"/>
                <w:lang w:eastAsia="zh-CN"/>
              </w:rPr>
            </w:pPr>
            <w:r>
              <w:rPr>
                <w:rFonts w:hint="eastAsia" w:ascii="宋体" w:hAnsi="宋体" w:eastAsia="宋体" w:cs="宋体"/>
                <w:color w:val="auto"/>
                <w:sz w:val="24"/>
                <w:szCs w:val="24"/>
              </w:rPr>
              <w:t>姓    名</w:t>
            </w:r>
            <w:r>
              <w:rPr>
                <w:rFonts w:hint="eastAsia" w:ascii="宋体" w:hAnsi="宋体" w:eastAsia="宋体" w:cs="宋体"/>
                <w:color w:val="auto"/>
                <w:sz w:val="24"/>
                <w:szCs w:val="24"/>
                <w:lang w:eastAsia="zh-CN"/>
              </w:rPr>
              <w:t>：</w:t>
            </w:r>
          </w:p>
        </w:tc>
        <w:tc>
          <w:tcPr>
            <w:tcW w:w="4320" w:type="dxa"/>
            <w:noWrap w:val="0"/>
            <w:vAlign w:val="center"/>
          </w:tcPr>
          <w:p w14:paraId="317BAB41">
            <w:pPr>
              <w:overflowPunct w:val="0"/>
              <w:spacing w:line="360" w:lineRule="auto"/>
              <w:ind w:firstLine="240" w:firstLineChars="100"/>
              <w:rPr>
                <w:rFonts w:hint="eastAsia" w:ascii="宋体" w:hAnsi="宋体" w:eastAsia="宋体" w:cs="宋体"/>
                <w:color w:val="auto"/>
                <w:sz w:val="24"/>
                <w:szCs w:val="24"/>
                <w:lang w:eastAsia="zh-CN"/>
              </w:rPr>
            </w:pPr>
            <w:r>
              <w:rPr>
                <w:rFonts w:hint="eastAsia" w:ascii="宋体" w:hAnsi="宋体" w:eastAsia="宋体" w:cs="宋体"/>
                <w:color w:val="auto"/>
                <w:sz w:val="24"/>
                <w:szCs w:val="24"/>
              </w:rPr>
              <w:t>年    龄</w:t>
            </w:r>
            <w:r>
              <w:rPr>
                <w:rFonts w:hint="eastAsia" w:ascii="宋体" w:hAnsi="宋体" w:eastAsia="宋体" w:cs="宋体"/>
                <w:color w:val="auto"/>
                <w:sz w:val="24"/>
                <w:szCs w:val="24"/>
                <w:lang w:eastAsia="zh-CN"/>
              </w:rPr>
              <w:t>：</w:t>
            </w:r>
          </w:p>
        </w:tc>
      </w:tr>
      <w:tr w14:paraId="2CBBD2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8" w:hRule="atLeast"/>
        </w:trPr>
        <w:tc>
          <w:tcPr>
            <w:tcW w:w="4320" w:type="dxa"/>
            <w:gridSpan w:val="2"/>
            <w:noWrap w:val="0"/>
            <w:vAlign w:val="center"/>
          </w:tcPr>
          <w:p w14:paraId="6F43D33B">
            <w:pPr>
              <w:overflowPunct w:val="0"/>
              <w:spacing w:line="360" w:lineRule="auto"/>
              <w:ind w:firstLine="240" w:firstLineChars="100"/>
              <w:rPr>
                <w:rFonts w:hint="eastAsia" w:ascii="宋体" w:hAnsi="宋体" w:eastAsia="宋体" w:cs="宋体"/>
                <w:color w:val="auto"/>
                <w:sz w:val="24"/>
                <w:szCs w:val="24"/>
                <w:lang w:eastAsia="zh-CN"/>
              </w:rPr>
            </w:pPr>
            <w:r>
              <w:rPr>
                <w:rFonts w:hint="eastAsia" w:ascii="宋体" w:hAnsi="宋体" w:eastAsia="宋体" w:cs="宋体"/>
                <w:color w:val="auto"/>
                <w:sz w:val="24"/>
                <w:szCs w:val="24"/>
              </w:rPr>
              <w:t>性    别</w:t>
            </w:r>
            <w:r>
              <w:rPr>
                <w:rFonts w:hint="eastAsia" w:ascii="宋体" w:hAnsi="宋体" w:eastAsia="宋体" w:cs="宋体"/>
                <w:color w:val="auto"/>
                <w:sz w:val="24"/>
                <w:szCs w:val="24"/>
                <w:lang w:eastAsia="zh-CN"/>
              </w:rPr>
              <w:t>：</w:t>
            </w:r>
          </w:p>
        </w:tc>
        <w:tc>
          <w:tcPr>
            <w:tcW w:w="4320" w:type="dxa"/>
            <w:noWrap w:val="0"/>
            <w:vAlign w:val="center"/>
          </w:tcPr>
          <w:p w14:paraId="6691D17A">
            <w:pPr>
              <w:overflowPunct w:val="0"/>
              <w:spacing w:line="360" w:lineRule="auto"/>
              <w:ind w:firstLine="240" w:firstLineChars="100"/>
              <w:rPr>
                <w:rFonts w:hint="eastAsia" w:ascii="宋体" w:hAnsi="宋体" w:eastAsia="宋体" w:cs="宋体"/>
                <w:color w:val="auto"/>
                <w:sz w:val="24"/>
                <w:szCs w:val="24"/>
                <w:lang w:eastAsia="zh-CN"/>
              </w:rPr>
            </w:pPr>
            <w:r>
              <w:rPr>
                <w:rFonts w:hint="eastAsia" w:ascii="宋体" w:hAnsi="宋体" w:eastAsia="宋体" w:cs="宋体"/>
                <w:color w:val="auto"/>
                <w:sz w:val="24"/>
                <w:szCs w:val="24"/>
              </w:rPr>
              <w:t>毕业学校</w:t>
            </w:r>
            <w:r>
              <w:rPr>
                <w:rFonts w:hint="eastAsia" w:ascii="宋体" w:hAnsi="宋体" w:eastAsia="宋体" w:cs="宋体"/>
                <w:color w:val="auto"/>
                <w:sz w:val="24"/>
                <w:szCs w:val="24"/>
                <w:lang w:eastAsia="zh-CN"/>
              </w:rPr>
              <w:t>：</w:t>
            </w:r>
          </w:p>
        </w:tc>
      </w:tr>
      <w:tr w14:paraId="761EB6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trPr>
        <w:tc>
          <w:tcPr>
            <w:tcW w:w="4320" w:type="dxa"/>
            <w:gridSpan w:val="2"/>
            <w:noWrap w:val="0"/>
            <w:vAlign w:val="center"/>
          </w:tcPr>
          <w:p w14:paraId="7D18D67F">
            <w:pPr>
              <w:overflowPunct w:val="0"/>
              <w:spacing w:line="360" w:lineRule="auto"/>
              <w:ind w:firstLine="240" w:firstLineChars="100"/>
              <w:rPr>
                <w:rFonts w:hint="eastAsia" w:ascii="宋体" w:hAnsi="宋体" w:eastAsia="宋体" w:cs="宋体"/>
                <w:color w:val="auto"/>
                <w:sz w:val="24"/>
                <w:szCs w:val="24"/>
                <w:lang w:eastAsia="zh-CN"/>
              </w:rPr>
            </w:pPr>
            <w:r>
              <w:rPr>
                <w:rFonts w:hint="eastAsia" w:ascii="宋体" w:hAnsi="宋体" w:eastAsia="宋体" w:cs="宋体"/>
                <w:color w:val="auto"/>
                <w:sz w:val="24"/>
                <w:szCs w:val="24"/>
              </w:rPr>
              <w:t>学历和专业</w:t>
            </w:r>
            <w:r>
              <w:rPr>
                <w:rFonts w:hint="eastAsia" w:ascii="宋体" w:hAnsi="宋体" w:eastAsia="宋体" w:cs="宋体"/>
                <w:color w:val="auto"/>
                <w:sz w:val="24"/>
                <w:szCs w:val="24"/>
                <w:lang w:eastAsia="zh-CN"/>
              </w:rPr>
              <w:t>：</w:t>
            </w:r>
          </w:p>
        </w:tc>
        <w:tc>
          <w:tcPr>
            <w:tcW w:w="4320" w:type="dxa"/>
            <w:noWrap w:val="0"/>
            <w:vAlign w:val="center"/>
          </w:tcPr>
          <w:p w14:paraId="44EAFA8D">
            <w:pPr>
              <w:overflowPunct w:val="0"/>
              <w:spacing w:line="360" w:lineRule="auto"/>
              <w:ind w:firstLine="240" w:firstLineChars="100"/>
              <w:rPr>
                <w:rFonts w:hint="eastAsia" w:ascii="宋体" w:hAnsi="宋体" w:eastAsia="宋体" w:cs="宋体"/>
                <w:color w:val="auto"/>
                <w:sz w:val="24"/>
                <w:szCs w:val="24"/>
                <w:lang w:eastAsia="zh-CN"/>
              </w:rPr>
            </w:pPr>
            <w:r>
              <w:rPr>
                <w:rFonts w:hint="eastAsia" w:ascii="宋体" w:hAnsi="宋体" w:eastAsia="宋体" w:cs="宋体"/>
                <w:color w:val="auto"/>
                <w:sz w:val="24"/>
                <w:szCs w:val="24"/>
              </w:rPr>
              <w:t>毕业时间</w:t>
            </w:r>
            <w:r>
              <w:rPr>
                <w:rFonts w:hint="eastAsia" w:ascii="宋体" w:hAnsi="宋体" w:eastAsia="宋体" w:cs="宋体"/>
                <w:color w:val="auto"/>
                <w:sz w:val="24"/>
                <w:szCs w:val="24"/>
                <w:lang w:eastAsia="zh-CN"/>
              </w:rPr>
              <w:t>：</w:t>
            </w:r>
          </w:p>
        </w:tc>
      </w:tr>
      <w:tr w14:paraId="2F32D0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0" w:hRule="atLeast"/>
        </w:trPr>
        <w:tc>
          <w:tcPr>
            <w:tcW w:w="4320" w:type="dxa"/>
            <w:gridSpan w:val="2"/>
            <w:noWrap w:val="0"/>
            <w:vAlign w:val="center"/>
          </w:tcPr>
          <w:p w14:paraId="05EC0CA4">
            <w:pPr>
              <w:overflowPunct w:val="0"/>
              <w:spacing w:line="360" w:lineRule="auto"/>
              <w:ind w:firstLine="240" w:firstLineChars="100"/>
              <w:rPr>
                <w:rFonts w:hint="eastAsia" w:ascii="宋体" w:hAnsi="宋体" w:eastAsia="宋体" w:cs="宋体"/>
                <w:color w:val="auto"/>
                <w:sz w:val="24"/>
                <w:szCs w:val="24"/>
                <w:lang w:eastAsia="zh-CN"/>
              </w:rPr>
            </w:pPr>
            <w:r>
              <w:rPr>
                <w:rFonts w:hint="eastAsia" w:ascii="宋体" w:hAnsi="宋体" w:eastAsia="宋体" w:cs="宋体"/>
                <w:color w:val="auto"/>
                <w:sz w:val="24"/>
                <w:szCs w:val="24"/>
              </w:rPr>
              <w:t>拥有的执业资格</w:t>
            </w:r>
            <w:r>
              <w:rPr>
                <w:rFonts w:hint="eastAsia" w:ascii="宋体" w:hAnsi="宋体" w:eastAsia="宋体" w:cs="宋体"/>
                <w:color w:val="auto"/>
                <w:sz w:val="24"/>
                <w:szCs w:val="24"/>
                <w:lang w:eastAsia="zh-CN"/>
              </w:rPr>
              <w:t>：</w:t>
            </w:r>
          </w:p>
        </w:tc>
        <w:tc>
          <w:tcPr>
            <w:tcW w:w="4320" w:type="dxa"/>
            <w:noWrap w:val="0"/>
            <w:vAlign w:val="center"/>
          </w:tcPr>
          <w:p w14:paraId="7609CA1F">
            <w:pPr>
              <w:overflowPunct w:val="0"/>
              <w:spacing w:line="360" w:lineRule="auto"/>
              <w:ind w:firstLine="240" w:firstLineChars="100"/>
              <w:rPr>
                <w:rFonts w:hint="eastAsia" w:ascii="宋体" w:hAnsi="宋体" w:eastAsia="宋体" w:cs="宋体"/>
                <w:color w:val="auto"/>
                <w:sz w:val="24"/>
                <w:szCs w:val="24"/>
                <w:lang w:eastAsia="zh-CN"/>
              </w:rPr>
            </w:pPr>
            <w:r>
              <w:rPr>
                <w:rFonts w:hint="eastAsia" w:ascii="宋体" w:hAnsi="宋体" w:eastAsia="宋体" w:cs="宋体"/>
                <w:color w:val="auto"/>
                <w:sz w:val="24"/>
                <w:szCs w:val="24"/>
              </w:rPr>
              <w:t>专业职称</w:t>
            </w:r>
            <w:r>
              <w:rPr>
                <w:rFonts w:hint="eastAsia" w:ascii="宋体" w:hAnsi="宋体" w:eastAsia="宋体" w:cs="宋体"/>
                <w:color w:val="auto"/>
                <w:sz w:val="24"/>
                <w:szCs w:val="24"/>
                <w:lang w:eastAsia="zh-CN"/>
              </w:rPr>
              <w:t>：</w:t>
            </w:r>
          </w:p>
        </w:tc>
      </w:tr>
      <w:tr w14:paraId="44F692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trPr>
        <w:tc>
          <w:tcPr>
            <w:tcW w:w="4320" w:type="dxa"/>
            <w:gridSpan w:val="2"/>
            <w:noWrap w:val="0"/>
            <w:vAlign w:val="center"/>
          </w:tcPr>
          <w:p w14:paraId="583A9DFD">
            <w:pPr>
              <w:overflowPunct w:val="0"/>
              <w:spacing w:line="360" w:lineRule="auto"/>
              <w:ind w:firstLine="240" w:firstLineChars="100"/>
              <w:rPr>
                <w:rFonts w:hint="eastAsia" w:ascii="宋体" w:hAnsi="宋体" w:eastAsia="宋体" w:cs="宋体"/>
                <w:color w:val="auto"/>
                <w:sz w:val="24"/>
                <w:szCs w:val="24"/>
                <w:lang w:eastAsia="zh-CN"/>
              </w:rPr>
            </w:pPr>
            <w:r>
              <w:rPr>
                <w:rFonts w:hint="eastAsia" w:ascii="宋体" w:hAnsi="宋体" w:eastAsia="宋体" w:cs="宋体"/>
                <w:color w:val="auto"/>
                <w:sz w:val="24"/>
                <w:szCs w:val="24"/>
              </w:rPr>
              <w:t>执业资格证书编号</w:t>
            </w:r>
            <w:r>
              <w:rPr>
                <w:rFonts w:hint="eastAsia" w:ascii="宋体" w:hAnsi="宋体" w:eastAsia="宋体" w:cs="宋体"/>
                <w:color w:val="auto"/>
                <w:sz w:val="24"/>
                <w:szCs w:val="24"/>
                <w:lang w:eastAsia="zh-CN"/>
              </w:rPr>
              <w:t>：</w:t>
            </w:r>
          </w:p>
        </w:tc>
        <w:tc>
          <w:tcPr>
            <w:tcW w:w="4320" w:type="dxa"/>
            <w:noWrap w:val="0"/>
            <w:vAlign w:val="center"/>
          </w:tcPr>
          <w:p w14:paraId="72274763">
            <w:pPr>
              <w:overflowPunct w:val="0"/>
              <w:spacing w:line="360" w:lineRule="auto"/>
              <w:ind w:firstLine="240" w:firstLineChars="100"/>
              <w:rPr>
                <w:rFonts w:hint="eastAsia" w:ascii="宋体" w:hAnsi="宋体" w:eastAsia="宋体" w:cs="宋体"/>
                <w:color w:val="auto"/>
                <w:sz w:val="24"/>
                <w:szCs w:val="24"/>
                <w:lang w:eastAsia="zh-CN"/>
              </w:rPr>
            </w:pPr>
            <w:r>
              <w:rPr>
                <w:rFonts w:hint="eastAsia" w:ascii="宋体" w:hAnsi="宋体" w:eastAsia="宋体" w:cs="宋体"/>
                <w:color w:val="auto"/>
                <w:sz w:val="24"/>
                <w:szCs w:val="24"/>
              </w:rPr>
              <w:t>工作年限</w:t>
            </w:r>
            <w:r>
              <w:rPr>
                <w:rFonts w:hint="eastAsia" w:ascii="宋体" w:hAnsi="宋体" w:eastAsia="宋体" w:cs="宋体"/>
                <w:color w:val="auto"/>
                <w:sz w:val="24"/>
                <w:szCs w:val="24"/>
                <w:lang w:eastAsia="zh-CN"/>
              </w:rPr>
              <w:t>：</w:t>
            </w:r>
          </w:p>
        </w:tc>
      </w:tr>
      <w:tr w14:paraId="51B8EC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763" w:hRule="atLeast"/>
        </w:trPr>
        <w:tc>
          <w:tcPr>
            <w:tcW w:w="916" w:type="dxa"/>
            <w:noWrap w:val="0"/>
            <w:textDirection w:val="tbRlV"/>
            <w:vAlign w:val="center"/>
          </w:tcPr>
          <w:p w14:paraId="51B1CC40">
            <w:pPr>
              <w:overflowPunct w:val="0"/>
              <w:spacing w:line="360" w:lineRule="auto"/>
              <w:ind w:right="113" w:firstLine="240" w:firstLineChars="100"/>
              <w:jc w:val="center"/>
              <w:rPr>
                <w:rFonts w:hint="eastAsia" w:ascii="宋体" w:hAnsi="宋体" w:eastAsia="宋体" w:cs="宋体"/>
                <w:color w:val="auto"/>
                <w:sz w:val="24"/>
                <w:szCs w:val="24"/>
              </w:rPr>
            </w:pPr>
            <w:r>
              <w:rPr>
                <w:rFonts w:hint="eastAsia" w:ascii="宋体" w:hAnsi="宋体" w:eastAsia="宋体" w:cs="宋体"/>
                <w:color w:val="auto"/>
                <w:sz w:val="24"/>
                <w:szCs w:val="24"/>
              </w:rPr>
              <w:t>主要工作业绩及担任的主要工作</w:t>
            </w:r>
          </w:p>
        </w:tc>
        <w:tc>
          <w:tcPr>
            <w:tcW w:w="7724" w:type="dxa"/>
            <w:gridSpan w:val="2"/>
            <w:noWrap w:val="0"/>
            <w:vAlign w:val="center"/>
          </w:tcPr>
          <w:p w14:paraId="01AEC9CB">
            <w:pPr>
              <w:overflowPunct w:val="0"/>
              <w:spacing w:line="360" w:lineRule="auto"/>
              <w:ind w:firstLine="240" w:firstLineChars="100"/>
              <w:rPr>
                <w:rFonts w:hint="eastAsia" w:ascii="宋体" w:hAnsi="宋体" w:eastAsia="宋体" w:cs="宋体"/>
                <w:color w:val="auto"/>
                <w:sz w:val="24"/>
                <w:szCs w:val="24"/>
              </w:rPr>
            </w:pPr>
          </w:p>
        </w:tc>
      </w:tr>
    </w:tbl>
    <w:p w14:paraId="245FDD86">
      <w:pPr>
        <w:overflowPunct w:val="0"/>
        <w:spacing w:line="360" w:lineRule="auto"/>
        <w:rPr>
          <w:rFonts w:hint="eastAsia" w:ascii="宋体" w:hAnsi="宋体" w:eastAsia="宋体" w:cs="宋体"/>
          <w:b/>
          <w:color w:val="auto"/>
          <w:sz w:val="24"/>
        </w:rPr>
      </w:pPr>
    </w:p>
    <w:p w14:paraId="2DE5EBC8">
      <w:pPr>
        <w:pStyle w:val="11"/>
        <w:rPr>
          <w:rFonts w:hint="eastAsia" w:ascii="宋体" w:hAnsi="宋体" w:eastAsia="宋体" w:cs="宋体"/>
          <w:b/>
          <w:color w:val="auto"/>
          <w:sz w:val="24"/>
        </w:rPr>
      </w:pPr>
    </w:p>
    <w:p w14:paraId="75971CD5">
      <w:pPr>
        <w:pStyle w:val="11"/>
        <w:rPr>
          <w:rFonts w:hint="eastAsia" w:ascii="宋体" w:hAnsi="宋体" w:eastAsia="宋体" w:cs="宋体"/>
          <w:b/>
          <w:color w:val="auto"/>
          <w:sz w:val="24"/>
        </w:rPr>
      </w:pPr>
    </w:p>
    <w:p w14:paraId="295B2513">
      <w:pPr>
        <w:overflowPunct w:val="0"/>
        <w:spacing w:line="360" w:lineRule="auto"/>
        <w:rPr>
          <w:rFonts w:hint="eastAsia" w:ascii="宋体" w:hAnsi="宋体" w:eastAsia="宋体" w:cs="宋体"/>
          <w:color w:val="auto"/>
          <w:sz w:val="30"/>
          <w:szCs w:val="30"/>
        </w:rPr>
      </w:pPr>
      <w:r>
        <w:rPr>
          <w:rFonts w:hint="eastAsia" w:ascii="宋体" w:hAnsi="宋体" w:eastAsia="宋体" w:cs="宋体"/>
          <w:b/>
          <w:color w:val="auto"/>
          <w:sz w:val="30"/>
          <w:szCs w:val="30"/>
        </w:rPr>
        <w:t>附</w:t>
      </w:r>
      <w:r>
        <w:rPr>
          <w:rFonts w:hint="eastAsia" w:ascii="宋体" w:hAnsi="宋体" w:eastAsia="宋体" w:cs="宋体"/>
          <w:b/>
          <w:color w:val="auto"/>
          <w:sz w:val="30"/>
          <w:szCs w:val="30"/>
          <w:lang w:val="en-US" w:eastAsia="zh-CN"/>
        </w:rPr>
        <w:t>3</w:t>
      </w:r>
      <w:r>
        <w:rPr>
          <w:rFonts w:hint="eastAsia" w:ascii="宋体" w:hAnsi="宋体" w:eastAsia="宋体" w:cs="宋体"/>
          <w:b/>
          <w:color w:val="auto"/>
          <w:sz w:val="30"/>
          <w:szCs w:val="30"/>
        </w:rPr>
        <w:t>：承诺书</w:t>
      </w:r>
    </w:p>
    <w:p w14:paraId="28B35A62">
      <w:pPr>
        <w:overflowPunct w:val="0"/>
        <w:spacing w:line="360" w:lineRule="auto"/>
        <w:jc w:val="center"/>
        <w:rPr>
          <w:rFonts w:hint="eastAsia" w:ascii="宋体" w:hAnsi="宋体" w:eastAsia="宋体" w:cs="宋体"/>
          <w:color w:val="auto"/>
          <w:sz w:val="30"/>
          <w:szCs w:val="30"/>
        </w:rPr>
      </w:pPr>
    </w:p>
    <w:p w14:paraId="508FAF3F">
      <w:pPr>
        <w:overflowPunct w:val="0"/>
        <w:spacing w:line="360" w:lineRule="auto"/>
        <w:jc w:val="center"/>
        <w:rPr>
          <w:rFonts w:hint="eastAsia" w:ascii="宋体" w:hAnsi="宋体" w:eastAsia="宋体" w:cs="宋体"/>
          <w:color w:val="auto"/>
          <w:sz w:val="28"/>
          <w:szCs w:val="28"/>
        </w:rPr>
      </w:pPr>
      <w:r>
        <w:rPr>
          <w:rFonts w:hint="eastAsia" w:ascii="宋体" w:hAnsi="宋体" w:eastAsia="宋体" w:cs="宋体"/>
          <w:color w:val="auto"/>
          <w:sz w:val="28"/>
          <w:szCs w:val="28"/>
        </w:rPr>
        <w:t>承诺书</w:t>
      </w:r>
    </w:p>
    <w:p w14:paraId="57FCD463">
      <w:pPr>
        <w:overflowPunct w:val="0"/>
        <w:spacing w:line="360" w:lineRule="auto"/>
        <w:rPr>
          <w:rFonts w:hint="eastAsia" w:ascii="宋体" w:hAnsi="宋体" w:eastAsia="宋体" w:cs="宋体"/>
          <w:color w:val="auto"/>
          <w:sz w:val="24"/>
          <w:szCs w:val="24"/>
        </w:rPr>
      </w:pPr>
      <w:r>
        <w:rPr>
          <w:rFonts w:hint="eastAsia" w:ascii="宋体" w:hAnsi="宋体" w:eastAsia="宋体" w:cs="宋体"/>
          <w:color w:val="auto"/>
          <w:sz w:val="30"/>
          <w:szCs w:val="30"/>
          <w:u w:val="single"/>
        </w:rPr>
        <w:t xml:space="preserve">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w:t>
      </w:r>
      <w:r>
        <w:rPr>
          <w:rFonts w:hint="eastAsia" w:ascii="宋体" w:hAnsi="宋体" w:eastAsia="宋体" w:cs="宋体"/>
          <w:color w:val="auto"/>
          <w:sz w:val="24"/>
          <w:szCs w:val="24"/>
          <w:lang w:val="en-US" w:eastAsia="zh-CN"/>
        </w:rPr>
        <w:t>采购</w:t>
      </w:r>
      <w:r>
        <w:rPr>
          <w:rFonts w:hint="eastAsia" w:ascii="宋体" w:hAnsi="宋体" w:eastAsia="宋体" w:cs="宋体"/>
          <w:color w:val="auto"/>
          <w:sz w:val="24"/>
          <w:szCs w:val="24"/>
        </w:rPr>
        <w:t>人名称）：</w:t>
      </w:r>
    </w:p>
    <w:p w14:paraId="17B186CB">
      <w:pPr>
        <w:overflowPunct w:val="0"/>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1、我方在此声明，我方拟派往</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（项目名称）（以下简称“本工程”）的项目经理</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（项目经理姓名）现阶段没有担任任何在施建设工程项目的项目经理。</w:t>
      </w:r>
    </w:p>
    <w:p w14:paraId="02B00A41">
      <w:pPr>
        <w:overflowPunct w:val="0"/>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2、如我方未按时发放农民工工资，招标人除有权在应支付的进度款中扣除应发农民工工资外，我方还愿承担相应的违约责任。</w:t>
      </w:r>
    </w:p>
    <w:p w14:paraId="745326BC">
      <w:pPr>
        <w:overflowPunct w:val="0"/>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我方保证上述信息的真实和准确，并愿意承担因我方就此弄虚作假所引起的一切法律后果。</w:t>
      </w:r>
    </w:p>
    <w:p w14:paraId="675B32E7">
      <w:pPr>
        <w:overflowPunct w:val="0"/>
        <w:spacing w:line="360" w:lineRule="auto"/>
        <w:ind w:firstLine="480" w:firstLineChars="200"/>
        <w:rPr>
          <w:rFonts w:hint="eastAsia" w:ascii="宋体" w:hAnsi="宋体" w:eastAsia="宋体" w:cs="宋体"/>
          <w:color w:val="auto"/>
          <w:sz w:val="24"/>
          <w:szCs w:val="24"/>
        </w:rPr>
      </w:pPr>
    </w:p>
    <w:p w14:paraId="76C7A6BF">
      <w:pPr>
        <w:overflowPunct w:val="0"/>
        <w:spacing w:line="360" w:lineRule="auto"/>
        <w:ind w:firstLine="480" w:firstLineChars="200"/>
        <w:rPr>
          <w:rFonts w:hint="eastAsia" w:ascii="宋体" w:hAnsi="宋体" w:eastAsia="宋体" w:cs="宋体"/>
          <w:color w:val="auto"/>
          <w:sz w:val="24"/>
          <w:szCs w:val="24"/>
        </w:rPr>
      </w:pPr>
    </w:p>
    <w:p w14:paraId="1E5E47C6">
      <w:pPr>
        <w:overflowPunct w:val="0"/>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特此承诺</w:t>
      </w:r>
    </w:p>
    <w:p w14:paraId="489ADE0F">
      <w:pPr>
        <w:overflowPunct w:val="0"/>
        <w:spacing w:line="360" w:lineRule="auto"/>
        <w:ind w:firstLine="480" w:firstLineChars="200"/>
        <w:rPr>
          <w:rFonts w:hint="eastAsia" w:ascii="宋体" w:hAnsi="宋体" w:eastAsia="宋体" w:cs="宋体"/>
          <w:color w:val="auto"/>
          <w:sz w:val="24"/>
          <w:szCs w:val="24"/>
        </w:rPr>
      </w:pPr>
    </w:p>
    <w:p w14:paraId="41A8DB4F">
      <w:pPr>
        <w:overflowPunct w:val="0"/>
        <w:spacing w:line="360" w:lineRule="auto"/>
        <w:rPr>
          <w:rFonts w:hint="eastAsia" w:ascii="宋体" w:hAnsi="宋体" w:eastAsia="宋体" w:cs="宋体"/>
          <w:color w:val="auto"/>
          <w:sz w:val="24"/>
          <w:szCs w:val="24"/>
        </w:rPr>
      </w:pPr>
    </w:p>
    <w:p w14:paraId="6F0857B9">
      <w:pPr>
        <w:overflowPunct w:val="0"/>
        <w:spacing w:line="360" w:lineRule="auto"/>
        <w:ind w:firstLine="480" w:firstLineChars="200"/>
        <w:rPr>
          <w:rFonts w:hint="eastAsia" w:ascii="宋体" w:hAnsi="宋体" w:eastAsia="宋体" w:cs="宋体"/>
          <w:color w:val="auto"/>
          <w:sz w:val="24"/>
          <w:szCs w:val="24"/>
        </w:rPr>
      </w:pPr>
    </w:p>
    <w:p w14:paraId="68896027">
      <w:pPr>
        <w:overflowPunct w:val="0"/>
        <w:spacing w:line="480" w:lineRule="auto"/>
        <w:jc w:val="righ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供应商</w:t>
      </w:r>
      <w:r>
        <w:rPr>
          <w:rFonts w:hint="eastAsia" w:ascii="宋体" w:hAnsi="宋体" w:eastAsia="宋体" w:cs="宋体"/>
          <w:color w:val="auto"/>
          <w:sz w:val="24"/>
          <w:szCs w:val="24"/>
        </w:rPr>
        <w:t>：</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（盖单位章）</w:t>
      </w:r>
    </w:p>
    <w:p w14:paraId="2912F39C">
      <w:pPr>
        <w:overflowPunct w:val="0"/>
        <w:spacing w:line="480" w:lineRule="auto"/>
        <w:jc w:val="right"/>
        <w:rPr>
          <w:rFonts w:hint="eastAsia" w:ascii="宋体" w:hAnsi="宋体" w:eastAsia="宋体" w:cs="宋体"/>
          <w:color w:val="auto"/>
          <w:sz w:val="24"/>
          <w:szCs w:val="24"/>
        </w:rPr>
      </w:pPr>
      <w:r>
        <w:rPr>
          <w:rFonts w:hint="eastAsia" w:ascii="宋体" w:hAnsi="宋体" w:eastAsia="宋体" w:cs="宋体"/>
          <w:color w:val="auto"/>
          <w:sz w:val="24"/>
          <w:szCs w:val="24"/>
        </w:rPr>
        <w:t>法定代表人或其委托代理人：</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（签字</w:t>
      </w:r>
      <w:r>
        <w:rPr>
          <w:rFonts w:hint="eastAsia" w:ascii="宋体" w:hAnsi="宋体" w:cs="宋体"/>
          <w:color w:val="auto"/>
          <w:sz w:val="24"/>
          <w:szCs w:val="24"/>
          <w:lang w:val="en-US" w:eastAsia="zh-CN"/>
        </w:rPr>
        <w:t>或盖章</w:t>
      </w:r>
      <w:r>
        <w:rPr>
          <w:rFonts w:hint="eastAsia" w:ascii="宋体" w:hAnsi="宋体" w:eastAsia="宋体" w:cs="宋体"/>
          <w:color w:val="auto"/>
          <w:sz w:val="24"/>
          <w:szCs w:val="24"/>
        </w:rPr>
        <w:t>）</w:t>
      </w:r>
    </w:p>
    <w:p w14:paraId="4706BD5C">
      <w:pPr>
        <w:overflowPunct w:val="0"/>
        <w:spacing w:line="360" w:lineRule="auto"/>
        <w:jc w:val="right"/>
        <w:rPr>
          <w:rFonts w:hint="eastAsia" w:ascii="宋体" w:hAnsi="宋体" w:eastAsia="宋体" w:cs="宋体"/>
          <w:color w:val="auto"/>
          <w:sz w:val="24"/>
          <w:szCs w:val="24"/>
        </w:rPr>
      </w:pPr>
    </w:p>
    <w:p w14:paraId="24F6F254">
      <w:pPr>
        <w:overflowPunct w:val="0"/>
        <w:spacing w:line="360" w:lineRule="auto"/>
        <w:jc w:val="right"/>
        <w:rPr>
          <w:rFonts w:hint="eastAsia" w:ascii="宋体" w:hAnsi="宋体" w:eastAsia="宋体" w:cs="宋体"/>
          <w:color w:val="auto"/>
          <w:sz w:val="24"/>
          <w:szCs w:val="24"/>
        </w:rPr>
      </w:pP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年</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月</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日</w:t>
      </w:r>
    </w:p>
    <w:p w14:paraId="5270D13E">
      <w:pPr>
        <w:spacing w:line="480" w:lineRule="exact"/>
        <w:jc w:val="center"/>
        <w:rPr>
          <w:rFonts w:hint="eastAsia" w:ascii="宋体" w:hAnsi="宋体" w:eastAsia="宋体" w:cs="宋体"/>
          <w:bCs/>
          <w:color w:val="auto"/>
          <w:sz w:val="44"/>
          <w:szCs w:val="44"/>
        </w:rPr>
      </w:pPr>
    </w:p>
    <w:p w14:paraId="33529D31">
      <w:pPr>
        <w:wordWrap w:val="0"/>
        <w:spacing w:line="360" w:lineRule="auto"/>
        <w:ind w:right="456"/>
        <w:rPr>
          <w:rFonts w:hint="eastAsia" w:ascii="宋体" w:hAnsi="宋体" w:eastAsia="宋体" w:cs="宋体"/>
          <w:color w:val="auto"/>
        </w:rPr>
      </w:pPr>
    </w:p>
    <w:p w14:paraId="4720B171">
      <w:pPr>
        <w:wordWrap w:val="0"/>
        <w:spacing w:line="360" w:lineRule="auto"/>
        <w:ind w:right="456"/>
        <w:rPr>
          <w:rFonts w:hint="eastAsia" w:ascii="宋体" w:hAnsi="宋体" w:eastAsia="宋体" w:cs="宋体"/>
          <w:color w:val="auto"/>
        </w:rPr>
      </w:pPr>
    </w:p>
    <w:p w14:paraId="0E5649B7">
      <w:pPr>
        <w:spacing w:line="600" w:lineRule="exact"/>
        <w:jc w:val="center"/>
        <w:rPr>
          <w:rFonts w:hint="eastAsia" w:ascii="宋体" w:hAnsi="宋体" w:eastAsia="宋体" w:cs="宋体"/>
          <w:color w:val="auto"/>
          <w:sz w:val="28"/>
        </w:rPr>
      </w:pPr>
      <w:r>
        <w:rPr>
          <w:rFonts w:hint="eastAsia" w:ascii="宋体" w:hAnsi="宋体" w:eastAsia="宋体" w:cs="宋体"/>
          <w:b/>
          <w:color w:val="auto"/>
        </w:rPr>
        <w:t xml:space="preserve">  </w:t>
      </w:r>
      <w:r>
        <w:rPr>
          <w:rFonts w:hint="eastAsia" w:ascii="宋体" w:hAnsi="宋体" w:eastAsia="宋体" w:cs="宋体"/>
          <w:b/>
          <w:color w:val="auto"/>
          <w:sz w:val="32"/>
          <w:szCs w:val="32"/>
        </w:rPr>
        <w:t>第6部分   商务响应方案</w:t>
      </w:r>
    </w:p>
    <w:p w14:paraId="0652616E">
      <w:pPr>
        <w:tabs>
          <w:tab w:val="left" w:pos="1260"/>
        </w:tabs>
        <w:spacing w:line="720" w:lineRule="auto"/>
        <w:ind w:firstLine="480" w:firstLineChars="200"/>
        <w:jc w:val="left"/>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商务响应方案的主要内容：</w:t>
      </w:r>
    </w:p>
    <w:p w14:paraId="7462797B">
      <w:pPr>
        <w:tabs>
          <w:tab w:val="left" w:pos="1260"/>
        </w:tabs>
        <w:spacing w:line="720" w:lineRule="auto"/>
        <w:ind w:firstLine="480" w:firstLineChars="200"/>
        <w:jc w:val="left"/>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6.1企业简介。</w:t>
      </w:r>
    </w:p>
    <w:p w14:paraId="31394AA4">
      <w:pPr>
        <w:tabs>
          <w:tab w:val="left" w:pos="1260"/>
        </w:tabs>
        <w:spacing w:line="720" w:lineRule="auto"/>
        <w:ind w:firstLine="480" w:firstLineChars="200"/>
        <w:jc w:val="left"/>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6.2供应商商务响应与合同条款说明（参照《商务及合同主要条款》）；</w:t>
      </w:r>
    </w:p>
    <w:p w14:paraId="1797A25A">
      <w:pPr>
        <w:tabs>
          <w:tab w:val="left" w:pos="1260"/>
        </w:tabs>
        <w:spacing w:line="720" w:lineRule="auto"/>
        <w:ind w:firstLine="480" w:firstLineChars="200"/>
        <w:jc w:val="left"/>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6.3业绩；</w:t>
      </w:r>
    </w:p>
    <w:p w14:paraId="41916FFB">
      <w:pPr>
        <w:tabs>
          <w:tab w:val="left" w:pos="1260"/>
        </w:tabs>
        <w:spacing w:line="720" w:lineRule="auto"/>
        <w:ind w:firstLine="480" w:firstLineChars="200"/>
        <w:jc w:val="left"/>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6.4有必要说明的商务事宜。</w:t>
      </w:r>
    </w:p>
    <w:p w14:paraId="688B2D34">
      <w:pPr>
        <w:jc w:val="center"/>
        <w:rPr>
          <w:rFonts w:hint="eastAsia" w:ascii="宋体" w:hAnsi="宋体" w:eastAsia="宋体" w:cs="宋体"/>
          <w:color w:val="auto"/>
          <w:sz w:val="24"/>
        </w:rPr>
      </w:pPr>
    </w:p>
    <w:p w14:paraId="36C99CEF">
      <w:pPr>
        <w:jc w:val="center"/>
        <w:rPr>
          <w:rFonts w:hint="eastAsia" w:ascii="宋体" w:hAnsi="宋体" w:eastAsia="宋体" w:cs="宋体"/>
          <w:color w:val="auto"/>
          <w:sz w:val="44"/>
        </w:rPr>
      </w:pPr>
    </w:p>
    <w:p w14:paraId="13BE0CBF">
      <w:pPr>
        <w:jc w:val="center"/>
        <w:rPr>
          <w:rFonts w:hint="eastAsia" w:ascii="宋体" w:hAnsi="宋体" w:eastAsia="宋体" w:cs="宋体"/>
          <w:color w:val="auto"/>
          <w:sz w:val="44"/>
        </w:rPr>
      </w:pPr>
    </w:p>
    <w:p w14:paraId="6BBE1BEF">
      <w:pPr>
        <w:jc w:val="center"/>
        <w:rPr>
          <w:rFonts w:hint="eastAsia" w:ascii="宋体" w:hAnsi="宋体" w:eastAsia="宋体" w:cs="宋体"/>
          <w:color w:val="auto"/>
          <w:sz w:val="44"/>
        </w:rPr>
      </w:pPr>
    </w:p>
    <w:p w14:paraId="438483B4">
      <w:pPr>
        <w:wordWrap w:val="0"/>
        <w:spacing w:line="360" w:lineRule="auto"/>
        <w:ind w:right="456"/>
        <w:rPr>
          <w:rFonts w:hint="eastAsia" w:ascii="宋体" w:hAnsi="宋体" w:eastAsia="宋体" w:cs="宋体"/>
          <w:color w:val="auto"/>
        </w:rPr>
      </w:pPr>
    </w:p>
    <w:p w14:paraId="01E0BAB1">
      <w:pPr>
        <w:wordWrap w:val="0"/>
        <w:spacing w:line="360" w:lineRule="auto"/>
        <w:ind w:right="456"/>
        <w:rPr>
          <w:rFonts w:hint="eastAsia" w:ascii="宋体" w:hAnsi="宋体" w:eastAsia="宋体" w:cs="宋体"/>
          <w:color w:val="auto"/>
        </w:rPr>
      </w:pPr>
    </w:p>
    <w:p w14:paraId="4DEB27B2">
      <w:pPr>
        <w:wordWrap w:val="0"/>
        <w:spacing w:line="360" w:lineRule="auto"/>
        <w:ind w:right="456"/>
        <w:rPr>
          <w:rFonts w:hint="eastAsia" w:ascii="宋体" w:hAnsi="宋体" w:eastAsia="宋体" w:cs="宋体"/>
          <w:color w:val="auto"/>
        </w:rPr>
      </w:pPr>
    </w:p>
    <w:p w14:paraId="42331951">
      <w:pPr>
        <w:wordWrap w:val="0"/>
        <w:spacing w:line="360" w:lineRule="auto"/>
        <w:ind w:right="456"/>
        <w:rPr>
          <w:rFonts w:hint="eastAsia" w:ascii="宋体" w:hAnsi="宋体" w:eastAsia="宋体" w:cs="宋体"/>
          <w:color w:val="auto"/>
        </w:rPr>
      </w:pPr>
    </w:p>
    <w:p w14:paraId="20AEEB0A">
      <w:pPr>
        <w:spacing w:line="360" w:lineRule="atLeast"/>
        <w:rPr>
          <w:rFonts w:hint="eastAsia" w:ascii="宋体" w:hAnsi="宋体" w:eastAsia="宋体" w:cs="宋体"/>
          <w:color w:val="auto"/>
        </w:rPr>
      </w:pPr>
    </w:p>
    <w:p w14:paraId="2551CF7F">
      <w:pPr>
        <w:spacing w:line="360" w:lineRule="atLeast"/>
        <w:jc w:val="center"/>
        <w:rPr>
          <w:rFonts w:hint="eastAsia" w:ascii="宋体" w:hAnsi="宋体" w:eastAsia="宋体" w:cs="宋体"/>
          <w:b/>
          <w:color w:val="auto"/>
          <w:sz w:val="32"/>
          <w:szCs w:val="32"/>
        </w:rPr>
      </w:pPr>
    </w:p>
    <w:p w14:paraId="1B697C0B">
      <w:pPr>
        <w:spacing w:line="360" w:lineRule="atLeast"/>
        <w:jc w:val="center"/>
        <w:rPr>
          <w:rFonts w:hint="eastAsia" w:ascii="宋体" w:hAnsi="宋体" w:eastAsia="宋体" w:cs="宋体"/>
          <w:b/>
          <w:color w:val="auto"/>
          <w:sz w:val="32"/>
          <w:szCs w:val="32"/>
        </w:rPr>
      </w:pPr>
    </w:p>
    <w:p w14:paraId="56CB5DCA">
      <w:pPr>
        <w:spacing w:line="360" w:lineRule="atLeast"/>
        <w:jc w:val="center"/>
        <w:rPr>
          <w:rFonts w:hint="eastAsia" w:ascii="宋体" w:hAnsi="宋体" w:eastAsia="宋体" w:cs="宋体"/>
          <w:b/>
          <w:color w:val="auto"/>
          <w:sz w:val="32"/>
          <w:szCs w:val="32"/>
        </w:rPr>
      </w:pPr>
    </w:p>
    <w:p w14:paraId="42115B76">
      <w:pPr>
        <w:spacing w:line="360" w:lineRule="atLeast"/>
        <w:jc w:val="center"/>
        <w:rPr>
          <w:rFonts w:hint="eastAsia" w:ascii="宋体" w:hAnsi="宋体" w:eastAsia="宋体" w:cs="宋体"/>
          <w:b/>
          <w:color w:val="auto"/>
          <w:sz w:val="32"/>
          <w:szCs w:val="32"/>
        </w:rPr>
      </w:pPr>
    </w:p>
    <w:p w14:paraId="5EE35073">
      <w:pPr>
        <w:spacing w:line="360" w:lineRule="atLeast"/>
        <w:jc w:val="center"/>
        <w:rPr>
          <w:rFonts w:hint="eastAsia" w:ascii="宋体" w:hAnsi="宋体" w:eastAsia="宋体" w:cs="宋体"/>
          <w:b/>
          <w:color w:val="auto"/>
          <w:sz w:val="32"/>
          <w:szCs w:val="32"/>
        </w:rPr>
      </w:pPr>
    </w:p>
    <w:p w14:paraId="0B2A7B5E">
      <w:pPr>
        <w:spacing w:line="360" w:lineRule="atLeast"/>
        <w:jc w:val="center"/>
        <w:rPr>
          <w:rFonts w:hint="eastAsia" w:ascii="宋体" w:hAnsi="宋体" w:eastAsia="宋体" w:cs="宋体"/>
          <w:b/>
          <w:color w:val="auto"/>
          <w:sz w:val="32"/>
          <w:szCs w:val="32"/>
        </w:rPr>
      </w:pPr>
    </w:p>
    <w:p w14:paraId="767BA280">
      <w:pPr>
        <w:spacing w:line="360" w:lineRule="atLeast"/>
        <w:jc w:val="center"/>
        <w:rPr>
          <w:rFonts w:hint="eastAsia" w:ascii="宋体" w:hAnsi="宋体" w:eastAsia="宋体" w:cs="宋体"/>
          <w:b/>
          <w:color w:val="auto"/>
          <w:sz w:val="32"/>
          <w:szCs w:val="32"/>
        </w:rPr>
      </w:pPr>
    </w:p>
    <w:p w14:paraId="52F38D35">
      <w:pPr>
        <w:spacing w:line="360" w:lineRule="atLeast"/>
        <w:jc w:val="center"/>
        <w:rPr>
          <w:rFonts w:hint="eastAsia" w:ascii="宋体" w:hAnsi="宋体" w:eastAsia="宋体" w:cs="宋体"/>
          <w:color w:val="auto"/>
        </w:rPr>
      </w:pPr>
      <w:r>
        <w:rPr>
          <w:rFonts w:hint="eastAsia" w:ascii="宋体" w:hAnsi="宋体" w:eastAsia="宋体" w:cs="宋体"/>
          <w:b/>
          <w:color w:val="auto"/>
          <w:sz w:val="32"/>
          <w:szCs w:val="32"/>
        </w:rPr>
        <w:t>第7部分   供应商承诺书</w:t>
      </w:r>
    </w:p>
    <w:p w14:paraId="488BCC62">
      <w:pPr>
        <w:pStyle w:val="9"/>
        <w:jc w:val="center"/>
        <w:rPr>
          <w:rFonts w:hint="eastAsia" w:ascii="宋体" w:hAnsi="宋体" w:eastAsia="宋体" w:cs="宋体"/>
          <w:b/>
          <w:color w:val="auto"/>
          <w:sz w:val="32"/>
        </w:rPr>
      </w:pPr>
      <w:r>
        <w:rPr>
          <w:rFonts w:hint="eastAsia" w:ascii="宋体" w:hAnsi="宋体" w:eastAsia="宋体" w:cs="宋体"/>
          <w:b/>
          <w:color w:val="auto"/>
          <w:sz w:val="32"/>
        </w:rPr>
        <w:t>陕西省政府采购供应商拒绝政府采购领域商业贿赂承诺书</w:t>
      </w:r>
      <w:r>
        <w:rPr>
          <w:rFonts w:hint="eastAsia" w:ascii="宋体" w:hAnsi="宋体" w:eastAsia="宋体" w:cs="宋体"/>
          <w:b/>
          <w:color w:val="auto"/>
          <w:sz w:val="32"/>
          <w:lang w:val="en-US" w:eastAsia="zh-CN"/>
        </w:rPr>
        <w:t xml:space="preserve"> </w:t>
      </w:r>
      <w:r>
        <w:rPr>
          <w:rFonts w:hint="eastAsia" w:ascii="宋体" w:hAnsi="宋体" w:eastAsia="宋体" w:cs="宋体"/>
          <w:b/>
          <w:color w:val="auto"/>
          <w:sz w:val="32"/>
          <w:szCs w:val="32"/>
        </w:rPr>
        <w:t>Ⅰ</w:t>
      </w:r>
    </w:p>
    <w:p w14:paraId="238654FE">
      <w:pPr>
        <w:spacing w:line="360" w:lineRule="auto"/>
        <w:ind w:firstLine="360" w:firstLineChars="150"/>
        <w:rPr>
          <w:rFonts w:hint="eastAsia" w:ascii="宋体" w:hAnsi="宋体" w:eastAsia="宋体" w:cs="宋体"/>
          <w:color w:val="auto"/>
          <w:sz w:val="24"/>
          <w:szCs w:val="28"/>
        </w:rPr>
      </w:pPr>
      <w:r>
        <w:rPr>
          <w:rFonts w:hint="eastAsia" w:ascii="宋体" w:hAnsi="宋体" w:eastAsia="宋体" w:cs="宋体"/>
          <w:color w:val="auto"/>
          <w:sz w:val="24"/>
          <w:szCs w:val="28"/>
        </w:rPr>
        <w:t xml:space="preserve"> 为响应党中央、国务院关于治理政府采购领域商业贿赂行为的号召，我公司在此庄严承诺：</w:t>
      </w:r>
    </w:p>
    <w:p w14:paraId="6CBF3C25">
      <w:pPr>
        <w:spacing w:line="360" w:lineRule="auto"/>
        <w:ind w:firstLine="480" w:firstLineChars="200"/>
        <w:rPr>
          <w:rFonts w:hint="eastAsia" w:ascii="宋体" w:hAnsi="宋体" w:eastAsia="宋体" w:cs="宋体"/>
          <w:color w:val="auto"/>
          <w:sz w:val="24"/>
          <w:szCs w:val="28"/>
        </w:rPr>
      </w:pPr>
      <w:r>
        <w:rPr>
          <w:rFonts w:hint="eastAsia" w:ascii="宋体" w:hAnsi="宋体" w:eastAsia="宋体" w:cs="宋体"/>
          <w:color w:val="auto"/>
          <w:sz w:val="24"/>
          <w:szCs w:val="28"/>
        </w:rPr>
        <w:t>1、在参与政府采购活动中遵纪守法、诚信经营、公平竞标；</w:t>
      </w:r>
    </w:p>
    <w:p w14:paraId="65CEA6D8">
      <w:pPr>
        <w:spacing w:line="360" w:lineRule="auto"/>
        <w:ind w:firstLine="480" w:firstLineChars="200"/>
        <w:rPr>
          <w:rFonts w:hint="eastAsia" w:ascii="宋体" w:hAnsi="宋体" w:eastAsia="宋体" w:cs="宋体"/>
          <w:color w:val="auto"/>
          <w:sz w:val="24"/>
          <w:szCs w:val="28"/>
        </w:rPr>
      </w:pPr>
      <w:r>
        <w:rPr>
          <w:rFonts w:hint="eastAsia" w:ascii="宋体" w:hAnsi="宋体" w:eastAsia="宋体" w:cs="宋体"/>
          <w:color w:val="auto"/>
          <w:sz w:val="24"/>
          <w:szCs w:val="28"/>
        </w:rPr>
        <w:t>2、不向政府采购人、采购代理机构和政府采购评审专家进行任何形式的商业贿赂以谋取交易机会；</w:t>
      </w:r>
    </w:p>
    <w:p w14:paraId="3DD2FD5D">
      <w:pPr>
        <w:spacing w:line="360" w:lineRule="auto"/>
        <w:ind w:firstLine="480" w:firstLineChars="200"/>
        <w:rPr>
          <w:rFonts w:hint="eastAsia" w:ascii="宋体" w:hAnsi="宋体" w:eastAsia="宋体" w:cs="宋体"/>
          <w:color w:val="auto"/>
          <w:sz w:val="24"/>
          <w:szCs w:val="28"/>
        </w:rPr>
      </w:pPr>
      <w:r>
        <w:rPr>
          <w:rFonts w:hint="eastAsia" w:ascii="宋体" w:hAnsi="宋体" w:eastAsia="宋体" w:cs="宋体"/>
          <w:color w:val="auto"/>
          <w:sz w:val="24"/>
          <w:szCs w:val="28"/>
        </w:rPr>
        <w:t>3、不向政府采购代理机构和采购人提供虚假资质文件或采用虚假应标方式参与政府采购市场竞争并谋取中标；</w:t>
      </w:r>
    </w:p>
    <w:p w14:paraId="281B6FBC">
      <w:pPr>
        <w:spacing w:line="360" w:lineRule="auto"/>
        <w:ind w:firstLine="480" w:firstLineChars="200"/>
        <w:rPr>
          <w:rFonts w:hint="eastAsia" w:ascii="宋体" w:hAnsi="宋体" w:eastAsia="宋体" w:cs="宋体"/>
          <w:color w:val="auto"/>
          <w:sz w:val="24"/>
          <w:szCs w:val="28"/>
        </w:rPr>
      </w:pPr>
      <w:r>
        <w:rPr>
          <w:rFonts w:hint="eastAsia" w:ascii="宋体" w:hAnsi="宋体" w:eastAsia="宋体" w:cs="宋体"/>
          <w:color w:val="auto"/>
          <w:sz w:val="24"/>
          <w:szCs w:val="28"/>
        </w:rPr>
        <w:t>4、不采取“围标、陪标”等商业欺诈手段获得政府采购订单；</w:t>
      </w:r>
    </w:p>
    <w:p w14:paraId="24E24936">
      <w:pPr>
        <w:spacing w:line="360" w:lineRule="auto"/>
        <w:ind w:firstLine="480" w:firstLineChars="200"/>
        <w:rPr>
          <w:rFonts w:hint="eastAsia" w:ascii="宋体" w:hAnsi="宋体" w:eastAsia="宋体" w:cs="宋体"/>
          <w:color w:val="auto"/>
          <w:sz w:val="24"/>
          <w:szCs w:val="28"/>
        </w:rPr>
      </w:pPr>
      <w:r>
        <w:rPr>
          <w:rFonts w:hint="eastAsia" w:ascii="宋体" w:hAnsi="宋体" w:eastAsia="宋体" w:cs="宋体"/>
          <w:color w:val="auto"/>
          <w:sz w:val="24"/>
          <w:szCs w:val="28"/>
        </w:rPr>
        <w:t>5、不采取不正当手段诋毁、排挤其他供应商；</w:t>
      </w:r>
    </w:p>
    <w:p w14:paraId="636D238C">
      <w:pPr>
        <w:spacing w:line="360" w:lineRule="auto"/>
        <w:ind w:firstLine="480" w:firstLineChars="200"/>
        <w:rPr>
          <w:rFonts w:hint="eastAsia" w:ascii="宋体" w:hAnsi="宋体" w:eastAsia="宋体" w:cs="宋体"/>
          <w:color w:val="auto"/>
          <w:sz w:val="24"/>
          <w:szCs w:val="28"/>
        </w:rPr>
      </w:pPr>
      <w:r>
        <w:rPr>
          <w:rFonts w:hint="eastAsia" w:ascii="宋体" w:hAnsi="宋体" w:eastAsia="宋体" w:cs="宋体"/>
          <w:color w:val="auto"/>
          <w:sz w:val="24"/>
          <w:szCs w:val="28"/>
        </w:rPr>
        <w:t>6、不在提服务时“偷梁换柱、以次充好”损害采购人的合法权益；</w:t>
      </w:r>
    </w:p>
    <w:p w14:paraId="2D92934F">
      <w:pPr>
        <w:spacing w:line="360" w:lineRule="auto"/>
        <w:ind w:firstLine="480" w:firstLineChars="200"/>
        <w:rPr>
          <w:rFonts w:hint="eastAsia" w:ascii="宋体" w:hAnsi="宋体" w:eastAsia="宋体" w:cs="宋体"/>
          <w:color w:val="auto"/>
          <w:sz w:val="24"/>
          <w:szCs w:val="28"/>
        </w:rPr>
      </w:pPr>
      <w:r>
        <w:rPr>
          <w:rFonts w:hint="eastAsia" w:ascii="宋体" w:hAnsi="宋体" w:eastAsia="宋体" w:cs="宋体"/>
          <w:color w:val="auto"/>
          <w:sz w:val="24"/>
          <w:szCs w:val="28"/>
        </w:rPr>
        <w:t>7、不与采购人、采购代理机构政府采购评审专家或其它供应商恶意串通，进行质疑和投诉，维护政府采购市场秩序；</w:t>
      </w:r>
    </w:p>
    <w:p w14:paraId="47A6BA7D">
      <w:pPr>
        <w:spacing w:line="360" w:lineRule="auto"/>
        <w:ind w:firstLine="480" w:firstLineChars="200"/>
        <w:rPr>
          <w:rFonts w:hint="eastAsia" w:ascii="宋体" w:hAnsi="宋体" w:eastAsia="宋体" w:cs="宋体"/>
          <w:color w:val="auto"/>
          <w:sz w:val="24"/>
          <w:szCs w:val="28"/>
        </w:rPr>
      </w:pPr>
      <w:r>
        <w:rPr>
          <w:rFonts w:hint="eastAsia" w:ascii="宋体" w:hAnsi="宋体" w:eastAsia="宋体" w:cs="宋体"/>
          <w:color w:val="auto"/>
          <w:sz w:val="24"/>
          <w:szCs w:val="28"/>
        </w:rPr>
        <w:t>8、尊重和接受政府采购监督管理部门的监督和政府采购代理机构招标采购要求，承担因违约行为给采购人造成的损失；</w:t>
      </w:r>
    </w:p>
    <w:p w14:paraId="109D9CCC">
      <w:pPr>
        <w:spacing w:line="360" w:lineRule="auto"/>
        <w:ind w:firstLine="480" w:firstLineChars="200"/>
        <w:rPr>
          <w:rFonts w:hint="eastAsia" w:ascii="宋体" w:hAnsi="宋体" w:eastAsia="宋体" w:cs="宋体"/>
          <w:color w:val="auto"/>
          <w:sz w:val="24"/>
          <w:szCs w:val="28"/>
        </w:rPr>
      </w:pPr>
      <w:r>
        <w:rPr>
          <w:rFonts w:hint="eastAsia" w:ascii="宋体" w:hAnsi="宋体" w:eastAsia="宋体" w:cs="宋体"/>
          <w:color w:val="auto"/>
          <w:sz w:val="24"/>
          <w:szCs w:val="28"/>
        </w:rPr>
        <w:t>9、不发生其他有悖于政府采购公开、公平、公正和诚信原则的行为。</w:t>
      </w:r>
    </w:p>
    <w:p w14:paraId="2AD78B04">
      <w:pPr>
        <w:spacing w:line="360" w:lineRule="auto"/>
        <w:rPr>
          <w:rFonts w:hint="eastAsia" w:ascii="宋体" w:hAnsi="宋体" w:eastAsia="宋体" w:cs="宋体"/>
          <w:color w:val="auto"/>
          <w:sz w:val="24"/>
          <w:szCs w:val="28"/>
        </w:rPr>
      </w:pPr>
    </w:p>
    <w:p w14:paraId="393AB2A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8"/>
        </w:rPr>
      </w:pPr>
      <w:r>
        <w:rPr>
          <w:rFonts w:hint="eastAsia" w:ascii="宋体" w:hAnsi="宋体" w:eastAsia="宋体" w:cs="宋体"/>
          <w:color w:val="auto"/>
          <w:sz w:val="24"/>
          <w:szCs w:val="28"/>
        </w:rPr>
        <w:t>承诺单位：</w:t>
      </w:r>
      <w:r>
        <w:rPr>
          <w:rFonts w:hint="eastAsia" w:ascii="宋体" w:hAnsi="宋体" w:eastAsia="宋体" w:cs="宋体"/>
          <w:color w:val="auto"/>
          <w:sz w:val="24"/>
          <w:szCs w:val="28"/>
          <w:u w:val="single"/>
        </w:rPr>
        <w:t xml:space="preserve">               </w:t>
      </w:r>
      <w:r>
        <w:rPr>
          <w:rFonts w:hint="eastAsia" w:ascii="宋体" w:hAnsi="宋体" w:eastAsia="宋体" w:cs="宋体"/>
          <w:color w:val="auto"/>
          <w:sz w:val="24"/>
          <w:szCs w:val="28"/>
        </w:rPr>
        <w:t>（盖章）</w:t>
      </w:r>
    </w:p>
    <w:p w14:paraId="1DFEFC1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8"/>
        </w:rPr>
      </w:pPr>
      <w:r>
        <w:rPr>
          <w:rFonts w:hint="eastAsia" w:ascii="宋体" w:hAnsi="宋体" w:eastAsia="宋体" w:cs="宋体"/>
          <w:color w:val="auto"/>
          <w:sz w:val="24"/>
          <w:szCs w:val="28"/>
        </w:rPr>
        <w:t>全权代表：</w:t>
      </w:r>
      <w:r>
        <w:rPr>
          <w:rFonts w:hint="eastAsia" w:ascii="宋体" w:hAnsi="宋体" w:eastAsia="宋体" w:cs="宋体"/>
          <w:color w:val="auto"/>
          <w:sz w:val="24"/>
          <w:szCs w:val="28"/>
          <w:u w:val="single"/>
        </w:rPr>
        <w:t xml:space="preserve">               </w:t>
      </w:r>
      <w:r>
        <w:rPr>
          <w:rFonts w:hint="eastAsia" w:ascii="宋体" w:hAnsi="宋体" w:eastAsia="宋体" w:cs="宋体"/>
          <w:color w:val="auto"/>
          <w:sz w:val="24"/>
        </w:rPr>
        <w:t>（签字</w:t>
      </w:r>
      <w:r>
        <w:rPr>
          <w:rFonts w:hint="eastAsia" w:ascii="宋体" w:hAnsi="宋体" w:eastAsia="宋体" w:cs="宋体"/>
          <w:color w:val="auto"/>
          <w:sz w:val="24"/>
          <w:lang w:val="en-US" w:eastAsia="zh-CN"/>
        </w:rPr>
        <w:t>或</w:t>
      </w:r>
      <w:r>
        <w:rPr>
          <w:rFonts w:hint="eastAsia" w:ascii="宋体" w:hAnsi="宋体" w:eastAsia="宋体" w:cs="宋体"/>
          <w:color w:val="auto"/>
          <w:sz w:val="24"/>
        </w:rPr>
        <w:t>盖章）</w:t>
      </w:r>
    </w:p>
    <w:p w14:paraId="3D6BEBD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8"/>
        </w:rPr>
      </w:pPr>
      <w:r>
        <w:rPr>
          <w:rFonts w:hint="eastAsia" w:ascii="宋体" w:hAnsi="宋体" w:eastAsia="宋体" w:cs="宋体"/>
          <w:color w:val="auto"/>
          <w:sz w:val="24"/>
          <w:szCs w:val="28"/>
        </w:rPr>
        <w:t>地址：</w:t>
      </w:r>
      <w:r>
        <w:rPr>
          <w:rFonts w:hint="eastAsia" w:ascii="宋体" w:hAnsi="宋体" w:eastAsia="宋体" w:cs="宋体"/>
          <w:color w:val="auto"/>
          <w:sz w:val="24"/>
          <w:szCs w:val="28"/>
          <w:u w:val="single"/>
        </w:rPr>
        <w:t xml:space="preserve">                      </w:t>
      </w:r>
      <w:r>
        <w:rPr>
          <w:rFonts w:hint="eastAsia" w:ascii="宋体" w:hAnsi="宋体" w:eastAsia="宋体" w:cs="宋体"/>
          <w:color w:val="auto"/>
          <w:sz w:val="24"/>
          <w:szCs w:val="28"/>
        </w:rPr>
        <w:t xml:space="preserve">   </w:t>
      </w:r>
      <w:r>
        <w:rPr>
          <w:rFonts w:hint="eastAsia" w:ascii="宋体" w:hAnsi="宋体" w:eastAsia="宋体" w:cs="宋体"/>
          <w:color w:val="auto"/>
          <w:sz w:val="24"/>
          <w:szCs w:val="28"/>
          <w:lang w:val="en-US" w:eastAsia="zh-CN"/>
        </w:rPr>
        <w:t xml:space="preserve">  </w:t>
      </w:r>
      <w:r>
        <w:rPr>
          <w:rFonts w:hint="eastAsia" w:ascii="宋体" w:hAnsi="宋体" w:eastAsia="宋体" w:cs="宋体"/>
          <w:color w:val="auto"/>
          <w:sz w:val="24"/>
          <w:szCs w:val="28"/>
        </w:rPr>
        <w:t xml:space="preserve">邮编： </w:t>
      </w:r>
      <w:r>
        <w:rPr>
          <w:rFonts w:hint="eastAsia" w:ascii="宋体" w:hAnsi="宋体" w:eastAsia="宋体" w:cs="宋体"/>
          <w:color w:val="auto"/>
          <w:sz w:val="24"/>
          <w:szCs w:val="28"/>
          <w:u w:val="single"/>
        </w:rPr>
        <w:t xml:space="preserve">                  </w:t>
      </w:r>
    </w:p>
    <w:p w14:paraId="6E467DE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8"/>
          <w:u w:val="single"/>
        </w:rPr>
      </w:pPr>
      <w:r>
        <w:rPr>
          <w:rFonts w:hint="eastAsia" w:ascii="宋体" w:hAnsi="宋体" w:eastAsia="宋体" w:cs="宋体"/>
          <w:color w:val="auto"/>
          <w:sz w:val="24"/>
          <w:szCs w:val="28"/>
        </w:rPr>
        <w:t>电话：</w:t>
      </w:r>
      <w:r>
        <w:rPr>
          <w:rFonts w:hint="eastAsia" w:ascii="宋体" w:hAnsi="宋体" w:eastAsia="宋体" w:cs="宋体"/>
          <w:color w:val="auto"/>
          <w:sz w:val="24"/>
          <w:szCs w:val="28"/>
          <w:u w:val="single"/>
        </w:rPr>
        <w:t xml:space="preserve">            </w:t>
      </w:r>
    </w:p>
    <w:p w14:paraId="3C5E59E5">
      <w:pPr>
        <w:keepNext w:val="0"/>
        <w:keepLines w:val="0"/>
        <w:pageBreakBefore w:val="0"/>
        <w:widowControl w:val="0"/>
        <w:kinsoku/>
        <w:wordWrap/>
        <w:overflowPunct/>
        <w:topLinePunct w:val="0"/>
        <w:autoSpaceDE/>
        <w:autoSpaceDN/>
        <w:bidi w:val="0"/>
        <w:adjustRightInd/>
        <w:snapToGrid/>
        <w:spacing w:line="360" w:lineRule="auto"/>
        <w:ind w:firstLine="360" w:firstLineChars="150"/>
        <w:textAlignment w:val="auto"/>
        <w:rPr>
          <w:rFonts w:hint="eastAsia" w:ascii="宋体" w:hAnsi="宋体" w:eastAsia="宋体" w:cs="宋体"/>
          <w:color w:val="auto"/>
          <w:sz w:val="24"/>
          <w:szCs w:val="28"/>
        </w:rPr>
      </w:pPr>
    </w:p>
    <w:p w14:paraId="7C5AB673">
      <w:pPr>
        <w:wordWrap w:val="0"/>
        <w:spacing w:line="360" w:lineRule="auto"/>
        <w:ind w:right="480" w:firstLine="360" w:firstLineChars="150"/>
        <w:jc w:val="center"/>
        <w:rPr>
          <w:rFonts w:hint="eastAsia" w:ascii="宋体" w:hAnsi="宋体" w:eastAsia="宋体" w:cs="宋体"/>
          <w:color w:val="auto"/>
          <w:sz w:val="24"/>
          <w:szCs w:val="28"/>
        </w:rPr>
      </w:pPr>
      <w:r>
        <w:rPr>
          <w:rFonts w:hint="eastAsia" w:ascii="宋体" w:hAnsi="宋体" w:eastAsia="宋体" w:cs="宋体"/>
          <w:color w:val="auto"/>
          <w:sz w:val="24"/>
          <w:szCs w:val="28"/>
        </w:rPr>
        <w:t xml:space="preserve">                                               年  月  日</w:t>
      </w:r>
    </w:p>
    <w:p w14:paraId="187606B9">
      <w:pPr>
        <w:spacing w:line="360" w:lineRule="atLeast"/>
        <w:ind w:firstLine="4189" w:firstLineChars="1304"/>
        <w:rPr>
          <w:rFonts w:hint="eastAsia" w:ascii="宋体" w:hAnsi="宋体" w:eastAsia="宋体" w:cs="宋体"/>
          <w:b/>
          <w:color w:val="auto"/>
          <w:sz w:val="32"/>
          <w:szCs w:val="32"/>
        </w:rPr>
      </w:pPr>
    </w:p>
    <w:p w14:paraId="673B1D18">
      <w:pPr>
        <w:spacing w:after="157" w:afterLines="50" w:line="520" w:lineRule="exact"/>
        <w:jc w:val="center"/>
        <w:rPr>
          <w:rFonts w:hint="eastAsia" w:ascii="宋体" w:hAnsi="宋体" w:eastAsia="宋体" w:cs="宋体"/>
          <w:b/>
          <w:bCs/>
          <w:color w:val="auto"/>
          <w:sz w:val="32"/>
          <w:szCs w:val="32"/>
          <w:u w:val="none"/>
        </w:rPr>
      </w:pPr>
    </w:p>
    <w:p w14:paraId="046FD52D">
      <w:pPr>
        <w:spacing w:after="157" w:afterLines="50" w:line="520" w:lineRule="exact"/>
        <w:jc w:val="center"/>
        <w:rPr>
          <w:rFonts w:hint="eastAsia" w:ascii="宋体" w:hAnsi="宋体" w:eastAsia="宋体" w:cs="宋体"/>
          <w:b/>
          <w:bCs/>
          <w:color w:val="auto"/>
          <w:sz w:val="32"/>
          <w:szCs w:val="32"/>
          <w:u w:val="none"/>
        </w:rPr>
      </w:pPr>
      <w:r>
        <w:rPr>
          <w:rFonts w:hint="eastAsia" w:ascii="宋体" w:hAnsi="宋体" w:eastAsia="宋体" w:cs="宋体"/>
          <w:b/>
          <w:bCs/>
          <w:color w:val="auto"/>
          <w:sz w:val="32"/>
          <w:szCs w:val="32"/>
          <w:u w:val="none"/>
        </w:rPr>
        <w:t>承诺书</w:t>
      </w:r>
      <w:r>
        <w:rPr>
          <w:rFonts w:hint="eastAsia" w:ascii="宋体" w:hAnsi="宋体" w:eastAsia="宋体" w:cs="宋体"/>
          <w:b/>
          <w:bCs/>
          <w:color w:val="auto"/>
          <w:sz w:val="32"/>
          <w:szCs w:val="32"/>
          <w:u w:val="none"/>
          <w:lang w:val="en-US" w:eastAsia="zh-CN"/>
        </w:rPr>
        <w:t xml:space="preserve"> </w:t>
      </w:r>
      <w:r>
        <w:rPr>
          <w:rFonts w:hint="eastAsia" w:ascii="宋体" w:hAnsi="宋体" w:eastAsia="宋体" w:cs="宋体"/>
          <w:b/>
          <w:color w:val="auto"/>
          <w:sz w:val="32"/>
          <w:szCs w:val="32"/>
        </w:rPr>
        <w:t>Ⅱ</w:t>
      </w:r>
    </w:p>
    <w:tbl>
      <w:tblPr>
        <w:tblStyle w:val="17"/>
        <w:tblW w:w="90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40"/>
        <w:gridCol w:w="3420"/>
        <w:gridCol w:w="2340"/>
      </w:tblGrid>
      <w:tr w14:paraId="304E94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9000" w:type="dxa"/>
            <w:gridSpan w:val="3"/>
            <w:vAlign w:val="center"/>
          </w:tcPr>
          <w:p w14:paraId="70C55813">
            <w:pPr>
              <w:spacing w:line="360" w:lineRule="atLeast"/>
              <w:rPr>
                <w:rFonts w:hint="eastAsia" w:ascii="宋体" w:hAnsi="宋体" w:eastAsia="宋体" w:cs="宋体"/>
                <w:color w:val="auto"/>
                <w:sz w:val="24"/>
                <w:lang w:val="en-US" w:eastAsia="zh-CN"/>
              </w:rPr>
            </w:pPr>
            <w:r>
              <w:rPr>
                <w:rFonts w:hint="eastAsia" w:ascii="宋体" w:hAnsi="宋体" w:eastAsia="宋体" w:cs="宋体"/>
                <w:color w:val="auto"/>
                <w:sz w:val="24"/>
              </w:rPr>
              <w:t>致：</w:t>
            </w:r>
            <w:r>
              <w:rPr>
                <w:rFonts w:hint="eastAsia" w:ascii="宋体" w:hAnsi="宋体" w:cs="宋体"/>
                <w:color w:val="auto"/>
                <w:spacing w:val="-6"/>
                <w:sz w:val="24"/>
                <w:lang w:eastAsia="zh-CN"/>
              </w:rPr>
              <w:t>富县政府采购管理中心</w:t>
            </w:r>
          </w:p>
        </w:tc>
      </w:tr>
      <w:tr w14:paraId="59FD53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99" w:hRule="atLeast"/>
          <w:jc w:val="center"/>
        </w:trPr>
        <w:tc>
          <w:tcPr>
            <w:tcW w:w="9000" w:type="dxa"/>
            <w:gridSpan w:val="3"/>
            <w:vAlign w:val="center"/>
          </w:tcPr>
          <w:p w14:paraId="5A47C7CC">
            <w:pPr>
              <w:spacing w:line="360" w:lineRule="atLeast"/>
              <w:ind w:firstLine="480" w:firstLineChars="200"/>
              <w:rPr>
                <w:rFonts w:hint="eastAsia" w:ascii="宋体" w:hAnsi="宋体" w:eastAsia="宋体" w:cs="宋体"/>
                <w:color w:val="auto"/>
                <w:sz w:val="24"/>
              </w:rPr>
            </w:pPr>
            <w:r>
              <w:rPr>
                <w:rFonts w:hint="eastAsia" w:ascii="宋体" w:hAnsi="宋体" w:eastAsia="宋体" w:cs="宋体"/>
                <w:color w:val="auto"/>
                <w:sz w:val="24"/>
              </w:rPr>
              <w:t>作为参加贵单位组织的磋商采购项目的</w:t>
            </w:r>
            <w:r>
              <w:rPr>
                <w:rFonts w:hint="eastAsia" w:ascii="宋体" w:hAnsi="宋体" w:eastAsia="宋体" w:cs="宋体"/>
                <w:color w:val="auto"/>
                <w:sz w:val="24"/>
                <w:lang w:val="en-US" w:eastAsia="zh-CN"/>
              </w:rPr>
              <w:t>供应商</w:t>
            </w:r>
            <w:r>
              <w:rPr>
                <w:rFonts w:hint="eastAsia" w:ascii="宋体" w:hAnsi="宋体" w:eastAsia="宋体" w:cs="宋体"/>
                <w:color w:val="auto"/>
                <w:sz w:val="24"/>
              </w:rPr>
              <w:t>，本公司承诺：在参加本项目磋商之前不存在被依法禁止经营行为、财产被接管或冻结的情况，如有隐瞒实情，愿承担一切责任及后果。</w:t>
            </w:r>
          </w:p>
        </w:tc>
      </w:tr>
      <w:tr w14:paraId="517692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jc w:val="center"/>
        </w:trPr>
        <w:tc>
          <w:tcPr>
            <w:tcW w:w="3240" w:type="dxa"/>
            <w:vAlign w:val="center"/>
          </w:tcPr>
          <w:p w14:paraId="1B78C495">
            <w:pPr>
              <w:spacing w:line="360" w:lineRule="atLeast"/>
              <w:jc w:val="center"/>
              <w:rPr>
                <w:rFonts w:hint="eastAsia" w:ascii="宋体" w:hAnsi="宋体" w:eastAsia="宋体" w:cs="宋体"/>
                <w:color w:val="auto"/>
                <w:sz w:val="24"/>
              </w:rPr>
            </w:pPr>
            <w:r>
              <w:rPr>
                <w:rFonts w:hint="eastAsia" w:ascii="宋体" w:hAnsi="宋体" w:eastAsia="宋体" w:cs="宋体"/>
                <w:color w:val="auto"/>
                <w:sz w:val="24"/>
              </w:rPr>
              <w:t>供应商</w:t>
            </w:r>
          </w:p>
        </w:tc>
        <w:tc>
          <w:tcPr>
            <w:tcW w:w="3420" w:type="dxa"/>
            <w:vAlign w:val="center"/>
          </w:tcPr>
          <w:p w14:paraId="2549A085">
            <w:pPr>
              <w:spacing w:line="360" w:lineRule="atLeast"/>
              <w:jc w:val="center"/>
              <w:rPr>
                <w:rFonts w:hint="eastAsia" w:ascii="宋体" w:hAnsi="宋体" w:eastAsia="宋体" w:cs="宋体"/>
                <w:color w:val="auto"/>
                <w:sz w:val="24"/>
              </w:rPr>
            </w:pPr>
            <w:r>
              <w:rPr>
                <w:rFonts w:hint="eastAsia" w:ascii="宋体" w:hAnsi="宋体" w:eastAsia="宋体" w:cs="宋体"/>
                <w:color w:val="auto"/>
                <w:sz w:val="24"/>
              </w:rPr>
              <w:t>法定代表人</w:t>
            </w:r>
          </w:p>
        </w:tc>
        <w:tc>
          <w:tcPr>
            <w:tcW w:w="2340" w:type="dxa"/>
            <w:vAlign w:val="center"/>
          </w:tcPr>
          <w:p w14:paraId="1AC77628">
            <w:pPr>
              <w:spacing w:line="360" w:lineRule="atLeast"/>
              <w:jc w:val="center"/>
              <w:rPr>
                <w:rFonts w:hint="eastAsia" w:ascii="宋体" w:hAnsi="宋体" w:eastAsia="宋体" w:cs="宋体"/>
                <w:color w:val="auto"/>
                <w:sz w:val="24"/>
              </w:rPr>
            </w:pPr>
            <w:r>
              <w:rPr>
                <w:rFonts w:hint="eastAsia" w:ascii="宋体" w:hAnsi="宋体" w:eastAsia="宋体" w:cs="宋体"/>
                <w:color w:val="auto"/>
                <w:sz w:val="24"/>
              </w:rPr>
              <w:t>日  期</w:t>
            </w:r>
          </w:p>
        </w:tc>
      </w:tr>
      <w:tr w14:paraId="103240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48" w:hRule="atLeast"/>
          <w:jc w:val="center"/>
        </w:trPr>
        <w:tc>
          <w:tcPr>
            <w:tcW w:w="3240" w:type="dxa"/>
            <w:vAlign w:val="center"/>
          </w:tcPr>
          <w:p w14:paraId="2502FE31">
            <w:pPr>
              <w:spacing w:line="360" w:lineRule="atLeast"/>
              <w:jc w:val="center"/>
              <w:rPr>
                <w:rFonts w:hint="eastAsia" w:ascii="宋体" w:hAnsi="宋体" w:eastAsia="宋体" w:cs="宋体"/>
                <w:color w:val="auto"/>
                <w:sz w:val="24"/>
              </w:rPr>
            </w:pPr>
            <w:r>
              <w:rPr>
                <w:rFonts w:hint="eastAsia" w:ascii="宋体" w:hAnsi="宋体" w:eastAsia="宋体" w:cs="宋体"/>
                <w:color w:val="auto"/>
                <w:sz w:val="24"/>
              </w:rPr>
              <w:t>（企业公章）</w:t>
            </w:r>
          </w:p>
        </w:tc>
        <w:tc>
          <w:tcPr>
            <w:tcW w:w="3420" w:type="dxa"/>
            <w:vAlign w:val="center"/>
          </w:tcPr>
          <w:p w14:paraId="59346F76">
            <w:pPr>
              <w:spacing w:line="360" w:lineRule="atLeast"/>
              <w:jc w:val="center"/>
              <w:rPr>
                <w:rFonts w:hint="eastAsia" w:ascii="宋体" w:hAnsi="宋体" w:eastAsia="宋体" w:cs="宋体"/>
                <w:color w:val="auto"/>
                <w:sz w:val="24"/>
              </w:rPr>
            </w:pPr>
            <w:r>
              <w:rPr>
                <w:rFonts w:hint="eastAsia" w:ascii="宋体" w:hAnsi="宋体" w:eastAsia="宋体" w:cs="宋体"/>
                <w:color w:val="auto"/>
                <w:sz w:val="24"/>
              </w:rPr>
              <w:t>（签字</w:t>
            </w:r>
            <w:r>
              <w:rPr>
                <w:rFonts w:hint="eastAsia" w:ascii="宋体" w:hAnsi="宋体" w:eastAsia="宋体" w:cs="宋体"/>
                <w:color w:val="auto"/>
                <w:sz w:val="24"/>
                <w:lang w:val="en-US" w:eastAsia="zh-CN"/>
              </w:rPr>
              <w:t>或</w:t>
            </w:r>
            <w:r>
              <w:rPr>
                <w:rFonts w:hint="eastAsia" w:ascii="宋体" w:hAnsi="宋体" w:eastAsia="宋体" w:cs="宋体"/>
                <w:color w:val="auto"/>
                <w:sz w:val="24"/>
              </w:rPr>
              <w:t>盖章）</w:t>
            </w:r>
          </w:p>
        </w:tc>
        <w:tc>
          <w:tcPr>
            <w:tcW w:w="2340" w:type="dxa"/>
            <w:vAlign w:val="center"/>
          </w:tcPr>
          <w:p w14:paraId="054AEA07">
            <w:pPr>
              <w:spacing w:line="360" w:lineRule="atLeast"/>
              <w:ind w:firstLine="240" w:firstLineChars="100"/>
              <w:jc w:val="center"/>
              <w:rPr>
                <w:rFonts w:hint="eastAsia" w:ascii="宋体" w:hAnsi="宋体" w:eastAsia="宋体" w:cs="宋体"/>
                <w:color w:val="auto"/>
                <w:sz w:val="24"/>
              </w:rPr>
            </w:pPr>
            <w:r>
              <w:rPr>
                <w:rFonts w:hint="eastAsia" w:ascii="宋体" w:hAnsi="宋体" w:eastAsia="宋体" w:cs="宋体"/>
                <w:color w:val="auto"/>
                <w:sz w:val="24"/>
              </w:rPr>
              <w:t>年  月  日</w:t>
            </w:r>
          </w:p>
        </w:tc>
      </w:tr>
    </w:tbl>
    <w:p w14:paraId="773A8E7F">
      <w:pPr>
        <w:spacing w:line="360" w:lineRule="atLeast"/>
        <w:ind w:firstLine="4189" w:firstLineChars="1304"/>
        <w:rPr>
          <w:rFonts w:hint="eastAsia" w:ascii="宋体" w:hAnsi="宋体" w:eastAsia="宋体" w:cs="宋体"/>
          <w:b/>
          <w:color w:val="auto"/>
          <w:sz w:val="32"/>
          <w:szCs w:val="32"/>
        </w:rPr>
      </w:pPr>
    </w:p>
    <w:p w14:paraId="23B3F5C2">
      <w:pPr>
        <w:spacing w:line="360" w:lineRule="atLeast"/>
        <w:ind w:firstLine="4189" w:firstLineChars="1304"/>
        <w:rPr>
          <w:rFonts w:hint="eastAsia" w:ascii="宋体" w:hAnsi="宋体" w:eastAsia="宋体" w:cs="宋体"/>
          <w:b/>
          <w:color w:val="auto"/>
          <w:sz w:val="32"/>
          <w:szCs w:val="32"/>
        </w:rPr>
      </w:pPr>
    </w:p>
    <w:p w14:paraId="21975F31">
      <w:pPr>
        <w:spacing w:line="360" w:lineRule="atLeast"/>
        <w:ind w:firstLine="4189" w:firstLineChars="1304"/>
        <w:rPr>
          <w:rFonts w:hint="eastAsia" w:ascii="宋体" w:hAnsi="宋体" w:eastAsia="宋体" w:cs="宋体"/>
          <w:b/>
          <w:color w:val="auto"/>
          <w:sz w:val="32"/>
          <w:szCs w:val="32"/>
        </w:rPr>
      </w:pPr>
      <w:r>
        <w:rPr>
          <w:rFonts w:hint="eastAsia" w:ascii="宋体" w:hAnsi="宋体" w:eastAsia="宋体" w:cs="宋体"/>
          <w:b/>
          <w:color w:val="auto"/>
          <w:sz w:val="32"/>
          <w:szCs w:val="32"/>
        </w:rPr>
        <w:t>承诺书</w:t>
      </w:r>
      <w:r>
        <w:rPr>
          <w:rFonts w:hint="eastAsia" w:ascii="宋体" w:hAnsi="宋体" w:eastAsia="宋体" w:cs="宋体"/>
          <w:b/>
          <w:color w:val="auto"/>
          <w:sz w:val="32"/>
          <w:szCs w:val="32"/>
          <w:lang w:val="en-US" w:eastAsia="zh-CN"/>
        </w:rPr>
        <w:t xml:space="preserve"> </w:t>
      </w:r>
      <w:r>
        <w:rPr>
          <w:rFonts w:hint="eastAsia" w:ascii="宋体" w:hAnsi="宋体" w:eastAsia="宋体" w:cs="宋体"/>
          <w:b/>
          <w:color w:val="auto"/>
          <w:sz w:val="32"/>
          <w:szCs w:val="32"/>
        </w:rPr>
        <w:t>Ⅲ</w:t>
      </w:r>
    </w:p>
    <w:tbl>
      <w:tblPr>
        <w:tblStyle w:val="17"/>
        <w:tblW w:w="90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40"/>
        <w:gridCol w:w="3420"/>
        <w:gridCol w:w="2340"/>
      </w:tblGrid>
      <w:tr w14:paraId="527581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000" w:type="dxa"/>
            <w:gridSpan w:val="3"/>
            <w:vAlign w:val="center"/>
          </w:tcPr>
          <w:p w14:paraId="23246A0F">
            <w:pPr>
              <w:spacing w:line="360" w:lineRule="atLeast"/>
              <w:rPr>
                <w:rFonts w:hint="eastAsia" w:ascii="宋体" w:hAnsi="宋体" w:eastAsia="宋体" w:cs="宋体"/>
                <w:color w:val="auto"/>
                <w:sz w:val="24"/>
                <w:lang w:eastAsia="zh-CN"/>
              </w:rPr>
            </w:pPr>
            <w:r>
              <w:rPr>
                <w:rFonts w:hint="eastAsia" w:ascii="宋体" w:hAnsi="宋体" w:eastAsia="宋体" w:cs="宋体"/>
                <w:color w:val="auto"/>
                <w:sz w:val="24"/>
              </w:rPr>
              <w:t>致：</w:t>
            </w:r>
            <w:r>
              <w:rPr>
                <w:rFonts w:hint="eastAsia" w:ascii="宋体" w:hAnsi="宋体" w:cs="宋体"/>
                <w:color w:val="auto"/>
                <w:spacing w:val="-6"/>
                <w:sz w:val="24"/>
                <w:lang w:eastAsia="zh-CN"/>
              </w:rPr>
              <w:t>富县政府采购管理中心</w:t>
            </w:r>
            <w:r>
              <w:rPr>
                <w:rFonts w:hint="eastAsia" w:ascii="宋体" w:hAnsi="宋体" w:eastAsia="宋体" w:cs="宋体"/>
                <w:color w:val="auto"/>
                <w:spacing w:val="-6"/>
                <w:sz w:val="24"/>
                <w:lang w:eastAsia="zh-CN"/>
              </w:rPr>
              <w:t xml:space="preserve"> </w:t>
            </w:r>
          </w:p>
        </w:tc>
      </w:tr>
      <w:tr w14:paraId="0489E2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5" w:hRule="atLeast"/>
          <w:jc w:val="center"/>
        </w:trPr>
        <w:tc>
          <w:tcPr>
            <w:tcW w:w="9000" w:type="dxa"/>
            <w:gridSpan w:val="3"/>
            <w:vAlign w:val="center"/>
          </w:tcPr>
          <w:p w14:paraId="6F1C517E">
            <w:pPr>
              <w:spacing w:line="360" w:lineRule="atLeast"/>
              <w:ind w:firstLine="480" w:firstLineChars="200"/>
              <w:rPr>
                <w:rFonts w:hint="eastAsia" w:ascii="宋体" w:hAnsi="宋体" w:eastAsia="宋体" w:cs="宋体"/>
                <w:color w:val="auto"/>
                <w:sz w:val="24"/>
              </w:rPr>
            </w:pPr>
            <w:r>
              <w:rPr>
                <w:rFonts w:hint="eastAsia" w:ascii="宋体" w:hAnsi="宋体" w:eastAsia="宋体" w:cs="宋体"/>
                <w:color w:val="auto"/>
                <w:sz w:val="24"/>
              </w:rPr>
              <w:t>作为参加贵单位组织的磋商</w:t>
            </w:r>
            <w:r>
              <w:rPr>
                <w:rFonts w:hint="eastAsia" w:ascii="宋体" w:hAnsi="宋体" w:eastAsia="宋体" w:cs="宋体"/>
                <w:color w:val="auto"/>
                <w:sz w:val="24"/>
                <w:lang w:eastAsia="zh-CN"/>
              </w:rPr>
              <w:t>工程</w:t>
            </w:r>
            <w:r>
              <w:rPr>
                <w:rFonts w:hint="eastAsia" w:ascii="宋体" w:hAnsi="宋体" w:eastAsia="宋体" w:cs="宋体"/>
                <w:color w:val="auto"/>
                <w:sz w:val="24"/>
              </w:rPr>
              <w:t>项目的</w:t>
            </w:r>
            <w:r>
              <w:rPr>
                <w:rFonts w:hint="eastAsia" w:ascii="宋体" w:hAnsi="宋体" w:eastAsia="宋体" w:cs="宋体"/>
                <w:color w:val="auto"/>
                <w:sz w:val="24"/>
                <w:lang w:eastAsia="zh-CN"/>
              </w:rPr>
              <w:t>供应商</w:t>
            </w:r>
            <w:r>
              <w:rPr>
                <w:rFonts w:hint="eastAsia" w:ascii="宋体" w:hAnsi="宋体" w:eastAsia="宋体" w:cs="宋体"/>
                <w:color w:val="auto"/>
                <w:sz w:val="24"/>
              </w:rPr>
              <w:t>，本公司郑重申告：近三年因</w:t>
            </w:r>
            <w:r>
              <w:rPr>
                <w:rFonts w:hint="eastAsia" w:ascii="宋体" w:hAnsi="宋体" w:eastAsia="宋体" w:cs="宋体"/>
                <w:color w:val="auto"/>
                <w:sz w:val="24"/>
                <w:lang w:eastAsia="zh-CN"/>
              </w:rPr>
              <w:t>工程施工、质量、安全等问题</w:t>
            </w:r>
            <w:r>
              <w:rPr>
                <w:rFonts w:hint="eastAsia" w:ascii="宋体" w:hAnsi="宋体" w:eastAsia="宋体" w:cs="宋体"/>
                <w:color w:val="auto"/>
                <w:sz w:val="24"/>
              </w:rPr>
              <w:t>的不法行为记录为</w:t>
            </w:r>
            <w:r>
              <w:rPr>
                <w:rFonts w:hint="eastAsia" w:ascii="宋体" w:hAnsi="宋体" w:eastAsia="宋体" w:cs="宋体"/>
                <w:color w:val="auto"/>
                <w:sz w:val="24"/>
                <w:u w:val="single"/>
              </w:rPr>
              <w:t xml:space="preserve">   </w:t>
            </w:r>
            <w:r>
              <w:rPr>
                <w:rFonts w:hint="eastAsia" w:ascii="宋体" w:hAnsi="宋体" w:eastAsia="宋体" w:cs="宋体"/>
                <w:color w:val="auto"/>
                <w:sz w:val="24"/>
              </w:rPr>
              <w:t>次（没有填零），如有隐瞒实情，愿承担一切责任及后果。</w:t>
            </w:r>
          </w:p>
          <w:p w14:paraId="7D30DA4D">
            <w:pPr>
              <w:spacing w:line="360" w:lineRule="atLeast"/>
              <w:ind w:firstLine="480" w:firstLineChars="200"/>
              <w:rPr>
                <w:rFonts w:hint="eastAsia" w:ascii="宋体" w:hAnsi="宋体" w:eastAsia="宋体" w:cs="宋体"/>
                <w:color w:val="auto"/>
                <w:sz w:val="24"/>
              </w:rPr>
            </w:pPr>
            <w:r>
              <w:rPr>
                <w:rFonts w:hint="eastAsia" w:ascii="宋体" w:hAnsi="宋体" w:eastAsia="宋体" w:cs="宋体"/>
                <w:color w:val="auto"/>
                <w:sz w:val="24"/>
              </w:rPr>
              <w:t>本公司承诺：</w:t>
            </w:r>
            <w:r>
              <w:rPr>
                <w:rFonts w:hint="eastAsia" w:ascii="宋体" w:hAnsi="宋体" w:eastAsia="宋体" w:cs="宋体"/>
                <w:color w:val="auto"/>
                <w:sz w:val="24"/>
                <w:lang w:eastAsia="zh-CN"/>
              </w:rPr>
              <w:t>本工程的施工质量及安全措施完善</w:t>
            </w:r>
            <w:r>
              <w:rPr>
                <w:rFonts w:hint="eastAsia" w:ascii="宋体" w:hAnsi="宋体" w:eastAsia="宋体" w:cs="宋体"/>
                <w:color w:val="auto"/>
                <w:sz w:val="24"/>
              </w:rPr>
              <w:t>。</w:t>
            </w:r>
          </w:p>
        </w:tc>
      </w:tr>
      <w:tr w14:paraId="1CA98E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3240" w:type="dxa"/>
            <w:vAlign w:val="center"/>
          </w:tcPr>
          <w:p w14:paraId="324C32EA">
            <w:pPr>
              <w:spacing w:line="360" w:lineRule="atLeast"/>
              <w:jc w:val="center"/>
              <w:rPr>
                <w:rFonts w:hint="eastAsia" w:ascii="宋体" w:hAnsi="宋体" w:eastAsia="宋体" w:cs="宋体"/>
                <w:color w:val="auto"/>
                <w:sz w:val="24"/>
              </w:rPr>
            </w:pPr>
            <w:r>
              <w:rPr>
                <w:rFonts w:hint="eastAsia" w:ascii="宋体" w:hAnsi="宋体" w:eastAsia="宋体" w:cs="宋体"/>
                <w:color w:val="auto"/>
                <w:sz w:val="24"/>
              </w:rPr>
              <w:t>供应商</w:t>
            </w:r>
          </w:p>
        </w:tc>
        <w:tc>
          <w:tcPr>
            <w:tcW w:w="3420" w:type="dxa"/>
            <w:vAlign w:val="center"/>
          </w:tcPr>
          <w:p w14:paraId="77111738">
            <w:pPr>
              <w:spacing w:line="360" w:lineRule="atLeast"/>
              <w:jc w:val="center"/>
              <w:rPr>
                <w:rFonts w:hint="eastAsia" w:ascii="宋体" w:hAnsi="宋体" w:eastAsia="宋体" w:cs="宋体"/>
                <w:color w:val="auto"/>
                <w:sz w:val="24"/>
              </w:rPr>
            </w:pPr>
            <w:r>
              <w:rPr>
                <w:rFonts w:hint="eastAsia" w:ascii="宋体" w:hAnsi="宋体" w:eastAsia="宋体" w:cs="宋体"/>
                <w:color w:val="auto"/>
                <w:sz w:val="24"/>
              </w:rPr>
              <w:t>法定代表人</w:t>
            </w:r>
          </w:p>
        </w:tc>
        <w:tc>
          <w:tcPr>
            <w:tcW w:w="2340" w:type="dxa"/>
            <w:vAlign w:val="center"/>
          </w:tcPr>
          <w:p w14:paraId="7C711192">
            <w:pPr>
              <w:spacing w:line="360" w:lineRule="atLeast"/>
              <w:jc w:val="center"/>
              <w:rPr>
                <w:rFonts w:hint="eastAsia" w:ascii="宋体" w:hAnsi="宋体" w:eastAsia="宋体" w:cs="宋体"/>
                <w:color w:val="auto"/>
                <w:sz w:val="24"/>
              </w:rPr>
            </w:pPr>
            <w:r>
              <w:rPr>
                <w:rFonts w:hint="eastAsia" w:ascii="宋体" w:hAnsi="宋体" w:eastAsia="宋体" w:cs="宋体"/>
                <w:color w:val="auto"/>
                <w:sz w:val="24"/>
              </w:rPr>
              <w:t>日   期</w:t>
            </w:r>
          </w:p>
        </w:tc>
      </w:tr>
      <w:tr w14:paraId="104A5D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0" w:hRule="atLeast"/>
          <w:jc w:val="center"/>
        </w:trPr>
        <w:tc>
          <w:tcPr>
            <w:tcW w:w="3240" w:type="dxa"/>
            <w:vAlign w:val="center"/>
          </w:tcPr>
          <w:p w14:paraId="6A73E521">
            <w:pPr>
              <w:spacing w:line="360" w:lineRule="atLeast"/>
              <w:jc w:val="center"/>
              <w:rPr>
                <w:rFonts w:hint="eastAsia" w:ascii="宋体" w:hAnsi="宋体" w:eastAsia="宋体" w:cs="宋体"/>
                <w:color w:val="auto"/>
                <w:sz w:val="24"/>
              </w:rPr>
            </w:pPr>
            <w:r>
              <w:rPr>
                <w:rFonts w:hint="eastAsia" w:ascii="宋体" w:hAnsi="宋体" w:eastAsia="宋体" w:cs="宋体"/>
                <w:color w:val="auto"/>
                <w:sz w:val="24"/>
              </w:rPr>
              <w:t>（企业公章）</w:t>
            </w:r>
          </w:p>
        </w:tc>
        <w:tc>
          <w:tcPr>
            <w:tcW w:w="3420" w:type="dxa"/>
            <w:vAlign w:val="center"/>
          </w:tcPr>
          <w:p w14:paraId="7D7CACB5">
            <w:pPr>
              <w:spacing w:line="360" w:lineRule="atLeast"/>
              <w:jc w:val="center"/>
              <w:rPr>
                <w:rFonts w:hint="eastAsia" w:ascii="宋体" w:hAnsi="宋体" w:eastAsia="宋体" w:cs="宋体"/>
                <w:color w:val="auto"/>
                <w:sz w:val="24"/>
              </w:rPr>
            </w:pPr>
            <w:r>
              <w:rPr>
                <w:rFonts w:hint="eastAsia" w:ascii="宋体" w:hAnsi="宋体" w:eastAsia="宋体" w:cs="宋体"/>
                <w:color w:val="auto"/>
                <w:sz w:val="24"/>
              </w:rPr>
              <w:t>（签字</w:t>
            </w:r>
            <w:r>
              <w:rPr>
                <w:rFonts w:hint="eastAsia" w:ascii="宋体" w:hAnsi="宋体" w:eastAsia="宋体" w:cs="宋体"/>
                <w:color w:val="auto"/>
                <w:sz w:val="24"/>
                <w:lang w:val="en-US" w:eastAsia="zh-CN"/>
              </w:rPr>
              <w:t>或</w:t>
            </w:r>
            <w:r>
              <w:rPr>
                <w:rFonts w:hint="eastAsia" w:ascii="宋体" w:hAnsi="宋体" w:eastAsia="宋体" w:cs="宋体"/>
                <w:color w:val="auto"/>
                <w:sz w:val="24"/>
              </w:rPr>
              <w:t>盖章）</w:t>
            </w:r>
          </w:p>
        </w:tc>
        <w:tc>
          <w:tcPr>
            <w:tcW w:w="2340" w:type="dxa"/>
            <w:vAlign w:val="center"/>
          </w:tcPr>
          <w:p w14:paraId="03EDCCF4">
            <w:pPr>
              <w:spacing w:line="360" w:lineRule="atLeast"/>
              <w:ind w:firstLine="240" w:firstLineChars="100"/>
              <w:jc w:val="center"/>
              <w:rPr>
                <w:rFonts w:hint="eastAsia" w:ascii="宋体" w:hAnsi="宋体" w:eastAsia="宋体" w:cs="宋体"/>
                <w:color w:val="auto"/>
                <w:sz w:val="24"/>
              </w:rPr>
            </w:pPr>
            <w:r>
              <w:rPr>
                <w:rFonts w:hint="eastAsia" w:ascii="宋体" w:hAnsi="宋体" w:eastAsia="宋体" w:cs="宋体"/>
                <w:color w:val="auto"/>
                <w:sz w:val="24"/>
              </w:rPr>
              <w:t>年  月  日</w:t>
            </w:r>
          </w:p>
        </w:tc>
      </w:tr>
    </w:tbl>
    <w:p w14:paraId="0DCD01B3">
      <w:pPr>
        <w:spacing w:line="360" w:lineRule="atLeast"/>
        <w:jc w:val="center"/>
        <w:rPr>
          <w:rFonts w:hint="eastAsia" w:ascii="宋体" w:hAnsi="宋体" w:eastAsia="宋体" w:cs="宋体"/>
          <w:b/>
          <w:color w:val="auto"/>
          <w:sz w:val="32"/>
          <w:szCs w:val="32"/>
          <w:lang w:val="en-US" w:eastAsia="zh-CN"/>
        </w:rPr>
      </w:pPr>
      <w:r>
        <w:rPr>
          <w:rFonts w:hint="eastAsia" w:ascii="宋体" w:hAnsi="宋体" w:eastAsia="宋体" w:cs="宋体"/>
          <w:b/>
          <w:color w:val="auto"/>
          <w:sz w:val="32"/>
          <w:szCs w:val="32"/>
        </w:rPr>
        <w:t>承诺书</w:t>
      </w:r>
      <w:r>
        <w:rPr>
          <w:rFonts w:hint="eastAsia" w:ascii="宋体" w:hAnsi="宋体" w:eastAsia="宋体" w:cs="宋体"/>
          <w:b/>
          <w:color w:val="auto"/>
          <w:sz w:val="32"/>
          <w:szCs w:val="32"/>
          <w:lang w:val="en-US" w:eastAsia="zh-CN"/>
        </w:rPr>
        <w:t xml:space="preserve"> IV</w:t>
      </w:r>
    </w:p>
    <w:p w14:paraId="52DE91CD">
      <w:pPr>
        <w:spacing w:line="360" w:lineRule="auto"/>
        <w:ind w:right="480"/>
        <w:rPr>
          <w:rFonts w:hint="eastAsia" w:ascii="宋体" w:hAnsi="宋体" w:eastAsia="宋体" w:cs="宋体"/>
          <w:color w:val="auto"/>
          <w:sz w:val="24"/>
          <w:szCs w:val="28"/>
        </w:rPr>
      </w:pPr>
    </w:p>
    <w:tbl>
      <w:tblPr>
        <w:tblStyle w:val="17"/>
        <w:tblW w:w="90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40"/>
        <w:gridCol w:w="3420"/>
        <w:gridCol w:w="2340"/>
      </w:tblGrid>
      <w:tr w14:paraId="05EF41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000" w:type="dxa"/>
            <w:gridSpan w:val="3"/>
            <w:vAlign w:val="center"/>
          </w:tcPr>
          <w:p w14:paraId="7755E387">
            <w:pPr>
              <w:spacing w:line="360" w:lineRule="atLeast"/>
              <w:rPr>
                <w:rFonts w:hint="eastAsia" w:ascii="宋体" w:hAnsi="宋体" w:eastAsia="宋体" w:cs="宋体"/>
                <w:color w:val="auto"/>
                <w:sz w:val="24"/>
                <w:lang w:eastAsia="zh-CN"/>
              </w:rPr>
            </w:pPr>
            <w:r>
              <w:rPr>
                <w:rFonts w:hint="eastAsia" w:ascii="宋体" w:hAnsi="宋体" w:eastAsia="宋体" w:cs="宋体"/>
                <w:color w:val="auto"/>
                <w:sz w:val="24"/>
              </w:rPr>
              <w:t>致：</w:t>
            </w:r>
            <w:r>
              <w:rPr>
                <w:rFonts w:hint="eastAsia" w:ascii="宋体" w:hAnsi="宋体" w:cs="宋体"/>
                <w:color w:val="auto"/>
                <w:spacing w:val="-6"/>
                <w:sz w:val="24"/>
                <w:lang w:eastAsia="zh-CN"/>
              </w:rPr>
              <w:t>富县政府采购管理中心</w:t>
            </w:r>
          </w:p>
        </w:tc>
      </w:tr>
      <w:tr w14:paraId="54A7F8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5" w:hRule="atLeast"/>
          <w:jc w:val="center"/>
        </w:trPr>
        <w:tc>
          <w:tcPr>
            <w:tcW w:w="9000" w:type="dxa"/>
            <w:gridSpan w:val="3"/>
            <w:vAlign w:val="center"/>
          </w:tcPr>
          <w:p w14:paraId="4CE5EF67">
            <w:pPr>
              <w:spacing w:line="360" w:lineRule="atLeast"/>
              <w:ind w:firstLine="480" w:firstLineChars="200"/>
              <w:rPr>
                <w:rFonts w:hint="eastAsia" w:ascii="宋体" w:hAnsi="宋体" w:eastAsia="宋体" w:cs="宋体"/>
                <w:color w:val="auto"/>
                <w:sz w:val="24"/>
              </w:rPr>
            </w:pPr>
            <w:r>
              <w:rPr>
                <w:rFonts w:hint="eastAsia" w:ascii="宋体" w:hAnsi="宋体" w:eastAsia="宋体" w:cs="宋体"/>
                <w:color w:val="auto"/>
                <w:sz w:val="24"/>
              </w:rPr>
              <w:t>作为参加贵单位组织的磋商采购项目的</w:t>
            </w:r>
            <w:r>
              <w:rPr>
                <w:rFonts w:hint="eastAsia" w:ascii="宋体" w:hAnsi="宋体" w:eastAsia="宋体" w:cs="宋体"/>
                <w:color w:val="auto"/>
                <w:sz w:val="24"/>
                <w:lang w:val="en-US" w:eastAsia="zh-CN"/>
              </w:rPr>
              <w:t>供应商</w:t>
            </w:r>
            <w:r>
              <w:rPr>
                <w:rFonts w:hint="eastAsia" w:ascii="宋体" w:hAnsi="宋体" w:eastAsia="宋体" w:cs="宋体"/>
                <w:color w:val="auto"/>
                <w:sz w:val="24"/>
              </w:rPr>
              <w:t>，本公司承诺：参加本次磋商提交的所有资质证明文件及业绩证明文件是真实的、有效的，如有隐瞒实情，愿承担一切责任及后果。</w:t>
            </w:r>
          </w:p>
        </w:tc>
      </w:tr>
      <w:tr w14:paraId="53A013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3240" w:type="dxa"/>
            <w:vAlign w:val="center"/>
          </w:tcPr>
          <w:p w14:paraId="0CD56E42">
            <w:pPr>
              <w:spacing w:line="360" w:lineRule="atLeast"/>
              <w:jc w:val="center"/>
              <w:rPr>
                <w:rFonts w:hint="eastAsia" w:ascii="宋体" w:hAnsi="宋体" w:eastAsia="宋体" w:cs="宋体"/>
                <w:color w:val="auto"/>
                <w:sz w:val="24"/>
              </w:rPr>
            </w:pPr>
            <w:r>
              <w:rPr>
                <w:rFonts w:hint="eastAsia" w:ascii="宋体" w:hAnsi="宋体" w:eastAsia="宋体" w:cs="宋体"/>
                <w:color w:val="auto"/>
                <w:sz w:val="24"/>
              </w:rPr>
              <w:t>投标人</w:t>
            </w:r>
          </w:p>
        </w:tc>
        <w:tc>
          <w:tcPr>
            <w:tcW w:w="3420" w:type="dxa"/>
            <w:vAlign w:val="center"/>
          </w:tcPr>
          <w:p w14:paraId="4FDCE59E">
            <w:pPr>
              <w:spacing w:line="360" w:lineRule="atLeast"/>
              <w:jc w:val="center"/>
              <w:rPr>
                <w:rFonts w:hint="eastAsia" w:ascii="宋体" w:hAnsi="宋体" w:eastAsia="宋体" w:cs="宋体"/>
                <w:color w:val="auto"/>
                <w:sz w:val="24"/>
              </w:rPr>
            </w:pPr>
            <w:r>
              <w:rPr>
                <w:rFonts w:hint="eastAsia" w:ascii="宋体" w:hAnsi="宋体" w:eastAsia="宋体" w:cs="宋体"/>
                <w:color w:val="auto"/>
                <w:sz w:val="24"/>
              </w:rPr>
              <w:t>法定代表人</w:t>
            </w:r>
          </w:p>
        </w:tc>
        <w:tc>
          <w:tcPr>
            <w:tcW w:w="2340" w:type="dxa"/>
            <w:vAlign w:val="center"/>
          </w:tcPr>
          <w:p w14:paraId="35D33EB6">
            <w:pPr>
              <w:spacing w:line="360" w:lineRule="atLeast"/>
              <w:jc w:val="center"/>
              <w:rPr>
                <w:rFonts w:hint="eastAsia" w:ascii="宋体" w:hAnsi="宋体" w:eastAsia="宋体" w:cs="宋体"/>
                <w:color w:val="auto"/>
                <w:sz w:val="24"/>
              </w:rPr>
            </w:pPr>
            <w:r>
              <w:rPr>
                <w:rFonts w:hint="eastAsia" w:ascii="宋体" w:hAnsi="宋体" w:eastAsia="宋体" w:cs="宋体"/>
                <w:color w:val="auto"/>
                <w:sz w:val="24"/>
              </w:rPr>
              <w:t>日   期</w:t>
            </w:r>
          </w:p>
        </w:tc>
      </w:tr>
      <w:tr w14:paraId="0C19F0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0" w:hRule="atLeast"/>
          <w:jc w:val="center"/>
        </w:trPr>
        <w:tc>
          <w:tcPr>
            <w:tcW w:w="3240" w:type="dxa"/>
            <w:vAlign w:val="center"/>
          </w:tcPr>
          <w:p w14:paraId="18FDEA50">
            <w:pPr>
              <w:spacing w:line="360" w:lineRule="atLeast"/>
              <w:jc w:val="center"/>
              <w:rPr>
                <w:rFonts w:hint="eastAsia" w:ascii="宋体" w:hAnsi="宋体" w:eastAsia="宋体" w:cs="宋体"/>
                <w:color w:val="auto"/>
                <w:sz w:val="24"/>
              </w:rPr>
            </w:pPr>
            <w:r>
              <w:rPr>
                <w:rFonts w:hint="eastAsia" w:ascii="宋体" w:hAnsi="宋体" w:eastAsia="宋体" w:cs="宋体"/>
                <w:color w:val="auto"/>
                <w:sz w:val="24"/>
              </w:rPr>
              <w:t>（企业公章）</w:t>
            </w:r>
          </w:p>
        </w:tc>
        <w:tc>
          <w:tcPr>
            <w:tcW w:w="3420" w:type="dxa"/>
            <w:vAlign w:val="center"/>
          </w:tcPr>
          <w:p w14:paraId="3D4E0437">
            <w:pPr>
              <w:spacing w:line="360" w:lineRule="atLeast"/>
              <w:jc w:val="center"/>
              <w:rPr>
                <w:rFonts w:hint="eastAsia" w:ascii="宋体" w:hAnsi="宋体" w:eastAsia="宋体" w:cs="宋体"/>
                <w:color w:val="auto"/>
                <w:sz w:val="24"/>
              </w:rPr>
            </w:pPr>
            <w:r>
              <w:rPr>
                <w:rFonts w:hint="eastAsia" w:ascii="宋体" w:hAnsi="宋体" w:eastAsia="宋体" w:cs="宋体"/>
                <w:color w:val="auto"/>
                <w:sz w:val="24"/>
              </w:rPr>
              <w:t>（签字</w:t>
            </w:r>
            <w:r>
              <w:rPr>
                <w:rFonts w:hint="eastAsia" w:ascii="宋体" w:hAnsi="宋体" w:eastAsia="宋体" w:cs="宋体"/>
                <w:color w:val="auto"/>
                <w:sz w:val="24"/>
                <w:lang w:val="en-US" w:eastAsia="zh-CN"/>
              </w:rPr>
              <w:t>或</w:t>
            </w:r>
            <w:r>
              <w:rPr>
                <w:rFonts w:hint="eastAsia" w:ascii="宋体" w:hAnsi="宋体" w:eastAsia="宋体" w:cs="宋体"/>
                <w:color w:val="auto"/>
                <w:sz w:val="24"/>
              </w:rPr>
              <w:t>盖章）</w:t>
            </w:r>
          </w:p>
        </w:tc>
        <w:tc>
          <w:tcPr>
            <w:tcW w:w="2340" w:type="dxa"/>
            <w:vAlign w:val="center"/>
          </w:tcPr>
          <w:p w14:paraId="676032E1">
            <w:pPr>
              <w:spacing w:line="360" w:lineRule="atLeast"/>
              <w:ind w:firstLine="240" w:firstLineChars="100"/>
              <w:jc w:val="center"/>
              <w:rPr>
                <w:rFonts w:hint="eastAsia" w:ascii="宋体" w:hAnsi="宋体" w:eastAsia="宋体" w:cs="宋体"/>
                <w:color w:val="auto"/>
                <w:sz w:val="24"/>
              </w:rPr>
            </w:pPr>
            <w:r>
              <w:rPr>
                <w:rFonts w:hint="eastAsia" w:ascii="宋体" w:hAnsi="宋体" w:eastAsia="宋体" w:cs="宋体"/>
                <w:color w:val="auto"/>
                <w:sz w:val="24"/>
              </w:rPr>
              <w:t>年  月  日</w:t>
            </w:r>
          </w:p>
        </w:tc>
      </w:tr>
    </w:tbl>
    <w:p w14:paraId="4B0C86A3">
      <w:pPr>
        <w:spacing w:line="360" w:lineRule="atLeast"/>
        <w:jc w:val="center"/>
        <w:rPr>
          <w:rFonts w:hint="eastAsia" w:ascii="宋体" w:hAnsi="宋体" w:eastAsia="宋体" w:cs="宋体"/>
          <w:b/>
          <w:color w:val="auto"/>
          <w:sz w:val="32"/>
          <w:szCs w:val="32"/>
        </w:rPr>
      </w:pPr>
    </w:p>
    <w:p w14:paraId="2F6C6597">
      <w:pPr>
        <w:rPr>
          <w:rFonts w:hint="eastAsia" w:ascii="宋体" w:hAnsi="宋体" w:eastAsia="宋体" w:cs="宋体"/>
          <w:b/>
          <w:bCs/>
          <w:color w:val="auto"/>
          <w:kern w:val="0"/>
          <w:sz w:val="28"/>
          <w:szCs w:val="28"/>
          <w:lang w:val="en-US" w:eastAsia="zh-CN"/>
        </w:rPr>
      </w:pPr>
      <w:r>
        <w:rPr>
          <w:rFonts w:hint="eastAsia" w:ascii="宋体" w:hAnsi="宋体" w:eastAsia="宋体" w:cs="宋体"/>
          <w:b/>
          <w:bCs/>
          <w:color w:val="auto"/>
          <w:kern w:val="0"/>
          <w:sz w:val="28"/>
          <w:szCs w:val="28"/>
          <w:lang w:val="en-US" w:eastAsia="zh-CN"/>
        </w:rPr>
        <w:br w:type="page"/>
      </w:r>
    </w:p>
    <w:p w14:paraId="4E8DDD90">
      <w:pPr>
        <w:numPr>
          <w:ilvl w:val="0"/>
          <w:numId w:val="0"/>
        </w:numPr>
        <w:wordWrap w:val="0"/>
        <w:spacing w:line="360" w:lineRule="auto"/>
        <w:ind w:right="456" w:rightChars="0"/>
        <w:jc w:val="center"/>
        <w:rPr>
          <w:rFonts w:hint="eastAsia" w:ascii="宋体" w:hAnsi="宋体" w:eastAsia="宋体" w:cs="宋体"/>
          <w:b/>
          <w:bCs/>
          <w:color w:val="auto"/>
          <w:sz w:val="32"/>
        </w:rPr>
      </w:pPr>
      <w:r>
        <w:rPr>
          <w:rFonts w:hint="eastAsia" w:ascii="宋体" w:hAnsi="宋体" w:eastAsia="宋体" w:cs="宋体"/>
          <w:b/>
          <w:bCs/>
          <w:color w:val="auto"/>
          <w:sz w:val="32"/>
          <w:lang w:val="en-US" w:eastAsia="zh-CN"/>
        </w:rPr>
        <w:t>第8部分</w:t>
      </w:r>
      <w:r>
        <w:rPr>
          <w:rFonts w:hint="eastAsia" w:ascii="宋体" w:hAnsi="宋体" w:eastAsia="宋体" w:cs="宋体"/>
          <w:b/>
          <w:bCs/>
          <w:color w:val="auto"/>
          <w:sz w:val="32"/>
        </w:rPr>
        <w:t xml:space="preserve"> </w:t>
      </w:r>
      <w:r>
        <w:rPr>
          <w:rFonts w:hint="eastAsia" w:ascii="宋体" w:hAnsi="宋体" w:eastAsia="宋体" w:cs="宋体"/>
          <w:b/>
          <w:bCs/>
          <w:color w:val="auto"/>
          <w:sz w:val="32"/>
          <w:lang w:val="en-US" w:eastAsia="zh-CN"/>
        </w:rPr>
        <w:t xml:space="preserve"> </w:t>
      </w:r>
      <w:r>
        <w:rPr>
          <w:rFonts w:hint="eastAsia" w:ascii="宋体" w:hAnsi="宋体" w:eastAsia="宋体" w:cs="宋体"/>
          <w:b/>
          <w:bCs/>
          <w:color w:val="auto"/>
          <w:sz w:val="32"/>
        </w:rPr>
        <w:t xml:space="preserve"> </w:t>
      </w:r>
      <w:r>
        <w:rPr>
          <w:rFonts w:hint="eastAsia" w:ascii="宋体" w:hAnsi="宋体" w:eastAsia="宋体" w:cs="宋体"/>
          <w:b/>
          <w:color w:val="auto"/>
          <w:kern w:val="2"/>
          <w:sz w:val="32"/>
          <w:szCs w:val="24"/>
          <w:lang w:val="en-US" w:eastAsia="zh-CN" w:bidi="ar-SA"/>
        </w:rPr>
        <w:t>供应商认为有必要补充说明的事项</w:t>
      </w:r>
    </w:p>
    <w:p w14:paraId="0911BB4B">
      <w:pPr>
        <w:numPr>
          <w:ilvl w:val="0"/>
          <w:numId w:val="0"/>
        </w:numPr>
        <w:wordWrap w:val="0"/>
        <w:spacing w:line="360" w:lineRule="auto"/>
        <w:ind w:right="456" w:rightChars="0"/>
        <w:rPr>
          <w:rFonts w:hint="eastAsia" w:ascii="宋体" w:hAnsi="宋体" w:eastAsia="宋体" w:cs="宋体"/>
          <w:color w:val="auto"/>
        </w:rPr>
      </w:pPr>
    </w:p>
    <w:p w14:paraId="78C19649">
      <w:pPr>
        <w:pStyle w:val="11"/>
        <w:rPr>
          <w:rFonts w:hint="eastAsia" w:ascii="宋体" w:hAnsi="宋体" w:eastAsia="宋体" w:cs="宋体"/>
          <w:color w:val="auto"/>
        </w:rPr>
      </w:pPr>
    </w:p>
    <w:p w14:paraId="16E98C9E">
      <w:pPr>
        <w:pStyle w:val="11"/>
        <w:rPr>
          <w:rFonts w:hint="eastAsia" w:ascii="宋体" w:hAnsi="宋体" w:eastAsia="宋体" w:cs="宋体"/>
          <w:color w:val="auto"/>
        </w:rPr>
      </w:pPr>
    </w:p>
    <w:p w14:paraId="6248E7B5">
      <w:pPr>
        <w:pStyle w:val="11"/>
        <w:rPr>
          <w:rFonts w:hint="eastAsia" w:ascii="宋体" w:hAnsi="宋体" w:eastAsia="宋体" w:cs="宋体"/>
          <w:color w:val="auto"/>
        </w:rPr>
      </w:pPr>
    </w:p>
    <w:p w14:paraId="75291287">
      <w:pPr>
        <w:pStyle w:val="11"/>
        <w:rPr>
          <w:rFonts w:hint="eastAsia" w:ascii="宋体" w:hAnsi="宋体" w:eastAsia="宋体" w:cs="宋体"/>
          <w:color w:val="auto"/>
        </w:rPr>
      </w:pPr>
    </w:p>
    <w:p w14:paraId="511BCFEE">
      <w:pPr>
        <w:pStyle w:val="11"/>
        <w:rPr>
          <w:rFonts w:hint="eastAsia" w:ascii="宋体" w:hAnsi="宋体" w:eastAsia="宋体" w:cs="宋体"/>
          <w:color w:val="auto"/>
        </w:rPr>
      </w:pPr>
    </w:p>
    <w:p w14:paraId="1485AD1B">
      <w:pPr>
        <w:pStyle w:val="11"/>
        <w:rPr>
          <w:rFonts w:hint="eastAsia" w:ascii="宋体" w:hAnsi="宋体" w:eastAsia="宋体" w:cs="宋体"/>
          <w:color w:val="auto"/>
        </w:rPr>
      </w:pPr>
    </w:p>
    <w:p w14:paraId="378E71D5">
      <w:pPr>
        <w:pStyle w:val="11"/>
        <w:rPr>
          <w:rFonts w:hint="eastAsia" w:ascii="宋体" w:hAnsi="宋体" w:eastAsia="宋体" w:cs="宋体"/>
          <w:color w:val="auto"/>
        </w:rPr>
      </w:pPr>
    </w:p>
    <w:p w14:paraId="469A8CE0">
      <w:pPr>
        <w:pStyle w:val="11"/>
        <w:rPr>
          <w:rFonts w:hint="eastAsia" w:ascii="宋体" w:hAnsi="宋体" w:eastAsia="宋体" w:cs="宋体"/>
          <w:color w:val="auto"/>
        </w:rPr>
      </w:pPr>
    </w:p>
    <w:p w14:paraId="1ABBFF98">
      <w:pPr>
        <w:pStyle w:val="11"/>
        <w:rPr>
          <w:rFonts w:hint="eastAsia" w:ascii="宋体" w:hAnsi="宋体" w:eastAsia="宋体" w:cs="宋体"/>
          <w:color w:val="auto"/>
        </w:rPr>
      </w:pPr>
    </w:p>
    <w:p w14:paraId="51FA132C">
      <w:pPr>
        <w:pStyle w:val="11"/>
        <w:rPr>
          <w:rFonts w:hint="eastAsia" w:ascii="宋体" w:hAnsi="宋体" w:eastAsia="宋体" w:cs="宋体"/>
          <w:color w:val="auto"/>
        </w:rPr>
      </w:pPr>
    </w:p>
    <w:p w14:paraId="4EDB4E44">
      <w:pPr>
        <w:rPr>
          <w:rFonts w:hint="eastAsia" w:ascii="宋体" w:hAnsi="宋体" w:eastAsia="宋体" w:cs="宋体"/>
          <w:color w:val="auto"/>
        </w:rPr>
      </w:pPr>
      <w:r>
        <w:rPr>
          <w:rFonts w:hint="eastAsia" w:ascii="宋体" w:hAnsi="宋体" w:eastAsia="宋体" w:cs="宋体"/>
          <w:color w:val="auto"/>
        </w:rPr>
        <w:br w:type="page"/>
      </w:r>
    </w:p>
    <w:p w14:paraId="4C99C4AD">
      <w:pPr>
        <w:numPr>
          <w:ilvl w:val="0"/>
          <w:numId w:val="0"/>
        </w:numPr>
        <w:wordWrap w:val="0"/>
        <w:spacing w:line="360" w:lineRule="auto"/>
        <w:ind w:right="456" w:rightChars="0" w:firstLine="1606" w:firstLineChars="500"/>
        <w:jc w:val="center"/>
        <w:rPr>
          <w:rFonts w:hint="eastAsia" w:ascii="宋体" w:hAnsi="宋体" w:eastAsia="宋体" w:cs="宋体"/>
          <w:color w:val="auto"/>
        </w:rPr>
      </w:pPr>
      <w:r>
        <w:rPr>
          <w:rFonts w:hint="eastAsia" w:ascii="宋体" w:hAnsi="宋体" w:eastAsia="宋体" w:cs="宋体"/>
          <w:b/>
          <w:bCs/>
          <w:color w:val="auto"/>
          <w:sz w:val="32"/>
          <w:lang w:val="en-US" w:eastAsia="zh-CN"/>
        </w:rPr>
        <w:t xml:space="preserve">第9部分   </w:t>
      </w:r>
      <w:r>
        <w:rPr>
          <w:rFonts w:hint="eastAsia" w:ascii="宋体" w:hAnsi="宋体" w:eastAsia="宋体" w:cs="宋体"/>
          <w:b/>
          <w:bCs/>
          <w:color w:val="auto"/>
          <w:sz w:val="32"/>
        </w:rPr>
        <w:t>封袋正面标识式样</w:t>
      </w:r>
    </w:p>
    <w:p w14:paraId="6A34C20D">
      <w:pPr>
        <w:spacing w:line="460" w:lineRule="exact"/>
        <w:ind w:firstLine="482" w:firstLineChars="200"/>
        <w:rPr>
          <w:rFonts w:hint="eastAsia" w:ascii="宋体" w:hAnsi="宋体" w:eastAsia="宋体" w:cs="宋体"/>
          <w:b/>
          <w:color w:val="auto"/>
          <w:sz w:val="24"/>
        </w:rPr>
      </w:pPr>
      <w:r>
        <w:rPr>
          <w:rFonts w:hint="eastAsia" w:ascii="宋体" w:hAnsi="宋体" w:eastAsia="宋体" w:cs="宋体"/>
          <w:b/>
          <w:color w:val="auto"/>
          <w:sz w:val="24"/>
        </w:rPr>
        <w:t>格式A：响应文件封袋正面标识式样</w:t>
      </w:r>
    </w:p>
    <w:p w14:paraId="67E09D4D">
      <w:pPr>
        <w:spacing w:line="460" w:lineRule="exact"/>
        <w:ind w:firstLine="482" w:firstLineChars="200"/>
        <w:rPr>
          <w:rFonts w:hint="eastAsia" w:ascii="宋体" w:hAnsi="宋体" w:eastAsia="宋体" w:cs="宋体"/>
          <w:b/>
          <w:color w:val="auto"/>
          <w:sz w:val="24"/>
        </w:rPr>
      </w:pPr>
      <w:r>
        <w:rPr>
          <w:rFonts w:hint="eastAsia" w:ascii="宋体" w:hAnsi="宋体" w:eastAsia="宋体" w:cs="宋体"/>
          <w:b/>
          <w:color w:val="auto"/>
          <w:sz w:val="24"/>
        </w:rPr>
        <mc:AlternateContent>
          <mc:Choice Requires="wps">
            <w:drawing>
              <wp:anchor distT="0" distB="0" distL="114300" distR="114300" simplePos="0" relativeHeight="251659264" behindDoc="0" locked="0" layoutInCell="1" allowOverlap="1">
                <wp:simplePos x="0" y="0"/>
                <wp:positionH relativeFrom="column">
                  <wp:posOffset>0</wp:posOffset>
                </wp:positionH>
                <wp:positionV relativeFrom="paragraph">
                  <wp:posOffset>121920</wp:posOffset>
                </wp:positionV>
                <wp:extent cx="6019800" cy="3713480"/>
                <wp:effectExtent l="4445" t="4445" r="14605" b="15875"/>
                <wp:wrapNone/>
                <wp:docPr id="2" name="文本框 2"/>
                <wp:cNvGraphicFramePr/>
                <a:graphic xmlns:a="http://schemas.openxmlformats.org/drawingml/2006/main">
                  <a:graphicData uri="http://schemas.microsoft.com/office/word/2010/wordprocessingShape">
                    <wps:wsp>
                      <wps:cNvSpPr txBox="1"/>
                      <wps:spPr>
                        <a:xfrm>
                          <a:off x="0" y="0"/>
                          <a:ext cx="6019800" cy="371348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42923B1B">
                            <w:pPr>
                              <w:rPr>
                                <w:rFonts w:hint="eastAsia" w:ascii="宋体" w:hAnsi="宋体" w:eastAsia="宋体" w:cs="宋体"/>
                                <w:sz w:val="28"/>
                                <w:szCs w:val="28"/>
                              </w:rPr>
                            </w:pPr>
                            <w:r>
                              <w:rPr>
                                <w:rFonts w:hint="eastAsia" w:ascii="宋体" w:hAnsi="宋体" w:eastAsia="宋体" w:cs="宋体"/>
                                <w:sz w:val="28"/>
                                <w:szCs w:val="28"/>
                              </w:rPr>
                              <w:t>致：</w:t>
                            </w:r>
                            <w:r>
                              <w:rPr>
                                <w:rFonts w:hint="eastAsia" w:ascii="宋体" w:hAnsi="宋体" w:cs="宋体"/>
                                <w:sz w:val="28"/>
                                <w:szCs w:val="28"/>
                                <w:lang w:eastAsia="zh-CN"/>
                              </w:rPr>
                              <w:t>富县政府采购管理中心</w:t>
                            </w:r>
                            <w:r>
                              <w:rPr>
                                <w:rFonts w:hint="eastAsia" w:ascii="宋体" w:hAnsi="宋体" w:eastAsia="宋体" w:cs="宋体"/>
                                <w:sz w:val="28"/>
                                <w:szCs w:val="28"/>
                              </w:rPr>
                              <w:t xml:space="preserve"> </w:t>
                            </w:r>
                          </w:p>
                          <w:p w14:paraId="34BEE748">
                            <w:pPr>
                              <w:rPr>
                                <w:rFonts w:hint="eastAsia" w:ascii="宋体" w:hAnsi="宋体" w:eastAsia="宋体" w:cs="宋体"/>
                                <w:sz w:val="28"/>
                                <w:szCs w:val="28"/>
                              </w:rPr>
                            </w:pPr>
                            <w:r>
                              <w:rPr>
                                <w:rFonts w:hint="eastAsia" w:ascii="宋体" w:hAnsi="宋体" w:eastAsia="宋体" w:cs="宋体"/>
                                <w:sz w:val="28"/>
                                <w:szCs w:val="28"/>
                                <w:lang w:val="en-US" w:eastAsia="zh-CN"/>
                              </w:rPr>
                              <w:t>项目</w:t>
                            </w:r>
                            <w:r>
                              <w:rPr>
                                <w:rFonts w:hint="eastAsia" w:ascii="宋体" w:hAnsi="宋体" w:eastAsia="宋体" w:cs="宋体"/>
                                <w:sz w:val="28"/>
                                <w:szCs w:val="28"/>
                              </w:rPr>
                              <w:t>编号：</w:t>
                            </w:r>
                          </w:p>
                          <w:p w14:paraId="46C4E8E8">
                            <w:pPr>
                              <w:rPr>
                                <w:rFonts w:hint="eastAsia" w:ascii="宋体" w:hAnsi="宋体" w:eastAsia="宋体" w:cs="宋体"/>
                                <w:color w:val="FF0000"/>
                                <w:sz w:val="28"/>
                                <w:szCs w:val="28"/>
                              </w:rPr>
                            </w:pPr>
                            <w:r>
                              <w:rPr>
                                <w:rFonts w:hint="eastAsia" w:ascii="宋体" w:hAnsi="宋体" w:eastAsia="宋体" w:cs="宋体"/>
                                <w:sz w:val="28"/>
                                <w:szCs w:val="28"/>
                              </w:rPr>
                              <w:t xml:space="preserve">项目名称：                       </w:t>
                            </w:r>
                          </w:p>
                          <w:p w14:paraId="6F3FB417">
                            <w:pPr>
                              <w:jc w:val="center"/>
                              <w:rPr>
                                <w:rFonts w:hint="eastAsia" w:ascii="宋体" w:hAnsi="宋体" w:eastAsia="宋体" w:cs="宋体"/>
                                <w:b/>
                                <w:sz w:val="44"/>
                                <w:szCs w:val="44"/>
                              </w:rPr>
                            </w:pPr>
                          </w:p>
                          <w:p w14:paraId="08D7F3A1">
                            <w:pPr>
                              <w:jc w:val="center"/>
                              <w:rPr>
                                <w:rFonts w:hint="eastAsia" w:ascii="宋体" w:hAnsi="宋体" w:eastAsia="宋体" w:cs="宋体"/>
                                <w:b/>
                                <w:sz w:val="44"/>
                                <w:szCs w:val="44"/>
                              </w:rPr>
                            </w:pPr>
                            <w:r>
                              <w:rPr>
                                <w:rFonts w:hint="eastAsia" w:ascii="宋体" w:hAnsi="宋体" w:eastAsia="宋体" w:cs="宋体"/>
                                <w:b/>
                                <w:sz w:val="44"/>
                                <w:szCs w:val="44"/>
                              </w:rPr>
                              <w:t>响应文件（正本或副本）</w:t>
                            </w:r>
                          </w:p>
                          <w:p w14:paraId="573F61B0">
                            <w:pPr>
                              <w:jc w:val="center"/>
                              <w:rPr>
                                <w:rFonts w:hint="eastAsia" w:ascii="宋体" w:hAnsi="宋体" w:eastAsia="宋体" w:cs="宋体"/>
                                <w:sz w:val="28"/>
                                <w:szCs w:val="28"/>
                              </w:rPr>
                            </w:pPr>
                            <w:r>
                              <w:rPr>
                                <w:rFonts w:hint="eastAsia" w:ascii="宋体" w:hAnsi="宋体" w:eastAsia="宋体" w:cs="宋体"/>
                                <w:sz w:val="28"/>
                                <w:szCs w:val="28"/>
                              </w:rPr>
                              <w:t>（非</w:t>
                            </w:r>
                            <w:r>
                              <w:rPr>
                                <w:rFonts w:hint="eastAsia" w:ascii="宋体" w:hAnsi="宋体" w:cs="宋体"/>
                                <w:sz w:val="28"/>
                                <w:szCs w:val="28"/>
                                <w:lang w:val="en-US" w:eastAsia="zh-CN"/>
                              </w:rPr>
                              <w:t>磋商</w:t>
                            </w:r>
                            <w:r>
                              <w:rPr>
                                <w:rFonts w:hint="eastAsia" w:ascii="宋体" w:hAnsi="宋体" w:eastAsia="宋体" w:cs="宋体"/>
                                <w:sz w:val="28"/>
                                <w:szCs w:val="28"/>
                              </w:rPr>
                              <w:t>大会不得启封）</w:t>
                            </w:r>
                          </w:p>
                          <w:p w14:paraId="60756319">
                            <w:pPr>
                              <w:rPr>
                                <w:rFonts w:hint="eastAsia" w:ascii="宋体" w:hAnsi="宋体" w:eastAsia="宋体" w:cs="宋体"/>
                                <w:sz w:val="28"/>
                                <w:szCs w:val="28"/>
                              </w:rPr>
                            </w:pPr>
                          </w:p>
                          <w:p w14:paraId="3191D8F3">
                            <w:pPr>
                              <w:rPr>
                                <w:rFonts w:hint="eastAsia" w:ascii="宋体" w:hAnsi="宋体" w:eastAsia="宋体" w:cs="宋体"/>
                                <w:sz w:val="28"/>
                                <w:szCs w:val="28"/>
                              </w:rPr>
                            </w:pPr>
                            <w:r>
                              <w:rPr>
                                <w:rFonts w:hint="eastAsia" w:ascii="宋体" w:hAnsi="宋体" w:eastAsia="宋体" w:cs="宋体"/>
                                <w:sz w:val="28"/>
                                <w:szCs w:val="28"/>
                              </w:rPr>
                              <w:t>供应商名称：       （公章）</w:t>
                            </w:r>
                          </w:p>
                          <w:p w14:paraId="5AA41931">
                            <w:pPr>
                              <w:rPr>
                                <w:rFonts w:hint="eastAsia"/>
                                <w:sz w:val="28"/>
                                <w:szCs w:val="28"/>
                              </w:rPr>
                            </w:pPr>
                            <w:r>
                              <w:rPr>
                                <w:rFonts w:hint="eastAsia" w:ascii="宋体" w:hAnsi="宋体" w:eastAsia="宋体" w:cs="宋体"/>
                                <w:sz w:val="28"/>
                                <w:szCs w:val="28"/>
                              </w:rPr>
                              <w:t xml:space="preserve">封袋内容：响应文件           </w:t>
                            </w:r>
                            <w:r>
                              <w:rPr>
                                <w:rFonts w:hint="eastAsia"/>
                                <w:sz w:val="28"/>
                                <w:szCs w:val="28"/>
                              </w:rPr>
                              <w:t xml:space="preserve">                       </w:t>
                            </w:r>
                          </w:p>
                        </w:txbxContent>
                      </wps:txbx>
                      <wps:bodyPr upright="1"/>
                    </wps:wsp>
                  </a:graphicData>
                </a:graphic>
              </wp:anchor>
            </w:drawing>
          </mc:Choice>
          <mc:Fallback>
            <w:pict>
              <v:shape id="_x0000_s1026" o:spid="_x0000_s1026" o:spt="202" type="#_x0000_t202" style="position:absolute;left:0pt;margin-left:0pt;margin-top:9.6pt;height:292.4pt;width:474pt;z-index:251659264;mso-width-relative:page;mso-height-relative:page;" fillcolor="#FFFFFF" filled="t" stroked="t" coordsize="21600,21600" o:gfxdata="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">
                <v:fill on="t" focussize="0,0"/>
                <v:stroke color="#000000" joinstyle="miter"/>
                <v:imagedata o:title=""/>
                <o:lock v:ext="edit" aspectratio="f"/>
                <v:textbox>
                  <w:txbxContent>
                    <w:p w14:paraId="42923B1B">
                      <w:pPr>
                        <w:rPr>
                          <w:rFonts w:hint="eastAsia" w:ascii="宋体" w:hAnsi="宋体" w:eastAsia="宋体" w:cs="宋体"/>
                          <w:sz w:val="28"/>
                          <w:szCs w:val="28"/>
                        </w:rPr>
                      </w:pPr>
                      <w:r>
                        <w:rPr>
                          <w:rFonts w:hint="eastAsia" w:ascii="宋体" w:hAnsi="宋体" w:eastAsia="宋体" w:cs="宋体"/>
                          <w:sz w:val="28"/>
                          <w:szCs w:val="28"/>
                        </w:rPr>
                        <w:t>致：</w:t>
                      </w:r>
                      <w:r>
                        <w:rPr>
                          <w:rFonts w:hint="eastAsia" w:ascii="宋体" w:hAnsi="宋体" w:cs="宋体"/>
                          <w:sz w:val="28"/>
                          <w:szCs w:val="28"/>
                          <w:lang w:eastAsia="zh-CN"/>
                        </w:rPr>
                        <w:t>富县政府采购管理中心</w:t>
                      </w:r>
                      <w:r>
                        <w:rPr>
                          <w:rFonts w:hint="eastAsia" w:ascii="宋体" w:hAnsi="宋体" w:eastAsia="宋体" w:cs="宋体"/>
                          <w:sz w:val="28"/>
                          <w:szCs w:val="28"/>
                        </w:rPr>
                        <w:t xml:space="preserve"> </w:t>
                      </w:r>
                    </w:p>
                    <w:p w14:paraId="34BEE748">
                      <w:pPr>
                        <w:rPr>
                          <w:rFonts w:hint="eastAsia" w:ascii="宋体" w:hAnsi="宋体" w:eastAsia="宋体" w:cs="宋体"/>
                          <w:sz w:val="28"/>
                          <w:szCs w:val="28"/>
                        </w:rPr>
                      </w:pPr>
                      <w:r>
                        <w:rPr>
                          <w:rFonts w:hint="eastAsia" w:ascii="宋体" w:hAnsi="宋体" w:eastAsia="宋体" w:cs="宋体"/>
                          <w:sz w:val="28"/>
                          <w:szCs w:val="28"/>
                          <w:lang w:val="en-US" w:eastAsia="zh-CN"/>
                        </w:rPr>
                        <w:t>项目</w:t>
                      </w:r>
                      <w:r>
                        <w:rPr>
                          <w:rFonts w:hint="eastAsia" w:ascii="宋体" w:hAnsi="宋体" w:eastAsia="宋体" w:cs="宋体"/>
                          <w:sz w:val="28"/>
                          <w:szCs w:val="28"/>
                        </w:rPr>
                        <w:t>编号：</w:t>
                      </w:r>
                    </w:p>
                    <w:p w14:paraId="46C4E8E8">
                      <w:pPr>
                        <w:rPr>
                          <w:rFonts w:hint="eastAsia" w:ascii="宋体" w:hAnsi="宋体" w:eastAsia="宋体" w:cs="宋体"/>
                          <w:color w:val="FF0000"/>
                          <w:sz w:val="28"/>
                          <w:szCs w:val="28"/>
                        </w:rPr>
                      </w:pPr>
                      <w:r>
                        <w:rPr>
                          <w:rFonts w:hint="eastAsia" w:ascii="宋体" w:hAnsi="宋体" w:eastAsia="宋体" w:cs="宋体"/>
                          <w:sz w:val="28"/>
                          <w:szCs w:val="28"/>
                        </w:rPr>
                        <w:t xml:space="preserve">项目名称：                       </w:t>
                      </w:r>
                    </w:p>
                    <w:p w14:paraId="6F3FB417">
                      <w:pPr>
                        <w:jc w:val="center"/>
                        <w:rPr>
                          <w:rFonts w:hint="eastAsia" w:ascii="宋体" w:hAnsi="宋体" w:eastAsia="宋体" w:cs="宋体"/>
                          <w:b/>
                          <w:sz w:val="44"/>
                          <w:szCs w:val="44"/>
                        </w:rPr>
                      </w:pPr>
                    </w:p>
                    <w:p w14:paraId="08D7F3A1">
                      <w:pPr>
                        <w:jc w:val="center"/>
                        <w:rPr>
                          <w:rFonts w:hint="eastAsia" w:ascii="宋体" w:hAnsi="宋体" w:eastAsia="宋体" w:cs="宋体"/>
                          <w:b/>
                          <w:sz w:val="44"/>
                          <w:szCs w:val="44"/>
                        </w:rPr>
                      </w:pPr>
                      <w:r>
                        <w:rPr>
                          <w:rFonts w:hint="eastAsia" w:ascii="宋体" w:hAnsi="宋体" w:eastAsia="宋体" w:cs="宋体"/>
                          <w:b/>
                          <w:sz w:val="44"/>
                          <w:szCs w:val="44"/>
                        </w:rPr>
                        <w:t>响应文件（正本或副本）</w:t>
                      </w:r>
                    </w:p>
                    <w:p w14:paraId="573F61B0">
                      <w:pPr>
                        <w:jc w:val="center"/>
                        <w:rPr>
                          <w:rFonts w:hint="eastAsia" w:ascii="宋体" w:hAnsi="宋体" w:eastAsia="宋体" w:cs="宋体"/>
                          <w:sz w:val="28"/>
                          <w:szCs w:val="28"/>
                        </w:rPr>
                      </w:pPr>
                      <w:r>
                        <w:rPr>
                          <w:rFonts w:hint="eastAsia" w:ascii="宋体" w:hAnsi="宋体" w:eastAsia="宋体" w:cs="宋体"/>
                          <w:sz w:val="28"/>
                          <w:szCs w:val="28"/>
                        </w:rPr>
                        <w:t>（非</w:t>
                      </w:r>
                      <w:r>
                        <w:rPr>
                          <w:rFonts w:hint="eastAsia" w:ascii="宋体" w:hAnsi="宋体" w:cs="宋体"/>
                          <w:sz w:val="28"/>
                          <w:szCs w:val="28"/>
                          <w:lang w:val="en-US" w:eastAsia="zh-CN"/>
                        </w:rPr>
                        <w:t>磋商</w:t>
                      </w:r>
                      <w:r>
                        <w:rPr>
                          <w:rFonts w:hint="eastAsia" w:ascii="宋体" w:hAnsi="宋体" w:eastAsia="宋体" w:cs="宋体"/>
                          <w:sz w:val="28"/>
                          <w:szCs w:val="28"/>
                        </w:rPr>
                        <w:t>大会不得启封）</w:t>
                      </w:r>
                    </w:p>
                    <w:p w14:paraId="60756319">
                      <w:pPr>
                        <w:rPr>
                          <w:rFonts w:hint="eastAsia" w:ascii="宋体" w:hAnsi="宋体" w:eastAsia="宋体" w:cs="宋体"/>
                          <w:sz w:val="28"/>
                          <w:szCs w:val="28"/>
                        </w:rPr>
                      </w:pPr>
                    </w:p>
                    <w:p w14:paraId="3191D8F3">
                      <w:pPr>
                        <w:rPr>
                          <w:rFonts w:hint="eastAsia" w:ascii="宋体" w:hAnsi="宋体" w:eastAsia="宋体" w:cs="宋体"/>
                          <w:sz w:val="28"/>
                          <w:szCs w:val="28"/>
                        </w:rPr>
                      </w:pPr>
                      <w:r>
                        <w:rPr>
                          <w:rFonts w:hint="eastAsia" w:ascii="宋体" w:hAnsi="宋体" w:eastAsia="宋体" w:cs="宋体"/>
                          <w:sz w:val="28"/>
                          <w:szCs w:val="28"/>
                        </w:rPr>
                        <w:t>供应商名称：       （公章）</w:t>
                      </w:r>
                    </w:p>
                    <w:p w14:paraId="5AA41931">
                      <w:pPr>
                        <w:rPr>
                          <w:rFonts w:hint="eastAsia"/>
                          <w:sz w:val="28"/>
                          <w:szCs w:val="28"/>
                        </w:rPr>
                      </w:pPr>
                      <w:r>
                        <w:rPr>
                          <w:rFonts w:hint="eastAsia" w:ascii="宋体" w:hAnsi="宋体" w:eastAsia="宋体" w:cs="宋体"/>
                          <w:sz w:val="28"/>
                          <w:szCs w:val="28"/>
                        </w:rPr>
                        <w:t xml:space="preserve">封袋内容：响应文件           </w:t>
                      </w:r>
                      <w:r>
                        <w:rPr>
                          <w:rFonts w:hint="eastAsia"/>
                          <w:sz w:val="28"/>
                          <w:szCs w:val="28"/>
                        </w:rPr>
                        <w:t xml:space="preserve">                       </w:t>
                      </w:r>
                    </w:p>
                  </w:txbxContent>
                </v:textbox>
              </v:shape>
            </w:pict>
          </mc:Fallback>
        </mc:AlternateContent>
      </w:r>
    </w:p>
    <w:p w14:paraId="11F045A6">
      <w:pPr>
        <w:spacing w:line="460" w:lineRule="exact"/>
        <w:ind w:firstLine="482" w:firstLineChars="200"/>
        <w:rPr>
          <w:rFonts w:hint="eastAsia" w:ascii="宋体" w:hAnsi="宋体" w:eastAsia="宋体" w:cs="宋体"/>
          <w:b/>
          <w:color w:val="auto"/>
          <w:sz w:val="24"/>
        </w:rPr>
      </w:pPr>
    </w:p>
    <w:p w14:paraId="68593949">
      <w:pPr>
        <w:spacing w:line="460" w:lineRule="exact"/>
        <w:ind w:firstLine="482" w:firstLineChars="200"/>
        <w:rPr>
          <w:rFonts w:hint="eastAsia" w:ascii="宋体" w:hAnsi="宋体" w:eastAsia="宋体" w:cs="宋体"/>
          <w:b/>
          <w:color w:val="auto"/>
          <w:sz w:val="24"/>
        </w:rPr>
      </w:pPr>
    </w:p>
    <w:p w14:paraId="525B7709">
      <w:pPr>
        <w:spacing w:line="360" w:lineRule="atLeast"/>
        <w:ind w:firstLine="2108" w:firstLineChars="500"/>
        <w:rPr>
          <w:rFonts w:hint="eastAsia" w:ascii="宋体" w:hAnsi="宋体" w:eastAsia="宋体" w:cs="宋体"/>
          <w:b/>
          <w:color w:val="auto"/>
          <w:sz w:val="42"/>
          <w:szCs w:val="42"/>
        </w:rPr>
      </w:pPr>
    </w:p>
    <w:p w14:paraId="5B8E6FC9">
      <w:pPr>
        <w:spacing w:line="360" w:lineRule="atLeast"/>
        <w:ind w:firstLine="2108" w:firstLineChars="500"/>
        <w:rPr>
          <w:rFonts w:hint="eastAsia" w:ascii="宋体" w:hAnsi="宋体" w:eastAsia="宋体" w:cs="宋体"/>
          <w:b/>
          <w:color w:val="auto"/>
          <w:sz w:val="42"/>
          <w:szCs w:val="42"/>
        </w:rPr>
      </w:pPr>
    </w:p>
    <w:p w14:paraId="78498B8C">
      <w:pPr>
        <w:spacing w:line="360" w:lineRule="atLeast"/>
        <w:ind w:firstLine="2108" w:firstLineChars="500"/>
        <w:rPr>
          <w:rFonts w:hint="eastAsia" w:ascii="宋体" w:hAnsi="宋体" w:eastAsia="宋体" w:cs="宋体"/>
          <w:b/>
          <w:color w:val="auto"/>
          <w:sz w:val="42"/>
          <w:szCs w:val="42"/>
        </w:rPr>
      </w:pPr>
    </w:p>
    <w:p w14:paraId="02C3F808">
      <w:pPr>
        <w:spacing w:line="360" w:lineRule="atLeast"/>
        <w:ind w:firstLine="2108" w:firstLineChars="500"/>
        <w:rPr>
          <w:rFonts w:hint="eastAsia" w:ascii="宋体" w:hAnsi="宋体" w:eastAsia="宋体" w:cs="宋体"/>
          <w:b/>
          <w:color w:val="auto"/>
          <w:sz w:val="42"/>
          <w:szCs w:val="42"/>
        </w:rPr>
      </w:pPr>
    </w:p>
    <w:p w14:paraId="02F3E0C4">
      <w:pPr>
        <w:spacing w:line="360" w:lineRule="atLeast"/>
        <w:ind w:firstLine="2108" w:firstLineChars="500"/>
        <w:rPr>
          <w:rFonts w:hint="eastAsia" w:ascii="宋体" w:hAnsi="宋体" w:eastAsia="宋体" w:cs="宋体"/>
          <w:b/>
          <w:color w:val="auto"/>
          <w:sz w:val="42"/>
          <w:szCs w:val="42"/>
        </w:rPr>
      </w:pPr>
    </w:p>
    <w:p w14:paraId="4B31BCAA">
      <w:pPr>
        <w:spacing w:line="360" w:lineRule="atLeast"/>
        <w:ind w:firstLine="2108" w:firstLineChars="500"/>
        <w:rPr>
          <w:rFonts w:hint="eastAsia" w:ascii="宋体" w:hAnsi="宋体" w:eastAsia="宋体" w:cs="宋体"/>
          <w:b/>
          <w:color w:val="auto"/>
          <w:sz w:val="42"/>
          <w:szCs w:val="42"/>
        </w:rPr>
      </w:pPr>
    </w:p>
    <w:p w14:paraId="0F0D447F">
      <w:pPr>
        <w:spacing w:line="360" w:lineRule="atLeast"/>
        <w:ind w:firstLine="2108" w:firstLineChars="500"/>
        <w:rPr>
          <w:rFonts w:hint="eastAsia" w:ascii="宋体" w:hAnsi="宋体" w:eastAsia="宋体" w:cs="宋体"/>
          <w:b/>
          <w:color w:val="auto"/>
          <w:sz w:val="42"/>
          <w:szCs w:val="42"/>
        </w:rPr>
      </w:pPr>
    </w:p>
    <w:p w14:paraId="77723EEA">
      <w:pPr>
        <w:spacing w:line="360" w:lineRule="atLeast"/>
        <w:rPr>
          <w:rFonts w:hint="eastAsia" w:ascii="宋体" w:hAnsi="宋体" w:eastAsia="宋体" w:cs="宋体"/>
          <w:b/>
          <w:color w:val="auto"/>
          <w:sz w:val="24"/>
        </w:rPr>
      </w:pPr>
    </w:p>
    <w:p w14:paraId="4171C56D">
      <w:pPr>
        <w:tabs>
          <w:tab w:val="left" w:pos="6382"/>
        </w:tabs>
        <w:spacing w:line="460" w:lineRule="exact"/>
        <w:ind w:firstLine="482" w:firstLineChars="200"/>
        <w:rPr>
          <w:rFonts w:hint="eastAsia" w:ascii="宋体" w:hAnsi="宋体" w:eastAsia="宋体" w:cs="宋体"/>
          <w:b/>
          <w:color w:val="auto"/>
          <w:sz w:val="24"/>
        </w:rPr>
      </w:pPr>
    </w:p>
    <w:p w14:paraId="213A1093">
      <w:pPr>
        <w:tabs>
          <w:tab w:val="left" w:pos="6382"/>
        </w:tabs>
        <w:spacing w:line="460" w:lineRule="exact"/>
        <w:ind w:firstLine="482" w:firstLineChars="200"/>
        <w:rPr>
          <w:rFonts w:hint="eastAsia" w:ascii="宋体" w:hAnsi="宋体" w:eastAsia="宋体" w:cs="宋体"/>
          <w:b/>
          <w:color w:val="auto"/>
          <w:sz w:val="24"/>
        </w:rPr>
      </w:pPr>
      <w:r>
        <w:rPr>
          <w:rFonts w:hint="eastAsia" w:ascii="宋体" w:hAnsi="宋体" w:eastAsia="宋体" w:cs="宋体"/>
          <w:b/>
          <w:color w:val="auto"/>
          <w:sz w:val="24"/>
        </w:rPr>
        <w:t>格式B：资质证明文件封袋正面标识式样</w:t>
      </w:r>
      <w:r>
        <w:rPr>
          <w:rFonts w:hint="eastAsia" w:ascii="宋体" w:hAnsi="宋体" w:eastAsia="宋体" w:cs="宋体"/>
          <w:b/>
          <w:color w:val="auto"/>
          <w:sz w:val="24"/>
        </w:rPr>
        <w:tab/>
      </w:r>
    </w:p>
    <w:p w14:paraId="3DEBB2CD">
      <w:pPr>
        <w:spacing w:line="46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mc:AlternateContent>
          <mc:Choice Requires="wps">
            <w:drawing>
              <wp:anchor distT="0" distB="0" distL="114300" distR="114300" simplePos="0" relativeHeight="251660288" behindDoc="0" locked="0" layoutInCell="1" allowOverlap="1">
                <wp:simplePos x="0" y="0"/>
                <wp:positionH relativeFrom="column">
                  <wp:posOffset>0</wp:posOffset>
                </wp:positionH>
                <wp:positionV relativeFrom="paragraph">
                  <wp:posOffset>144145</wp:posOffset>
                </wp:positionV>
                <wp:extent cx="5943600" cy="3253105"/>
                <wp:effectExtent l="5080" t="4445" r="13970" b="19050"/>
                <wp:wrapNone/>
                <wp:docPr id="1" name="文本框 1"/>
                <wp:cNvGraphicFramePr/>
                <a:graphic xmlns:a="http://schemas.openxmlformats.org/drawingml/2006/main">
                  <a:graphicData uri="http://schemas.microsoft.com/office/word/2010/wordprocessingShape">
                    <wps:wsp>
                      <wps:cNvSpPr txBox="1"/>
                      <wps:spPr>
                        <a:xfrm>
                          <a:off x="0" y="0"/>
                          <a:ext cx="5943600" cy="3253105"/>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2039D96A">
                            <w:pPr>
                              <w:rPr>
                                <w:rFonts w:hint="eastAsia" w:ascii="宋体" w:hAnsi="宋体" w:cs="宋体"/>
                                <w:sz w:val="28"/>
                                <w:szCs w:val="28"/>
                                <w:lang w:eastAsia="zh-CN"/>
                              </w:rPr>
                            </w:pPr>
                            <w:r>
                              <w:rPr>
                                <w:rFonts w:hint="eastAsia" w:ascii="宋体" w:hAnsi="宋体" w:eastAsia="宋体" w:cs="宋体"/>
                                <w:sz w:val="28"/>
                                <w:szCs w:val="28"/>
                              </w:rPr>
                              <w:t>致：</w:t>
                            </w:r>
                            <w:r>
                              <w:rPr>
                                <w:rFonts w:hint="eastAsia" w:ascii="宋体" w:hAnsi="宋体" w:cs="宋体"/>
                                <w:sz w:val="28"/>
                                <w:szCs w:val="28"/>
                                <w:lang w:eastAsia="zh-CN"/>
                              </w:rPr>
                              <w:t>富县政府采购管理中心</w:t>
                            </w:r>
                          </w:p>
                          <w:p w14:paraId="2F0CCBD5">
                            <w:pPr>
                              <w:rPr>
                                <w:rFonts w:hint="eastAsia" w:ascii="宋体" w:hAnsi="宋体" w:eastAsia="宋体" w:cs="宋体"/>
                                <w:sz w:val="28"/>
                                <w:szCs w:val="28"/>
                              </w:rPr>
                            </w:pPr>
                            <w:r>
                              <w:rPr>
                                <w:rFonts w:hint="eastAsia" w:ascii="宋体" w:hAnsi="宋体" w:eastAsia="宋体" w:cs="宋体"/>
                                <w:sz w:val="28"/>
                                <w:szCs w:val="28"/>
                              </w:rPr>
                              <w:t>项目编号：</w:t>
                            </w:r>
                          </w:p>
                          <w:p w14:paraId="445132B3">
                            <w:pPr>
                              <w:rPr>
                                <w:rFonts w:hint="eastAsia" w:ascii="宋体" w:hAnsi="宋体" w:eastAsia="宋体" w:cs="宋体"/>
                                <w:sz w:val="28"/>
                                <w:szCs w:val="28"/>
                              </w:rPr>
                            </w:pPr>
                            <w:r>
                              <w:rPr>
                                <w:rFonts w:hint="eastAsia" w:ascii="宋体" w:hAnsi="宋体" w:eastAsia="宋体" w:cs="宋体"/>
                                <w:sz w:val="28"/>
                                <w:szCs w:val="28"/>
                              </w:rPr>
                              <w:t xml:space="preserve">项目名称：                                 </w:t>
                            </w:r>
                          </w:p>
                          <w:p w14:paraId="5CF4F1F4">
                            <w:pPr>
                              <w:jc w:val="center"/>
                              <w:rPr>
                                <w:rFonts w:hint="eastAsia" w:ascii="宋体" w:hAnsi="宋体" w:eastAsia="宋体" w:cs="宋体"/>
                                <w:b/>
                                <w:sz w:val="44"/>
                                <w:szCs w:val="44"/>
                              </w:rPr>
                            </w:pPr>
                          </w:p>
                          <w:p w14:paraId="07C87027">
                            <w:pPr>
                              <w:jc w:val="center"/>
                              <w:rPr>
                                <w:rFonts w:hint="eastAsia" w:ascii="宋体" w:hAnsi="宋体" w:eastAsia="宋体" w:cs="宋体"/>
                                <w:b/>
                                <w:sz w:val="44"/>
                                <w:szCs w:val="44"/>
                              </w:rPr>
                            </w:pPr>
                            <w:r>
                              <w:rPr>
                                <w:rFonts w:hint="eastAsia" w:ascii="宋体" w:hAnsi="宋体" w:eastAsia="宋体" w:cs="宋体"/>
                                <w:b/>
                                <w:sz w:val="44"/>
                                <w:szCs w:val="44"/>
                              </w:rPr>
                              <w:t xml:space="preserve">资质证明文件 </w:t>
                            </w:r>
                          </w:p>
                          <w:p w14:paraId="60B19F05">
                            <w:pPr>
                              <w:jc w:val="center"/>
                              <w:rPr>
                                <w:rFonts w:hint="eastAsia" w:ascii="宋体" w:hAnsi="宋体" w:eastAsia="宋体" w:cs="宋体"/>
                                <w:sz w:val="28"/>
                                <w:szCs w:val="28"/>
                              </w:rPr>
                            </w:pPr>
                          </w:p>
                          <w:p w14:paraId="562519A4">
                            <w:pPr>
                              <w:rPr>
                                <w:rFonts w:hint="eastAsia" w:ascii="宋体" w:hAnsi="宋体" w:eastAsia="宋体" w:cs="宋体"/>
                                <w:sz w:val="28"/>
                                <w:szCs w:val="28"/>
                              </w:rPr>
                            </w:pPr>
                            <w:r>
                              <w:rPr>
                                <w:rFonts w:hint="eastAsia" w:ascii="宋体" w:hAnsi="宋体" w:eastAsia="宋体" w:cs="宋体"/>
                                <w:sz w:val="28"/>
                                <w:szCs w:val="28"/>
                              </w:rPr>
                              <w:t>供应商名称：       （公章）</w:t>
                            </w:r>
                          </w:p>
                          <w:p w14:paraId="2602B028">
                            <w:pPr>
                              <w:rPr>
                                <w:rFonts w:hint="eastAsia"/>
                                <w:b/>
                                <w:sz w:val="28"/>
                                <w:szCs w:val="28"/>
                              </w:rPr>
                            </w:pPr>
                            <w:r>
                              <w:rPr>
                                <w:rFonts w:hint="eastAsia" w:ascii="宋体" w:hAnsi="宋体" w:eastAsia="宋体" w:cs="宋体"/>
                                <w:sz w:val="28"/>
                                <w:szCs w:val="28"/>
                              </w:rPr>
                              <w:t xml:space="preserve">封袋内容：资质证明文件       </w:t>
                            </w:r>
                            <w:r>
                              <w:rPr>
                                <w:rFonts w:hint="eastAsia" w:ascii="宋体" w:hAnsi="宋体" w:eastAsia="宋体" w:cs="宋体"/>
                                <w:b/>
                                <w:sz w:val="28"/>
                                <w:szCs w:val="28"/>
                              </w:rPr>
                              <w:t xml:space="preserve">    </w:t>
                            </w:r>
                            <w:r>
                              <w:rPr>
                                <w:rFonts w:hint="eastAsia"/>
                                <w:b/>
                                <w:sz w:val="28"/>
                                <w:szCs w:val="28"/>
                              </w:rPr>
                              <w:t xml:space="preserve">         </w:t>
                            </w:r>
                          </w:p>
                        </w:txbxContent>
                      </wps:txbx>
                      <wps:bodyPr upright="1"/>
                    </wps:wsp>
                  </a:graphicData>
                </a:graphic>
              </wp:anchor>
            </w:drawing>
          </mc:Choice>
          <mc:Fallback>
            <w:pict>
              <v:shape id="_x0000_s1026" o:spid="_x0000_s1026" o:spt="202" type="#_x0000_t202" style="position:absolute;left:0pt;margin-left:0pt;margin-top:11.35pt;height:256.15pt;width:468pt;z-index:251660288;mso-width-relative:page;mso-height-relative:page;" fillcolor="#FFFFFF" filled="t" stroked="t" coordsize="21600,21600" o:gfxdata="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">
                <v:fill on="t" focussize="0,0"/>
                <v:stroke color="#000000" joinstyle="miter"/>
                <v:imagedata o:title=""/>
                <o:lock v:ext="edit" aspectratio="f"/>
                <v:textbox>
                  <w:txbxContent>
                    <w:p w14:paraId="2039D96A">
                      <w:pPr>
                        <w:rPr>
                          <w:rFonts w:hint="eastAsia" w:ascii="宋体" w:hAnsi="宋体" w:cs="宋体"/>
                          <w:sz w:val="28"/>
                          <w:szCs w:val="28"/>
                          <w:lang w:eastAsia="zh-CN"/>
                        </w:rPr>
                      </w:pPr>
                      <w:r>
                        <w:rPr>
                          <w:rFonts w:hint="eastAsia" w:ascii="宋体" w:hAnsi="宋体" w:eastAsia="宋体" w:cs="宋体"/>
                          <w:sz w:val="28"/>
                          <w:szCs w:val="28"/>
                        </w:rPr>
                        <w:t>致：</w:t>
                      </w:r>
                      <w:r>
                        <w:rPr>
                          <w:rFonts w:hint="eastAsia" w:ascii="宋体" w:hAnsi="宋体" w:cs="宋体"/>
                          <w:sz w:val="28"/>
                          <w:szCs w:val="28"/>
                          <w:lang w:eastAsia="zh-CN"/>
                        </w:rPr>
                        <w:t>富县政府采购管理中心</w:t>
                      </w:r>
                    </w:p>
                    <w:p w14:paraId="2F0CCBD5">
                      <w:pPr>
                        <w:rPr>
                          <w:rFonts w:hint="eastAsia" w:ascii="宋体" w:hAnsi="宋体" w:eastAsia="宋体" w:cs="宋体"/>
                          <w:sz w:val="28"/>
                          <w:szCs w:val="28"/>
                        </w:rPr>
                      </w:pPr>
                      <w:r>
                        <w:rPr>
                          <w:rFonts w:hint="eastAsia" w:ascii="宋体" w:hAnsi="宋体" w:eastAsia="宋体" w:cs="宋体"/>
                          <w:sz w:val="28"/>
                          <w:szCs w:val="28"/>
                        </w:rPr>
                        <w:t>项目编号：</w:t>
                      </w:r>
                    </w:p>
                    <w:p w14:paraId="445132B3">
                      <w:pPr>
                        <w:rPr>
                          <w:rFonts w:hint="eastAsia" w:ascii="宋体" w:hAnsi="宋体" w:eastAsia="宋体" w:cs="宋体"/>
                          <w:sz w:val="28"/>
                          <w:szCs w:val="28"/>
                        </w:rPr>
                      </w:pPr>
                      <w:r>
                        <w:rPr>
                          <w:rFonts w:hint="eastAsia" w:ascii="宋体" w:hAnsi="宋体" w:eastAsia="宋体" w:cs="宋体"/>
                          <w:sz w:val="28"/>
                          <w:szCs w:val="28"/>
                        </w:rPr>
                        <w:t xml:space="preserve">项目名称：                                 </w:t>
                      </w:r>
                    </w:p>
                    <w:p w14:paraId="5CF4F1F4">
                      <w:pPr>
                        <w:jc w:val="center"/>
                        <w:rPr>
                          <w:rFonts w:hint="eastAsia" w:ascii="宋体" w:hAnsi="宋体" w:eastAsia="宋体" w:cs="宋体"/>
                          <w:b/>
                          <w:sz w:val="44"/>
                          <w:szCs w:val="44"/>
                        </w:rPr>
                      </w:pPr>
                    </w:p>
                    <w:p w14:paraId="07C87027">
                      <w:pPr>
                        <w:jc w:val="center"/>
                        <w:rPr>
                          <w:rFonts w:hint="eastAsia" w:ascii="宋体" w:hAnsi="宋体" w:eastAsia="宋体" w:cs="宋体"/>
                          <w:b/>
                          <w:sz w:val="44"/>
                          <w:szCs w:val="44"/>
                        </w:rPr>
                      </w:pPr>
                      <w:r>
                        <w:rPr>
                          <w:rFonts w:hint="eastAsia" w:ascii="宋体" w:hAnsi="宋体" w:eastAsia="宋体" w:cs="宋体"/>
                          <w:b/>
                          <w:sz w:val="44"/>
                          <w:szCs w:val="44"/>
                        </w:rPr>
                        <w:t xml:space="preserve">资质证明文件 </w:t>
                      </w:r>
                    </w:p>
                    <w:p w14:paraId="60B19F05">
                      <w:pPr>
                        <w:jc w:val="center"/>
                        <w:rPr>
                          <w:rFonts w:hint="eastAsia" w:ascii="宋体" w:hAnsi="宋体" w:eastAsia="宋体" w:cs="宋体"/>
                          <w:sz w:val="28"/>
                          <w:szCs w:val="28"/>
                        </w:rPr>
                      </w:pPr>
                    </w:p>
                    <w:p w14:paraId="562519A4">
                      <w:pPr>
                        <w:rPr>
                          <w:rFonts w:hint="eastAsia" w:ascii="宋体" w:hAnsi="宋体" w:eastAsia="宋体" w:cs="宋体"/>
                          <w:sz w:val="28"/>
                          <w:szCs w:val="28"/>
                        </w:rPr>
                      </w:pPr>
                      <w:r>
                        <w:rPr>
                          <w:rFonts w:hint="eastAsia" w:ascii="宋体" w:hAnsi="宋体" w:eastAsia="宋体" w:cs="宋体"/>
                          <w:sz w:val="28"/>
                          <w:szCs w:val="28"/>
                        </w:rPr>
                        <w:t>供应商名称：       （公章）</w:t>
                      </w:r>
                    </w:p>
                    <w:p w14:paraId="2602B028">
                      <w:pPr>
                        <w:rPr>
                          <w:rFonts w:hint="eastAsia"/>
                          <w:b/>
                          <w:sz w:val="28"/>
                          <w:szCs w:val="28"/>
                        </w:rPr>
                      </w:pPr>
                      <w:r>
                        <w:rPr>
                          <w:rFonts w:hint="eastAsia" w:ascii="宋体" w:hAnsi="宋体" w:eastAsia="宋体" w:cs="宋体"/>
                          <w:sz w:val="28"/>
                          <w:szCs w:val="28"/>
                        </w:rPr>
                        <w:t xml:space="preserve">封袋内容：资质证明文件       </w:t>
                      </w:r>
                      <w:r>
                        <w:rPr>
                          <w:rFonts w:hint="eastAsia" w:ascii="宋体" w:hAnsi="宋体" w:eastAsia="宋体" w:cs="宋体"/>
                          <w:b/>
                          <w:sz w:val="28"/>
                          <w:szCs w:val="28"/>
                        </w:rPr>
                        <w:t xml:space="preserve">    </w:t>
                      </w:r>
                      <w:r>
                        <w:rPr>
                          <w:rFonts w:hint="eastAsia"/>
                          <w:b/>
                          <w:sz w:val="28"/>
                          <w:szCs w:val="28"/>
                        </w:rPr>
                        <w:t xml:space="preserve">         </w:t>
                      </w:r>
                    </w:p>
                  </w:txbxContent>
                </v:textbox>
              </v:shape>
            </w:pict>
          </mc:Fallback>
        </mc:AlternateContent>
      </w:r>
    </w:p>
    <w:p w14:paraId="439FE6BA">
      <w:pPr>
        <w:spacing w:line="460" w:lineRule="exact"/>
        <w:ind w:firstLine="480" w:firstLineChars="200"/>
        <w:rPr>
          <w:rFonts w:hint="eastAsia" w:ascii="宋体" w:hAnsi="宋体" w:eastAsia="宋体" w:cs="宋体"/>
          <w:color w:val="auto"/>
          <w:sz w:val="24"/>
        </w:rPr>
      </w:pPr>
    </w:p>
    <w:p w14:paraId="7332434B">
      <w:pPr>
        <w:spacing w:line="460" w:lineRule="exact"/>
        <w:ind w:firstLine="480" w:firstLineChars="200"/>
        <w:rPr>
          <w:rFonts w:hint="eastAsia" w:ascii="宋体" w:hAnsi="宋体" w:eastAsia="宋体" w:cs="宋体"/>
          <w:color w:val="auto"/>
          <w:sz w:val="24"/>
        </w:rPr>
      </w:pPr>
    </w:p>
    <w:p w14:paraId="408AF4A8">
      <w:pPr>
        <w:spacing w:line="360" w:lineRule="atLeast"/>
        <w:ind w:firstLine="2100" w:firstLineChars="500"/>
        <w:rPr>
          <w:rFonts w:hint="eastAsia" w:ascii="宋体" w:hAnsi="宋体" w:eastAsia="宋体" w:cs="宋体"/>
          <w:color w:val="auto"/>
          <w:sz w:val="42"/>
          <w:szCs w:val="42"/>
        </w:rPr>
      </w:pPr>
    </w:p>
    <w:p w14:paraId="36BB99F7">
      <w:pPr>
        <w:spacing w:line="360" w:lineRule="atLeast"/>
        <w:ind w:firstLine="2100" w:firstLineChars="500"/>
        <w:rPr>
          <w:rFonts w:hint="eastAsia" w:ascii="宋体" w:hAnsi="宋体" w:eastAsia="宋体" w:cs="宋体"/>
          <w:color w:val="auto"/>
          <w:sz w:val="42"/>
          <w:szCs w:val="42"/>
        </w:rPr>
      </w:pPr>
    </w:p>
    <w:p w14:paraId="2CDFD302">
      <w:pPr>
        <w:spacing w:line="360" w:lineRule="atLeast"/>
        <w:ind w:firstLine="2100" w:firstLineChars="500"/>
        <w:rPr>
          <w:rFonts w:hint="eastAsia" w:ascii="宋体" w:hAnsi="宋体" w:eastAsia="宋体" w:cs="宋体"/>
          <w:color w:val="auto"/>
          <w:sz w:val="42"/>
          <w:szCs w:val="42"/>
        </w:rPr>
      </w:pPr>
    </w:p>
    <w:p w14:paraId="4677B991">
      <w:pPr>
        <w:spacing w:line="360" w:lineRule="atLeast"/>
        <w:ind w:firstLine="2100" w:firstLineChars="500"/>
        <w:rPr>
          <w:rFonts w:hint="eastAsia" w:ascii="宋体" w:hAnsi="宋体" w:eastAsia="宋体" w:cs="宋体"/>
          <w:color w:val="auto"/>
          <w:sz w:val="42"/>
          <w:szCs w:val="42"/>
        </w:rPr>
      </w:pPr>
    </w:p>
    <w:p w14:paraId="5EC79C89">
      <w:pPr>
        <w:spacing w:line="360" w:lineRule="atLeast"/>
        <w:ind w:firstLine="2100" w:firstLineChars="500"/>
        <w:rPr>
          <w:rFonts w:hint="eastAsia" w:ascii="宋体" w:hAnsi="宋体" w:eastAsia="宋体" w:cs="宋体"/>
          <w:color w:val="auto"/>
          <w:sz w:val="42"/>
          <w:szCs w:val="42"/>
        </w:rPr>
      </w:pPr>
    </w:p>
    <w:sectPr>
      <w:footerReference r:id="rId10" w:type="default"/>
      <w:pgSz w:w="11905" w:h="16838"/>
      <w:pgMar w:top="2098" w:right="1474" w:bottom="1984" w:left="1587" w:header="227" w:footer="397" w:gutter="567"/>
      <w:pgNumType w:fmt="decimalFullWidth"/>
      <w:cols w:space="0" w:num="1"/>
      <w:rtlGutter w:val="0"/>
      <w:docGrid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onospac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仿宋">
    <w:panose1 w:val="02010609060101010101"/>
    <w:charset w:val="86"/>
    <w:family w:val="modern"/>
    <w:pitch w:val="default"/>
    <w:sig w:usb0="800002BF" w:usb1="38CF7CFA" w:usb2="00000016" w:usb3="00000000" w:csb0="00040001" w:csb1="00000000"/>
  </w:font>
  <w:font w:name="新宋体">
    <w:panose1 w:val="02010609030101010101"/>
    <w:charset w:val="86"/>
    <w:family w:val="auto"/>
    <w:pitch w:val="default"/>
    <w:sig w:usb0="00000203" w:usb1="288F0000" w:usb2="00000006" w:usb3="00000000" w:csb0="00040001" w:csb1="00000000"/>
  </w:font>
  <w:font w:name="微软雅黑">
    <w:panose1 w:val="020B0503020204020204"/>
    <w:charset w:val="86"/>
    <w:family w:val="auto"/>
    <w:pitch w:val="default"/>
    <w:sig w:usb0="80000287" w:usb1="2ACF3C50" w:usb2="00000016" w:usb3="00000000" w:csb0="0004001F" w:csb1="00000000"/>
  </w:font>
  <w:font w:name="Segoe UI">
    <w:panose1 w:val="020B0502040204020203"/>
    <w:charset w:val="00"/>
    <w:family w:val="auto"/>
    <w:pitch w:val="default"/>
    <w:sig w:usb0="E4002EFF" w:usb1="C000E47F"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799D6E4">
    <w:pPr>
      <w:pStyle w:val="12"/>
      <w:jc w:val="center"/>
    </w:pPr>
  </w:p>
  <w:p w14:paraId="7987B3D5">
    <w:pPr>
      <w:pStyle w:val="12"/>
      <w:jc w:val="center"/>
      <w:rPr>
        <w:rFonts w:hint="default" w:eastAsia="宋体"/>
        <w:lang w:val="en-US" w:eastAsia="zh-CN"/>
      </w:rPr>
    </w:pPr>
    <w:r>
      <w:rPr>
        <w:rFonts w:hint="eastAsia"/>
        <w:lang w:val="en-US" w:eastAsia="zh-CN"/>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BEC187">
    <w:pPr>
      <w:pStyle w:val="12"/>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wps:spPr>
                    <wps:txbx>
                      <w:txbxContent>
                        <w:p w14:paraId="6E7DC9FF">
                          <w:pPr>
                            <w:pStyle w:val="12"/>
                          </w:pPr>
                          <w:r>
                            <w:fldChar w:fldCharType="begin"/>
                          </w:r>
                          <w:r>
                            <w:instrText xml:space="preserve"> PAGE  \* MERGEFORMAT </w:instrText>
                          </w:r>
                          <w:r>
                            <w:fldChar w:fldCharType="separate"/>
                          </w:r>
                          <w:r>
                            <w:t>2</w:t>
                          </w:r>
                          <w: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10;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">
              <v:fill on="f" focussize="0,0"/>
              <v:stroke on="f" weight="1.25pt"/>
              <v:imagedata o:title=""/>
              <o:lock v:ext="edit" aspectratio="f"/>
              <v:textbox inset="0mm,0mm,0mm,0mm" style="mso-fit-shape-to-text:t;">
                <w:txbxContent>
                  <w:p w14:paraId="6E7DC9FF">
                    <w:pPr>
                      <w:pStyle w:val="12"/>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1422D8">
    <w:pPr>
      <w:pStyle w:val="12"/>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2991C22">
                          <w:pPr>
                            <w:pStyle w:val="12"/>
                          </w:pPr>
                          <w:r>
                            <w:fldChar w:fldCharType="begin"/>
                          </w:r>
                          <w:r>
                            <w:instrText xml:space="preserve"> PAGE  \* MERGEFORMAT </w:instrText>
                          </w:r>
                          <w:r>
                            <w:fldChar w:fldCharType="separate"/>
                          </w:r>
                          <w:r>
                            <w:t>- 6 -</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14:paraId="02991C22">
                    <w:pPr>
                      <w:pStyle w:val="12"/>
                    </w:pPr>
                    <w:r>
                      <w:fldChar w:fldCharType="begin"/>
                    </w:r>
                    <w:r>
                      <w:instrText xml:space="preserve"> PAGE  \* MERGEFORMAT </w:instrText>
                    </w:r>
                    <w:r>
                      <w:fldChar w:fldCharType="separate"/>
                    </w:r>
                    <w:r>
                      <w:t>- 6 -</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9FB6CC">
    <w:pPr>
      <w:spacing w:line="209" w:lineRule="auto"/>
      <w:ind w:left="3409"/>
      <w:rPr>
        <w:rFonts w:ascii="宋体" w:hAnsi="宋体" w:eastAsia="宋体" w:cs="宋体"/>
        <w:sz w:val="18"/>
        <w:szCs w:val="18"/>
      </w:rPr>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25" name="文本框 2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6EA31C1">
                          <w:pPr>
                            <w:pStyle w:val="12"/>
                          </w:pPr>
                          <w:r>
                            <w:t xml:space="preserve">— </w:t>
                          </w:r>
                          <w:r>
                            <w:fldChar w:fldCharType="begin"/>
                          </w:r>
                          <w:r>
                            <w:instrText xml:space="preserve"> PAGE  \* MERGEFORMAT </w:instrText>
                          </w:r>
                          <w:r>
                            <w:fldChar w:fldCharType="separate"/>
                          </w:r>
                          <w:r>
                            <w:t>31</w:t>
                          </w:r>
                          <w:r>
                            <w:fldChar w:fldCharType="end"/>
                          </w:r>
                          <w: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xyswEzAgAAYwQAAA4AAABkcnMvZTJvRG9jLnhtbK1US44TMRDdI3EH&#10;y3vSSdC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BxyswEzAgAAYwQAAA4AAAAAAAAAAQAgAAAAHwEAAGRycy9lMm9Eb2MueG1sUEsF&#10;BgAAAAAGAAYAWQEAAMQFAAAAAA==&#10;">
              <v:fill on="f" focussize="0,0"/>
              <v:stroke on="f" weight="0.5pt"/>
              <v:imagedata o:title=""/>
              <o:lock v:ext="edit" aspectratio="f"/>
              <v:textbox inset="0mm,0mm,0mm,0mm" style="mso-fit-shape-to-text:t;">
                <w:txbxContent>
                  <w:p w14:paraId="66EA31C1">
                    <w:pPr>
                      <w:pStyle w:val="12"/>
                    </w:pPr>
                    <w:r>
                      <w:t xml:space="preserve">— </w:t>
                    </w:r>
                    <w:r>
                      <w:fldChar w:fldCharType="begin"/>
                    </w:r>
                    <w:r>
                      <w:instrText xml:space="preserve"> PAGE  \* MERGEFORMAT </w:instrText>
                    </w:r>
                    <w:r>
                      <w:fldChar w:fldCharType="separate"/>
                    </w:r>
                    <w:r>
                      <w:t>31</w:t>
                    </w:r>
                    <w:r>
                      <w:fldChar w:fldCharType="end"/>
                    </w:r>
                    <w:r>
                      <w:t xml:space="preserve"> —</w:t>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72D1F0">
    <w:pPr>
      <w:pStyle w:val="12"/>
      <w:rPr>
        <w:rFonts w:hint="eastAsia"/>
        <w:u w:val="single"/>
      </w:rPr>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15F0267">
                          <w:pPr>
                            <w:pStyle w:val="12"/>
                          </w:pPr>
                          <w:r>
                            <w:fldChar w:fldCharType="begin"/>
                          </w:r>
                          <w:r>
                            <w:instrText xml:space="preserve"> PAGE  \* MERGEFORMAT </w:instrText>
                          </w:r>
                          <w:r>
                            <w:fldChar w:fldCharType="separate"/>
                          </w:r>
                          <w:r>
                            <w:t>- 37 -</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14:paraId="415F0267">
                    <w:pPr>
                      <w:pStyle w:val="12"/>
                    </w:pPr>
                    <w:r>
                      <w:fldChar w:fldCharType="begin"/>
                    </w:r>
                    <w:r>
                      <w:instrText xml:space="preserve"> PAGE  \* MERGEFORMAT </w:instrText>
                    </w:r>
                    <w:r>
                      <w:fldChar w:fldCharType="separate"/>
                    </w:r>
                    <w:r>
                      <w:t>- 37 -</w:t>
                    </w:r>
                    <w:r>
                      <w:fldChar w:fldCharType="end"/>
                    </w:r>
                  </w:p>
                </w:txbxContent>
              </v:textbox>
            </v:shape>
          </w:pict>
        </mc:Fallback>
      </mc:AlternateContent>
    </w:r>
    <w:r>
      <w:rPr>
        <w:rFonts w:hint="eastAsia"/>
        <w:u w:val="none"/>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24" w:lineRule="auto"/>
      </w:pPr>
      <w:r>
        <w:separator/>
      </w:r>
    </w:p>
  </w:footnote>
  <w:footnote w:type="continuationSeparator" w:id="1">
    <w:p>
      <w:pPr>
        <w:spacing w:line="324"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DB91D0">
    <w:pPr>
      <w:numPr>
        <w:ilvl w:val="0"/>
        <w:numId w:val="0"/>
      </w:numPr>
      <w:spacing w:line="360" w:lineRule="auto"/>
      <w:rPr>
        <w:rFonts w:hint="eastAsia" w:ascii="仿宋" w:hAnsi="仿宋" w:eastAsia="仿宋" w:cs="仿宋"/>
        <w:sz w:val="18"/>
        <w:szCs w:val="21"/>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2B321CE"/>
    <w:multiLevelType w:val="singleLevel"/>
    <w:tmpl w:val="82B321CE"/>
    <w:lvl w:ilvl="0" w:tentative="0">
      <w:start w:val="1"/>
      <w:numFmt w:val="decimal"/>
      <w:lvlText w:val="%1."/>
      <w:lvlJc w:val="left"/>
      <w:pPr>
        <w:tabs>
          <w:tab w:val="left" w:pos="312"/>
        </w:tabs>
        <w:ind w:left="-62"/>
      </w:pPr>
    </w:lvl>
  </w:abstractNum>
  <w:abstractNum w:abstractNumId="1">
    <w:nsid w:val="0000000B"/>
    <w:multiLevelType w:val="multilevel"/>
    <w:tmpl w:val="0000000B"/>
    <w:lvl w:ilvl="0" w:tentative="0">
      <w:start w:val="1"/>
      <w:numFmt w:val="bullet"/>
      <w:lvlText w:val=""/>
      <w:lvlJc w:val="left"/>
      <w:pPr>
        <w:tabs>
          <w:tab w:val="left" w:pos="1140"/>
        </w:tabs>
        <w:ind w:left="1140" w:hanging="420"/>
      </w:pPr>
      <w:rPr>
        <w:rFonts w:hint="default" w:ascii="Wingdings" w:hAnsi="Wingdings"/>
      </w:rPr>
    </w:lvl>
    <w:lvl w:ilvl="1" w:tentative="0">
      <w:start w:val="1"/>
      <w:numFmt w:val="bullet"/>
      <w:lvlText w:val=""/>
      <w:lvlJc w:val="left"/>
      <w:pPr>
        <w:tabs>
          <w:tab w:val="left" w:pos="1380"/>
        </w:tabs>
        <w:ind w:left="1380" w:hanging="420"/>
      </w:pPr>
      <w:rPr>
        <w:rFonts w:hint="default" w:ascii="Wingdings" w:hAnsi="Wingdings"/>
      </w:rPr>
    </w:lvl>
    <w:lvl w:ilvl="2" w:tentative="0">
      <w:start w:val="1"/>
      <w:numFmt w:val="bullet"/>
      <w:lvlText w:val=""/>
      <w:lvlJc w:val="left"/>
      <w:pPr>
        <w:tabs>
          <w:tab w:val="left" w:pos="1800"/>
        </w:tabs>
        <w:ind w:left="1800" w:hanging="420"/>
      </w:pPr>
      <w:rPr>
        <w:rFonts w:hint="default" w:ascii="Wingdings" w:hAnsi="Wingdings"/>
      </w:rPr>
    </w:lvl>
    <w:lvl w:ilvl="3" w:tentative="0">
      <w:start w:val="1"/>
      <w:numFmt w:val="bullet"/>
      <w:lvlText w:val=""/>
      <w:lvlJc w:val="left"/>
      <w:pPr>
        <w:tabs>
          <w:tab w:val="left" w:pos="2220"/>
        </w:tabs>
        <w:ind w:left="2220" w:hanging="420"/>
      </w:pPr>
      <w:rPr>
        <w:rFonts w:hint="default" w:ascii="Wingdings" w:hAnsi="Wingdings"/>
      </w:rPr>
    </w:lvl>
    <w:lvl w:ilvl="4" w:tentative="0">
      <w:start w:val="1"/>
      <w:numFmt w:val="bullet"/>
      <w:lvlText w:val=""/>
      <w:lvlJc w:val="left"/>
      <w:pPr>
        <w:tabs>
          <w:tab w:val="left" w:pos="2640"/>
        </w:tabs>
        <w:ind w:left="2640" w:hanging="420"/>
      </w:pPr>
      <w:rPr>
        <w:rFonts w:hint="default" w:ascii="Wingdings" w:hAnsi="Wingdings"/>
      </w:rPr>
    </w:lvl>
    <w:lvl w:ilvl="5" w:tentative="0">
      <w:start w:val="1"/>
      <w:numFmt w:val="bullet"/>
      <w:lvlText w:val=""/>
      <w:lvlJc w:val="left"/>
      <w:pPr>
        <w:tabs>
          <w:tab w:val="left" w:pos="3060"/>
        </w:tabs>
        <w:ind w:left="3060" w:hanging="420"/>
      </w:pPr>
      <w:rPr>
        <w:rFonts w:hint="default" w:ascii="Wingdings" w:hAnsi="Wingdings"/>
      </w:rPr>
    </w:lvl>
    <w:lvl w:ilvl="6" w:tentative="0">
      <w:start w:val="1"/>
      <w:numFmt w:val="bullet"/>
      <w:lvlText w:val=""/>
      <w:lvlJc w:val="left"/>
      <w:pPr>
        <w:tabs>
          <w:tab w:val="left" w:pos="3480"/>
        </w:tabs>
        <w:ind w:left="3480" w:hanging="420"/>
      </w:pPr>
      <w:rPr>
        <w:rFonts w:hint="default" w:ascii="Wingdings" w:hAnsi="Wingdings"/>
      </w:rPr>
    </w:lvl>
    <w:lvl w:ilvl="7" w:tentative="0">
      <w:start w:val="1"/>
      <w:numFmt w:val="bullet"/>
      <w:lvlText w:val=""/>
      <w:lvlJc w:val="left"/>
      <w:pPr>
        <w:tabs>
          <w:tab w:val="left" w:pos="3900"/>
        </w:tabs>
        <w:ind w:left="3900" w:hanging="420"/>
      </w:pPr>
      <w:rPr>
        <w:rFonts w:hint="default" w:ascii="Wingdings" w:hAnsi="Wingdings"/>
      </w:rPr>
    </w:lvl>
    <w:lvl w:ilvl="8" w:tentative="0">
      <w:start w:val="1"/>
      <w:numFmt w:val="bullet"/>
      <w:lvlText w:val=""/>
      <w:lvlJc w:val="left"/>
      <w:pPr>
        <w:tabs>
          <w:tab w:val="left" w:pos="4320"/>
        </w:tabs>
        <w:ind w:left="4320" w:hanging="420"/>
      </w:pPr>
      <w:rPr>
        <w:rFonts w:hint="default" w:ascii="Wingdings" w:hAnsi="Wingdings"/>
      </w:rPr>
    </w:lvl>
  </w:abstractNum>
  <w:abstractNum w:abstractNumId="2">
    <w:nsid w:val="113528B3"/>
    <w:multiLevelType w:val="singleLevel"/>
    <w:tmpl w:val="113528B3"/>
    <w:lvl w:ilvl="0" w:tentative="0">
      <w:start w:val="2"/>
      <w:numFmt w:val="decimal"/>
      <w:suff w:val="nothing"/>
      <w:lvlText w:val="%1、"/>
      <w:lvlJc w:val="left"/>
    </w:lvl>
  </w:abstractNum>
  <w:abstractNum w:abstractNumId="3">
    <w:nsid w:val="20B3923C"/>
    <w:multiLevelType w:val="singleLevel"/>
    <w:tmpl w:val="20B3923C"/>
    <w:lvl w:ilvl="0" w:tentative="0">
      <w:start w:val="2"/>
      <w:numFmt w:val="chineseCounting"/>
      <w:suff w:val="nothing"/>
      <w:lvlText w:val="%1、"/>
      <w:lvlJc w:val="left"/>
      <w:rPr>
        <w:rFonts w:hint="eastAsia"/>
      </w:rPr>
    </w:lvl>
  </w:abstractNum>
  <w:abstractNum w:abstractNumId="4">
    <w:nsid w:val="4A65B4D6"/>
    <w:multiLevelType w:val="singleLevel"/>
    <w:tmpl w:val="4A65B4D6"/>
    <w:lvl w:ilvl="0" w:tentative="0">
      <w:start w:val="7"/>
      <w:numFmt w:val="decimal"/>
      <w:suff w:val="space"/>
      <w:lvlText w:val="第%1部分"/>
      <w:lvlJc w:val="left"/>
    </w:lvl>
  </w:abstractNum>
  <w:abstractNum w:abstractNumId="5">
    <w:nsid w:val="5694B7E5"/>
    <w:multiLevelType w:val="singleLevel"/>
    <w:tmpl w:val="5694B7E5"/>
    <w:lvl w:ilvl="0" w:tentative="0">
      <w:start w:val="1"/>
      <w:numFmt w:val="decimal"/>
      <w:suff w:val="nothing"/>
      <w:lvlText w:val="%1、"/>
      <w:lvlJc w:val="left"/>
    </w:lvl>
  </w:abstractNum>
  <w:abstractNum w:abstractNumId="6">
    <w:nsid w:val="5B161F78"/>
    <w:multiLevelType w:val="singleLevel"/>
    <w:tmpl w:val="5B161F78"/>
    <w:lvl w:ilvl="0" w:tentative="0">
      <w:start w:val="1"/>
      <w:numFmt w:val="chineseCounting"/>
      <w:suff w:val="nothing"/>
      <w:lvlText w:val="%1、"/>
      <w:lvlJc w:val="left"/>
      <w:rPr>
        <w:rFonts w:hint="eastAsia"/>
      </w:rPr>
    </w:lvl>
  </w:abstractNum>
  <w:abstractNum w:abstractNumId="7">
    <w:nsid w:val="5E6B5694"/>
    <w:multiLevelType w:val="singleLevel"/>
    <w:tmpl w:val="5E6B5694"/>
    <w:lvl w:ilvl="0" w:tentative="0">
      <w:start w:val="3"/>
      <w:numFmt w:val="chineseCounting"/>
      <w:suff w:val="nothing"/>
      <w:lvlText w:val="%1、"/>
      <w:lvlJc w:val="left"/>
      <w:rPr>
        <w:rFonts w:hint="eastAsia"/>
      </w:rPr>
    </w:lvl>
  </w:abstractNum>
  <w:abstractNum w:abstractNumId="8">
    <w:nsid w:val="6A8BF2B9"/>
    <w:multiLevelType w:val="singleLevel"/>
    <w:tmpl w:val="6A8BF2B9"/>
    <w:lvl w:ilvl="0" w:tentative="0">
      <w:start w:val="3"/>
      <w:numFmt w:val="decimal"/>
      <w:suff w:val="space"/>
      <w:lvlText w:val="第%1部分"/>
      <w:lvlJc w:val="left"/>
    </w:lvl>
  </w:abstractNum>
  <w:abstractNum w:abstractNumId="9">
    <w:nsid w:val="6EC771C0"/>
    <w:multiLevelType w:val="singleLevel"/>
    <w:tmpl w:val="6EC771C0"/>
    <w:lvl w:ilvl="0" w:tentative="0">
      <w:start w:val="1"/>
      <w:numFmt w:val="decimal"/>
      <w:suff w:val="space"/>
      <w:lvlText w:val="%1."/>
      <w:lvlJc w:val="left"/>
    </w:lvl>
  </w:abstractNum>
  <w:num w:numId="1">
    <w:abstractNumId w:val="1"/>
  </w:num>
  <w:num w:numId="2">
    <w:abstractNumId w:val="2"/>
  </w:num>
  <w:num w:numId="3">
    <w:abstractNumId w:val="6"/>
  </w:num>
  <w:num w:numId="4">
    <w:abstractNumId w:val="7"/>
  </w:num>
  <w:num w:numId="5">
    <w:abstractNumId w:val="4"/>
  </w:num>
  <w:num w:numId="6">
    <w:abstractNumId w:val="8"/>
  </w:num>
  <w:num w:numId="7">
    <w:abstractNumId w:val="5"/>
  </w:num>
  <w:num w:numId="8">
    <w:abstractNumId w:val="9"/>
  </w:num>
  <w:num w:numId="9">
    <w:abstractNumId w:val="0"/>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HorizontalSpacing w:val="210"/>
  <w:drawingGridVerticalSpacing w:val="156"/>
  <w:displayHorizontalDrawingGridEvery w:val="1"/>
  <w:displayVerticalDrawingGridEvery w:val="1"/>
  <w:noPunctuationKerning w:val="1"/>
  <w:characterSpacingControl w:val="compressPunctuation"/>
  <w:hdrShapeDefaults>
    <o:shapelayout v:ext="edit">
      <o:idmap v:ext="edit" data="2"/>
    </o:shapelayout>
  </w:hdrShapeDefaults>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jQyODA4NmE1ZTgwM2E1MDM5Y2RjMTdkYjMxMTQxNTkifQ=="/>
  </w:docVars>
  <w:rsids>
    <w:rsidRoot w:val="0C413101"/>
    <w:rsid w:val="00377076"/>
    <w:rsid w:val="01A86D70"/>
    <w:rsid w:val="02133E97"/>
    <w:rsid w:val="02306473"/>
    <w:rsid w:val="024D4A7D"/>
    <w:rsid w:val="033F36D6"/>
    <w:rsid w:val="037B4D46"/>
    <w:rsid w:val="03F119C5"/>
    <w:rsid w:val="04137DFA"/>
    <w:rsid w:val="04272DC2"/>
    <w:rsid w:val="043068D6"/>
    <w:rsid w:val="04762137"/>
    <w:rsid w:val="04F708F9"/>
    <w:rsid w:val="04FA4B16"/>
    <w:rsid w:val="052878D5"/>
    <w:rsid w:val="05303563"/>
    <w:rsid w:val="053578FC"/>
    <w:rsid w:val="05E31A55"/>
    <w:rsid w:val="064F5B46"/>
    <w:rsid w:val="065443CF"/>
    <w:rsid w:val="07123B71"/>
    <w:rsid w:val="07476014"/>
    <w:rsid w:val="07A11279"/>
    <w:rsid w:val="07B93EF5"/>
    <w:rsid w:val="07D77390"/>
    <w:rsid w:val="08A13C26"/>
    <w:rsid w:val="091308EF"/>
    <w:rsid w:val="09331476"/>
    <w:rsid w:val="096A04BC"/>
    <w:rsid w:val="09776735"/>
    <w:rsid w:val="098826F0"/>
    <w:rsid w:val="09C120A6"/>
    <w:rsid w:val="09FC423C"/>
    <w:rsid w:val="0A2012E7"/>
    <w:rsid w:val="0AD41965"/>
    <w:rsid w:val="0B1701D0"/>
    <w:rsid w:val="0BB023D2"/>
    <w:rsid w:val="0BD77E4C"/>
    <w:rsid w:val="0BE05E8A"/>
    <w:rsid w:val="0C102A84"/>
    <w:rsid w:val="0C413101"/>
    <w:rsid w:val="0C474AE5"/>
    <w:rsid w:val="0C7A2BAC"/>
    <w:rsid w:val="0CE71E24"/>
    <w:rsid w:val="0CF44368"/>
    <w:rsid w:val="0E1F0009"/>
    <w:rsid w:val="0E230C39"/>
    <w:rsid w:val="0ED9579C"/>
    <w:rsid w:val="0F107578"/>
    <w:rsid w:val="0F5845CF"/>
    <w:rsid w:val="0FF24D67"/>
    <w:rsid w:val="10993435"/>
    <w:rsid w:val="10C81F6C"/>
    <w:rsid w:val="10D95F27"/>
    <w:rsid w:val="112A01DF"/>
    <w:rsid w:val="112A72D9"/>
    <w:rsid w:val="11333889"/>
    <w:rsid w:val="11641104"/>
    <w:rsid w:val="11CC73B8"/>
    <w:rsid w:val="12B238CE"/>
    <w:rsid w:val="1398052E"/>
    <w:rsid w:val="14AD65CB"/>
    <w:rsid w:val="15127C5A"/>
    <w:rsid w:val="15724254"/>
    <w:rsid w:val="16085B76"/>
    <w:rsid w:val="16322E3D"/>
    <w:rsid w:val="16C3745D"/>
    <w:rsid w:val="17A76437"/>
    <w:rsid w:val="18784278"/>
    <w:rsid w:val="18C77A09"/>
    <w:rsid w:val="19355CC5"/>
    <w:rsid w:val="1A187AC0"/>
    <w:rsid w:val="1AEF5A23"/>
    <w:rsid w:val="1B395C16"/>
    <w:rsid w:val="1BAD5FE6"/>
    <w:rsid w:val="1BD6378F"/>
    <w:rsid w:val="1C913B5A"/>
    <w:rsid w:val="1CC10940"/>
    <w:rsid w:val="1CF53450"/>
    <w:rsid w:val="1CFC1004"/>
    <w:rsid w:val="1DA02A53"/>
    <w:rsid w:val="1DA32D30"/>
    <w:rsid w:val="1DAB47A7"/>
    <w:rsid w:val="1E207AA6"/>
    <w:rsid w:val="1EF108E0"/>
    <w:rsid w:val="1F0B7BF4"/>
    <w:rsid w:val="1FF95C9E"/>
    <w:rsid w:val="202A28F9"/>
    <w:rsid w:val="207D067D"/>
    <w:rsid w:val="207E61A3"/>
    <w:rsid w:val="209F3133"/>
    <w:rsid w:val="20C91B14"/>
    <w:rsid w:val="21920158"/>
    <w:rsid w:val="225276D6"/>
    <w:rsid w:val="22E70CCC"/>
    <w:rsid w:val="22F10EAE"/>
    <w:rsid w:val="231C540B"/>
    <w:rsid w:val="232261CC"/>
    <w:rsid w:val="232E3EB1"/>
    <w:rsid w:val="23FE1AD5"/>
    <w:rsid w:val="241F4644"/>
    <w:rsid w:val="24374FE7"/>
    <w:rsid w:val="248638DB"/>
    <w:rsid w:val="248A15BB"/>
    <w:rsid w:val="249331E0"/>
    <w:rsid w:val="24CF3471"/>
    <w:rsid w:val="253C3683"/>
    <w:rsid w:val="25470AFB"/>
    <w:rsid w:val="25602167"/>
    <w:rsid w:val="257007B0"/>
    <w:rsid w:val="25AE0EDA"/>
    <w:rsid w:val="25D9458E"/>
    <w:rsid w:val="260577F6"/>
    <w:rsid w:val="260B132D"/>
    <w:rsid w:val="267B7571"/>
    <w:rsid w:val="26920BFA"/>
    <w:rsid w:val="26B97F35"/>
    <w:rsid w:val="26C93D92"/>
    <w:rsid w:val="2729101D"/>
    <w:rsid w:val="2773171B"/>
    <w:rsid w:val="2814422D"/>
    <w:rsid w:val="288B0A6C"/>
    <w:rsid w:val="2899001E"/>
    <w:rsid w:val="28E0314B"/>
    <w:rsid w:val="2952333F"/>
    <w:rsid w:val="29606094"/>
    <w:rsid w:val="29671ECA"/>
    <w:rsid w:val="29AE7AF9"/>
    <w:rsid w:val="29B11398"/>
    <w:rsid w:val="29EB48A9"/>
    <w:rsid w:val="2A292E4B"/>
    <w:rsid w:val="2B0B4AD7"/>
    <w:rsid w:val="2B381D70"/>
    <w:rsid w:val="2B885822"/>
    <w:rsid w:val="2C1B0D4A"/>
    <w:rsid w:val="2C365B84"/>
    <w:rsid w:val="2C6939B2"/>
    <w:rsid w:val="2CF25F4F"/>
    <w:rsid w:val="2D6C5D01"/>
    <w:rsid w:val="2D8E3661"/>
    <w:rsid w:val="2E334A71"/>
    <w:rsid w:val="2E9B6172"/>
    <w:rsid w:val="2F652680"/>
    <w:rsid w:val="2FE75B13"/>
    <w:rsid w:val="304940D8"/>
    <w:rsid w:val="30536D05"/>
    <w:rsid w:val="30586FA2"/>
    <w:rsid w:val="307734F0"/>
    <w:rsid w:val="313163EC"/>
    <w:rsid w:val="315216B2"/>
    <w:rsid w:val="32DC1068"/>
    <w:rsid w:val="33254E89"/>
    <w:rsid w:val="332E7BC1"/>
    <w:rsid w:val="33352DD5"/>
    <w:rsid w:val="34BB756E"/>
    <w:rsid w:val="36056D9A"/>
    <w:rsid w:val="363D2857"/>
    <w:rsid w:val="36BD312A"/>
    <w:rsid w:val="36E71902"/>
    <w:rsid w:val="372B70A2"/>
    <w:rsid w:val="37922808"/>
    <w:rsid w:val="37932920"/>
    <w:rsid w:val="37997525"/>
    <w:rsid w:val="39111E53"/>
    <w:rsid w:val="393671C3"/>
    <w:rsid w:val="39EA3DFA"/>
    <w:rsid w:val="3A78778E"/>
    <w:rsid w:val="3A7B3A28"/>
    <w:rsid w:val="3B554279"/>
    <w:rsid w:val="3B67244D"/>
    <w:rsid w:val="3B8A37F6"/>
    <w:rsid w:val="3B927DE4"/>
    <w:rsid w:val="3B9D5C20"/>
    <w:rsid w:val="3BB0325D"/>
    <w:rsid w:val="3C255101"/>
    <w:rsid w:val="3C2F4F5C"/>
    <w:rsid w:val="3C7E77FF"/>
    <w:rsid w:val="3CA561DD"/>
    <w:rsid w:val="3CF92874"/>
    <w:rsid w:val="3D053DEC"/>
    <w:rsid w:val="3D1912D6"/>
    <w:rsid w:val="3D2B13E5"/>
    <w:rsid w:val="3D5D7415"/>
    <w:rsid w:val="3E4E4FAF"/>
    <w:rsid w:val="3E8135D7"/>
    <w:rsid w:val="3F0E2D4F"/>
    <w:rsid w:val="405F16F6"/>
    <w:rsid w:val="406E7B8B"/>
    <w:rsid w:val="40A83DF2"/>
    <w:rsid w:val="40EC0509"/>
    <w:rsid w:val="42025D83"/>
    <w:rsid w:val="421E3C19"/>
    <w:rsid w:val="421F738E"/>
    <w:rsid w:val="42FB4245"/>
    <w:rsid w:val="43251711"/>
    <w:rsid w:val="4346094B"/>
    <w:rsid w:val="435A29E8"/>
    <w:rsid w:val="436E4B95"/>
    <w:rsid w:val="445560A4"/>
    <w:rsid w:val="446D64D7"/>
    <w:rsid w:val="449D0A3E"/>
    <w:rsid w:val="44A43B7B"/>
    <w:rsid w:val="44C20A33"/>
    <w:rsid w:val="44D81A76"/>
    <w:rsid w:val="45F10480"/>
    <w:rsid w:val="46116FEE"/>
    <w:rsid w:val="464078D3"/>
    <w:rsid w:val="468123C6"/>
    <w:rsid w:val="46E6047B"/>
    <w:rsid w:val="474B29D4"/>
    <w:rsid w:val="47D604EF"/>
    <w:rsid w:val="48356341"/>
    <w:rsid w:val="49247038"/>
    <w:rsid w:val="495F2766"/>
    <w:rsid w:val="49E36EF3"/>
    <w:rsid w:val="4A233794"/>
    <w:rsid w:val="4A6718D3"/>
    <w:rsid w:val="4A9B332A"/>
    <w:rsid w:val="4B0A1AA9"/>
    <w:rsid w:val="4B0E0A8B"/>
    <w:rsid w:val="4B10250E"/>
    <w:rsid w:val="4B427C4A"/>
    <w:rsid w:val="4B5C51AF"/>
    <w:rsid w:val="4B6825A0"/>
    <w:rsid w:val="4B726781"/>
    <w:rsid w:val="4B8464B4"/>
    <w:rsid w:val="4BEC3C0D"/>
    <w:rsid w:val="4CCC0113"/>
    <w:rsid w:val="4CF338F1"/>
    <w:rsid w:val="4D467EC5"/>
    <w:rsid w:val="4DB017E2"/>
    <w:rsid w:val="4DB7491F"/>
    <w:rsid w:val="4E2875CB"/>
    <w:rsid w:val="4E5E123E"/>
    <w:rsid w:val="4E931665"/>
    <w:rsid w:val="4F7D52F0"/>
    <w:rsid w:val="50A2107E"/>
    <w:rsid w:val="50B25872"/>
    <w:rsid w:val="50C555A5"/>
    <w:rsid w:val="50D8381E"/>
    <w:rsid w:val="50F94028"/>
    <w:rsid w:val="51BD4A0F"/>
    <w:rsid w:val="528E4A01"/>
    <w:rsid w:val="52992845"/>
    <w:rsid w:val="52A92EAC"/>
    <w:rsid w:val="52BB6C5F"/>
    <w:rsid w:val="52F4006C"/>
    <w:rsid w:val="533C1422"/>
    <w:rsid w:val="53607807"/>
    <w:rsid w:val="537A62A8"/>
    <w:rsid w:val="53902F85"/>
    <w:rsid w:val="53A72D40"/>
    <w:rsid w:val="53D855EF"/>
    <w:rsid w:val="54065CB8"/>
    <w:rsid w:val="5427485B"/>
    <w:rsid w:val="544B1C9D"/>
    <w:rsid w:val="54C33BA9"/>
    <w:rsid w:val="54D745DB"/>
    <w:rsid w:val="54EF499E"/>
    <w:rsid w:val="552933D5"/>
    <w:rsid w:val="55FC66F6"/>
    <w:rsid w:val="56BD287A"/>
    <w:rsid w:val="56E66275"/>
    <w:rsid w:val="575E405D"/>
    <w:rsid w:val="57882E88"/>
    <w:rsid w:val="58F46A27"/>
    <w:rsid w:val="594B1686"/>
    <w:rsid w:val="59BB4E31"/>
    <w:rsid w:val="59E15AFC"/>
    <w:rsid w:val="5A122558"/>
    <w:rsid w:val="5A315A59"/>
    <w:rsid w:val="5A7871E4"/>
    <w:rsid w:val="5B242EC8"/>
    <w:rsid w:val="5B5B0FE0"/>
    <w:rsid w:val="5BA541E9"/>
    <w:rsid w:val="5BE03293"/>
    <w:rsid w:val="5C163158"/>
    <w:rsid w:val="5C1B42CB"/>
    <w:rsid w:val="5CC8534F"/>
    <w:rsid w:val="5D5F28DD"/>
    <w:rsid w:val="5DB6074F"/>
    <w:rsid w:val="5E733FCD"/>
    <w:rsid w:val="5EB5130B"/>
    <w:rsid w:val="5F047DA8"/>
    <w:rsid w:val="5FA97E40"/>
    <w:rsid w:val="5FF92B75"/>
    <w:rsid w:val="608C1C3B"/>
    <w:rsid w:val="613D6A07"/>
    <w:rsid w:val="618F19E3"/>
    <w:rsid w:val="61DA69D6"/>
    <w:rsid w:val="623F6D0A"/>
    <w:rsid w:val="629E5C56"/>
    <w:rsid w:val="62B3538E"/>
    <w:rsid w:val="62D149D9"/>
    <w:rsid w:val="6316434A"/>
    <w:rsid w:val="63464323"/>
    <w:rsid w:val="63691DC0"/>
    <w:rsid w:val="637035F1"/>
    <w:rsid w:val="642A1EA3"/>
    <w:rsid w:val="64DE47FD"/>
    <w:rsid w:val="657F1404"/>
    <w:rsid w:val="66CF3DF5"/>
    <w:rsid w:val="67642A4E"/>
    <w:rsid w:val="68586E79"/>
    <w:rsid w:val="686D1AD5"/>
    <w:rsid w:val="6870599E"/>
    <w:rsid w:val="68F30B57"/>
    <w:rsid w:val="690B03E0"/>
    <w:rsid w:val="69531548"/>
    <w:rsid w:val="6A10568B"/>
    <w:rsid w:val="6A3B1440"/>
    <w:rsid w:val="6A41142C"/>
    <w:rsid w:val="6A835E5D"/>
    <w:rsid w:val="6A8763CD"/>
    <w:rsid w:val="6B07083C"/>
    <w:rsid w:val="6B106FC5"/>
    <w:rsid w:val="6B45401D"/>
    <w:rsid w:val="6B712159"/>
    <w:rsid w:val="6C24181D"/>
    <w:rsid w:val="6C292A34"/>
    <w:rsid w:val="6CC14950"/>
    <w:rsid w:val="6D6F26C8"/>
    <w:rsid w:val="6DE035C6"/>
    <w:rsid w:val="6E235A56"/>
    <w:rsid w:val="6EE336A0"/>
    <w:rsid w:val="6F5321FD"/>
    <w:rsid w:val="6F7A2F4D"/>
    <w:rsid w:val="6FA757F9"/>
    <w:rsid w:val="70A02B99"/>
    <w:rsid w:val="70A50774"/>
    <w:rsid w:val="70D2369A"/>
    <w:rsid w:val="711A1966"/>
    <w:rsid w:val="71245578"/>
    <w:rsid w:val="71D50902"/>
    <w:rsid w:val="71F61FCF"/>
    <w:rsid w:val="730E64E0"/>
    <w:rsid w:val="73291D2D"/>
    <w:rsid w:val="7372081D"/>
    <w:rsid w:val="73A155A6"/>
    <w:rsid w:val="746565D3"/>
    <w:rsid w:val="746C01C5"/>
    <w:rsid w:val="74AF1419"/>
    <w:rsid w:val="75357D54"/>
    <w:rsid w:val="75C14C6B"/>
    <w:rsid w:val="75FC7350"/>
    <w:rsid w:val="76785790"/>
    <w:rsid w:val="76B92C06"/>
    <w:rsid w:val="76FF2E11"/>
    <w:rsid w:val="77007700"/>
    <w:rsid w:val="770A3894"/>
    <w:rsid w:val="7758050D"/>
    <w:rsid w:val="777951EF"/>
    <w:rsid w:val="793D25C3"/>
    <w:rsid w:val="79EF706B"/>
    <w:rsid w:val="7A0F258E"/>
    <w:rsid w:val="7A287E87"/>
    <w:rsid w:val="7B1D5512"/>
    <w:rsid w:val="7B320E2F"/>
    <w:rsid w:val="7B643141"/>
    <w:rsid w:val="7B786BEC"/>
    <w:rsid w:val="7BBB1E8A"/>
    <w:rsid w:val="7CBE2D25"/>
    <w:rsid w:val="7D20578D"/>
    <w:rsid w:val="7D451FA9"/>
    <w:rsid w:val="7E2D7F79"/>
    <w:rsid w:val="7E3340B2"/>
    <w:rsid w:val="7E3808B5"/>
    <w:rsid w:val="7E692241"/>
    <w:rsid w:val="7ECE0852"/>
    <w:rsid w:val="7F007624"/>
    <w:rsid w:val="7F304C0F"/>
    <w:rsid w:val="7F74612B"/>
    <w:rsid w:val="7FC7014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qFormat="1"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unhideWhenUsed="0"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324" w:lineRule="auto"/>
      <w:jc w:val="both"/>
    </w:pPr>
    <w:rPr>
      <w:rFonts w:ascii="Times New Roman" w:hAnsi="Times New Roman" w:eastAsia="宋体" w:cs="Times New Roman"/>
      <w:kern w:val="2"/>
      <w:sz w:val="21"/>
      <w:szCs w:val="24"/>
      <w:lang w:val="en-US" w:eastAsia="zh-CN" w:bidi="ar-SA"/>
    </w:rPr>
  </w:style>
  <w:style w:type="paragraph" w:styleId="2">
    <w:name w:val="heading 1"/>
    <w:basedOn w:val="1"/>
    <w:next w:val="1"/>
    <w:qFormat/>
    <w:uiPriority w:val="0"/>
    <w:pPr>
      <w:keepNext/>
      <w:keepLines/>
      <w:spacing w:before="120" w:beforeLines="0" w:after="120" w:afterLines="0" w:line="360" w:lineRule="auto"/>
      <w:jc w:val="center"/>
      <w:outlineLvl w:val="0"/>
    </w:pPr>
    <w:rPr>
      <w:b/>
      <w:bCs/>
      <w:kern w:val="44"/>
      <w:sz w:val="30"/>
      <w:szCs w:val="44"/>
    </w:rPr>
  </w:style>
  <w:style w:type="paragraph" w:styleId="3">
    <w:name w:val="heading 2"/>
    <w:basedOn w:val="1"/>
    <w:next w:val="1"/>
    <w:qFormat/>
    <w:uiPriority w:val="0"/>
    <w:pPr>
      <w:keepNext/>
      <w:keepLines/>
      <w:spacing w:before="120" w:beforeLines="0" w:after="120" w:afterLines="0" w:line="360" w:lineRule="auto"/>
      <w:jc w:val="center"/>
      <w:outlineLvl w:val="1"/>
    </w:pPr>
    <w:rPr>
      <w:rFonts w:ascii="Arial" w:hAnsi="Arial"/>
      <w:b/>
      <w:bCs/>
      <w:sz w:val="28"/>
      <w:szCs w:val="32"/>
    </w:rPr>
  </w:style>
  <w:style w:type="paragraph" w:styleId="4">
    <w:name w:val="heading 3"/>
    <w:basedOn w:val="1"/>
    <w:next w:val="1"/>
    <w:qFormat/>
    <w:uiPriority w:val="0"/>
    <w:pPr>
      <w:keepNext/>
      <w:keepLines/>
      <w:spacing w:before="120" w:beforeLines="0" w:after="120" w:afterLines="0" w:line="360" w:lineRule="auto"/>
      <w:ind w:firstLine="200" w:firstLineChars="200"/>
      <w:outlineLvl w:val="2"/>
    </w:pPr>
    <w:rPr>
      <w:rFonts w:eastAsia="黑体"/>
      <w:b/>
      <w:bCs/>
      <w:szCs w:val="32"/>
    </w:rPr>
  </w:style>
  <w:style w:type="paragraph" w:styleId="5">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paragraph" w:styleId="6">
    <w:name w:val="heading 6"/>
    <w:basedOn w:val="1"/>
    <w:next w:val="1"/>
    <w:semiHidden/>
    <w:unhideWhenUsed/>
    <w:qFormat/>
    <w:uiPriority w:val="0"/>
    <w:pPr>
      <w:spacing w:before="0" w:beforeAutospacing="1" w:after="0" w:afterAutospacing="1"/>
      <w:jc w:val="left"/>
    </w:pPr>
    <w:rPr>
      <w:rFonts w:hint="eastAsia" w:ascii="宋体" w:hAnsi="宋体" w:eastAsia="宋体" w:cs="宋体"/>
      <w:b/>
      <w:bCs/>
      <w:kern w:val="0"/>
      <w:sz w:val="15"/>
      <w:szCs w:val="15"/>
      <w:lang w:val="en-US" w:eastAsia="zh-CN" w:bidi="ar"/>
    </w:rPr>
  </w:style>
  <w:style w:type="character" w:default="1" w:styleId="19">
    <w:name w:val="Default Paragraph Font"/>
    <w:semiHidden/>
    <w:qFormat/>
    <w:uiPriority w:val="0"/>
  </w:style>
  <w:style w:type="table" w:default="1" w:styleId="17">
    <w:name w:val="Normal Table"/>
    <w:semiHidden/>
    <w:qFormat/>
    <w:uiPriority w:val="0"/>
    <w:tblPr>
      <w:tblCellMar>
        <w:top w:w="0" w:type="dxa"/>
        <w:left w:w="108" w:type="dxa"/>
        <w:bottom w:w="0" w:type="dxa"/>
        <w:right w:w="108" w:type="dxa"/>
      </w:tblCellMar>
    </w:tblPr>
  </w:style>
  <w:style w:type="paragraph" w:styleId="7">
    <w:name w:val="Body Text"/>
    <w:basedOn w:val="1"/>
    <w:qFormat/>
    <w:uiPriority w:val="0"/>
    <w:rPr>
      <w:color w:val="993300"/>
      <w:sz w:val="24"/>
    </w:rPr>
  </w:style>
  <w:style w:type="paragraph" w:styleId="8">
    <w:name w:val="Body Text Indent"/>
    <w:basedOn w:val="1"/>
    <w:qFormat/>
    <w:uiPriority w:val="0"/>
    <w:pPr>
      <w:ind w:firstLine="480"/>
    </w:pPr>
    <w:rPr>
      <w:rFonts w:ascii="宋体" w:hAnsi="宋体"/>
    </w:rPr>
  </w:style>
  <w:style w:type="paragraph" w:styleId="9">
    <w:name w:val="Plain Text"/>
    <w:basedOn w:val="1"/>
    <w:qFormat/>
    <w:uiPriority w:val="0"/>
    <w:rPr>
      <w:rFonts w:ascii="宋体" w:hAnsi="Courier New" w:cs="Courier New"/>
      <w:szCs w:val="21"/>
    </w:rPr>
  </w:style>
  <w:style w:type="paragraph" w:styleId="10">
    <w:name w:val="Date"/>
    <w:basedOn w:val="1"/>
    <w:next w:val="1"/>
    <w:qFormat/>
    <w:uiPriority w:val="0"/>
    <w:pPr>
      <w:spacing w:line="360" w:lineRule="auto"/>
    </w:pPr>
    <w:rPr>
      <w:rFonts w:ascii="宋体"/>
      <w:sz w:val="24"/>
      <w:szCs w:val="20"/>
    </w:rPr>
  </w:style>
  <w:style w:type="paragraph" w:styleId="11">
    <w:name w:val="Body Text Indent 2"/>
    <w:basedOn w:val="1"/>
    <w:qFormat/>
    <w:uiPriority w:val="0"/>
    <w:pPr>
      <w:spacing w:after="120" w:afterLines="0" w:line="480" w:lineRule="auto"/>
      <w:ind w:left="420" w:leftChars="200"/>
    </w:pPr>
  </w:style>
  <w:style w:type="paragraph" w:styleId="12">
    <w:name w:val="footer"/>
    <w:basedOn w:val="1"/>
    <w:qFormat/>
    <w:uiPriority w:val="99"/>
    <w:pPr>
      <w:tabs>
        <w:tab w:val="center" w:pos="4153"/>
        <w:tab w:val="right" w:pos="8306"/>
      </w:tabs>
      <w:snapToGrid w:val="0"/>
      <w:jc w:val="left"/>
    </w:pPr>
    <w:rPr>
      <w:sz w:val="18"/>
      <w:szCs w:val="18"/>
    </w:rPr>
  </w:style>
  <w:style w:type="paragraph" w:styleId="13">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14">
    <w:name w:val="Normal (Web)"/>
    <w:basedOn w:val="1"/>
    <w:qFormat/>
    <w:uiPriority w:val="0"/>
    <w:pPr>
      <w:widowControl/>
      <w:spacing w:before="100" w:beforeLines="0" w:beforeAutospacing="1" w:after="100" w:afterLines="0" w:afterAutospacing="1" w:line="240" w:lineRule="auto"/>
      <w:jc w:val="left"/>
    </w:pPr>
    <w:rPr>
      <w:rFonts w:ascii="宋体" w:hAnsi="宋体" w:cs="宋体"/>
      <w:kern w:val="0"/>
      <w:sz w:val="24"/>
    </w:rPr>
  </w:style>
  <w:style w:type="paragraph" w:styleId="15">
    <w:name w:val="Body Text First Indent"/>
    <w:basedOn w:val="7"/>
    <w:next w:val="1"/>
    <w:qFormat/>
    <w:uiPriority w:val="0"/>
    <w:pPr>
      <w:adjustRightInd w:val="0"/>
      <w:spacing w:after="120" w:line="312" w:lineRule="atLeast"/>
      <w:ind w:firstLine="420"/>
      <w:textAlignment w:val="baseline"/>
    </w:pPr>
    <w:rPr>
      <w:color w:val="auto"/>
      <w:kern w:val="0"/>
      <w:sz w:val="21"/>
      <w:szCs w:val="20"/>
    </w:rPr>
  </w:style>
  <w:style w:type="paragraph" w:styleId="16">
    <w:name w:val="Body Text First Indent 2"/>
    <w:basedOn w:val="8"/>
    <w:qFormat/>
    <w:uiPriority w:val="0"/>
    <w:pPr>
      <w:ind w:firstLine="420"/>
    </w:pPr>
  </w:style>
  <w:style w:type="table" w:styleId="18">
    <w:name w:val="Table Grid"/>
    <w:basedOn w:val="17"/>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0">
    <w:name w:val="Strong"/>
    <w:basedOn w:val="19"/>
    <w:qFormat/>
    <w:uiPriority w:val="0"/>
    <w:rPr>
      <w:b/>
      <w:bCs/>
    </w:rPr>
  </w:style>
  <w:style w:type="character" w:styleId="21">
    <w:name w:val="page number"/>
    <w:basedOn w:val="19"/>
    <w:qFormat/>
    <w:uiPriority w:val="0"/>
  </w:style>
  <w:style w:type="character" w:styleId="22">
    <w:name w:val="FollowedHyperlink"/>
    <w:basedOn w:val="19"/>
    <w:qFormat/>
    <w:uiPriority w:val="0"/>
    <w:rPr>
      <w:color w:val="800080"/>
      <w:u w:val="none"/>
    </w:rPr>
  </w:style>
  <w:style w:type="character" w:styleId="23">
    <w:name w:val="Emphasis"/>
    <w:basedOn w:val="19"/>
    <w:qFormat/>
    <w:uiPriority w:val="0"/>
    <w:rPr>
      <w:b/>
      <w:bCs/>
    </w:rPr>
  </w:style>
  <w:style w:type="character" w:styleId="24">
    <w:name w:val="HTML Definition"/>
    <w:basedOn w:val="19"/>
    <w:qFormat/>
    <w:uiPriority w:val="0"/>
  </w:style>
  <w:style w:type="character" w:styleId="25">
    <w:name w:val="HTML Typewriter"/>
    <w:basedOn w:val="19"/>
    <w:qFormat/>
    <w:uiPriority w:val="0"/>
    <w:rPr>
      <w:rFonts w:hint="default" w:ascii="monospace" w:hAnsi="monospace" w:eastAsia="monospace" w:cs="monospace"/>
      <w:sz w:val="20"/>
    </w:rPr>
  </w:style>
  <w:style w:type="character" w:styleId="26">
    <w:name w:val="HTML Acronym"/>
    <w:basedOn w:val="19"/>
    <w:qFormat/>
    <w:uiPriority w:val="0"/>
  </w:style>
  <w:style w:type="character" w:styleId="27">
    <w:name w:val="HTML Variable"/>
    <w:basedOn w:val="19"/>
    <w:qFormat/>
    <w:uiPriority w:val="0"/>
  </w:style>
  <w:style w:type="character" w:styleId="28">
    <w:name w:val="Hyperlink"/>
    <w:basedOn w:val="19"/>
    <w:qFormat/>
    <w:uiPriority w:val="0"/>
    <w:rPr>
      <w:color w:val="0000FF"/>
      <w:u w:val="none"/>
    </w:rPr>
  </w:style>
  <w:style w:type="character" w:styleId="29">
    <w:name w:val="HTML Code"/>
    <w:basedOn w:val="19"/>
    <w:qFormat/>
    <w:uiPriority w:val="0"/>
    <w:rPr>
      <w:rFonts w:hint="default" w:ascii="monospace" w:hAnsi="monospace" w:eastAsia="monospace" w:cs="monospace"/>
      <w:sz w:val="20"/>
    </w:rPr>
  </w:style>
  <w:style w:type="character" w:styleId="30">
    <w:name w:val="HTML Cite"/>
    <w:basedOn w:val="19"/>
    <w:qFormat/>
    <w:uiPriority w:val="0"/>
  </w:style>
  <w:style w:type="character" w:styleId="31">
    <w:name w:val="HTML Keyboard"/>
    <w:basedOn w:val="19"/>
    <w:qFormat/>
    <w:uiPriority w:val="0"/>
    <w:rPr>
      <w:rFonts w:hint="default" w:ascii="monospace" w:hAnsi="monospace" w:eastAsia="monospace" w:cs="monospace"/>
      <w:sz w:val="20"/>
    </w:rPr>
  </w:style>
  <w:style w:type="character" w:styleId="32">
    <w:name w:val="HTML Sample"/>
    <w:basedOn w:val="19"/>
    <w:qFormat/>
    <w:uiPriority w:val="0"/>
    <w:rPr>
      <w:rFonts w:ascii="monospace" w:hAnsi="monospace" w:eastAsia="monospace" w:cs="monospace"/>
    </w:rPr>
  </w:style>
  <w:style w:type="paragraph" w:customStyle="1" w:styleId="33">
    <w:name w:val="09正文_wh"/>
    <w:qFormat/>
    <w:uiPriority w:val="0"/>
    <w:pPr>
      <w:spacing w:line="300" w:lineRule="auto"/>
      <w:ind w:firstLine="200" w:firstLineChars="200"/>
      <w:jc w:val="both"/>
    </w:pPr>
    <w:rPr>
      <w:rFonts w:ascii="Times New Roman" w:hAnsi="Times New Roman" w:eastAsia="宋体" w:cs="Times New Roman"/>
      <w:sz w:val="28"/>
      <w:lang w:val="en-US" w:eastAsia="zh-CN" w:bidi="ar-SA"/>
    </w:rPr>
  </w:style>
  <w:style w:type="paragraph" w:styleId="34">
    <w:name w:val="List Paragraph"/>
    <w:basedOn w:val="1"/>
    <w:qFormat/>
    <w:uiPriority w:val="99"/>
    <w:pPr>
      <w:ind w:firstLine="420" w:firstLineChars="200"/>
    </w:pPr>
  </w:style>
  <w:style w:type="paragraph" w:customStyle="1" w:styleId="35">
    <w:name w:val="1正文"/>
    <w:basedOn w:val="14"/>
    <w:qFormat/>
    <w:uiPriority w:val="99"/>
    <w:pPr>
      <w:spacing w:beforeAutospacing="0" w:afterAutospacing="0" w:line="360" w:lineRule="auto"/>
      <w:ind w:firstLine="960" w:firstLineChars="200"/>
      <w:jc w:val="both"/>
    </w:pPr>
    <w:rPr>
      <w:rFonts w:ascii="Times New Roman" w:hAnsi="Times New Roman" w:cs="Times New Roman"/>
    </w:rPr>
  </w:style>
  <w:style w:type="paragraph" w:customStyle="1" w:styleId="36">
    <w:name w:val="title11"/>
    <w:basedOn w:val="1"/>
    <w:qFormat/>
    <w:uiPriority w:val="0"/>
    <w:pPr>
      <w:spacing w:before="150" w:beforeAutospacing="0" w:after="0" w:afterAutospacing="0" w:line="450" w:lineRule="atLeast"/>
      <w:ind w:left="0" w:right="0"/>
      <w:jc w:val="left"/>
    </w:pPr>
    <w:rPr>
      <w:b/>
      <w:kern w:val="0"/>
      <w:sz w:val="24"/>
      <w:szCs w:val="24"/>
      <w:lang w:val="en-US" w:eastAsia="zh-CN" w:bidi="ar"/>
    </w:rPr>
  </w:style>
  <w:style w:type="paragraph" w:customStyle="1" w:styleId="37">
    <w:name w:val="目录"/>
    <w:basedOn w:val="1"/>
    <w:qFormat/>
    <w:uiPriority w:val="0"/>
    <w:pPr>
      <w:widowControl/>
      <w:jc w:val="center"/>
    </w:pPr>
    <w:rPr>
      <w:rFonts w:ascii="宋体" w:hAnsi="Calibri" w:eastAsia="宋体" w:cs="Times New Roman"/>
      <w:b/>
      <w:kern w:val="0"/>
      <w:sz w:val="36"/>
      <w:szCs w:val="20"/>
    </w:rPr>
  </w:style>
  <w:style w:type="paragraph" w:customStyle="1" w:styleId="38">
    <w:name w:val="Char1"/>
    <w:basedOn w:val="1"/>
    <w:qFormat/>
    <w:uiPriority w:val="0"/>
    <w:rPr>
      <w:szCs w:val="21"/>
    </w:rPr>
  </w:style>
  <w:style w:type="paragraph" w:customStyle="1" w:styleId="39">
    <w:name w:val="正文_1_0_0"/>
    <w:next w:val="40"/>
    <w:qFormat/>
    <w:uiPriority w:val="0"/>
    <w:pPr>
      <w:widowControl w:val="0"/>
      <w:jc w:val="both"/>
    </w:pPr>
    <w:rPr>
      <w:rFonts w:ascii="Calibri" w:hAnsi="Calibri" w:eastAsia="宋体" w:cs="Times New Roman"/>
      <w:kern w:val="2"/>
      <w:sz w:val="21"/>
      <w:szCs w:val="22"/>
      <w:lang w:val="en-US" w:eastAsia="zh-CN" w:bidi="ar-SA"/>
    </w:rPr>
  </w:style>
  <w:style w:type="paragraph" w:customStyle="1" w:styleId="40">
    <w:name w:val="正文文本_1"/>
    <w:basedOn w:val="39"/>
    <w:unhideWhenUsed/>
    <w:qFormat/>
    <w:uiPriority w:val="0"/>
    <w:pPr>
      <w:widowControl/>
      <w:spacing w:after="160"/>
      <w:jc w:val="left"/>
    </w:pPr>
    <w:rPr>
      <w:rFonts w:ascii="宋体" w:hAnsi="宋体" w:cs="宋体"/>
      <w:kern w:val="0"/>
      <w:sz w:val="24"/>
      <w:szCs w:val="24"/>
      <w:lang w:val="zh-CN" w:bidi="zh-CN"/>
    </w:rPr>
  </w:style>
  <w:style w:type="character" w:customStyle="1" w:styleId="41">
    <w:name w:val="font61"/>
    <w:basedOn w:val="19"/>
    <w:qFormat/>
    <w:uiPriority w:val="0"/>
    <w:rPr>
      <w:rFonts w:hint="eastAsia" w:ascii="宋体" w:hAnsi="宋体" w:eastAsia="宋体" w:cs="宋体"/>
      <w:color w:val="000000"/>
      <w:sz w:val="20"/>
      <w:szCs w:val="20"/>
      <w:u w:val="none"/>
      <w:vertAlign w:val="superscript"/>
    </w:rPr>
  </w:style>
  <w:style w:type="paragraph" w:customStyle="1" w:styleId="42">
    <w:name w:val="null3"/>
    <w:hidden/>
    <w:qFormat/>
    <w:uiPriority w:val="0"/>
    <w:rPr>
      <w:rFonts w:hint="eastAsia" w:asciiTheme="minorHAnsi" w:hAnsiTheme="minorHAnsi" w:eastAsiaTheme="minorEastAsia" w:cstheme="minorBidi"/>
      <w:lang w:val="en-US" w:eastAsia="zh-Hans"/>
    </w:rPr>
  </w:style>
  <w:style w:type="character" w:customStyle="1" w:styleId="43">
    <w:name w:val="mini-outputtext1"/>
    <w:basedOn w:val="19"/>
    <w:qFormat/>
    <w:uiPriority w:val="0"/>
  </w:style>
  <w:style w:type="paragraph" w:customStyle="1" w:styleId="44">
    <w:name w:val="Table Text"/>
    <w:basedOn w:val="1"/>
    <w:semiHidden/>
    <w:qFormat/>
    <w:uiPriority w:val="0"/>
    <w:rPr>
      <w:rFonts w:ascii="宋体" w:hAnsi="宋体" w:eastAsia="宋体" w:cs="宋体"/>
      <w:sz w:val="24"/>
      <w:szCs w:val="24"/>
      <w:lang w:val="en-US" w:eastAsia="en-US" w:bidi="ar-SA"/>
    </w:rPr>
  </w:style>
  <w:style w:type="table" w:customStyle="1" w:styleId="45">
    <w:name w:val="Table Normal"/>
    <w:semiHidden/>
    <w:unhideWhenUsed/>
    <w:qFormat/>
    <w:uiPriority w:val="0"/>
    <w:tblPr>
      <w:tblCellMar>
        <w:top w:w="0" w:type="dxa"/>
        <w:left w:w="0" w:type="dxa"/>
        <w:bottom w:w="0" w:type="dxa"/>
        <w:right w:w="0" w:type="dxa"/>
      </w:tblCellMar>
    </w:tblPr>
  </w:style>
  <w:style w:type="character" w:customStyle="1" w:styleId="46">
    <w:name w:val="font41"/>
    <w:basedOn w:val="19"/>
    <w:qFormat/>
    <w:uiPriority w:val="0"/>
    <w:rPr>
      <w:rFonts w:ascii="宋体" w:hAnsi="宋体" w:eastAsia="宋体" w:cs="宋体"/>
      <w:b/>
      <w:bCs/>
      <w:color w:val="000000"/>
      <w:sz w:val="43"/>
      <w:szCs w:val="43"/>
      <w:u w:val="none"/>
    </w:rPr>
  </w:style>
  <w:style w:type="character" w:customStyle="1" w:styleId="47">
    <w:name w:val="font21"/>
    <w:basedOn w:val="19"/>
    <w:qFormat/>
    <w:uiPriority w:val="0"/>
    <w:rPr>
      <w:rFonts w:ascii="宋体" w:hAnsi="宋体" w:eastAsia="宋体" w:cs="宋体"/>
      <w:color w:val="000000"/>
      <w:sz w:val="19"/>
      <w:szCs w:val="19"/>
      <w:u w:val="none"/>
    </w:rPr>
  </w:style>
  <w:style w:type="character" w:customStyle="1" w:styleId="48">
    <w:name w:val="font51"/>
    <w:basedOn w:val="19"/>
    <w:qFormat/>
    <w:uiPriority w:val="0"/>
    <w:rPr>
      <w:rFonts w:ascii="宋体" w:hAnsi="宋体" w:eastAsia="宋体" w:cs="宋体"/>
      <w:color w:val="000000"/>
      <w:sz w:val="21"/>
      <w:szCs w:val="21"/>
      <w:u w:val="none"/>
    </w:rPr>
  </w:style>
  <w:style w:type="character" w:customStyle="1" w:styleId="49">
    <w:name w:val="font31"/>
    <w:basedOn w:val="19"/>
    <w:qFormat/>
    <w:uiPriority w:val="0"/>
    <w:rPr>
      <w:rFonts w:hint="default" w:ascii="Calibri" w:hAnsi="Calibri" w:cs="Calibri"/>
      <w:color w:val="000000"/>
      <w:sz w:val="19"/>
      <w:szCs w:val="19"/>
      <w:u w:val="none"/>
    </w:rPr>
  </w:style>
  <w:style w:type="character" w:customStyle="1" w:styleId="50">
    <w:name w:val="font11"/>
    <w:basedOn w:val="19"/>
    <w:qFormat/>
    <w:uiPriority w:val="0"/>
    <w:rPr>
      <w:rFonts w:ascii="宋体" w:hAnsi="宋体" w:eastAsia="宋体" w:cs="宋体"/>
      <w:color w:val="000000"/>
      <w:sz w:val="19"/>
      <w:szCs w:val="19"/>
      <w:u w:val="none"/>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numbering" Target="numbering.xml"/><Relationship Id="rId13" Type="http://schemas.openxmlformats.org/officeDocument/2006/relationships/customXml" Target="../customXml/item1.xml"/><Relationship Id="rId12" Type="http://schemas.openxmlformats.org/officeDocument/2006/relationships/image" Target="media/image1.jpeg"/><Relationship Id="rId11" Type="http://schemas.openxmlformats.org/officeDocument/2006/relationships/theme" Target="theme/theme1.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62</Pages>
  <Words>5981</Words>
  <Characters>6319</Characters>
  <Lines>0</Lines>
  <Paragraphs>0</Paragraphs>
  <TotalTime>258</TotalTime>
  <ScaleCrop>false</ScaleCrop>
  <LinksUpToDate>false</LinksUpToDate>
  <CharactersWithSpaces>6380</CharactersWithSpaces>
  <Application>WPS Office_12.1.0.20305_F1E327BC-269C-435d-A152-05C5408002CA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2024-05-06T02:05:00Z</dcterms:created>
  <dc:creator>氤氲.</dc:creator>
  <cp:lastModifiedBy>追忆</cp:lastModifiedBy>
  <dcterms:modified xsi:type="dcterms:W3CDTF">2026-09-20T03:04:28Z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ICV">
    <vt:lpwstr>D2531DB107E34DC68DA6ACC791C2B9C2_13</vt:lpwstr>
  </property>
  <property fmtid="{D5CDD505-2E9C-101B-9397-08002B2CF9AE}" pid="4" name="KSOTemplateDocerSaveRecord">
    <vt:lpwstr>eyJoZGlkIjoiZDliZGE5YmZjODhlN2UwYTIxNmQzZWZhNzM2ZDgyMWEiLCJ1c2VySWQiOiIyNzcyMjAwNzAifQ==</vt:lpwstr>
  </property>
</Properties>
</file>