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 w:ascii="黑体" w:hAnsi="黑体" w:eastAsia="黑体" w:cs="黑体"/>
          <w:b/>
          <w:bCs/>
          <w:sz w:val="32"/>
          <w:szCs w:val="40"/>
        </w:rPr>
      </w:pPr>
      <w:r>
        <w:rPr>
          <w:rFonts w:hint="eastAsia" w:ascii="黑体" w:hAnsi="黑体" w:eastAsia="黑体" w:cs="黑体"/>
          <w:b/>
          <w:bCs/>
          <w:sz w:val="32"/>
          <w:szCs w:val="40"/>
        </w:rPr>
        <w:t>服务内容及服务要求应答表</w:t>
      </w:r>
    </w:p>
    <w:p w14:paraId="2BFDC902">
      <w:pPr>
        <w:rPr>
          <w:rFonts w:hint="eastAsia" w:ascii="黑体" w:hAnsi="黑体" w:eastAsia="黑体" w:cs="黑体"/>
          <w:sz w:val="28"/>
          <w:szCs w:val="36"/>
          <w:u w:val="singl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采购包名称：</w:t>
      </w:r>
      <w:r>
        <w:rPr>
          <w:rFonts w:hint="eastAsia" w:ascii="黑体" w:hAnsi="黑体" w:eastAsia="黑体" w:cs="黑体"/>
          <w:sz w:val="28"/>
          <w:szCs w:val="36"/>
          <w:u w:val="single"/>
          <w:lang w:val="en-US" w:eastAsia="zh-CN"/>
        </w:rPr>
        <w:t>西乡县2026年农村公路安全生命防护工程监理服务第三合同段（白龙塘镇、桑园镇、子午镇）</w:t>
      </w:r>
      <w:bookmarkStart w:id="0" w:name="_GoBack"/>
      <w:bookmarkEnd w:id="0"/>
    </w:p>
    <w:p w14:paraId="1E00EDC2">
      <w:pPr>
        <w:rPr>
          <w:rFonts w:hint="eastAsia" w:ascii="黑体" w:hAnsi="黑体" w:eastAsia="黑体" w:cs="黑体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 xml:space="preserve">项目编号： </w:t>
      </w:r>
      <w:r>
        <w:rPr>
          <w:rFonts w:hint="eastAsia" w:ascii="黑体" w:hAnsi="黑体" w:eastAsia="黑体" w:cs="黑体"/>
          <w:sz w:val="28"/>
          <w:szCs w:val="36"/>
          <w:u w:val="single"/>
          <w:lang w:val="en-US" w:eastAsia="zh-CN"/>
        </w:rPr>
        <w:t xml:space="preserve"> HZ-J2026033C </w:t>
      </w: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 xml:space="preserve"> </w:t>
      </w:r>
    </w:p>
    <w:p w14:paraId="600B6485">
      <w:pPr>
        <w:rPr>
          <w:rFonts w:hint="eastAsia" w:ascii="黑体" w:hAnsi="黑体" w:eastAsia="黑体" w:cs="黑体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 xml:space="preserve"> 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竞争性磋商文件要求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响应文件应答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</w:tr>
      <w:tr w14:paraId="28564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BA6FABF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43CF225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66CBFE9D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 w:ascii="黑体" w:hAnsi="黑体" w:eastAsia="黑体" w:cs="黑体"/>
        </w:rPr>
      </w:pPr>
    </w:p>
    <w:p w14:paraId="344B9BE5">
      <w:pPr>
        <w:spacing w:line="360" w:lineRule="auto"/>
        <w:ind w:firstLine="480" w:firstLineChars="200"/>
        <w:rPr>
          <w:rFonts w:hint="eastAsia" w:ascii="黑体" w:hAnsi="黑体" w:eastAsia="黑体" w:cs="黑体"/>
          <w:color w:val="auto"/>
          <w:sz w:val="22"/>
          <w:szCs w:val="22"/>
        </w:rPr>
      </w:pPr>
      <w:r>
        <w:rPr>
          <w:rFonts w:hint="eastAsia" w:ascii="黑体" w:hAnsi="黑体" w:eastAsia="黑体" w:cs="黑体"/>
          <w:sz w:val="24"/>
          <w:szCs w:val="32"/>
        </w:rPr>
        <w:t>注：</w:t>
      </w:r>
      <w:r>
        <w:rPr>
          <w:rFonts w:hint="eastAsia" w:ascii="黑体" w:hAnsi="黑体" w:eastAsia="黑体" w:cs="黑体"/>
          <w:sz w:val="24"/>
          <w:szCs w:val="32"/>
          <w:lang w:val="en-US" w:eastAsia="zh-CN"/>
        </w:rPr>
        <w:t>如供应商完全响应竞争性</w:t>
      </w:r>
      <w:r>
        <w:rPr>
          <w:rFonts w:hint="eastAsia" w:ascii="黑体" w:hAnsi="黑体" w:eastAsia="黑体" w:cs="黑体"/>
          <w:sz w:val="24"/>
          <w:szCs w:val="32"/>
        </w:rPr>
        <w:t>磋商文件第 3 章-“3.2 服务内容及服务要求”</w:t>
      </w:r>
      <w:r>
        <w:rPr>
          <w:rFonts w:hint="eastAsia" w:ascii="黑体" w:hAnsi="黑体" w:eastAsia="黑体" w:cs="黑体"/>
          <w:sz w:val="24"/>
          <w:szCs w:val="32"/>
          <w:lang w:val="en-US" w:eastAsia="zh-CN"/>
        </w:rPr>
        <w:t>中</w:t>
      </w:r>
      <w:r>
        <w:rPr>
          <w:rFonts w:hint="eastAsia" w:ascii="黑体" w:hAnsi="黑体" w:eastAsia="黑体" w:cs="黑体"/>
          <w:sz w:val="24"/>
          <w:szCs w:val="32"/>
        </w:rPr>
        <w:t>的</w:t>
      </w:r>
      <w:r>
        <w:rPr>
          <w:rFonts w:hint="eastAsia" w:ascii="黑体" w:hAnsi="黑体" w:eastAsia="黑体" w:cs="黑体"/>
          <w:sz w:val="24"/>
          <w:szCs w:val="32"/>
          <w:lang w:val="en-US" w:eastAsia="zh-CN"/>
        </w:rPr>
        <w:t>全部内容，则无需在此表中逐一进行响应，但必须提交空白表及落款处必须加盖公章。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供应商：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黑体" w:hAnsi="黑体" w:eastAsia="黑体" w:cs="黑体"/>
          <w:b w:val="0"/>
          <w:bCs w:val="0"/>
          <w:sz w:val="20"/>
          <w:szCs w:val="22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日  期：  年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 xml:space="preserve"> 月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rFonts w:hint="eastAsia" w:ascii="黑体" w:hAnsi="黑体" w:eastAsia="黑体" w:cs="黑体"/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664E94"/>
    <w:rsid w:val="1C5174B0"/>
    <w:rsid w:val="228D12D6"/>
    <w:rsid w:val="41085EF3"/>
    <w:rsid w:val="42B54B64"/>
    <w:rsid w:val="6BDD2F67"/>
    <w:rsid w:val="6C25409E"/>
    <w:rsid w:val="72FB402F"/>
    <w:rsid w:val="74C620A1"/>
    <w:rsid w:val="75AF126C"/>
    <w:rsid w:val="7646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197</Words>
  <Characters>213</Characters>
  <Lines>0</Lines>
  <Paragraphs>0</Paragraphs>
  <TotalTime>0</TotalTime>
  <ScaleCrop>false</ScaleCrop>
  <LinksUpToDate>false</LinksUpToDate>
  <CharactersWithSpaces>266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Administrator</cp:lastModifiedBy>
  <dcterms:modified xsi:type="dcterms:W3CDTF">2026-07-10T08:11:07Z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eyJoZGlkIjoiMzE1Y2QzMzM4ZDExZTc0ZDFlZGU0M2NhY2Q3MTM2MjQiLCJ1c2VySWQiOiIzMTY5MDkwMzYifQ==</vt:lpwstr>
  </property>
  <property fmtid="{D5CDD505-2E9C-101B-9397-08002B2CF9AE}" pid="4" name="ICV">
    <vt:lpwstr>2450A72A58F6420BB0DC610199E9F53A_12</vt:lpwstr>
  </property>
</Properties>
</file>