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357F59">
      <w:pPr>
        <w:jc w:val="center"/>
        <w:outlineLvl w:val="1"/>
        <w:rPr>
          <w:rFonts w:hint="eastAsia" w:ascii="黑体" w:hAnsi="黑体" w:eastAsia="黑体" w:cs="黑体"/>
          <w:b w:val="0"/>
          <w:bCs w:val="0"/>
          <w:color w:val="auto"/>
          <w:kern w:val="2"/>
          <w:sz w:val="48"/>
          <w:szCs w:val="48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color w:val="auto"/>
          <w:kern w:val="2"/>
          <w:sz w:val="48"/>
          <w:szCs w:val="48"/>
          <w:lang w:val="en-US" w:eastAsia="zh-CN" w:bidi="ar-SA"/>
        </w:rPr>
        <w:t>服务方案</w:t>
      </w:r>
    </w:p>
    <w:p w14:paraId="161C27B0">
      <w:pPr>
        <w:rPr>
          <w:rFonts w:hint="eastAsia" w:ascii="黑体" w:hAnsi="黑体" w:eastAsia="黑体" w:cs="黑体"/>
        </w:rPr>
      </w:pPr>
    </w:p>
    <w:p w14:paraId="6D7F0859">
      <w:pPr>
        <w:rPr>
          <w:rFonts w:hint="eastAsia" w:ascii="黑体" w:hAnsi="黑体" w:eastAsia="黑体" w:cs="黑体"/>
        </w:rPr>
      </w:pPr>
    </w:p>
    <w:p w14:paraId="56B1CE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黑体" w:hAnsi="黑体" w:eastAsia="黑体" w:cs="黑体"/>
          <w:spacing w:val="0"/>
          <w:position w:val="0"/>
          <w:sz w:val="24"/>
          <w:szCs w:val="24"/>
        </w:rPr>
      </w:pPr>
      <w:r>
        <w:rPr>
          <w:rFonts w:hint="eastAsia" w:ascii="黑体" w:hAnsi="黑体" w:eastAsia="黑体" w:cs="黑体"/>
          <w:spacing w:val="0"/>
          <w:position w:val="0"/>
          <w:sz w:val="24"/>
          <w:szCs w:val="24"/>
          <w:lang w:val="en-US" w:eastAsia="zh-CN"/>
        </w:rPr>
        <w:t>采购包名称</w:t>
      </w:r>
      <w:r>
        <w:rPr>
          <w:rFonts w:hint="eastAsia" w:ascii="黑体" w:hAnsi="黑体" w:eastAsia="黑体" w:cs="黑体"/>
          <w:spacing w:val="0"/>
          <w:position w:val="0"/>
          <w:sz w:val="24"/>
          <w:szCs w:val="24"/>
        </w:rPr>
        <w:t>：</w:t>
      </w:r>
      <w:r>
        <w:rPr>
          <w:rFonts w:hint="eastAsia" w:ascii="黑体" w:hAnsi="黑体" w:eastAsia="黑体" w:cs="黑体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b w:val="0"/>
          <w:bCs/>
          <w:spacing w:val="0"/>
          <w:kern w:val="2"/>
          <w:position w:val="0"/>
          <w:sz w:val="24"/>
          <w:szCs w:val="24"/>
          <w:u w:val="single"/>
          <w:lang w:val="en-US" w:eastAsia="zh-CN" w:bidi="ar-SA"/>
        </w:rPr>
        <w:t>西乡县2026年农村公路安全生命防护工程监理服务第一合同段（两河口镇、高川镇、茶镇、白勉峡镇）</w:t>
      </w:r>
      <w:r>
        <w:rPr>
          <w:rFonts w:hint="eastAsia" w:ascii="黑体" w:hAnsi="黑体" w:eastAsia="黑体" w:cs="黑体"/>
          <w:spacing w:val="0"/>
          <w:position w:val="0"/>
          <w:sz w:val="24"/>
          <w:szCs w:val="24"/>
          <w:u w:val="single"/>
        </w:rPr>
        <w:t xml:space="preserve"> </w:t>
      </w:r>
    </w:p>
    <w:p w14:paraId="5107E7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黑体" w:hAnsi="黑体" w:eastAsia="黑体" w:cs="黑体"/>
          <w:spacing w:val="0"/>
          <w:position w:val="0"/>
          <w:sz w:val="24"/>
          <w:szCs w:val="24"/>
          <w:u w:val="single"/>
        </w:rPr>
      </w:pPr>
      <w:r>
        <w:rPr>
          <w:rFonts w:hint="eastAsia" w:ascii="黑体" w:hAnsi="黑体" w:eastAsia="黑体" w:cs="黑体"/>
          <w:spacing w:val="0"/>
          <w:position w:val="0"/>
          <w:sz w:val="24"/>
          <w:szCs w:val="24"/>
        </w:rPr>
        <w:t>项目编号：</w:t>
      </w:r>
      <w:r>
        <w:rPr>
          <w:rFonts w:hint="eastAsia" w:ascii="黑体" w:hAnsi="黑体" w:eastAsia="黑体" w:cs="黑体"/>
          <w:spacing w:val="0"/>
          <w:position w:val="0"/>
          <w:sz w:val="24"/>
          <w:szCs w:val="24"/>
          <w:u w:val="single"/>
        </w:rPr>
        <w:t xml:space="preserve">  </w:t>
      </w:r>
      <w:r>
        <w:rPr>
          <w:rFonts w:hint="eastAsia" w:ascii="黑体" w:hAnsi="黑体" w:eastAsia="黑体" w:cs="黑体"/>
          <w:spacing w:val="0"/>
          <w:position w:val="0"/>
          <w:sz w:val="24"/>
          <w:szCs w:val="24"/>
          <w:u w:val="single"/>
          <w:lang w:eastAsia="zh-CN"/>
        </w:rPr>
        <w:t>HZ-J20260</w:t>
      </w:r>
      <w:r>
        <w:rPr>
          <w:rFonts w:hint="eastAsia" w:ascii="黑体" w:hAnsi="黑体" w:eastAsia="黑体" w:cs="黑体"/>
          <w:spacing w:val="0"/>
          <w:position w:val="0"/>
          <w:sz w:val="24"/>
          <w:szCs w:val="24"/>
          <w:u w:val="single"/>
          <w:lang w:val="en-US" w:eastAsia="zh-CN"/>
        </w:rPr>
        <w:t>33</w:t>
      </w:r>
      <w:r>
        <w:rPr>
          <w:rFonts w:hint="eastAsia" w:ascii="黑体" w:hAnsi="黑体" w:eastAsia="黑体" w:cs="黑体"/>
          <w:spacing w:val="0"/>
          <w:position w:val="0"/>
          <w:sz w:val="24"/>
          <w:szCs w:val="24"/>
          <w:u w:val="single"/>
          <w:lang w:eastAsia="zh-CN"/>
        </w:rPr>
        <w:t>C</w:t>
      </w:r>
      <w:r>
        <w:rPr>
          <w:rFonts w:hint="eastAsia" w:ascii="黑体" w:hAnsi="黑体" w:eastAsia="黑体" w:cs="黑体"/>
          <w:spacing w:val="0"/>
          <w:position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黑体" w:hAnsi="黑体" w:eastAsia="黑体" w:cs="黑体"/>
          <w:spacing w:val="0"/>
          <w:position w:val="0"/>
          <w:sz w:val="24"/>
          <w:szCs w:val="24"/>
          <w:u w:val="single"/>
        </w:rPr>
        <w:t xml:space="preserve"> </w:t>
      </w:r>
      <w:bookmarkStart w:id="0" w:name="_GoBack"/>
      <w:bookmarkEnd w:id="0"/>
    </w:p>
    <w:p w14:paraId="4B45BF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黑体" w:hAnsi="黑体" w:eastAsia="黑体" w:cs="黑体"/>
          <w:spacing w:val="0"/>
          <w:position w:val="0"/>
          <w:sz w:val="24"/>
          <w:szCs w:val="24"/>
          <w:u w:val="single"/>
        </w:rPr>
      </w:pPr>
      <w:r>
        <w:rPr>
          <w:rFonts w:hint="eastAsia" w:ascii="黑体" w:hAnsi="黑体" w:eastAsia="黑体" w:cs="黑体"/>
          <w:spacing w:val="0"/>
          <w:position w:val="0"/>
          <w:sz w:val="24"/>
          <w:szCs w:val="24"/>
        </w:rPr>
        <w:t>供应商名称：</w:t>
      </w:r>
      <w:r>
        <w:rPr>
          <w:rFonts w:hint="eastAsia" w:ascii="黑体" w:hAnsi="黑体" w:eastAsia="黑体" w:cs="黑体"/>
          <w:spacing w:val="0"/>
          <w:position w:val="0"/>
          <w:sz w:val="24"/>
          <w:szCs w:val="24"/>
          <w:u w:val="single"/>
        </w:rPr>
        <w:t xml:space="preserve">   </w:t>
      </w:r>
      <w:r>
        <w:rPr>
          <w:rFonts w:hint="eastAsia" w:ascii="黑体" w:hAnsi="黑体" w:eastAsia="黑体" w:cs="黑体"/>
          <w:spacing w:val="0"/>
          <w:position w:val="0"/>
          <w:sz w:val="24"/>
          <w:szCs w:val="24"/>
          <w:u w:val="single"/>
          <w:lang w:eastAsia="zh-CN"/>
        </w:rPr>
        <w:t>（</w:t>
      </w:r>
      <w:r>
        <w:rPr>
          <w:rFonts w:hint="eastAsia" w:ascii="黑体" w:hAnsi="黑体" w:eastAsia="黑体" w:cs="黑体"/>
          <w:spacing w:val="0"/>
          <w:position w:val="0"/>
          <w:sz w:val="24"/>
          <w:szCs w:val="24"/>
          <w:u w:val="single"/>
          <w:lang w:val="en-US" w:eastAsia="zh-CN"/>
        </w:rPr>
        <w:t>填写全称）</w:t>
      </w:r>
      <w:r>
        <w:rPr>
          <w:rFonts w:hint="eastAsia" w:ascii="黑体" w:hAnsi="黑体" w:eastAsia="黑体" w:cs="黑体"/>
          <w:spacing w:val="0"/>
          <w:position w:val="0"/>
          <w:sz w:val="24"/>
          <w:szCs w:val="24"/>
          <w:u w:val="single"/>
        </w:rPr>
        <w:t xml:space="preserve">   </w:t>
      </w:r>
    </w:p>
    <w:p w14:paraId="78DF79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480" w:firstLineChars="200"/>
        <w:textAlignment w:val="auto"/>
        <w:rPr>
          <w:rFonts w:hint="eastAsia" w:ascii="黑体" w:hAnsi="黑体" w:eastAsia="黑体" w:cs="黑体"/>
          <w:spacing w:val="0"/>
          <w:position w:val="0"/>
          <w:sz w:val="24"/>
          <w:szCs w:val="24"/>
        </w:rPr>
      </w:pPr>
    </w:p>
    <w:p w14:paraId="1B12FF92">
      <w:pPr>
        <w:widowControl w:val="0"/>
        <w:numPr>
          <w:ilvl w:val="0"/>
          <w:numId w:val="0"/>
        </w:numPr>
        <w:ind w:leftChars="0"/>
        <w:jc w:val="both"/>
        <w:rPr>
          <w:rFonts w:hint="default" w:ascii="黑体" w:hAnsi="黑体" w:eastAsia="黑体" w:cs="黑体"/>
          <w:b/>
          <w:bCs/>
          <w:spacing w:val="0"/>
          <w:position w:val="0"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b/>
          <w:bCs/>
          <w:spacing w:val="0"/>
          <w:position w:val="0"/>
          <w:sz w:val="30"/>
          <w:szCs w:val="30"/>
          <w:lang w:val="en-US" w:eastAsia="zh-CN"/>
        </w:rPr>
        <w:t>一、监理大纲···················页码</w:t>
      </w:r>
    </w:p>
    <w:p w14:paraId="040F9CF6">
      <w:pPr>
        <w:widowControl w:val="0"/>
        <w:numPr>
          <w:ilvl w:val="0"/>
          <w:numId w:val="0"/>
        </w:numPr>
        <w:ind w:leftChars="0"/>
        <w:jc w:val="both"/>
        <w:rPr>
          <w:rFonts w:hint="eastAsia" w:ascii="黑体" w:hAnsi="黑体" w:eastAsia="黑体" w:cs="黑体"/>
          <w:b/>
          <w:bCs/>
          <w:spacing w:val="0"/>
          <w:position w:val="0"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b/>
          <w:bCs/>
          <w:spacing w:val="0"/>
          <w:position w:val="0"/>
          <w:sz w:val="30"/>
          <w:szCs w:val="30"/>
          <w:lang w:val="en-US" w:eastAsia="zh-CN"/>
        </w:rPr>
        <w:t>二、施工安全及文明监督措施············页码</w:t>
      </w:r>
    </w:p>
    <w:p w14:paraId="5978C172">
      <w:pPr>
        <w:widowControl w:val="0"/>
        <w:numPr>
          <w:ilvl w:val="0"/>
          <w:numId w:val="0"/>
        </w:numPr>
        <w:ind w:leftChars="0"/>
        <w:jc w:val="both"/>
        <w:rPr>
          <w:rFonts w:hint="eastAsia" w:ascii="黑体" w:hAnsi="黑体" w:eastAsia="黑体" w:cs="黑体"/>
          <w:b/>
          <w:bCs/>
          <w:spacing w:val="0"/>
          <w:position w:val="0"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b/>
          <w:bCs/>
          <w:spacing w:val="0"/>
          <w:position w:val="0"/>
          <w:sz w:val="30"/>
          <w:szCs w:val="30"/>
          <w:lang w:val="en-US" w:eastAsia="zh-CN"/>
        </w:rPr>
        <w:t>三、应急预案···················页码</w:t>
      </w:r>
    </w:p>
    <w:p w14:paraId="55505164">
      <w:pPr>
        <w:widowControl w:val="0"/>
        <w:numPr>
          <w:ilvl w:val="0"/>
          <w:numId w:val="0"/>
        </w:numPr>
        <w:ind w:leftChars="0"/>
        <w:jc w:val="both"/>
        <w:rPr>
          <w:rFonts w:hint="eastAsia" w:ascii="黑体" w:hAnsi="黑体" w:eastAsia="黑体" w:cs="黑体"/>
          <w:b/>
          <w:bCs/>
          <w:spacing w:val="0"/>
          <w:position w:val="0"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b/>
          <w:bCs/>
          <w:spacing w:val="0"/>
          <w:position w:val="0"/>
          <w:sz w:val="30"/>
          <w:szCs w:val="30"/>
          <w:lang w:val="en-US" w:eastAsia="zh-CN"/>
        </w:rPr>
        <w:t>四、监理工作制度·················页码</w:t>
      </w:r>
    </w:p>
    <w:p w14:paraId="71E7C474">
      <w:pPr>
        <w:widowControl w:val="0"/>
        <w:numPr>
          <w:ilvl w:val="0"/>
          <w:numId w:val="0"/>
        </w:numPr>
        <w:ind w:leftChars="0"/>
        <w:jc w:val="both"/>
        <w:rPr>
          <w:rFonts w:hint="eastAsia" w:ascii="黑体" w:hAnsi="黑体" w:eastAsia="黑体" w:cs="黑体"/>
          <w:b/>
          <w:bCs/>
          <w:spacing w:val="0"/>
          <w:position w:val="0"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b/>
          <w:bCs/>
          <w:spacing w:val="0"/>
          <w:position w:val="0"/>
          <w:sz w:val="30"/>
          <w:szCs w:val="30"/>
          <w:lang w:val="en-US" w:eastAsia="zh-CN"/>
        </w:rPr>
        <w:t>五、服务承诺···················页码</w:t>
      </w:r>
    </w:p>
    <w:p w14:paraId="4CA240B9">
      <w:pPr>
        <w:pStyle w:val="2"/>
        <w:rPr>
          <w:rFonts w:hint="eastAsia" w:ascii="黑体" w:hAnsi="黑体" w:eastAsia="黑体" w:cs="黑体"/>
          <w:lang w:val="en-US" w:eastAsia="zh-CN"/>
        </w:rPr>
      </w:pPr>
    </w:p>
    <w:p w14:paraId="71297C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auto"/>
        <w:rPr>
          <w:rFonts w:hint="eastAsia" w:ascii="黑体" w:hAnsi="黑体" w:eastAsia="黑体" w:cs="黑体"/>
          <w:b/>
          <w:bCs/>
          <w:spacing w:val="0"/>
          <w:position w:val="0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/>
          <w:bCs/>
          <w:spacing w:val="0"/>
          <w:position w:val="0"/>
          <w:sz w:val="24"/>
          <w:szCs w:val="24"/>
          <w:lang w:val="en-US" w:eastAsia="zh-CN"/>
        </w:rPr>
        <w:t>说明：供应商依据详细评审标准，分章节进行编制，响应格式及内容自拟。</w:t>
      </w:r>
    </w:p>
    <w:p w14:paraId="59B2E2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auto"/>
        <w:rPr>
          <w:rFonts w:hint="eastAsia" w:ascii="黑体" w:hAnsi="黑体" w:eastAsia="黑体" w:cs="黑体"/>
          <w:b/>
          <w:bCs/>
          <w:spacing w:val="0"/>
          <w:position w:val="0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/>
          <w:bCs/>
          <w:spacing w:val="0"/>
          <w:position w:val="0"/>
          <w:sz w:val="24"/>
          <w:szCs w:val="24"/>
          <w:lang w:val="en-US" w:eastAsia="zh-CN"/>
        </w:rPr>
        <w:t>方案包括但不限于以上内容。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55D9D8D2-23B9-4FD9-A2A7-D3CAA81AFFEC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altName w:val="微软雅黑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ZiMmQ3ZDM3ZmE2ZTc5ZjEwNThhZDZiNmIxMDAwOWUifQ=="/>
    <w:docVar w:name="KSO_WPS_MARK_KEY" w:val="2b9441ac-5bfe-4286-8f6a-e72d424ff682"/>
  </w:docVars>
  <w:rsids>
    <w:rsidRoot w:val="00000000"/>
    <w:rsid w:val="017E7B92"/>
    <w:rsid w:val="02AD0233"/>
    <w:rsid w:val="058368B9"/>
    <w:rsid w:val="06606BFB"/>
    <w:rsid w:val="06F01667"/>
    <w:rsid w:val="07465DF0"/>
    <w:rsid w:val="0A5C592B"/>
    <w:rsid w:val="0B007C9F"/>
    <w:rsid w:val="0CDC2806"/>
    <w:rsid w:val="0F264581"/>
    <w:rsid w:val="0FCB5928"/>
    <w:rsid w:val="12681311"/>
    <w:rsid w:val="13EB3FA7"/>
    <w:rsid w:val="16E96798"/>
    <w:rsid w:val="18E54329"/>
    <w:rsid w:val="1A444411"/>
    <w:rsid w:val="1DD0420E"/>
    <w:rsid w:val="20D9162C"/>
    <w:rsid w:val="22D13C37"/>
    <w:rsid w:val="22E03E9B"/>
    <w:rsid w:val="25072C0B"/>
    <w:rsid w:val="27A91382"/>
    <w:rsid w:val="28013942"/>
    <w:rsid w:val="28124796"/>
    <w:rsid w:val="28A7098F"/>
    <w:rsid w:val="291C25D6"/>
    <w:rsid w:val="2B2A31B0"/>
    <w:rsid w:val="2DD077B2"/>
    <w:rsid w:val="2F140F37"/>
    <w:rsid w:val="30CC6AB7"/>
    <w:rsid w:val="34DF7792"/>
    <w:rsid w:val="3A63223A"/>
    <w:rsid w:val="3CE07B72"/>
    <w:rsid w:val="3D850719"/>
    <w:rsid w:val="3E44455B"/>
    <w:rsid w:val="45051506"/>
    <w:rsid w:val="48AC2FF5"/>
    <w:rsid w:val="4A1470AD"/>
    <w:rsid w:val="4A5676C5"/>
    <w:rsid w:val="4CF431C6"/>
    <w:rsid w:val="50795EBC"/>
    <w:rsid w:val="50964CC0"/>
    <w:rsid w:val="518F170F"/>
    <w:rsid w:val="537B41BE"/>
    <w:rsid w:val="53E775E0"/>
    <w:rsid w:val="55AA6B17"/>
    <w:rsid w:val="55CF3FDB"/>
    <w:rsid w:val="5ABD109B"/>
    <w:rsid w:val="5F7D704B"/>
    <w:rsid w:val="626C5B73"/>
    <w:rsid w:val="68FA743F"/>
    <w:rsid w:val="69FB7ABD"/>
    <w:rsid w:val="6B9E2823"/>
    <w:rsid w:val="6C4D3EC8"/>
    <w:rsid w:val="6D38376D"/>
    <w:rsid w:val="71285068"/>
    <w:rsid w:val="72F74EC6"/>
    <w:rsid w:val="784F737E"/>
    <w:rsid w:val="78746DE5"/>
    <w:rsid w:val="7C6271EE"/>
    <w:rsid w:val="7DA57A41"/>
    <w:rsid w:val="7DDA593C"/>
    <w:rsid w:val="7E003FBC"/>
    <w:rsid w:val="7EC41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5">
    <w:name w:val="heading 5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0"/>
      <w:szCs w:val="20"/>
      <w:lang w:val="en-US" w:eastAsia="zh-CN" w:bidi="ar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  <w:style w:type="paragraph" w:styleId="6">
    <w:name w:val="Body Text"/>
    <w:basedOn w:val="1"/>
    <w:next w:val="1"/>
    <w:unhideWhenUsed/>
    <w:qFormat/>
    <w:uiPriority w:val="99"/>
    <w:pPr>
      <w:spacing w:after="120"/>
    </w:p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0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11">
    <w:name w:val="Table Text"/>
    <w:basedOn w:val="1"/>
    <w:semiHidden/>
    <w:qFormat/>
    <w:uiPriority w:val="0"/>
    <w:rPr>
      <w:rFonts w:ascii="仿宋" w:hAnsi="仿宋" w:eastAsia="仿宋" w:cs="仿宋"/>
      <w:sz w:val="19"/>
      <w:szCs w:val="19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278</Words>
  <Characters>295</Characters>
  <Lines>0</Lines>
  <Paragraphs>0</Paragraphs>
  <TotalTime>0</TotalTime>
  <ScaleCrop>false</ScaleCrop>
  <LinksUpToDate>false</LinksUpToDate>
  <CharactersWithSpaces>307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2023-11-22T07:06:00Z</dcterms:created>
  <dc:creator>Hailan</dc:creator>
  <cp:lastModifiedBy>Administrator</cp:lastModifiedBy>
  <dcterms:modified xsi:type="dcterms:W3CDTF">2026-07-10T07:59:56Z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EC8E7E917EA54214945F08FB5DD9AE7E_12</vt:lpwstr>
  </property>
  <property fmtid="{D5CDD505-2E9C-101B-9397-08002B2CF9AE}" pid="4" name="KSOTemplateDocerSaveRecord">
    <vt:lpwstr>eyJoZGlkIjoiMzE1Y2QzMzM4ZDExZTc0ZDFlZGU0M2NhY2Q3MTM2MjQiLCJ1c2VySWQiOiIzMTY5MDkwMzYifQ==</vt:lpwstr>
  </property>
</Properties>
</file>