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0"/>
        <w:gridCol w:w="1021"/>
        <w:gridCol w:w="1592"/>
        <w:gridCol w:w="1421"/>
        <w:gridCol w:w="2182"/>
        <w:gridCol w:w="1500"/>
      </w:tblGrid>
      <w:tr w14:paraId="1E7BED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CE94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30A8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E64C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7C92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8DE9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8FC9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46F55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8097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D5D1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00BA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消防设备及物资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D94D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CC6E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1FD18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1,697,440.00</w:t>
            </w:r>
          </w:p>
        </w:tc>
      </w:tr>
    </w:tbl>
    <w:p w14:paraId="1C411C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31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2026-07-23T10:10:02Z</dcterms:created>
  <dc:creator>Administrator</dc:creator>
  <cp:lastModifiedBy>祈如初</cp:lastModifiedBy>
  <dcterms:modified xsi:type="dcterms:W3CDTF">2026-07-23T10:10:16Z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FE3E70A113F14A33A02AA69CB5C13E7B_12</vt:lpwstr>
  </property>
</Properties>
</file>