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44B86"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default"/>
          <w:szCs w:val="21"/>
          <w:highlight w:val="none"/>
        </w:rPr>
        <w:t>1.激光线轮廓点数</w:t>
      </w:r>
      <w:r>
        <w:rPr>
          <w:rFonts w:hint="eastAsia"/>
          <w:szCs w:val="21"/>
          <w:highlight w:val="none"/>
          <w:lang w:eastAsia="zh-CN"/>
        </w:rPr>
        <w:t>≥</w:t>
      </w:r>
      <w:r>
        <w:rPr>
          <w:rFonts w:hint="default"/>
          <w:szCs w:val="21"/>
          <w:highlight w:val="none"/>
        </w:rPr>
        <w:t>1700点/轮廓；</w:t>
      </w:r>
    </w:p>
    <w:p w14:paraId="2CF8789D"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default"/>
          <w:szCs w:val="21"/>
          <w:highlight w:val="none"/>
        </w:rPr>
        <w:t>2.X方向分辨率(轮廓线数据间隔）</w:t>
      </w:r>
      <w:r>
        <w:rPr>
          <w:rFonts w:hint="eastAsia"/>
          <w:szCs w:val="21"/>
          <w:highlight w:val="none"/>
          <w:lang w:val="en-US" w:eastAsia="zh-CN"/>
        </w:rPr>
        <w:t>≤</w:t>
      </w:r>
      <w:r>
        <w:rPr>
          <w:rFonts w:hint="default"/>
          <w:szCs w:val="21"/>
          <w:highlight w:val="none"/>
        </w:rPr>
        <w:t>2.5 μm；</w:t>
      </w:r>
    </w:p>
    <w:p w14:paraId="6CF9A6C2"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default"/>
          <w:szCs w:val="21"/>
          <w:highlight w:val="none"/>
        </w:rPr>
        <w:t>3.Z方向重复性</w:t>
      </w:r>
      <w:r>
        <w:rPr>
          <w:rFonts w:hint="eastAsia"/>
          <w:szCs w:val="21"/>
          <w:highlight w:val="none"/>
          <w:lang w:val="en-US" w:eastAsia="zh-CN"/>
        </w:rPr>
        <w:t>≤</w:t>
      </w:r>
      <w:r>
        <w:rPr>
          <w:rFonts w:hint="default"/>
          <w:szCs w:val="21"/>
          <w:highlight w:val="none"/>
        </w:rPr>
        <w:t>0.1 μm；</w:t>
      </w:r>
    </w:p>
    <w:p w14:paraId="435D8AAF">
      <w:pPr>
        <w:keepNext w:val="0"/>
        <w:keepLines w:val="0"/>
        <w:widowControl/>
        <w:numPr>
          <w:ilvl w:val="0"/>
          <w:numId w:val="0"/>
        </w:numPr>
        <w:suppressLineNumbers w:val="0"/>
        <w:adjustRightInd w:val="0"/>
        <w:snapToGrid w:val="0"/>
        <w:spacing w:before="0" w:beforeAutospacing="0" w:after="0" w:afterAutospacing="0" w:line="360" w:lineRule="auto"/>
        <w:ind w:right="0" w:rightChars="0"/>
        <w:rPr>
          <w:rFonts w:hint="default"/>
          <w:color w:val="000000"/>
          <w:szCs w:val="21"/>
          <w:highlight w:val="none"/>
        </w:rPr>
      </w:pPr>
      <w:r>
        <w:rPr>
          <w:rFonts w:hint="eastAsia"/>
          <w:color w:val="000000"/>
          <w:szCs w:val="21"/>
          <w:highlight w:val="none"/>
          <w:lang w:val="en-US" w:eastAsia="zh-CN"/>
        </w:rPr>
        <w:t>4.</w:t>
      </w:r>
      <w:r>
        <w:rPr>
          <w:rFonts w:hint="default"/>
          <w:color w:val="000000"/>
          <w:szCs w:val="21"/>
          <w:highlight w:val="none"/>
        </w:rPr>
        <w:t>安装净距离</w:t>
      </w:r>
      <w:r>
        <w:rPr>
          <w:rFonts w:hint="eastAsia"/>
          <w:color w:val="000000"/>
          <w:szCs w:val="21"/>
          <w:highlight w:val="none"/>
          <w:lang w:eastAsia="zh-CN"/>
        </w:rPr>
        <w:t>≥</w:t>
      </w:r>
      <w:r>
        <w:rPr>
          <w:rFonts w:hint="eastAsia"/>
          <w:strike w:val="0"/>
          <w:dstrike w:val="0"/>
          <w:color w:val="000000"/>
          <w:szCs w:val="21"/>
          <w:highlight w:val="none"/>
          <w:lang w:val="en-US" w:eastAsia="zh-CN"/>
        </w:rPr>
        <w:t>8</w:t>
      </w:r>
      <w:r>
        <w:rPr>
          <w:rFonts w:hint="default"/>
          <w:strike w:val="0"/>
          <w:color w:val="000000"/>
          <w:szCs w:val="21"/>
          <w:highlight w:val="none"/>
        </w:rPr>
        <w:t xml:space="preserve"> m</w:t>
      </w:r>
      <w:r>
        <w:rPr>
          <w:rFonts w:hint="default"/>
          <w:color w:val="000000"/>
          <w:szCs w:val="21"/>
          <w:highlight w:val="none"/>
        </w:rPr>
        <w:t>m；</w:t>
      </w:r>
    </w:p>
    <w:p w14:paraId="0B113A57">
      <w:pPr>
        <w:keepNext w:val="0"/>
        <w:keepLines w:val="0"/>
        <w:widowControl/>
        <w:numPr>
          <w:ilvl w:val="0"/>
          <w:numId w:val="0"/>
        </w:numPr>
        <w:suppressLineNumbers w:val="0"/>
        <w:adjustRightInd w:val="0"/>
        <w:snapToGrid w:val="0"/>
        <w:spacing w:before="0" w:beforeAutospacing="0" w:after="0" w:afterAutospacing="0" w:line="360" w:lineRule="auto"/>
        <w:ind w:right="0" w:rightChars="0"/>
        <w:rPr>
          <w:rFonts w:hint="default" w:eastAsia="宋体"/>
          <w:szCs w:val="21"/>
          <w:highlight w:val="none"/>
          <w:lang w:val="en-US" w:eastAsia="zh-CN"/>
        </w:rPr>
      </w:pPr>
      <w:r>
        <w:rPr>
          <w:rFonts w:hint="default"/>
          <w:szCs w:val="21"/>
          <w:highlight w:val="none"/>
        </w:rPr>
        <w:t>5.测量范围</w:t>
      </w:r>
      <w:r>
        <w:rPr>
          <w:rFonts w:hint="eastAsia"/>
          <w:szCs w:val="21"/>
          <w:highlight w:val="none"/>
          <w:lang w:eastAsia="zh-CN"/>
        </w:rPr>
        <w:t>≥</w:t>
      </w:r>
      <w:r>
        <w:rPr>
          <w:rFonts w:hint="default"/>
          <w:color w:val="000000"/>
          <w:szCs w:val="21"/>
          <w:highlight w:val="none"/>
        </w:rPr>
        <w:t xml:space="preserve">1 </w:t>
      </w:r>
      <w:r>
        <w:rPr>
          <w:rFonts w:hint="default"/>
          <w:szCs w:val="21"/>
          <w:highlight w:val="none"/>
        </w:rPr>
        <w:t>mm</w:t>
      </w:r>
      <w:r>
        <w:rPr>
          <w:rFonts w:hint="default"/>
          <w:color w:val="000000"/>
          <w:szCs w:val="21"/>
          <w:highlight w:val="none"/>
        </w:rPr>
        <w:t>；</w:t>
      </w:r>
      <w:r>
        <w:rPr>
          <w:rFonts w:hint="default"/>
          <w:szCs w:val="21"/>
          <w:highlight w:val="none"/>
        </w:rPr>
        <w:t>视野</w:t>
      </w:r>
      <w:r>
        <w:rPr>
          <w:rFonts w:hint="eastAsia"/>
          <w:szCs w:val="21"/>
          <w:highlight w:val="none"/>
          <w:lang w:eastAsia="zh-CN"/>
        </w:rPr>
        <w:t>≥</w:t>
      </w:r>
      <w:r>
        <w:rPr>
          <w:rFonts w:hint="default"/>
          <w:color w:val="000000"/>
          <w:szCs w:val="21"/>
          <w:highlight w:val="none"/>
        </w:rPr>
        <w:t>4</w:t>
      </w:r>
      <w:r>
        <w:rPr>
          <w:rFonts w:hint="default"/>
          <w:szCs w:val="21"/>
          <w:highlight w:val="none"/>
        </w:rPr>
        <w:t>mm</w:t>
      </w:r>
      <w:r>
        <w:rPr>
          <w:rFonts w:hint="default"/>
          <w:color w:val="000000"/>
          <w:szCs w:val="21"/>
          <w:highlight w:val="none"/>
        </w:rPr>
        <w:t>；</w:t>
      </w:r>
    </w:p>
    <w:p w14:paraId="195127C8"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rPr>
          <w:rFonts w:hint="eastAsia" w:eastAsia="宋体"/>
          <w:szCs w:val="21"/>
          <w:highlight w:val="none"/>
          <w:lang w:val="en-US" w:eastAsia="zh-CN"/>
        </w:rPr>
      </w:pPr>
      <w:r>
        <w:rPr>
          <w:rFonts w:hint="default"/>
          <w:szCs w:val="21"/>
          <w:highlight w:val="none"/>
        </w:rPr>
        <w:t>6.扫描速率：</w:t>
      </w:r>
      <w:r>
        <w:rPr>
          <w:rFonts w:hint="eastAsia"/>
          <w:szCs w:val="21"/>
          <w:highlight w:val="none"/>
          <w:lang w:val="en-US" w:eastAsia="zh-CN"/>
        </w:rPr>
        <w:t>覆盖</w:t>
      </w:r>
      <w:r>
        <w:rPr>
          <w:rFonts w:hint="default"/>
          <w:szCs w:val="21"/>
          <w:highlight w:val="none"/>
        </w:rPr>
        <w:t>2～16 kHz；</w:t>
      </w:r>
    </w:p>
    <w:p w14:paraId="7E73B2FF"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7</w:t>
      </w:r>
      <w:r>
        <w:rPr>
          <w:rFonts w:hint="default"/>
          <w:szCs w:val="21"/>
          <w:highlight w:val="none"/>
        </w:rPr>
        <w:t>.机身防护IP67；</w:t>
      </w:r>
    </w:p>
    <w:p w14:paraId="63D45F05"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default"/>
          <w:szCs w:val="21"/>
          <w:highlight w:val="none"/>
        </w:rPr>
        <w:t>▲</w:t>
      </w:r>
      <w:r>
        <w:rPr>
          <w:rFonts w:hint="eastAsia"/>
          <w:szCs w:val="21"/>
          <w:highlight w:val="none"/>
          <w:lang w:val="en-US" w:eastAsia="zh-CN"/>
        </w:rPr>
        <w:t>8</w:t>
      </w:r>
      <w:r>
        <w:rPr>
          <w:rFonts w:hint="default"/>
          <w:szCs w:val="21"/>
          <w:highlight w:val="none"/>
        </w:rPr>
        <w:t>.镜面下角度兼容性±15°；</w:t>
      </w:r>
    </w:p>
    <w:p w14:paraId="6205B721"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rPr>
          <w:rFonts w:hint="eastAsia" w:eastAsia="宋体"/>
          <w:szCs w:val="21"/>
          <w:highlight w:val="none"/>
          <w:lang w:eastAsia="zh-CN"/>
        </w:rPr>
      </w:pPr>
      <w:r>
        <w:rPr>
          <w:rFonts w:hint="default"/>
          <w:szCs w:val="21"/>
          <w:highlight w:val="none"/>
        </w:rPr>
        <w:t>▲</w:t>
      </w:r>
      <w:r>
        <w:rPr>
          <w:rFonts w:hint="eastAsia"/>
          <w:szCs w:val="21"/>
          <w:highlight w:val="none"/>
          <w:lang w:val="en-US" w:eastAsia="zh-CN"/>
        </w:rPr>
        <w:t>9</w:t>
      </w:r>
      <w:r>
        <w:rPr>
          <w:rFonts w:hint="default"/>
          <w:szCs w:val="21"/>
          <w:highlight w:val="none"/>
        </w:rPr>
        <w:t>.扫描软件</w:t>
      </w:r>
      <w:r>
        <w:rPr>
          <w:rFonts w:hint="eastAsia"/>
          <w:szCs w:val="21"/>
          <w:highlight w:val="none"/>
          <w:lang w:val="en-US" w:eastAsia="zh-CN"/>
        </w:rPr>
        <w:t>可</w:t>
      </w:r>
      <w:r>
        <w:rPr>
          <w:rFonts w:hint="default"/>
          <w:szCs w:val="21"/>
          <w:highlight w:val="none"/>
        </w:rPr>
        <w:t>实现参数设置和三维数据实时可视化。</w:t>
      </w:r>
    </w:p>
    <w:p w14:paraId="21A83CA2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eastAsia" w:eastAsia="宋体"/>
          <w:szCs w:val="21"/>
          <w:highlight w:val="none"/>
          <w:lang w:eastAsia="zh-CN"/>
        </w:rPr>
      </w:pPr>
      <w:r>
        <w:rPr>
          <w:rFonts w:hint="default"/>
          <w:szCs w:val="21"/>
          <w:highlight w:val="none"/>
        </w:rPr>
        <w:t>▲1</w:t>
      </w:r>
      <w:r>
        <w:rPr>
          <w:rFonts w:hint="eastAsia"/>
          <w:szCs w:val="21"/>
          <w:highlight w:val="none"/>
          <w:lang w:val="en-US" w:eastAsia="zh-CN"/>
        </w:rPr>
        <w:t>0</w:t>
      </w:r>
      <w:r>
        <w:rPr>
          <w:rFonts w:hint="default"/>
          <w:szCs w:val="21"/>
          <w:highlight w:val="none"/>
        </w:rPr>
        <w:t>.智能线光谱共聚焦传感器，内置测量算法功能块轮廓和点云处理工具</w:t>
      </w:r>
      <w:r>
        <w:rPr>
          <w:rFonts w:hint="eastAsia"/>
          <w:szCs w:val="21"/>
          <w:highlight w:val="none"/>
          <w:lang w:eastAsia="zh-CN"/>
        </w:rPr>
        <w:t>≥</w:t>
      </w:r>
      <w:r>
        <w:rPr>
          <w:rFonts w:hint="default"/>
          <w:szCs w:val="21"/>
          <w:highlight w:val="none"/>
        </w:rPr>
        <w:t>1</w:t>
      </w:r>
      <w:r>
        <w:rPr>
          <w:rFonts w:hint="default"/>
          <w:szCs w:val="21"/>
          <w:highlight w:val="none"/>
          <w:lang w:val="en-US" w:eastAsia="zh-CN"/>
        </w:rPr>
        <w:t>6</w:t>
      </w:r>
      <w:r>
        <w:rPr>
          <w:rFonts w:hint="default"/>
          <w:szCs w:val="21"/>
          <w:highlight w:val="none"/>
        </w:rPr>
        <w:t>0种</w:t>
      </w:r>
      <w:r>
        <w:rPr>
          <w:rFonts w:hint="eastAsia"/>
          <w:szCs w:val="21"/>
          <w:highlight w:val="none"/>
          <w:lang w:eastAsia="zh-CN"/>
        </w:rPr>
        <w:t>。</w:t>
      </w:r>
    </w:p>
    <w:p w14:paraId="345759A8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b/>
          <w:bCs/>
          <w:szCs w:val="21"/>
          <w:highlight w:val="none"/>
          <w:lang w:val="en-US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highlight w:val="none"/>
          <w:lang w:eastAsia="zh-CN"/>
        </w:rPr>
        <w:t>压力变送</w:t>
      </w:r>
      <w:r>
        <w:rPr>
          <w:rFonts w:hint="eastAsia" w:ascii="宋体" w:hAnsi="宋体" w:cs="宋体"/>
          <w:b/>
          <w:bCs/>
          <w:kern w:val="2"/>
          <w:sz w:val="21"/>
          <w:szCs w:val="21"/>
          <w:highlight w:val="none"/>
          <w:lang w:val="en-US" w:eastAsia="zh-CN"/>
        </w:rPr>
        <w:t>模块1：(2个)</w:t>
      </w:r>
    </w:p>
    <w:p w14:paraId="6108F3B5">
      <w:pPr>
        <w:keepNext w:val="0"/>
        <w:keepLines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0" w:right="0"/>
        <w:rPr>
          <w:rFonts w:hint="eastAsia"/>
          <w:szCs w:val="21"/>
          <w:highlight w:val="none"/>
          <w:lang w:val="en-US" w:eastAsia="zh-CN"/>
        </w:rPr>
      </w:pPr>
      <w:r>
        <w:rPr>
          <w:rFonts w:hint="eastAsia"/>
          <w:szCs w:val="21"/>
          <w:highlight w:val="none"/>
          <w:lang w:val="en-US" w:eastAsia="zh-CN"/>
        </w:rPr>
        <w:t>精度：±0.1 %FS（0～50℃）;</w:t>
      </w:r>
    </w:p>
    <w:p w14:paraId="576A8102">
      <w:pPr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12</w:t>
      </w:r>
      <w:r>
        <w:rPr>
          <w:rFonts w:hint="default"/>
          <w:szCs w:val="21"/>
          <w:highlight w:val="none"/>
        </w:rPr>
        <w:t>.压力量程：</w:t>
      </w:r>
      <w:r>
        <w:rPr>
          <w:rFonts w:hint="eastAsia"/>
          <w:szCs w:val="21"/>
          <w:highlight w:val="none"/>
          <w:lang w:val="en-US" w:eastAsia="zh-CN"/>
        </w:rPr>
        <w:t>0</w:t>
      </w:r>
      <w:r>
        <w:rPr>
          <w:rFonts w:hint="default"/>
          <w:szCs w:val="21"/>
          <w:highlight w:val="none"/>
        </w:rPr>
        <w:t>～1000 bar;</w:t>
      </w:r>
    </w:p>
    <w:p w14:paraId="2A3AA63C">
      <w:pPr>
        <w:pStyle w:val="3"/>
        <w:spacing w:line="360" w:lineRule="auto"/>
        <w:rPr>
          <w:rFonts w:hint="default"/>
          <w:strike/>
          <w:dstrike w:val="0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13</w:t>
      </w:r>
      <w:r>
        <w:rPr>
          <w:rFonts w:hint="default"/>
          <w:szCs w:val="21"/>
          <w:highlight w:val="none"/>
        </w:rPr>
        <w:t>.压力类型：</w:t>
      </w:r>
      <w:r>
        <w:rPr>
          <w:rFonts w:hint="eastAsia"/>
          <w:highlight w:val="none"/>
          <w:lang w:val="en-US" w:eastAsia="zh-CN"/>
        </w:rPr>
        <w:t>表压</w:t>
      </w:r>
    </w:p>
    <w:p w14:paraId="3DED6A17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default"/>
          <w:szCs w:val="21"/>
          <w:highlight w:val="none"/>
        </w:rPr>
        <w:t>▲</w:t>
      </w:r>
      <w:r>
        <w:rPr>
          <w:rFonts w:hint="eastAsia"/>
          <w:szCs w:val="21"/>
          <w:highlight w:val="none"/>
          <w:lang w:val="en-US" w:eastAsia="zh-CN"/>
        </w:rPr>
        <w:t>14</w:t>
      </w:r>
      <w:r>
        <w:rPr>
          <w:rFonts w:hint="default"/>
          <w:szCs w:val="21"/>
          <w:highlight w:val="none"/>
        </w:rPr>
        <w:t>.采样频率：</w:t>
      </w:r>
      <w:r>
        <w:rPr>
          <w:rFonts w:hint="eastAsia"/>
          <w:szCs w:val="21"/>
          <w:highlight w:val="none"/>
          <w:lang w:eastAsia="zh-CN"/>
        </w:rPr>
        <w:t>≥</w:t>
      </w:r>
      <w:r>
        <w:rPr>
          <w:rFonts w:hint="default"/>
          <w:szCs w:val="21"/>
          <w:highlight w:val="none"/>
        </w:rPr>
        <w:t>1800 Hz</w:t>
      </w:r>
      <w:r>
        <w:rPr>
          <w:rFonts w:hint="eastAsia"/>
          <w:szCs w:val="21"/>
          <w:highlight w:val="none"/>
        </w:rPr>
        <w:t>;</w:t>
      </w:r>
    </w:p>
    <w:p w14:paraId="7071F2EE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15</w:t>
      </w:r>
      <w:r>
        <w:rPr>
          <w:rFonts w:hint="default"/>
          <w:szCs w:val="21"/>
          <w:highlight w:val="none"/>
        </w:rPr>
        <w:t>.分辨率：</w:t>
      </w:r>
      <w:r>
        <w:rPr>
          <w:rFonts w:hint="eastAsia"/>
          <w:szCs w:val="21"/>
          <w:highlight w:val="none"/>
          <w:lang w:eastAsia="zh-CN"/>
        </w:rPr>
        <w:t>≤</w:t>
      </w:r>
      <w:r>
        <w:rPr>
          <w:rFonts w:hint="default"/>
          <w:szCs w:val="21"/>
          <w:highlight w:val="none"/>
        </w:rPr>
        <w:t>0.002 % FS;</w:t>
      </w:r>
    </w:p>
    <w:p w14:paraId="730D7D7F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16</w:t>
      </w:r>
      <w:r>
        <w:rPr>
          <w:rFonts w:hint="default"/>
          <w:szCs w:val="21"/>
          <w:highlight w:val="none"/>
        </w:rPr>
        <w:t>.启动时间：</w:t>
      </w:r>
      <w:r>
        <w:rPr>
          <w:rFonts w:hint="eastAsia"/>
          <w:szCs w:val="21"/>
          <w:highlight w:val="none"/>
          <w:lang w:eastAsia="zh-CN"/>
        </w:rPr>
        <w:t>≤</w:t>
      </w:r>
      <w:r>
        <w:rPr>
          <w:rFonts w:hint="default"/>
          <w:szCs w:val="21"/>
          <w:highlight w:val="none"/>
        </w:rPr>
        <w:t>250ms;</w:t>
      </w:r>
    </w:p>
    <w:p w14:paraId="311711CE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17.</w:t>
      </w:r>
      <w:r>
        <w:rPr>
          <w:rFonts w:hint="default"/>
          <w:szCs w:val="21"/>
          <w:highlight w:val="none"/>
        </w:rPr>
        <w:t>接触介质材质：316L/1.4435 不锈钢</w:t>
      </w:r>
      <w:r>
        <w:rPr>
          <w:rFonts w:hint="eastAsia"/>
          <w:szCs w:val="21"/>
          <w:highlight w:val="none"/>
        </w:rPr>
        <w:t>;</w:t>
      </w:r>
    </w:p>
    <w:p w14:paraId="513C2CD7">
      <w:pPr>
        <w:pStyle w:val="3"/>
        <w:spacing w:line="360" w:lineRule="auto"/>
        <w:rPr>
          <w:rFonts w:hint="eastAsia"/>
          <w:strike w:val="0"/>
          <w:dstrike w:val="0"/>
          <w:szCs w:val="21"/>
          <w:highlight w:val="none"/>
        </w:rPr>
      </w:pPr>
      <w:r>
        <w:rPr>
          <w:rFonts w:hint="eastAsia"/>
          <w:strike w:val="0"/>
          <w:dstrike w:val="0"/>
          <w:szCs w:val="21"/>
          <w:highlight w:val="none"/>
          <w:lang w:val="en-US" w:eastAsia="zh-CN"/>
        </w:rPr>
        <w:t>18</w:t>
      </w:r>
      <w:r>
        <w:rPr>
          <w:rFonts w:hint="default"/>
          <w:strike w:val="0"/>
          <w:dstrike w:val="0"/>
          <w:szCs w:val="21"/>
          <w:highlight w:val="none"/>
        </w:rPr>
        <w:t>.隔离膜片</w:t>
      </w:r>
      <w:r>
        <w:rPr>
          <w:rFonts w:hint="default"/>
          <w:strike w:val="0"/>
          <w:dstrike w:val="0"/>
          <w:szCs w:val="21"/>
          <w:highlight w:val="none"/>
          <w:lang w:val="en-US" w:eastAsia="zh-CN"/>
        </w:rPr>
        <w:t>材质</w:t>
      </w:r>
      <w:r>
        <w:rPr>
          <w:rFonts w:hint="default"/>
          <w:strike w:val="0"/>
          <w:dstrike w:val="0"/>
          <w:szCs w:val="21"/>
          <w:highlight w:val="none"/>
        </w:rPr>
        <w:t>：</w:t>
      </w:r>
      <w:r>
        <w:rPr>
          <w:rFonts w:hint="eastAsia"/>
          <w:highlight w:val="none"/>
          <w:lang w:val="en-US" w:eastAsia="zh-CN"/>
        </w:rPr>
        <w:t>316</w:t>
      </w:r>
      <w:r>
        <w:rPr>
          <w:rFonts w:hint="default"/>
          <w:strike w:val="0"/>
          <w:dstrike w:val="0"/>
          <w:szCs w:val="21"/>
          <w:highlight w:val="none"/>
        </w:rPr>
        <w:t>不锈钢</w:t>
      </w:r>
      <w:r>
        <w:rPr>
          <w:rFonts w:hint="eastAsia"/>
          <w:strike w:val="0"/>
          <w:dstrike w:val="0"/>
          <w:szCs w:val="21"/>
          <w:highlight w:val="none"/>
        </w:rPr>
        <w:t>;</w:t>
      </w:r>
    </w:p>
    <w:p w14:paraId="3BA6690C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b/>
          <w:bCs/>
          <w:szCs w:val="21"/>
          <w:highlight w:val="none"/>
          <w:lang w:val="en-US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highlight w:val="none"/>
          <w:lang w:eastAsia="zh-CN"/>
        </w:rPr>
        <w:t>压力变送</w:t>
      </w:r>
      <w:r>
        <w:rPr>
          <w:rFonts w:hint="eastAsia" w:ascii="宋体" w:hAnsi="宋体" w:cs="宋体"/>
          <w:b/>
          <w:bCs/>
          <w:kern w:val="2"/>
          <w:sz w:val="21"/>
          <w:szCs w:val="21"/>
          <w:highlight w:val="none"/>
          <w:lang w:val="en-US" w:eastAsia="zh-CN"/>
        </w:rPr>
        <w:t>模块2：(2个)</w:t>
      </w:r>
    </w:p>
    <w:p w14:paraId="412A328C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  <w:lang w:val="en-US" w:eastAsia="zh-CN"/>
        </w:rPr>
        <w:t>19</w:t>
      </w:r>
      <w:r>
        <w:rPr>
          <w:rFonts w:hint="default"/>
          <w:b w:val="0"/>
          <w:bCs w:val="0"/>
          <w:szCs w:val="21"/>
          <w:highlight w:val="none"/>
        </w:rPr>
        <w:t>.精度：±0.075% FS</w:t>
      </w:r>
      <w:r>
        <w:rPr>
          <w:rFonts w:hint="eastAsia"/>
          <w:b w:val="0"/>
          <w:bCs w:val="0"/>
          <w:szCs w:val="21"/>
          <w:highlight w:val="none"/>
        </w:rPr>
        <w:t>；</w:t>
      </w:r>
    </w:p>
    <w:p w14:paraId="1DED05C9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20</w:t>
      </w:r>
      <w:r>
        <w:rPr>
          <w:rFonts w:hint="default"/>
          <w:szCs w:val="21"/>
          <w:highlight w:val="none"/>
        </w:rPr>
        <w:t>.量程比：150:1（可调）</w:t>
      </w:r>
    </w:p>
    <w:p w14:paraId="6856C8A5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21</w:t>
      </w:r>
      <w:r>
        <w:rPr>
          <w:rFonts w:hint="default"/>
          <w:szCs w:val="21"/>
          <w:highlight w:val="none"/>
        </w:rPr>
        <w:t>.响应时间：</w:t>
      </w:r>
      <w:r>
        <w:rPr>
          <w:rFonts w:hint="eastAsia"/>
          <w:szCs w:val="21"/>
          <w:highlight w:val="none"/>
          <w:lang w:eastAsia="zh-CN"/>
        </w:rPr>
        <w:t>≤</w:t>
      </w:r>
      <w:r>
        <w:rPr>
          <w:rFonts w:hint="default"/>
          <w:szCs w:val="21"/>
          <w:highlight w:val="none"/>
        </w:rPr>
        <w:t>100 ms</w:t>
      </w:r>
      <w:r>
        <w:rPr>
          <w:rFonts w:hint="eastAsia"/>
          <w:szCs w:val="21"/>
          <w:highlight w:val="none"/>
        </w:rPr>
        <w:t>；</w:t>
      </w:r>
    </w:p>
    <w:p w14:paraId="296B7FFA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default"/>
          <w:szCs w:val="21"/>
          <w:highlight w:val="none"/>
        </w:rPr>
        <w:t>▲</w:t>
      </w:r>
      <w:r>
        <w:rPr>
          <w:rFonts w:hint="eastAsia"/>
          <w:szCs w:val="21"/>
          <w:highlight w:val="none"/>
          <w:lang w:val="en-US" w:eastAsia="zh-CN"/>
        </w:rPr>
        <w:t>22.</w:t>
      </w:r>
      <w:r>
        <w:rPr>
          <w:rFonts w:hint="default"/>
          <w:szCs w:val="21"/>
          <w:highlight w:val="none"/>
        </w:rPr>
        <w:t>最大工作压力：</w:t>
      </w:r>
      <w:r>
        <w:rPr>
          <w:rFonts w:hint="eastAsia"/>
          <w:szCs w:val="21"/>
          <w:highlight w:val="none"/>
          <w:lang w:val="en-US" w:eastAsia="zh-CN"/>
        </w:rPr>
        <w:t>≥</w:t>
      </w:r>
      <w:r>
        <w:rPr>
          <w:rFonts w:hint="default"/>
          <w:szCs w:val="21"/>
          <w:highlight w:val="none"/>
        </w:rPr>
        <w:t>300 psi</w:t>
      </w:r>
    </w:p>
    <w:p w14:paraId="30C405F3">
      <w:pPr>
        <w:pStyle w:val="3"/>
        <w:spacing w:line="360" w:lineRule="auto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23.</w:t>
      </w:r>
      <w:r>
        <w:rPr>
          <w:rFonts w:hint="default"/>
          <w:szCs w:val="21"/>
          <w:highlight w:val="none"/>
        </w:rPr>
        <w:t>压力类型：</w:t>
      </w:r>
      <w:r>
        <w:rPr>
          <w:rFonts w:hint="eastAsia"/>
          <w:highlight w:val="none"/>
          <w:lang w:val="en-US" w:eastAsia="zh-CN"/>
        </w:rPr>
        <w:t>表压</w:t>
      </w:r>
    </w:p>
    <w:p w14:paraId="0D302616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b/>
          <w:bCs/>
          <w:szCs w:val="21"/>
          <w:highlight w:val="none"/>
          <w:lang w:val="en-US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highlight w:val="none"/>
          <w:lang w:eastAsia="zh-CN"/>
        </w:rPr>
        <w:t>涉氢压力</w:t>
      </w:r>
      <w:r>
        <w:rPr>
          <w:rFonts w:hint="eastAsia" w:ascii="宋体" w:hAnsi="宋体" w:cs="宋体"/>
          <w:b/>
          <w:bCs/>
          <w:kern w:val="2"/>
          <w:sz w:val="21"/>
          <w:szCs w:val="21"/>
          <w:highlight w:val="none"/>
          <w:lang w:val="en-US" w:eastAsia="zh-CN"/>
        </w:rPr>
        <w:t>模块：(2个)</w:t>
      </w:r>
    </w:p>
    <w:p w14:paraId="7275A998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24.</w:t>
      </w:r>
      <w:r>
        <w:rPr>
          <w:rFonts w:hint="default"/>
          <w:szCs w:val="21"/>
          <w:highlight w:val="none"/>
        </w:rPr>
        <w:t>精度：±0.065% FS</w:t>
      </w:r>
    </w:p>
    <w:p w14:paraId="6B5F61C4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25.</w:t>
      </w:r>
      <w:r>
        <w:rPr>
          <w:rFonts w:hint="default"/>
          <w:szCs w:val="21"/>
          <w:highlight w:val="none"/>
        </w:rPr>
        <w:t>量程比：16:1（可调）</w:t>
      </w:r>
    </w:p>
    <w:p w14:paraId="18769973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26.</w:t>
      </w:r>
      <w:r>
        <w:rPr>
          <w:rFonts w:hint="default"/>
          <w:szCs w:val="21"/>
          <w:highlight w:val="none"/>
        </w:rPr>
        <w:t>响应时间：</w:t>
      </w:r>
      <w:r>
        <w:rPr>
          <w:rFonts w:hint="eastAsia"/>
          <w:szCs w:val="21"/>
          <w:highlight w:val="none"/>
          <w:lang w:val="en-US" w:eastAsia="zh-CN"/>
        </w:rPr>
        <w:t>≤150</w:t>
      </w:r>
      <w:r>
        <w:rPr>
          <w:rFonts w:hint="default"/>
          <w:szCs w:val="21"/>
          <w:highlight w:val="none"/>
        </w:rPr>
        <w:t>ms</w:t>
      </w:r>
      <w:r>
        <w:rPr>
          <w:rFonts w:hint="eastAsia"/>
          <w:szCs w:val="21"/>
          <w:highlight w:val="none"/>
        </w:rPr>
        <w:t>；</w:t>
      </w:r>
    </w:p>
    <w:p w14:paraId="2616BA28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eastAsia" w:eastAsia="宋体"/>
          <w:szCs w:val="21"/>
          <w:highlight w:val="none"/>
          <w:lang w:val="en-US" w:eastAsia="zh-CN"/>
        </w:rPr>
      </w:pPr>
      <w:r>
        <w:rPr>
          <w:rFonts w:hint="default"/>
          <w:szCs w:val="21"/>
          <w:highlight w:val="none"/>
        </w:rPr>
        <w:t>▲</w:t>
      </w:r>
      <w:r>
        <w:rPr>
          <w:rFonts w:hint="eastAsia"/>
          <w:szCs w:val="21"/>
          <w:highlight w:val="none"/>
          <w:lang w:val="en-US" w:eastAsia="zh-CN"/>
        </w:rPr>
        <w:t>27.压力≥</w:t>
      </w:r>
      <w:r>
        <w:rPr>
          <w:rFonts w:hint="default"/>
          <w:szCs w:val="21"/>
          <w:highlight w:val="none"/>
        </w:rPr>
        <w:t>150 MPa</w:t>
      </w:r>
    </w:p>
    <w:p w14:paraId="2B3D16F0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28.</w:t>
      </w:r>
      <w:r>
        <w:rPr>
          <w:rFonts w:hint="default"/>
          <w:szCs w:val="21"/>
          <w:highlight w:val="none"/>
        </w:rPr>
        <w:t>量程：</w:t>
      </w:r>
      <w:r>
        <w:rPr>
          <w:rFonts w:hint="eastAsia"/>
          <w:szCs w:val="21"/>
          <w:highlight w:val="none"/>
          <w:lang w:val="en-US" w:eastAsia="zh-CN"/>
        </w:rPr>
        <w:t>覆盖10</w:t>
      </w:r>
      <w:r>
        <w:rPr>
          <w:rFonts w:hint="default"/>
          <w:szCs w:val="21"/>
          <w:highlight w:val="none"/>
        </w:rPr>
        <w:t>MPa ~ 150 MPa</w:t>
      </w:r>
    </w:p>
    <w:p w14:paraId="70A8DCED">
      <w:pPr>
        <w:pStyle w:val="3"/>
        <w:spacing w:line="360" w:lineRule="auto"/>
        <w:rPr>
          <w:rFonts w:hint="default"/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29.</w:t>
      </w:r>
      <w:r>
        <w:rPr>
          <w:rFonts w:hint="default"/>
          <w:szCs w:val="21"/>
          <w:highlight w:val="none"/>
        </w:rPr>
        <w:t>压力类型：</w:t>
      </w:r>
      <w:r>
        <w:rPr>
          <w:rFonts w:hint="eastAsia"/>
          <w:highlight w:val="none"/>
          <w:lang w:val="en-US" w:eastAsia="zh-CN"/>
        </w:rPr>
        <w:t>表压</w:t>
      </w:r>
    </w:p>
    <w:p w14:paraId="0A479803">
      <w:r>
        <w:rPr>
          <w:rFonts w:hint="eastAsia"/>
          <w:szCs w:val="21"/>
          <w:highlight w:val="none"/>
          <w:lang w:val="en-US" w:eastAsia="zh-CN"/>
        </w:rPr>
        <w:t>30.模块材质：N06625（高镍抗氢脆）+ 镀金膜片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F0531C"/>
    <w:multiLevelType w:val="singleLevel"/>
    <w:tmpl w:val="71F0531C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B4380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09B4380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2026-05-15T11:10:00Z</dcterms:created>
  <dc:creator>子夜</dc:creator>
  <cp:lastModifiedBy>子夜</cp:lastModifiedBy>
  <dcterms:modified xsi:type="dcterms:W3CDTF">2026-05-15T11:10:27Z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A71A1FE0CB744B5CA1F01D16CE57D81A_11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