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A0A30">
      <w:pPr>
        <w:rPr>
          <w:rFonts w:hint="eastAsia"/>
          <w:lang w:val="en-US" w:eastAsia="zh-CN"/>
        </w:rPr>
      </w:pPr>
    </w:p>
    <w:p w14:paraId="057E9A08"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府谷县</w:t>
      </w:r>
      <w:bookmarkStart w:id="0" w:name="_GoBack"/>
      <w:bookmarkEnd w:id="0"/>
      <w:r>
        <w:rPr>
          <w:rFonts w:hint="eastAsia"/>
          <w:b/>
          <w:bCs/>
          <w:sz w:val="32"/>
          <w:szCs w:val="40"/>
          <w:lang w:val="en-US" w:eastAsia="zh-CN"/>
        </w:rPr>
        <w:t>老高川镇枇杷沟村、红草沟村、磁窑村亮化工程采购需求文件</w:t>
      </w:r>
    </w:p>
    <w:p w14:paraId="5373E23E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2C7BFE5A"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采购项目名称：府谷县</w:t>
      </w:r>
      <w:r>
        <w:rPr>
          <w:rFonts w:hint="eastAsia"/>
          <w:b/>
          <w:bCs/>
          <w:sz w:val="32"/>
          <w:szCs w:val="40"/>
          <w:lang w:val="en-US" w:eastAsia="zh-CN"/>
        </w:rPr>
        <w:t>老高川镇枇杷沟村、红草沟村、磁窑村亮化工程</w:t>
      </w:r>
    </w:p>
    <w:p w14:paraId="2D32A6B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4F47DC49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1、采购项目预算：（见上传附件）</w:t>
      </w:r>
    </w:p>
    <w:p w14:paraId="1EC37010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2、资金来源：财政资金</w:t>
      </w:r>
    </w:p>
    <w:p w14:paraId="667A4607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3、采购方式：其他财政资金</w:t>
      </w:r>
    </w:p>
    <w:p w14:paraId="291E75E9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三、项目实施时间、地点、工程概况、履行期限及方式</w:t>
      </w:r>
    </w:p>
    <w:p w14:paraId="47791C0C">
      <w:pP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2026年6月20日-2026年8月10日</w:t>
      </w:r>
    </w:p>
    <w:p w14:paraId="7C72C75B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2、项目实施地点：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老高川镇。</w:t>
      </w:r>
    </w:p>
    <w:p w14:paraId="51698390">
      <w:pPr>
        <w:numPr>
          <w:ilvl w:val="0"/>
          <w:numId w:val="0"/>
        </w:numPr>
        <w:spacing w:line="520" w:lineRule="exac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3、工程概况：</w:t>
      </w:r>
    </w:p>
    <w:p w14:paraId="24E6B658">
      <w:pPr>
        <w:pStyle w:val="4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主要包括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老高川镇枇杷沟村、红草沟村、磁窑村亮化工程。</w:t>
      </w:r>
    </w:p>
    <w:p w14:paraId="46AFC380">
      <w:pPr>
        <w:spacing w:line="520" w:lineRule="exact"/>
        <w:ind w:firstLine="281" w:firstLineChars="1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项目总投资：1519673.95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。</w:t>
      </w:r>
    </w:p>
    <w:p w14:paraId="688C435B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四、合同模板：</w:t>
      </w:r>
    </w:p>
    <w:p w14:paraId="63C53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施工合同书</w:t>
      </w:r>
    </w:p>
    <w:p w14:paraId="1415A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发包方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府谷县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</w:rPr>
        <w:t>老高川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下简称甲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方）</w:t>
      </w:r>
    </w:p>
    <w:p w14:paraId="0FF2F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承包方：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（以下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简称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乙方）</w:t>
      </w:r>
    </w:p>
    <w:p w14:paraId="4BB11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为了保证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老高川镇枇杷沟村、红草沟村、磁窑村亮化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工程的顺利实施，甲乙双方就工程建设中的相关事宜达成一致意见，特签订如下合同。</w:t>
      </w:r>
    </w:p>
    <w:p w14:paraId="6911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一、工程概况</w:t>
      </w:r>
    </w:p>
    <w:p w14:paraId="45FF9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</w:rPr>
        <w:t>工程项目名称：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>老高川镇枇杷沟村、红草沟村、磁窑村亮化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</w:rPr>
        <w:t>工程</w:t>
      </w:r>
    </w:p>
    <w:p w14:paraId="51F35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2、工程地点：老高川镇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。</w:t>
      </w:r>
    </w:p>
    <w:p w14:paraId="3338A2BF">
      <w:pPr>
        <w:pStyle w:val="4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3、工程内容：主要包括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老高川镇枇杷沟村、红草沟村、磁窑村亮化工程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。</w:t>
      </w:r>
    </w:p>
    <w:p w14:paraId="03B02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二、合同价款</w:t>
      </w:r>
    </w:p>
    <w:p w14:paraId="63D7B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合同总价为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 xml:space="preserve"> 1519673.95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>元，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合同价款按照预算价签订，最终造价以决算价为准。</w:t>
      </w:r>
    </w:p>
    <w:p w14:paraId="2B62031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付款方式</w:t>
      </w:r>
    </w:p>
    <w:p w14:paraId="4B465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1.甲方按照乙方完成的实际工程量进行决算，根据工程进度给予拨付工程款，待工程竣工验收合格后拨付至工程总价款的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80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%,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验收决算后支付20%。</w:t>
      </w:r>
    </w:p>
    <w:p w14:paraId="019BC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四、工程期限</w:t>
      </w:r>
    </w:p>
    <w:p w14:paraId="405CA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该工程工期为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天，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日开工至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竣工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（如因天气原因，工期可顺延）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，若拖延工期，不能按时完工，每延期一天，乙方须向甲方交纳合同价款的2%‰的延期损失费。</w:t>
      </w:r>
    </w:p>
    <w:p w14:paraId="28B3E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、双方责任</w:t>
      </w:r>
    </w:p>
    <w:p w14:paraId="3681D3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1、甲方负责监督乙方的工程进度、质量，协调该工程相关事宜，若甲方发现乙方不按时作业设计施工，管理粗放，不听从甲方项目监管人员安排，一次性罚款1000-3000元。</w:t>
      </w:r>
    </w:p>
    <w:p w14:paraId="4B3AA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2、乙方必须按照工程的设计图纸及相关要求及施工标准执行，因施工不当所造成的一切损失由乙方承担，甲方有权对乙方提出整改，处罚直至解除合同。</w:t>
      </w:r>
    </w:p>
    <w:p w14:paraId="040F8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3、乙方必须服从甲方的统一指挥、调配、指导及管理，遵守甲方现场各项目管理及规章制度，做到文明施工、安全施工。</w:t>
      </w:r>
    </w:p>
    <w:p w14:paraId="6B8B8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4、安全责任要求。①施工期间乙方必须设置安全警示牌、现场施工人员必须佩戴安全帽。②乙方开工前，根据实际情况制定相应施工方案，③施工期间发生的一切安全事故、经济损失、人身安全均由乙方承担全部责任，甲方概不负责。</w:t>
      </w:r>
    </w:p>
    <w:p w14:paraId="0B7CE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六、本合同未尽事宜，双方根据相关法律、法规协商解决。</w:t>
      </w:r>
    </w:p>
    <w:p w14:paraId="42332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七、本合同一式三份，甲乙双方各执一份，财务报账一份，该合同自双方签字盖章之日起生效。</w:t>
      </w:r>
    </w:p>
    <w:p w14:paraId="1005F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甲方：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府谷县老高川镇人民政府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（盖章）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法人（签字）：</w:t>
      </w:r>
    </w:p>
    <w:p w14:paraId="517CF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法人或代理人（签字）：</w:t>
      </w:r>
    </w:p>
    <w:p w14:paraId="438D3C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 w14:paraId="76C6A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6160" w:firstLineChars="2200"/>
        <w:jc w:val="both"/>
        <w:textAlignment w:val="baseline"/>
        <w:rPr>
          <w:rFonts w:hint="eastAsia" w:ascii="楷体" w:hAnsi="楷体" w:eastAsia="楷体" w:cs="楷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日</w:t>
      </w:r>
    </w:p>
    <w:p w14:paraId="03A6B54F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五、履约验收标准和方法</w:t>
      </w:r>
    </w:p>
    <w:p w14:paraId="2DC21E06"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1、履约验收时间：20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4A7CD2C9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2、履约验收主体及内容：</w:t>
      </w:r>
    </w:p>
    <w:p w14:paraId="6D755C95">
      <w:pPr>
        <w:pStyle w:val="4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验收主体：老高川镇人民政府</w:t>
      </w:r>
    </w:p>
    <w:p w14:paraId="158FFAAB">
      <w:pPr>
        <w:pStyle w:val="4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验收内容：由老高川镇人民政府制定</w:t>
      </w:r>
      <w:r>
        <w:rPr>
          <w:rFonts w:hint="eastAsia"/>
          <w:sz w:val="28"/>
          <w:szCs w:val="28"/>
          <w:lang w:val="en-US" w:eastAsia="zh-CN"/>
        </w:rPr>
        <w:t>安装验收标准</w:t>
      </w:r>
      <w:r>
        <w:rPr>
          <w:rFonts w:hint="eastAsia"/>
          <w:sz w:val="28"/>
          <w:szCs w:val="28"/>
        </w:rPr>
        <w:t>，进行考核和验收。</w:t>
      </w:r>
    </w:p>
    <w:p w14:paraId="036424D1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3、履约验收标准：</w:t>
      </w:r>
    </w:p>
    <w:p w14:paraId="16487AF3">
      <w:pPr>
        <w:pStyle w:val="4"/>
        <w:ind w:firstLine="56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查看</w:t>
      </w:r>
      <w:r>
        <w:rPr>
          <w:rFonts w:hint="eastAsia"/>
          <w:sz w:val="28"/>
          <w:szCs w:val="28"/>
          <w:lang w:val="en-US" w:eastAsia="zh-CN"/>
        </w:rPr>
        <w:t>挡墙质量</w:t>
      </w:r>
      <w:r>
        <w:rPr>
          <w:rFonts w:hint="eastAsia"/>
          <w:sz w:val="28"/>
          <w:szCs w:val="28"/>
          <w:lang w:eastAsia="zh-CN"/>
        </w:rPr>
        <w:t>是否与</w:t>
      </w:r>
      <w:r>
        <w:rPr>
          <w:rFonts w:hint="eastAsia"/>
          <w:sz w:val="28"/>
          <w:szCs w:val="28"/>
          <w:lang w:val="en-US" w:eastAsia="zh-CN"/>
        </w:rPr>
        <w:t>相关标准</w:t>
      </w:r>
      <w:r>
        <w:rPr>
          <w:rFonts w:hint="eastAsia"/>
          <w:sz w:val="28"/>
          <w:szCs w:val="28"/>
          <w:lang w:eastAsia="zh-CN"/>
        </w:rPr>
        <w:t>符合。</w:t>
      </w:r>
    </w:p>
    <w:p w14:paraId="14F065F1"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4、验收方式：由采购单位组织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分管领导，财务干部，驻村干部，村支书到现场</w:t>
      </w:r>
      <w:r>
        <w:rPr>
          <w:rFonts w:hint="eastAsia" w:ascii="宋体" w:hAnsi="宋体" w:eastAsia="宋体" w:cs="宋体"/>
          <w:sz w:val="28"/>
          <w:szCs w:val="28"/>
        </w:rPr>
        <w:t>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质量标准和招标文件及合同文件</w:t>
      </w:r>
      <w:r>
        <w:rPr>
          <w:rFonts w:hint="eastAsia" w:ascii="宋体" w:hAnsi="宋体" w:eastAsia="宋体" w:cs="宋体"/>
          <w:sz w:val="28"/>
          <w:szCs w:val="28"/>
        </w:rPr>
        <w:t>各项要求进行验收。</w:t>
      </w:r>
    </w:p>
    <w:p w14:paraId="28EB10A6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六、对供应商的要求</w:t>
      </w:r>
    </w:p>
    <w:p w14:paraId="0B84E267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1、在中华人民共和国境内注册的，具有独立法人资格的供应商；</w:t>
      </w:r>
    </w:p>
    <w:p w14:paraId="5E53397D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2、具有良好的商业信誉和健全的财务会计制度；</w:t>
      </w:r>
    </w:p>
    <w:p w14:paraId="665D14DC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3、具有履行合同所必须的设备和专业技术能力；</w:t>
      </w:r>
    </w:p>
    <w:p w14:paraId="3CD1068E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4、参加本项政府采购活动前三年内，在经营活动中没有重大违法记录。</w:t>
      </w:r>
    </w:p>
    <w:p w14:paraId="46193097">
      <w:p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七、付款方式：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等工程竣工验收合格后拔付工程总价的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80%，验收决算后拔付剩余的20%。</w:t>
      </w:r>
    </w:p>
    <w:p w14:paraId="5A0BC728">
      <w:pPr>
        <w:spacing w:line="520" w:lineRule="exac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八、采购单位、采购单位地址、项目联系人及联系电话</w:t>
      </w:r>
    </w:p>
    <w:p w14:paraId="4C66D23C">
      <w:pPr>
        <w:spacing w:line="52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1、采购单位：府谷县老高川镇人民政府</w:t>
      </w:r>
    </w:p>
    <w:p w14:paraId="678C355F">
      <w:pPr>
        <w:spacing w:line="520" w:lineRule="exact"/>
        <w:ind w:firstLine="1120" w:firstLineChars="4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2、采购单位地址：府谷县老高川镇老高川村</w:t>
      </w:r>
    </w:p>
    <w:p w14:paraId="5C6CE7BB">
      <w:pPr>
        <w:spacing w:line="520" w:lineRule="exact"/>
        <w:ind w:firstLine="1120" w:firstLineChars="4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3、项目联系人：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张海豹</w:t>
      </w:r>
      <w:r>
        <w:rPr>
          <w:rFonts w:hint="eastAsia" w:ascii="宋体" w:hAnsi="宋体" w:eastAsia="宋体" w:cs="宋体"/>
          <w:sz w:val="28"/>
          <w:szCs w:val="28"/>
        </w:rPr>
        <w:t xml:space="preserve">    联系电话：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18991067607</w:t>
      </w:r>
    </w:p>
    <w:p w14:paraId="7791432D">
      <w:pPr>
        <w:tabs>
          <w:tab w:val="left" w:pos="756"/>
        </w:tabs>
        <w:ind w:firstLine="4760" w:firstLineChars="17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府谷县老高川镇人民政府</w:t>
      </w:r>
    </w:p>
    <w:p w14:paraId="395A717E">
      <w:pPr>
        <w:tabs>
          <w:tab w:val="left" w:pos="756"/>
        </w:tabs>
        <w:ind w:firstLine="5600" w:firstLineChars="2000"/>
        <w:jc w:val="left"/>
        <w:rPr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74C88F53">
      <w:pPr>
        <w:tabs>
          <w:tab w:val="left" w:pos="756"/>
        </w:tabs>
        <w:bidi w:val="0"/>
        <w:jc w:val="left"/>
        <w:rPr>
          <w:rFonts w:hint="default" w:cstheme="minorBidi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FC45DE"/>
    <w:multiLevelType w:val="singleLevel"/>
    <w:tmpl w:val="BEFC45D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0A6F11"/>
    <w:multiLevelType w:val="singleLevel"/>
    <w:tmpl w:val="D80A6F1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iNmU3MjFiMjExMGM4ODg2ZDgxZjhhYzhkYzA5MWYifQ=="/>
  </w:docVars>
  <w:rsids>
    <w:rsidRoot w:val="6D293A61"/>
    <w:rsid w:val="01721796"/>
    <w:rsid w:val="03C4500A"/>
    <w:rsid w:val="03EE5241"/>
    <w:rsid w:val="0FA20D89"/>
    <w:rsid w:val="10EE42D9"/>
    <w:rsid w:val="12566593"/>
    <w:rsid w:val="13B5040B"/>
    <w:rsid w:val="14874133"/>
    <w:rsid w:val="153A0773"/>
    <w:rsid w:val="160C2CF4"/>
    <w:rsid w:val="16B702B9"/>
    <w:rsid w:val="18E15507"/>
    <w:rsid w:val="19745E20"/>
    <w:rsid w:val="1E0315C0"/>
    <w:rsid w:val="1EBE4F8D"/>
    <w:rsid w:val="1FCE2D37"/>
    <w:rsid w:val="200F1213"/>
    <w:rsid w:val="20EF526C"/>
    <w:rsid w:val="21D96D76"/>
    <w:rsid w:val="223302B0"/>
    <w:rsid w:val="227F2D2C"/>
    <w:rsid w:val="22C850E1"/>
    <w:rsid w:val="25123DDE"/>
    <w:rsid w:val="25B11383"/>
    <w:rsid w:val="29817026"/>
    <w:rsid w:val="29E46C59"/>
    <w:rsid w:val="2BCC3368"/>
    <w:rsid w:val="2D2106D1"/>
    <w:rsid w:val="2D524DE7"/>
    <w:rsid w:val="2D9912DB"/>
    <w:rsid w:val="346D1CC9"/>
    <w:rsid w:val="34CE3AF5"/>
    <w:rsid w:val="36B606FE"/>
    <w:rsid w:val="37925F81"/>
    <w:rsid w:val="38E03B5E"/>
    <w:rsid w:val="39225214"/>
    <w:rsid w:val="45B06E86"/>
    <w:rsid w:val="4B3A7446"/>
    <w:rsid w:val="4FAE252E"/>
    <w:rsid w:val="502E7BB7"/>
    <w:rsid w:val="50A7721F"/>
    <w:rsid w:val="52824371"/>
    <w:rsid w:val="54C600D7"/>
    <w:rsid w:val="58A26AE4"/>
    <w:rsid w:val="5C9E3209"/>
    <w:rsid w:val="62300999"/>
    <w:rsid w:val="65BF536D"/>
    <w:rsid w:val="661A7169"/>
    <w:rsid w:val="66942BE5"/>
    <w:rsid w:val="66A23715"/>
    <w:rsid w:val="66CF7BE6"/>
    <w:rsid w:val="674F2B4A"/>
    <w:rsid w:val="68467324"/>
    <w:rsid w:val="6AC700FA"/>
    <w:rsid w:val="6D293A61"/>
    <w:rsid w:val="6DA85D91"/>
    <w:rsid w:val="6E3406BA"/>
    <w:rsid w:val="70FB3DDA"/>
    <w:rsid w:val="713D5D6E"/>
    <w:rsid w:val="7254291F"/>
    <w:rsid w:val="7A517895"/>
    <w:rsid w:val="7CE766BC"/>
    <w:rsid w:val="7D873018"/>
    <w:rsid w:val="7E44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1418</Words>
  <Characters>1481</Characters>
  <Lines>0</Lines>
  <Paragraphs>0</Paragraphs>
  <TotalTime>9</TotalTime>
  <ScaleCrop>false</ScaleCrop>
  <LinksUpToDate>false</LinksUpToDate>
  <CharactersWithSpaces>1570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NIce-2-cu</cp:lastModifiedBy>
  <dcterms:modified xsi:type="dcterms:W3CDTF">2026-06-10T02:56:20Z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0A86DE3AD451445C98A4FFD807E6C956_13</vt:lpwstr>
  </property>
  <property fmtid="{D5CDD505-2E9C-101B-9397-08002B2CF9AE}" pid="4" name="KSOTemplateDocerSaveRecord">
    <vt:lpwstr>eyJoZGlkIjoiYjk0ZGRlMzVhNmRhM2FmMjY0NzM5MzIwZTZkZjRlMGYiLCJ1c2VySWQiOiI4NTM0MDIyMTAifQ==</vt:lpwstr>
  </property>
</Properties>
</file>