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7587C">
      <w:pPr>
        <w:tabs>
          <w:tab w:val="left" w:pos="2005"/>
        </w:tabs>
        <w:spacing w:before="36"/>
        <w:ind w:left="197" w:right="0" w:firstLine="0"/>
        <w:jc w:val="center"/>
        <w:rPr>
          <w:b/>
          <w:sz w:val="36"/>
        </w:rPr>
      </w:pPr>
      <w:r>
        <w:rPr>
          <w:b/>
          <w:sz w:val="36"/>
        </w:rPr>
        <w:t>磋商方案说明</w:t>
      </w:r>
    </w:p>
    <w:p w14:paraId="1666E9B6">
      <w:pPr>
        <w:pStyle w:val="2"/>
        <w:spacing w:before="4"/>
        <w:rPr>
          <w:b/>
          <w:sz w:val="52"/>
        </w:rPr>
      </w:pPr>
    </w:p>
    <w:p w14:paraId="2B307B0C">
      <w:pPr>
        <w:pStyle w:val="2"/>
        <w:ind w:left="1148"/>
      </w:pPr>
      <w:r>
        <w:t>1、供应商企业简介；</w:t>
      </w:r>
    </w:p>
    <w:p w14:paraId="7F20A47F">
      <w:pPr>
        <w:pStyle w:val="2"/>
        <w:spacing w:before="140"/>
        <w:ind w:left="1148"/>
      </w:pPr>
      <w:r>
        <w:rPr>
          <w:spacing w:val="-1"/>
        </w:rPr>
        <w:t>2</w:t>
      </w:r>
      <w:r>
        <w:rPr>
          <w:spacing w:val="-3"/>
        </w:rPr>
        <w:t>、</w:t>
      </w:r>
      <w:r>
        <w:rPr>
          <w:rFonts w:hint="eastAsia"/>
          <w:spacing w:val="-3"/>
          <w:lang w:val="en-US" w:eastAsia="zh-CN"/>
        </w:rPr>
        <w:t>服务方案（根据评审办法进行编写）</w:t>
      </w:r>
      <w:r>
        <w:rPr>
          <w:spacing w:val="-3"/>
        </w:rPr>
        <w:t>：</w:t>
      </w:r>
    </w:p>
    <w:p w14:paraId="4A88C5EE">
      <w:pPr>
        <w:pStyle w:val="2"/>
        <w:spacing w:before="143"/>
        <w:ind w:left="1148"/>
        <w:sectPr>
          <w:pgSz w:w="11910" w:h="16840"/>
          <w:pgMar w:top="1420" w:right="300" w:bottom="1160" w:left="460" w:header="0" w:footer="978" w:gutter="0"/>
          <w:cols w:space="720" w:num="1"/>
        </w:sectPr>
      </w:pPr>
      <w:r>
        <w:rPr>
          <w:rFonts w:hint="eastAsia"/>
          <w:lang w:val="en-US" w:eastAsia="zh-CN"/>
        </w:rPr>
        <w:t>3</w:t>
      </w:r>
      <w:r>
        <w:t>、供应商认为有必要提供而增加其竞争性的其它资料。</w:t>
      </w:r>
    </w:p>
    <w:p w14:paraId="58A9224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BA2E58"/>
    <w:rsid w:val="19BA2E58"/>
    <w:rsid w:val="2BB6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28"/>
      <w:szCs w:val="2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2026-03-09T01:13:00Z</dcterms:created>
  <dc:creator>可乐</dc:creator>
  <cp:lastModifiedBy>可乐</cp:lastModifiedBy>
  <dcterms:modified xsi:type="dcterms:W3CDTF">2026-06-01T02:20:04Z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06B54799B08542DF8F7CA3EEBCED067B_11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