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版本号：HCXM-GK-2604-0420260622001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2025年热工技术能力提升装备项目（四）</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HCXM-GK-2604-04</w:t>
      </w:r>
      <w:r>
        <w:br/>
      </w:r>
      <w:r>
        <w:br/>
      </w:r>
      <w:r>
        <w:br/>
      </w:r>
    </w:p>
    <w:p>
      <w:pPr>
        <w:pStyle w:val="null3"/>
        <w:jc w:val="center"/>
        <w:outlineLvl w:val="2"/>
      </w:pPr>
      <w:r>
        <w:rPr>
          <w:rFonts w:ascii="仿宋_GB2312" w:hAnsi="仿宋_GB2312" w:cs="仿宋_GB2312" w:eastAsia="仿宋_GB2312"/>
          <w:sz w:val="28"/>
          <w:b/>
        </w:rPr>
        <w:t>陕西省计量科学研究院</w:t>
      </w:r>
    </w:p>
    <w:p>
      <w:pPr>
        <w:pStyle w:val="null3"/>
        <w:jc w:val="center"/>
        <w:outlineLvl w:val="2"/>
      </w:pPr>
      <w:r>
        <w:rPr>
          <w:rFonts w:ascii="仿宋_GB2312" w:hAnsi="仿宋_GB2312" w:cs="仿宋_GB2312" w:eastAsia="仿宋_GB2312"/>
          <w:sz w:val="28"/>
          <w:b/>
        </w:rPr>
        <w:t>汇成项目管理有限公司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汇成项目管理有限公司</w:t>
      </w:r>
      <w:r>
        <w:rPr>
          <w:rFonts w:ascii="仿宋_GB2312" w:hAnsi="仿宋_GB2312" w:cs="仿宋_GB2312" w:eastAsia="仿宋_GB2312"/>
        </w:rPr>
        <w:t>（以下简称“代理机构”）受</w:t>
      </w:r>
      <w:r>
        <w:rPr>
          <w:rFonts w:ascii="仿宋_GB2312" w:hAnsi="仿宋_GB2312" w:cs="仿宋_GB2312" w:eastAsia="仿宋_GB2312"/>
        </w:rPr>
        <w:t>陕西省计量科学研究院</w:t>
      </w:r>
      <w:r>
        <w:rPr>
          <w:rFonts w:ascii="仿宋_GB2312" w:hAnsi="仿宋_GB2312" w:cs="仿宋_GB2312" w:eastAsia="仿宋_GB2312"/>
        </w:rPr>
        <w:t>委托，拟对</w:t>
      </w:r>
      <w:r>
        <w:rPr>
          <w:rFonts w:ascii="仿宋_GB2312" w:hAnsi="仿宋_GB2312" w:cs="仿宋_GB2312" w:eastAsia="仿宋_GB2312"/>
        </w:rPr>
        <w:t>2025年热工技术能力提升装备项目（四）</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HCXM-GK-2604-04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2025年热工技术能力提升装备项目（四）</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采购2025年热工技术能力提升装备项目(四)</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采购包1（2025年热工技术能力提升装备项目（四））：属于专门面向中小企业采购。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1、本项目的特定资格要求：（1）、具有独立承担民事责任能力的法人、其他组织或自然人，并出具合法有效的营业执照或事业单位法人证书等国家规定的相关证明，自然人参与的提供其身份证明； （2）、财务状况报告（二选一）：①供应商提供2024年度或2025年度经会计事务所或审计机构审计的完整的财务审计报告（成立时间至提供响应文件截止时间不足一年的可提供成立后任意时段的资产负债表）；②在开标截止时间前三个月内其开户银行出具的资信证明（附开户许可证或基本账户存款信息）； （3）、税收缴纳证明：提供2025年6月1日至今任意一个月的纳税证明或完税证明，依法免税的单位应提供相关证明材料； （4）、社会保障资金缴纳证明：提供2025年6月1日至今任意一个月的社会保障资金缴存单据或社保机构开具的社会保险参保缴费情况证明，依法不需要缴纳社会保障资金的单位应提供相关证明材料； （5）、供应商应在开标截止日前未被列入失信被执行人、重大税收违法案件当事人名单、政府采购严重违法失信行为记录名单（处罚期限届满的除外）（以“信用中国”网站（www.creditchina.gov.cn）或中国政府采购网（www.ccgp.gov.cn）查询结果为准，提供网站截图（查询日期为从招标文件发售之日起至开标截止日前）并加盖供应商公章； （6）、法定代表人授权书/身份证明书:法定代表人直接参与投标的，须递交《法定代表人身份证明书》和身份证复印件。法定代表人授权代表参加投标的，须递交《法定代表人授权委托书》及授权代表身份证复印件； （7）、供应商应出具参加政府采购活动前3年内在经营活动中没有重大违法记录的书面声明； （8）提供具有履行本合同所必需的设备和专业技术能力的书面声明； 注：本项目不接受联合体投标。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陕西省计量科学研究院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西安市航天基地神舟六路南段580号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陕西省计量科学研究院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029-85838133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汇成项目管理有限公司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陕西省西安市雁塔区团结南路12号西安国际人才大厦A座北1508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刘婧莎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13772480905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采购包1：2,673,000.00元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开户名称：汇成项目管理有限公司（备注：缴纳时需备注项目名称、采购包号；开具保函的单位，在投标截止前一天需给代理机构交一份纸质版保函。）</w:t>
            </w:r>
          </w:p>
          <w:p>
            <w:pPr>
              <w:pStyle w:val="null3"/>
            </w:pPr>
            <w:r>
              <w:rPr>
                <w:rFonts w:ascii="仿宋_GB2312" w:hAnsi="仿宋_GB2312" w:cs="仿宋_GB2312" w:eastAsia="仿宋_GB2312"/>
              </w:rPr>
              <w:t>开户银行：中国建设银行股份有限公司西安高新科技支行</w:t>
            </w:r>
          </w:p>
          <w:p>
            <w:pPr>
              <w:pStyle w:val="null3"/>
            </w:pPr>
            <w:r>
              <w:rPr>
                <w:rFonts w:ascii="仿宋_GB2312" w:hAnsi="仿宋_GB2312" w:cs="仿宋_GB2312" w:eastAsia="仿宋_GB2312"/>
              </w:rPr>
              <w:t>银行账号：6105 0192 5700 0000 0294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供应商在领取中标通知书时，向汇成项目管理有限公司缴纳招标代理服务费。服务费收费标准参照原国家计委关于《招标代理服务收费管理暂行办法》的通知（计价格[2002]1980号）、《国家发展改革委办公厅关于招标代理服务收费有关问题的通知》（发改价格[2003]857号）规定执行。 服务费账户信息： 户名：汇成项目管理有限公司 账号：6105 0192 5700 0000 0294 开户行：中国建设银行西安高新科技支行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陕西省计量科学研究院</w:t>
      </w:r>
      <w:r>
        <w:rPr>
          <w:rFonts w:ascii="仿宋_GB2312" w:hAnsi="仿宋_GB2312" w:cs="仿宋_GB2312" w:eastAsia="仿宋_GB2312"/>
        </w:rPr>
        <w:t>和</w:t>
      </w:r>
      <w:r>
        <w:rPr>
          <w:rFonts w:ascii="仿宋_GB2312" w:hAnsi="仿宋_GB2312" w:cs="仿宋_GB2312" w:eastAsia="仿宋_GB2312"/>
        </w:rPr>
        <w:t>汇成项目管理有限公司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陕西省计量科学研究院</w:t>
      </w:r>
      <w:r>
        <w:rPr>
          <w:rFonts w:ascii="仿宋_GB2312" w:hAnsi="仿宋_GB2312" w:cs="仿宋_GB2312" w:eastAsia="仿宋_GB2312"/>
        </w:rPr>
        <w:t>负责解释。除上述招标文件内容，其他内容由</w:t>
      </w:r>
      <w:r>
        <w:rPr>
          <w:rFonts w:ascii="仿宋_GB2312" w:hAnsi="仿宋_GB2312" w:cs="仿宋_GB2312" w:eastAsia="仿宋_GB2312"/>
        </w:rPr>
        <w:t>汇成项目管理有限公司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陕西省计量科学研究院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汇成项目管理有限公司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验收以合同、招标文件、投标文件、证书、国家相应的标准、规范等为依据。符合合同要求。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汇成项目管理有限公司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汇成项目管理有限公司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汇成项目管理有限公司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联系人：刘婧莎</w:t>
      </w:r>
    </w:p>
    <w:p>
      <w:pPr>
        <w:pStyle w:val="null3"/>
      </w:pPr>
      <w:r>
        <w:rPr>
          <w:rFonts w:ascii="仿宋_GB2312" w:hAnsi="仿宋_GB2312" w:cs="仿宋_GB2312" w:eastAsia="仿宋_GB2312"/>
        </w:rPr>
        <w:t>联系电话：13772480905</w:t>
      </w:r>
    </w:p>
    <w:p>
      <w:pPr>
        <w:pStyle w:val="null3"/>
      </w:pPr>
      <w:r>
        <w:rPr>
          <w:rFonts w:ascii="仿宋_GB2312" w:hAnsi="仿宋_GB2312" w:cs="仿宋_GB2312" w:eastAsia="仿宋_GB2312"/>
        </w:rPr>
        <w:t>地址：陕西省西安市雁塔区团结南路12号西安国际人才大厦A座北1508</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 2025年热工技术能力提升装备项目（四）</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2,673,000.00</w:t>
      </w:r>
    </w:p>
    <w:p>
      <w:pPr>
        <w:pStyle w:val="null3"/>
      </w:pPr>
      <w:r>
        <w:rPr>
          <w:rFonts w:ascii="仿宋_GB2312" w:hAnsi="仿宋_GB2312" w:cs="仿宋_GB2312" w:eastAsia="仿宋_GB2312"/>
        </w:rPr>
        <w:t>采购包最高限价（元）: 2,666,000.00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仪器设备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2,673,000.00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标的名称：仪器设备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8"/>
                <w:b/>
              </w:rPr>
              <w:t>拟购设备一览表</w:t>
            </w:r>
          </w:p>
          <w:tbl>
            <w:tblPr>
              <w:tblBorders>
                <w:top w:val="none" w:color="000000" w:sz="4"/>
                <w:left w:val="none" w:color="000000" w:sz="4"/>
                <w:bottom w:val="none" w:color="000000" w:sz="4"/>
                <w:right w:val="none" w:color="000000" w:sz="4"/>
                <w:insideH w:val="none"/>
                <w:insideV w:val="none"/>
              </w:tblBorders>
            </w:tblPr>
            <w:tblGrid>
              <w:gridCol w:w="258"/>
              <w:gridCol w:w="279"/>
              <w:gridCol w:w="292"/>
              <w:gridCol w:w="1193"/>
              <w:gridCol w:w="287"/>
              <w:gridCol w:w="233"/>
            </w:tblGrid>
            <w:tr>
              <w:tc>
                <w:tcPr>
                  <w:tcW w:type="dxa" w:w="2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项目序号</w:t>
                  </w: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项目名称</w:t>
                  </w:r>
                </w:p>
              </w:tc>
              <w:tc>
                <w:tcPr>
                  <w:tcW w:type="dxa" w:w="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设备序号</w:t>
                  </w:r>
                </w:p>
              </w:tc>
              <w:tc>
                <w:tcPr>
                  <w:tcW w:type="dxa" w:w="11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设备名称</w:t>
                  </w:r>
                </w:p>
              </w:tc>
              <w:tc>
                <w:tcPr>
                  <w:tcW w:type="dxa" w:w="2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p>
                  <w:pPr>
                    <w:pStyle w:val="null3"/>
                    <w:jc w:val="center"/>
                  </w:pPr>
                  <w:r>
                    <w:rPr>
                      <w:rFonts w:ascii="仿宋_GB2312" w:hAnsi="仿宋_GB2312" w:cs="仿宋_GB2312" w:eastAsia="仿宋_GB2312"/>
                      <w:sz w:val="21"/>
                      <w:b/>
                    </w:rPr>
                    <w:t>（台</w:t>
                  </w:r>
                  <w:r>
                    <w:rPr>
                      <w:rFonts w:ascii="仿宋_GB2312" w:hAnsi="仿宋_GB2312" w:cs="仿宋_GB2312" w:eastAsia="仿宋_GB2312"/>
                      <w:sz w:val="21"/>
                      <w:b/>
                    </w:rPr>
                    <w:t>/套）</w:t>
                  </w:r>
                </w:p>
              </w:tc>
              <w:tc>
                <w:tcPr>
                  <w:tcW w:type="dxa" w:w="2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2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w:t>
                  </w:r>
                </w:p>
              </w:tc>
              <w:tc>
                <w:tcPr>
                  <w:tcW w:type="dxa" w:w="2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辐射温度计检定装置技术改造</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标准浴槽黑体</w:t>
                  </w:r>
                  <w:r>
                    <w:rPr>
                      <w:rFonts w:ascii="仿宋_GB2312" w:hAnsi="仿宋_GB2312" w:cs="仿宋_GB2312" w:eastAsia="仿宋_GB2312"/>
                      <w:sz w:val="21"/>
                    </w:rPr>
                    <w:t>(-50〜60)℃</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vMerge/>
                  <w:tcBorders>
                    <w:top w:val="none" w:color="000000" w:sz="4"/>
                    <w:left w:val="single" w:color="000000" w:sz="4"/>
                    <w:bottom w:val="single" w:color="000000" w:sz="4"/>
                    <w:right w:val="single" w:color="000000" w:sz="4"/>
                  </w:tcBorders>
                </w:tcPr>
                <w:p/>
              </w:tc>
              <w:tc>
                <w:tcPr>
                  <w:tcW w:type="dxa" w:w="279"/>
                  <w:vMerge/>
                  <w:tcBorders>
                    <w:top w:val="none" w:color="000000" w:sz="4"/>
                    <w:left w:val="single" w:color="000000" w:sz="4"/>
                    <w:bottom w:val="single" w:color="000000" w:sz="4"/>
                    <w:right w:val="single" w:color="000000" w:sz="4"/>
                  </w:tcBorders>
                </w:tc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中温参考黑体辐射源</w:t>
                  </w:r>
                  <w:r>
                    <w:rPr>
                      <w:rFonts w:ascii="仿宋_GB2312" w:hAnsi="仿宋_GB2312" w:cs="仿宋_GB2312" w:eastAsia="仿宋_GB2312"/>
                      <w:sz w:val="21"/>
                    </w:rPr>
                    <w:t>(+10〜550)℃</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vMerge/>
                  <w:tcBorders>
                    <w:top w:val="none" w:color="000000" w:sz="4"/>
                    <w:left w:val="single" w:color="000000" w:sz="4"/>
                    <w:bottom w:val="single" w:color="000000" w:sz="4"/>
                    <w:right w:val="single" w:color="000000" w:sz="4"/>
                  </w:tcBorders>
                </w:tcPr>
                <w:p/>
              </w:tc>
              <w:tc>
                <w:tcPr>
                  <w:tcW w:type="dxa" w:w="279"/>
                  <w:vMerge/>
                  <w:tcBorders>
                    <w:top w:val="none" w:color="000000" w:sz="4"/>
                    <w:left w:val="single" w:color="000000" w:sz="4"/>
                    <w:bottom w:val="single" w:color="000000" w:sz="4"/>
                    <w:right w:val="single" w:color="000000" w:sz="4"/>
                  </w:tcBorders>
                </w:tc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高温黑体辐射源（</w:t>
                  </w:r>
                  <w:r>
                    <w:rPr>
                      <w:rFonts w:ascii="仿宋_GB2312" w:hAnsi="仿宋_GB2312" w:cs="仿宋_GB2312" w:eastAsia="仿宋_GB2312"/>
                      <w:sz w:val="21"/>
                    </w:rPr>
                    <w:t>300〜1200）℃</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vMerge/>
                  <w:tcBorders>
                    <w:top w:val="none" w:color="000000" w:sz="4"/>
                    <w:left w:val="single" w:color="000000" w:sz="4"/>
                    <w:bottom w:val="single" w:color="000000" w:sz="4"/>
                    <w:right w:val="single" w:color="000000" w:sz="4"/>
                  </w:tcBorders>
                </w:tcPr>
                <w:p/>
              </w:tc>
              <w:tc>
                <w:tcPr>
                  <w:tcW w:type="dxa" w:w="279"/>
                  <w:vMerge/>
                  <w:tcBorders>
                    <w:top w:val="none" w:color="000000" w:sz="4"/>
                    <w:left w:val="single" w:color="000000" w:sz="4"/>
                    <w:bottom w:val="single" w:color="000000" w:sz="4"/>
                    <w:right w:val="single" w:color="000000" w:sz="4"/>
                  </w:tcBorders>
                </w:tc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高温黑体辐射源（</w:t>
                  </w:r>
                  <w:r>
                    <w:rPr>
                      <w:rFonts w:ascii="仿宋_GB2312" w:hAnsi="仿宋_GB2312" w:cs="仿宋_GB2312" w:eastAsia="仿宋_GB2312"/>
                      <w:sz w:val="21"/>
                    </w:rPr>
                    <w:t>800〜1600）℃</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vMerge/>
                  <w:tcBorders>
                    <w:top w:val="none" w:color="000000" w:sz="4"/>
                    <w:left w:val="single" w:color="000000" w:sz="4"/>
                    <w:bottom w:val="single" w:color="000000" w:sz="4"/>
                    <w:right w:val="single" w:color="000000" w:sz="4"/>
                  </w:tcBorders>
                </w:tcPr>
                <w:p/>
              </w:tc>
              <w:tc>
                <w:tcPr>
                  <w:tcW w:type="dxa" w:w="279"/>
                  <w:vMerge/>
                  <w:tcBorders>
                    <w:top w:val="none" w:color="000000" w:sz="4"/>
                    <w:left w:val="single" w:color="000000" w:sz="4"/>
                    <w:bottom w:val="single" w:color="000000" w:sz="4"/>
                    <w:right w:val="single" w:color="000000" w:sz="4"/>
                  </w:tcBorders>
                </w:tc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超高温黑体辐射源</w:t>
                  </w:r>
                  <w:r>
                    <w:rPr>
                      <w:rFonts w:ascii="仿宋_GB2312" w:hAnsi="仿宋_GB2312" w:cs="仿宋_GB2312" w:eastAsia="仿宋_GB2312"/>
                      <w:sz w:val="21"/>
                    </w:rPr>
                    <w:t>(800〜3000)℃</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核心产品</w:t>
                  </w:r>
                </w:p>
              </w:tc>
            </w:tr>
            <w:tr>
              <w:tc>
                <w:tcPr>
                  <w:tcW w:type="dxa" w:w="258"/>
                  <w:vMerge/>
                  <w:tcBorders>
                    <w:top w:val="none" w:color="000000" w:sz="4"/>
                    <w:left w:val="single" w:color="000000" w:sz="4"/>
                    <w:bottom w:val="single" w:color="000000" w:sz="4"/>
                    <w:right w:val="single" w:color="000000" w:sz="4"/>
                  </w:tcBorders>
                </w:tcPr>
                <w:p/>
              </w:tc>
              <w:tc>
                <w:tcPr>
                  <w:tcW w:type="dxa" w:w="279"/>
                  <w:vMerge/>
                  <w:tcBorders>
                    <w:top w:val="none" w:color="000000" w:sz="4"/>
                    <w:left w:val="single" w:color="000000" w:sz="4"/>
                    <w:bottom w:val="single" w:color="000000" w:sz="4"/>
                    <w:right w:val="single" w:color="000000" w:sz="4"/>
                  </w:tcBorders>
                </w:tc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面辐射源（</w:t>
                  </w:r>
                  <w:r>
                    <w:rPr>
                      <w:rFonts w:ascii="仿宋_GB2312" w:hAnsi="仿宋_GB2312" w:cs="仿宋_GB2312" w:eastAsia="仿宋_GB2312"/>
                      <w:sz w:val="21"/>
                    </w:rPr>
                    <w:t>-15〜120）℃</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vMerge/>
                  <w:tcBorders>
                    <w:top w:val="none" w:color="000000" w:sz="4"/>
                    <w:left w:val="single" w:color="000000" w:sz="4"/>
                    <w:bottom w:val="single" w:color="000000" w:sz="4"/>
                    <w:right w:val="single" w:color="000000" w:sz="4"/>
                  </w:tcBorders>
                </w:tcPr>
                <w:p/>
              </w:tc>
              <w:tc>
                <w:tcPr>
                  <w:tcW w:type="dxa" w:w="279"/>
                  <w:vMerge/>
                  <w:tcBorders>
                    <w:top w:val="none" w:color="000000" w:sz="4"/>
                    <w:left w:val="single" w:color="000000" w:sz="4"/>
                    <w:bottom w:val="single" w:color="000000" w:sz="4"/>
                    <w:right w:val="single" w:color="000000" w:sz="4"/>
                  </w:tcBorders>
                </w:tc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面辐射源（</w:t>
                  </w:r>
                  <w:r>
                    <w:rPr>
                      <w:rFonts w:ascii="仿宋_GB2312" w:hAnsi="仿宋_GB2312" w:cs="仿宋_GB2312" w:eastAsia="仿宋_GB2312"/>
                      <w:sz w:val="21"/>
                    </w:rPr>
                    <w:t>35〜500）℃</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vMerge/>
                  <w:tcBorders>
                    <w:top w:val="none" w:color="000000" w:sz="4"/>
                    <w:left w:val="single" w:color="000000" w:sz="4"/>
                    <w:bottom w:val="single" w:color="000000" w:sz="4"/>
                    <w:right w:val="single" w:color="000000" w:sz="4"/>
                  </w:tcBorders>
                </w:tcPr>
                <w:p/>
              </w:tc>
              <w:tc>
                <w:tcPr>
                  <w:tcW w:type="dxa" w:w="279"/>
                  <w:vMerge/>
                  <w:tcBorders>
                    <w:top w:val="none" w:color="000000" w:sz="4"/>
                    <w:left w:val="single" w:color="000000" w:sz="4"/>
                    <w:bottom w:val="single" w:color="000000" w:sz="4"/>
                    <w:right w:val="single" w:color="000000" w:sz="4"/>
                  </w:tcBorders>
                </w:tc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标准光电高温计</w:t>
                  </w:r>
                  <w:r>
                    <w:rPr>
                      <w:rFonts w:ascii="仿宋_GB2312" w:hAnsi="仿宋_GB2312" w:cs="仿宋_GB2312" w:eastAsia="仿宋_GB2312"/>
                      <w:sz w:val="21"/>
                    </w:rPr>
                    <w:t>(600〜2000)℃</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vMerge/>
                  <w:tcBorders>
                    <w:top w:val="none" w:color="000000" w:sz="4"/>
                    <w:left w:val="single" w:color="000000" w:sz="4"/>
                    <w:bottom w:val="single" w:color="000000" w:sz="4"/>
                    <w:right w:val="single" w:color="000000" w:sz="4"/>
                  </w:tcBorders>
                </w:tcPr>
                <w:p/>
              </w:tc>
              <w:tc>
                <w:tcPr>
                  <w:tcW w:type="dxa" w:w="279"/>
                  <w:vMerge/>
                  <w:tcBorders>
                    <w:top w:val="none" w:color="000000" w:sz="4"/>
                    <w:left w:val="single" w:color="000000" w:sz="4"/>
                    <w:bottom w:val="single" w:color="000000" w:sz="4"/>
                    <w:right w:val="single" w:color="000000" w:sz="4"/>
                  </w:tcBorders>
                </w:tc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标准光电高温计</w:t>
                  </w:r>
                  <w:r>
                    <w:rPr>
                      <w:rFonts w:ascii="仿宋_GB2312" w:hAnsi="仿宋_GB2312" w:cs="仿宋_GB2312" w:eastAsia="仿宋_GB2312"/>
                      <w:sz w:val="21"/>
                    </w:rPr>
                    <w:t>(900〜3000)℃</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vMerge/>
                  <w:tcBorders>
                    <w:top w:val="none" w:color="000000" w:sz="4"/>
                    <w:left w:val="single" w:color="000000" w:sz="4"/>
                    <w:bottom w:val="single" w:color="000000" w:sz="4"/>
                    <w:right w:val="single" w:color="000000" w:sz="4"/>
                  </w:tcBorders>
                </w:tcPr>
                <w:p/>
              </w:tc>
              <w:tc>
                <w:tcPr>
                  <w:tcW w:type="dxa" w:w="279"/>
                  <w:vMerge/>
                  <w:tcBorders>
                    <w:top w:val="none" w:color="000000" w:sz="4"/>
                    <w:left w:val="single" w:color="000000" w:sz="4"/>
                    <w:bottom w:val="single" w:color="000000" w:sz="4"/>
                    <w:right w:val="single" w:color="000000" w:sz="4"/>
                  </w:tcBorders>
                </w:tc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辐射温度校准辅助装置</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center"/>
            </w:pPr>
            <w:r>
              <w:rPr>
                <w:rFonts w:ascii="仿宋_GB2312" w:hAnsi="仿宋_GB2312" w:cs="仿宋_GB2312" w:eastAsia="仿宋_GB2312"/>
                <w:sz w:val="24"/>
                <w:b/>
              </w:rPr>
              <w:t>拟购设备技术要求</w:t>
            </w:r>
          </w:p>
          <w:p>
            <w:pPr>
              <w:pStyle w:val="null3"/>
              <w:jc w:val="center"/>
            </w:pPr>
            <w:r>
              <w:rPr>
                <w:rFonts w:ascii="仿宋_GB2312" w:hAnsi="仿宋_GB2312" w:cs="仿宋_GB2312" w:eastAsia="仿宋_GB2312"/>
                <w:sz w:val="21"/>
                <w:b/>
              </w:rPr>
              <w:t xml:space="preserve"> </w:t>
            </w:r>
          </w:p>
          <w:p>
            <w:pPr>
              <w:pStyle w:val="null3"/>
              <w:jc w:val="center"/>
            </w:pPr>
            <w:r>
              <w:rPr>
                <w:rFonts w:ascii="仿宋_GB2312" w:hAnsi="仿宋_GB2312" w:cs="仿宋_GB2312" w:eastAsia="仿宋_GB2312"/>
                <w:sz w:val="24"/>
                <w:b/>
              </w:rPr>
              <w:t>项目一</w:t>
            </w:r>
            <w:r>
              <w:rPr>
                <w:rFonts w:ascii="仿宋_GB2312" w:hAnsi="仿宋_GB2312" w:cs="仿宋_GB2312" w:eastAsia="仿宋_GB2312"/>
                <w:sz w:val="21"/>
                <w:b/>
              </w:rPr>
              <w:t xml:space="preserve">  </w:t>
            </w:r>
            <w:r>
              <w:rPr>
                <w:rFonts w:ascii="仿宋_GB2312" w:hAnsi="仿宋_GB2312" w:cs="仿宋_GB2312" w:eastAsia="仿宋_GB2312"/>
                <w:sz w:val="24"/>
                <w:b/>
              </w:rPr>
              <w:t>辐射温度计检定装置技术改造</w:t>
            </w:r>
          </w:p>
          <w:p>
            <w:pPr>
              <w:pStyle w:val="null3"/>
              <w:jc w:val="center"/>
            </w:pPr>
            <w:r>
              <w:rPr>
                <w:rFonts w:ascii="仿宋_GB2312" w:hAnsi="仿宋_GB2312" w:cs="仿宋_GB2312" w:eastAsia="仿宋_GB2312"/>
                <w:sz w:val="24"/>
                <w:b/>
              </w:rPr>
              <w:t>一、标准浴槽黑体</w:t>
            </w:r>
          </w:p>
          <w:p>
            <w:pPr>
              <w:pStyle w:val="null3"/>
              <w:jc w:val="both"/>
            </w:pPr>
            <w:r>
              <w:rPr>
                <w:rFonts w:ascii="仿宋_GB2312" w:hAnsi="仿宋_GB2312" w:cs="仿宋_GB2312" w:eastAsia="仿宋_GB2312"/>
                <w:sz w:val="21"/>
              </w:rPr>
              <w:t>1.工作温度：（-50〜60）℃;</w:t>
            </w:r>
          </w:p>
          <w:p>
            <w:pPr>
              <w:pStyle w:val="null3"/>
              <w:jc w:val="both"/>
            </w:pPr>
            <w:r>
              <w:rPr>
                <w:rFonts w:ascii="仿宋_GB2312" w:hAnsi="仿宋_GB2312" w:cs="仿宋_GB2312" w:eastAsia="仿宋_GB2312"/>
                <w:sz w:val="21"/>
              </w:rPr>
              <w:t>2.腔体：圆柱圆锥；</w:t>
            </w:r>
          </w:p>
          <w:p>
            <w:pPr>
              <w:pStyle w:val="null3"/>
              <w:jc w:val="both"/>
            </w:pPr>
            <w:r>
              <w:rPr>
                <w:rFonts w:ascii="仿宋_GB2312" w:hAnsi="仿宋_GB2312" w:cs="仿宋_GB2312" w:eastAsia="仿宋_GB2312"/>
                <w:sz w:val="21"/>
              </w:rPr>
              <w:t>3.开口：ф60mm；</w:t>
            </w:r>
          </w:p>
          <w:p>
            <w:pPr>
              <w:pStyle w:val="null3"/>
              <w:jc w:val="both"/>
            </w:pPr>
            <w:r>
              <w:rPr>
                <w:rFonts w:ascii="仿宋_GB2312" w:hAnsi="仿宋_GB2312" w:cs="仿宋_GB2312" w:eastAsia="仿宋_GB2312"/>
                <w:sz w:val="21"/>
              </w:rPr>
              <w:t>4.发射率：不低于0.999；</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.稳定性：不大于0.1℃/10min；</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.均匀性：中心直径30mm范围内不大于0.1℃;</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.数字测温仪，测温范围（-200〜420）℃,最大允许误差±5mK；</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.二等标准铂电阻温度计，测量范围（-189〜420）℃,准确等级：二等；</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.供货时提供中国计量科学研究院有效溯源证书；</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.质保1年，提供人员免费培训。</w:t>
            </w:r>
          </w:p>
          <w:p>
            <w:pPr>
              <w:pStyle w:val="null3"/>
              <w:jc w:val="both"/>
            </w:pPr>
            <w:r>
              <w:rPr>
                <w:rFonts w:ascii="仿宋_GB2312" w:hAnsi="仿宋_GB2312" w:cs="仿宋_GB2312" w:eastAsia="仿宋_GB2312"/>
                <w:sz w:val="24"/>
                <w:b/>
              </w:rPr>
              <w:t>二、中温参考黑体辐射源</w:t>
            </w:r>
          </w:p>
          <w:p>
            <w:pPr>
              <w:pStyle w:val="null3"/>
              <w:jc w:val="both"/>
            </w:pPr>
            <w:r>
              <w:rPr>
                <w:rFonts w:ascii="仿宋_GB2312" w:hAnsi="仿宋_GB2312" w:cs="仿宋_GB2312" w:eastAsia="仿宋_GB2312"/>
                <w:sz w:val="21"/>
              </w:rPr>
              <w:t>1.工作温度：(环境温度+10〜550）℃;</w:t>
            </w:r>
          </w:p>
          <w:p>
            <w:pPr>
              <w:pStyle w:val="null3"/>
              <w:jc w:val="both"/>
            </w:pPr>
            <w:r>
              <w:rPr>
                <w:rFonts w:ascii="仿宋_GB2312" w:hAnsi="仿宋_GB2312" w:cs="仿宋_GB2312" w:eastAsia="仿宋_GB2312"/>
                <w:sz w:val="21"/>
              </w:rPr>
              <w:t>2.腔体：管型；</w:t>
            </w:r>
          </w:p>
          <w:p>
            <w:pPr>
              <w:pStyle w:val="null3"/>
              <w:jc w:val="both"/>
            </w:pPr>
            <w:r>
              <w:rPr>
                <w:rFonts w:ascii="仿宋_GB2312" w:hAnsi="仿宋_GB2312" w:cs="仿宋_GB2312" w:eastAsia="仿宋_GB2312"/>
                <w:sz w:val="21"/>
              </w:rPr>
              <w:t>3.开口：ф65mm；</w:t>
            </w:r>
          </w:p>
          <w:p>
            <w:pPr>
              <w:pStyle w:val="null3"/>
              <w:jc w:val="both"/>
            </w:pPr>
            <w:r>
              <w:rPr>
                <w:rFonts w:ascii="仿宋_GB2312" w:hAnsi="仿宋_GB2312" w:cs="仿宋_GB2312" w:eastAsia="仿宋_GB2312"/>
                <w:sz w:val="21"/>
              </w:rPr>
              <w:t>4.发射率：不低于0.995；</w:t>
            </w:r>
          </w:p>
          <w:p>
            <w:pPr>
              <w:pStyle w:val="null3"/>
              <w:jc w:val="both"/>
            </w:pPr>
            <w:r>
              <w:rPr>
                <w:rFonts w:ascii="仿宋_GB2312" w:hAnsi="仿宋_GB2312" w:cs="仿宋_GB2312" w:eastAsia="仿宋_GB2312"/>
                <w:sz w:val="21"/>
              </w:rPr>
              <w:t>5.校准发射率可调（0.9〜1）（功能直接控制黑体亮度温度）；</w:t>
            </w:r>
          </w:p>
          <w:p>
            <w:pPr>
              <w:pStyle w:val="null3"/>
              <w:jc w:val="both"/>
            </w:pPr>
            <w:r>
              <w:rPr>
                <w:rFonts w:ascii="仿宋_GB2312" w:hAnsi="仿宋_GB2312" w:cs="仿宋_GB2312" w:eastAsia="仿宋_GB2312"/>
                <w:sz w:val="21"/>
              </w:rPr>
              <w:t>6.分辨率：0.01℃/0.1℃;</w:t>
            </w:r>
          </w:p>
          <w:p>
            <w:pPr>
              <w:pStyle w:val="null3"/>
              <w:jc w:val="both"/>
            </w:pPr>
            <w:r>
              <w:rPr>
                <w:rFonts w:ascii="仿宋_GB2312" w:hAnsi="仿宋_GB2312" w:cs="仿宋_GB2312" w:eastAsia="仿宋_GB2312"/>
                <w:sz w:val="21"/>
              </w:rPr>
              <w:t>7.稳定性：不大于0.1℃或0.1%t的大者/10min；</w:t>
            </w:r>
          </w:p>
          <w:p>
            <w:pPr>
              <w:pStyle w:val="null3"/>
              <w:jc w:val="both"/>
            </w:pPr>
            <w:r>
              <w:rPr>
                <w:rFonts w:ascii="仿宋_GB2312" w:hAnsi="仿宋_GB2312" w:cs="仿宋_GB2312" w:eastAsia="仿宋_GB2312"/>
                <w:sz w:val="21"/>
              </w:rPr>
              <w:t>8.均匀性：不大于0.15℃或0.15%t的大者（80%面积）；</w:t>
            </w:r>
          </w:p>
          <w:p>
            <w:pPr>
              <w:pStyle w:val="null3"/>
              <w:jc w:val="both"/>
            </w:pPr>
            <w:r>
              <w:rPr>
                <w:rFonts w:ascii="仿宋_GB2312" w:hAnsi="仿宋_GB2312" w:cs="仿宋_GB2312" w:eastAsia="仿宋_GB2312"/>
                <w:sz w:val="21"/>
              </w:rPr>
              <w:t>9.电源：220VAC，功率不超过2kW；</w:t>
            </w:r>
          </w:p>
          <w:p>
            <w:pPr>
              <w:pStyle w:val="null3"/>
              <w:jc w:val="both"/>
            </w:pPr>
            <w:r>
              <w:rPr>
                <w:rFonts w:ascii="仿宋_GB2312" w:hAnsi="仿宋_GB2312" w:cs="仿宋_GB2312" w:eastAsia="仿宋_GB2312"/>
                <w:sz w:val="21"/>
              </w:rPr>
              <w:t>10.带高温断电保护；</w:t>
            </w:r>
          </w:p>
          <w:p>
            <w:pPr>
              <w:pStyle w:val="null3"/>
              <w:jc w:val="both"/>
            </w:pPr>
            <w:r>
              <w:rPr>
                <w:rFonts w:ascii="仿宋_GB2312" w:hAnsi="仿宋_GB2312" w:cs="仿宋_GB2312" w:eastAsia="仿宋_GB2312"/>
                <w:sz w:val="21"/>
              </w:rPr>
              <w:t>11.供货时提供中国计量科学研究院有效溯源证书；</w:t>
            </w:r>
          </w:p>
          <w:p>
            <w:pPr>
              <w:pStyle w:val="null3"/>
              <w:jc w:val="both"/>
            </w:pPr>
            <w:r>
              <w:rPr>
                <w:rFonts w:ascii="仿宋_GB2312" w:hAnsi="仿宋_GB2312" w:cs="仿宋_GB2312" w:eastAsia="仿宋_GB2312"/>
                <w:sz w:val="21"/>
              </w:rPr>
              <w:t>12.质保2年，提供人员免费培训。</w:t>
            </w:r>
          </w:p>
          <w:p>
            <w:pPr>
              <w:pStyle w:val="null3"/>
              <w:jc w:val="both"/>
            </w:pPr>
            <w:r>
              <w:rPr>
                <w:rFonts w:ascii="仿宋_GB2312" w:hAnsi="仿宋_GB2312" w:cs="仿宋_GB2312" w:eastAsia="仿宋_GB2312"/>
                <w:sz w:val="24"/>
                <w:b/>
              </w:rPr>
              <w:t>三、高温黑体辐射源</w:t>
            </w:r>
          </w:p>
          <w:p>
            <w:pPr>
              <w:pStyle w:val="null3"/>
              <w:jc w:val="both"/>
            </w:pPr>
            <w:r>
              <w:rPr>
                <w:rFonts w:ascii="仿宋_GB2312" w:hAnsi="仿宋_GB2312" w:cs="仿宋_GB2312" w:eastAsia="仿宋_GB2312"/>
                <w:sz w:val="21"/>
              </w:rPr>
              <w:t>1.工作温度：(300〜1200）℃;</w:t>
            </w:r>
          </w:p>
          <w:p>
            <w:pPr>
              <w:pStyle w:val="null3"/>
              <w:jc w:val="both"/>
            </w:pPr>
            <w:r>
              <w:rPr>
                <w:rFonts w:ascii="仿宋_GB2312" w:hAnsi="仿宋_GB2312" w:cs="仿宋_GB2312" w:eastAsia="仿宋_GB2312"/>
                <w:sz w:val="21"/>
              </w:rPr>
              <w:t>2.腔体：球型；</w:t>
            </w:r>
          </w:p>
          <w:p>
            <w:pPr>
              <w:pStyle w:val="null3"/>
              <w:jc w:val="both"/>
            </w:pPr>
            <w:r>
              <w:rPr>
                <w:rFonts w:ascii="仿宋_GB2312" w:hAnsi="仿宋_GB2312" w:cs="仿宋_GB2312" w:eastAsia="仿宋_GB2312"/>
                <w:sz w:val="21"/>
              </w:rPr>
              <w:t>3.开口：ф50mm；</w:t>
            </w:r>
          </w:p>
          <w:p>
            <w:pPr>
              <w:pStyle w:val="null3"/>
              <w:jc w:val="both"/>
            </w:pPr>
            <w:r>
              <w:rPr>
                <w:rFonts w:ascii="仿宋_GB2312" w:hAnsi="仿宋_GB2312" w:cs="仿宋_GB2312" w:eastAsia="仿宋_GB2312"/>
                <w:sz w:val="21"/>
              </w:rPr>
              <w:t>4.发射率：不低于0.998；</w:t>
            </w:r>
          </w:p>
          <w:p>
            <w:pPr>
              <w:pStyle w:val="null3"/>
              <w:jc w:val="both"/>
            </w:pPr>
            <w:r>
              <w:rPr>
                <w:rFonts w:ascii="仿宋_GB2312" w:hAnsi="仿宋_GB2312" w:cs="仿宋_GB2312" w:eastAsia="仿宋_GB2312"/>
                <w:sz w:val="21"/>
              </w:rPr>
              <w:t>5.校准发射率可调（0.9〜1）（功能直接控制黑体亮度温度）；</w:t>
            </w:r>
          </w:p>
          <w:p>
            <w:pPr>
              <w:pStyle w:val="null3"/>
              <w:jc w:val="both"/>
            </w:pPr>
            <w:r>
              <w:rPr>
                <w:rFonts w:ascii="仿宋_GB2312" w:hAnsi="仿宋_GB2312" w:cs="仿宋_GB2312" w:eastAsia="仿宋_GB2312"/>
                <w:sz w:val="21"/>
              </w:rPr>
              <w:t>6.分辨率：0.01℃/0.1℃;</w:t>
            </w:r>
          </w:p>
          <w:p>
            <w:pPr>
              <w:pStyle w:val="null3"/>
              <w:jc w:val="both"/>
            </w:pPr>
            <w:r>
              <w:rPr>
                <w:rFonts w:ascii="仿宋_GB2312" w:hAnsi="仿宋_GB2312" w:cs="仿宋_GB2312" w:eastAsia="仿宋_GB2312"/>
                <w:sz w:val="21"/>
              </w:rPr>
              <w:t>7.稳定性：不大于0.1℃或0.1%t的大者/10min；</w:t>
            </w:r>
          </w:p>
          <w:p>
            <w:pPr>
              <w:pStyle w:val="null3"/>
              <w:jc w:val="both"/>
            </w:pPr>
            <w:r>
              <w:rPr>
                <w:rFonts w:ascii="仿宋_GB2312" w:hAnsi="仿宋_GB2312" w:cs="仿宋_GB2312" w:eastAsia="仿宋_GB2312"/>
                <w:sz w:val="21"/>
              </w:rPr>
              <w:t>8.均匀性：不大于0.15℃或0.15%t的大者（80%面积）；</w:t>
            </w:r>
          </w:p>
          <w:p>
            <w:pPr>
              <w:pStyle w:val="null3"/>
              <w:jc w:val="both"/>
            </w:pPr>
            <w:r>
              <w:rPr>
                <w:rFonts w:ascii="仿宋_GB2312" w:hAnsi="仿宋_GB2312" w:cs="仿宋_GB2312" w:eastAsia="仿宋_GB2312"/>
                <w:sz w:val="21"/>
              </w:rPr>
              <w:t>9.电源：220VAC，功率不大于5kW，带降温自动断电功能；</w:t>
            </w:r>
          </w:p>
          <w:p>
            <w:pPr>
              <w:pStyle w:val="null3"/>
              <w:jc w:val="both"/>
            </w:pPr>
            <w:r>
              <w:rPr>
                <w:rFonts w:ascii="仿宋_GB2312" w:hAnsi="仿宋_GB2312" w:cs="仿宋_GB2312" w:eastAsia="仿宋_GB2312"/>
                <w:sz w:val="21"/>
              </w:rPr>
              <w:t>10.供货时提供中国计量科学研究院有效溯源证书；</w:t>
            </w:r>
          </w:p>
          <w:p>
            <w:pPr>
              <w:pStyle w:val="null3"/>
              <w:jc w:val="both"/>
            </w:pPr>
            <w:r>
              <w:rPr>
                <w:rFonts w:ascii="仿宋_GB2312" w:hAnsi="仿宋_GB2312" w:cs="仿宋_GB2312" w:eastAsia="仿宋_GB2312"/>
                <w:sz w:val="24"/>
              </w:rPr>
              <w:t>11.质保2年，提供人员免费培训。</w:t>
            </w:r>
          </w:p>
          <w:p>
            <w:pPr>
              <w:pStyle w:val="null3"/>
              <w:jc w:val="both"/>
            </w:pPr>
            <w:r>
              <w:rPr>
                <w:rFonts w:ascii="仿宋_GB2312" w:hAnsi="仿宋_GB2312" w:cs="仿宋_GB2312" w:eastAsia="仿宋_GB2312"/>
                <w:sz w:val="24"/>
                <w:b/>
              </w:rPr>
              <w:t>四、高温黑体辐射源</w:t>
            </w:r>
          </w:p>
          <w:p>
            <w:pPr>
              <w:pStyle w:val="null3"/>
              <w:jc w:val="both"/>
            </w:pPr>
            <w:r>
              <w:rPr>
                <w:rFonts w:ascii="仿宋_GB2312" w:hAnsi="仿宋_GB2312" w:cs="仿宋_GB2312" w:eastAsia="仿宋_GB2312"/>
                <w:sz w:val="21"/>
              </w:rPr>
              <w:t>1.工作温度：(800〜1600）℃;</w:t>
            </w:r>
          </w:p>
          <w:p>
            <w:pPr>
              <w:pStyle w:val="null3"/>
              <w:jc w:val="both"/>
            </w:pPr>
            <w:r>
              <w:rPr>
                <w:rFonts w:ascii="仿宋_GB2312" w:hAnsi="仿宋_GB2312" w:cs="仿宋_GB2312" w:eastAsia="仿宋_GB2312"/>
                <w:sz w:val="21"/>
              </w:rPr>
              <w:t>2.腔体：球型；</w:t>
            </w:r>
          </w:p>
          <w:p>
            <w:pPr>
              <w:pStyle w:val="null3"/>
              <w:jc w:val="both"/>
            </w:pPr>
            <w:r>
              <w:rPr>
                <w:rFonts w:ascii="仿宋_GB2312" w:hAnsi="仿宋_GB2312" w:cs="仿宋_GB2312" w:eastAsia="仿宋_GB2312"/>
                <w:sz w:val="21"/>
              </w:rPr>
              <w:t>3.开口：ф50mm；</w:t>
            </w:r>
          </w:p>
          <w:p>
            <w:pPr>
              <w:pStyle w:val="null3"/>
              <w:jc w:val="both"/>
            </w:pPr>
            <w:r>
              <w:rPr>
                <w:rFonts w:ascii="仿宋_GB2312" w:hAnsi="仿宋_GB2312" w:cs="仿宋_GB2312" w:eastAsia="仿宋_GB2312"/>
                <w:sz w:val="21"/>
              </w:rPr>
              <w:t>4.发射率：不低于0.998；</w:t>
            </w:r>
          </w:p>
          <w:p>
            <w:pPr>
              <w:pStyle w:val="null3"/>
              <w:jc w:val="both"/>
            </w:pPr>
            <w:r>
              <w:rPr>
                <w:rFonts w:ascii="仿宋_GB2312" w:hAnsi="仿宋_GB2312" w:cs="仿宋_GB2312" w:eastAsia="仿宋_GB2312"/>
                <w:sz w:val="21"/>
              </w:rPr>
              <w:t>5.校准发射率可调（0.9〜1）（功能直接控制黑体亮度温度）；</w:t>
            </w:r>
          </w:p>
          <w:p>
            <w:pPr>
              <w:pStyle w:val="null3"/>
              <w:jc w:val="both"/>
            </w:pPr>
            <w:r>
              <w:rPr>
                <w:rFonts w:ascii="仿宋_GB2312" w:hAnsi="仿宋_GB2312" w:cs="仿宋_GB2312" w:eastAsia="仿宋_GB2312"/>
                <w:sz w:val="21"/>
              </w:rPr>
              <w:t>6.分辨率：0.01℃/0.1℃;</w:t>
            </w:r>
          </w:p>
          <w:p>
            <w:pPr>
              <w:pStyle w:val="null3"/>
              <w:jc w:val="both"/>
            </w:pPr>
            <w:r>
              <w:rPr>
                <w:rFonts w:ascii="仿宋_GB2312" w:hAnsi="仿宋_GB2312" w:cs="仿宋_GB2312" w:eastAsia="仿宋_GB2312"/>
                <w:sz w:val="21"/>
              </w:rPr>
              <w:t>7.稳定性：不大于（0.1℃与0.1%t的大者）/10min；</w:t>
            </w:r>
          </w:p>
          <w:p>
            <w:pPr>
              <w:pStyle w:val="null3"/>
              <w:jc w:val="both"/>
            </w:pPr>
            <w:r>
              <w:rPr>
                <w:rFonts w:ascii="仿宋_GB2312" w:hAnsi="仿宋_GB2312" w:cs="仿宋_GB2312" w:eastAsia="仿宋_GB2312"/>
                <w:sz w:val="21"/>
              </w:rPr>
              <w:t>8.均匀性：不大于0.15℃或0.15%t的大者（80%面积）</w:t>
            </w:r>
          </w:p>
          <w:p>
            <w:pPr>
              <w:pStyle w:val="null3"/>
              <w:jc w:val="both"/>
            </w:pPr>
            <w:r>
              <w:rPr>
                <w:rFonts w:ascii="仿宋_GB2312" w:hAnsi="仿宋_GB2312" w:cs="仿宋_GB2312" w:eastAsia="仿宋_GB2312"/>
                <w:sz w:val="21"/>
              </w:rPr>
              <w:t>9.功率：约7KW;</w:t>
            </w:r>
          </w:p>
          <w:p>
            <w:pPr>
              <w:pStyle w:val="null3"/>
              <w:jc w:val="both"/>
            </w:pPr>
            <w:r>
              <w:rPr>
                <w:rFonts w:ascii="仿宋_GB2312" w:hAnsi="仿宋_GB2312" w:cs="仿宋_GB2312" w:eastAsia="仿宋_GB2312"/>
                <w:sz w:val="21"/>
              </w:rPr>
              <w:t>10.电源：220VAC,功率不超过10kW，带降温自动断电功能；</w:t>
            </w:r>
          </w:p>
          <w:p>
            <w:pPr>
              <w:pStyle w:val="null3"/>
              <w:jc w:val="both"/>
            </w:pPr>
            <w:r>
              <w:rPr>
                <w:rFonts w:ascii="仿宋_GB2312" w:hAnsi="仿宋_GB2312" w:cs="仿宋_GB2312" w:eastAsia="仿宋_GB2312"/>
                <w:sz w:val="21"/>
              </w:rPr>
              <w:t>11.供货时提供中国计量科学研究院有效溯源证书；</w:t>
            </w:r>
          </w:p>
          <w:p>
            <w:pPr>
              <w:pStyle w:val="null3"/>
              <w:jc w:val="both"/>
            </w:pPr>
            <w:r>
              <w:rPr>
                <w:rFonts w:ascii="仿宋_GB2312" w:hAnsi="仿宋_GB2312" w:cs="仿宋_GB2312" w:eastAsia="仿宋_GB2312"/>
                <w:sz w:val="21"/>
              </w:rPr>
              <w:t>12.质保2年，提供人员免费培训。</w:t>
            </w:r>
          </w:p>
          <w:p>
            <w:pPr>
              <w:pStyle w:val="null3"/>
              <w:jc w:val="both"/>
            </w:pPr>
            <w:r>
              <w:rPr>
                <w:rFonts w:ascii="仿宋_GB2312" w:hAnsi="仿宋_GB2312" w:cs="仿宋_GB2312" w:eastAsia="仿宋_GB2312"/>
                <w:sz w:val="24"/>
                <w:b/>
              </w:rPr>
              <w:t>五、超高温黑体辐射源</w:t>
            </w:r>
          </w:p>
          <w:p>
            <w:pPr>
              <w:pStyle w:val="null3"/>
              <w:jc w:val="both"/>
            </w:pPr>
            <w:r>
              <w:rPr>
                <w:rFonts w:ascii="仿宋_GB2312" w:hAnsi="仿宋_GB2312" w:cs="仿宋_GB2312" w:eastAsia="仿宋_GB2312"/>
                <w:sz w:val="21"/>
              </w:rPr>
              <w:t>1.工作温度：(800〜3000）℃;</w:t>
            </w:r>
          </w:p>
          <w:p>
            <w:pPr>
              <w:pStyle w:val="null3"/>
              <w:jc w:val="both"/>
            </w:pPr>
            <w:r>
              <w:rPr>
                <w:rFonts w:ascii="仿宋_GB2312" w:hAnsi="仿宋_GB2312" w:cs="仿宋_GB2312" w:eastAsia="仿宋_GB2312"/>
                <w:sz w:val="21"/>
              </w:rPr>
              <w:t>2.腔体：管型；</w:t>
            </w:r>
          </w:p>
          <w:p>
            <w:pPr>
              <w:pStyle w:val="null3"/>
              <w:jc w:val="both"/>
            </w:pPr>
            <w:r>
              <w:rPr>
                <w:rFonts w:ascii="仿宋_GB2312" w:hAnsi="仿宋_GB2312" w:cs="仿宋_GB2312" w:eastAsia="仿宋_GB2312"/>
                <w:sz w:val="21"/>
              </w:rPr>
              <w:t>3.开口：ф25mm；</w:t>
            </w:r>
          </w:p>
          <w:p>
            <w:pPr>
              <w:pStyle w:val="null3"/>
              <w:jc w:val="both"/>
            </w:pPr>
            <w:r>
              <w:rPr>
                <w:rFonts w:ascii="仿宋_GB2312" w:hAnsi="仿宋_GB2312" w:cs="仿宋_GB2312" w:eastAsia="仿宋_GB2312"/>
                <w:sz w:val="21"/>
              </w:rPr>
              <w:t>4.发射率：0.999；</w:t>
            </w:r>
          </w:p>
          <w:p>
            <w:pPr>
              <w:pStyle w:val="null3"/>
              <w:jc w:val="both"/>
            </w:pPr>
            <w:r>
              <w:rPr>
                <w:rFonts w:ascii="仿宋_GB2312" w:hAnsi="仿宋_GB2312" w:cs="仿宋_GB2312" w:eastAsia="仿宋_GB2312"/>
                <w:sz w:val="21"/>
              </w:rPr>
              <w:t>5.升温速度：常温〜2500℃不大于15min；</w:t>
            </w:r>
          </w:p>
          <w:p>
            <w:pPr>
              <w:pStyle w:val="null3"/>
              <w:jc w:val="both"/>
            </w:pPr>
            <w:r>
              <w:rPr>
                <w:rFonts w:ascii="仿宋_GB2312" w:hAnsi="仿宋_GB2312" w:cs="仿宋_GB2312" w:eastAsia="仿宋_GB2312"/>
                <w:sz w:val="21"/>
              </w:rPr>
              <w:t>6.降温速率：2500℃〜100℃不大于17min；</w:t>
            </w:r>
          </w:p>
          <w:p>
            <w:pPr>
              <w:pStyle w:val="null3"/>
              <w:jc w:val="both"/>
            </w:pPr>
            <w:r>
              <w:rPr>
                <w:rFonts w:ascii="仿宋_GB2312" w:hAnsi="仿宋_GB2312" w:cs="仿宋_GB2312" w:eastAsia="仿宋_GB2312"/>
                <w:sz w:val="21"/>
              </w:rPr>
              <w:t>7.分辨率：0.1℃;</w:t>
            </w:r>
          </w:p>
          <w:p>
            <w:pPr>
              <w:pStyle w:val="null3"/>
              <w:jc w:val="both"/>
            </w:pPr>
            <w:r>
              <w:rPr>
                <w:rFonts w:ascii="仿宋_GB2312" w:hAnsi="仿宋_GB2312" w:cs="仿宋_GB2312" w:eastAsia="仿宋_GB2312"/>
                <w:sz w:val="21"/>
              </w:rPr>
              <w:t>8.稳定性：不大于0.1℃或0.1%t的大者/10min；</w:t>
            </w:r>
          </w:p>
          <w:p>
            <w:pPr>
              <w:pStyle w:val="null3"/>
              <w:jc w:val="both"/>
            </w:pPr>
            <w:r>
              <w:rPr>
                <w:rFonts w:ascii="仿宋_GB2312" w:hAnsi="仿宋_GB2312" w:cs="仿宋_GB2312" w:eastAsia="仿宋_GB2312"/>
                <w:sz w:val="21"/>
              </w:rPr>
              <w:t>9.均匀性：不大于0.15℃或0.15%t的大者；</w:t>
            </w:r>
          </w:p>
          <w:p>
            <w:pPr>
              <w:pStyle w:val="null3"/>
              <w:jc w:val="both"/>
            </w:pPr>
            <w:r>
              <w:rPr>
                <w:rFonts w:ascii="仿宋_GB2312" w:hAnsi="仿宋_GB2312" w:cs="仿宋_GB2312" w:eastAsia="仿宋_GB2312"/>
                <w:sz w:val="21"/>
              </w:rPr>
              <w:t>10.发射口：开放式；</w:t>
            </w:r>
          </w:p>
          <w:p>
            <w:pPr>
              <w:pStyle w:val="null3"/>
              <w:jc w:val="both"/>
            </w:pPr>
            <w:r>
              <w:rPr>
                <w:rFonts w:ascii="仿宋_GB2312" w:hAnsi="仿宋_GB2312" w:cs="仿宋_GB2312" w:eastAsia="仿宋_GB2312"/>
                <w:sz w:val="21"/>
              </w:rPr>
              <w:t>11.电源：220VAC/60A,功率不大于15kW，带高温断电保护；；</w:t>
            </w:r>
          </w:p>
          <w:p>
            <w:pPr>
              <w:pStyle w:val="null3"/>
              <w:jc w:val="both"/>
            </w:pPr>
            <w:r>
              <w:rPr>
                <w:rFonts w:ascii="仿宋_GB2312" w:hAnsi="仿宋_GB2312" w:cs="仿宋_GB2312" w:eastAsia="仿宋_GB2312"/>
                <w:sz w:val="21"/>
              </w:rPr>
              <w:t>12.保护方式：氩气；</w:t>
            </w:r>
          </w:p>
          <w:p>
            <w:pPr>
              <w:pStyle w:val="null3"/>
              <w:jc w:val="both"/>
            </w:pPr>
            <w:r>
              <w:rPr>
                <w:rFonts w:ascii="仿宋_GB2312" w:hAnsi="仿宋_GB2312" w:cs="仿宋_GB2312" w:eastAsia="仿宋_GB2312"/>
                <w:sz w:val="21"/>
              </w:rPr>
              <w:t>13.冷却方式：水冷;</w:t>
            </w:r>
          </w:p>
          <w:p>
            <w:pPr>
              <w:pStyle w:val="null3"/>
              <w:jc w:val="both"/>
            </w:pPr>
            <w:r>
              <w:rPr>
                <w:rFonts w:ascii="仿宋_GB2312" w:hAnsi="仿宋_GB2312" w:cs="仿宋_GB2312" w:eastAsia="仿宋_GB2312"/>
                <w:sz w:val="21"/>
              </w:rPr>
              <w:t>14.炉芯可拆卸，配备2个备用炉芯；</w:t>
            </w:r>
          </w:p>
          <w:p>
            <w:pPr>
              <w:pStyle w:val="null3"/>
              <w:jc w:val="both"/>
            </w:pPr>
            <w:r>
              <w:rPr>
                <w:rFonts w:ascii="仿宋_GB2312" w:hAnsi="仿宋_GB2312" w:cs="仿宋_GB2312" w:eastAsia="仿宋_GB2312"/>
                <w:sz w:val="21"/>
              </w:rPr>
              <w:t>15.供货时提供中国计量科学研究院有效溯源证书；</w:t>
            </w:r>
          </w:p>
          <w:p>
            <w:pPr>
              <w:pStyle w:val="null3"/>
              <w:jc w:val="both"/>
            </w:pPr>
            <w:r>
              <w:rPr>
                <w:rFonts w:ascii="仿宋_GB2312" w:hAnsi="仿宋_GB2312" w:cs="仿宋_GB2312" w:eastAsia="仿宋_GB2312"/>
                <w:sz w:val="21"/>
              </w:rPr>
              <w:t>16.质保2年，提供人员免费培训。</w:t>
            </w:r>
          </w:p>
          <w:p>
            <w:pPr>
              <w:pStyle w:val="null3"/>
              <w:jc w:val="both"/>
            </w:pPr>
            <w:r>
              <w:rPr>
                <w:rFonts w:ascii="仿宋_GB2312" w:hAnsi="仿宋_GB2312" w:cs="仿宋_GB2312" w:eastAsia="仿宋_GB2312"/>
                <w:sz w:val="24"/>
                <w:b/>
              </w:rPr>
              <w:t>六、</w:t>
            </w:r>
            <w:r>
              <w:rPr>
                <w:rFonts w:ascii="仿宋_GB2312" w:hAnsi="仿宋_GB2312" w:cs="仿宋_GB2312" w:eastAsia="仿宋_GB2312"/>
                <w:sz w:val="24"/>
                <w:b/>
              </w:rPr>
              <w:t>面辐射源</w:t>
            </w:r>
          </w:p>
          <w:p>
            <w:pPr>
              <w:pStyle w:val="null3"/>
              <w:jc w:val="both"/>
            </w:pPr>
            <w:r>
              <w:rPr>
                <w:rFonts w:ascii="仿宋_GB2312" w:hAnsi="仿宋_GB2312" w:cs="仿宋_GB2312" w:eastAsia="仿宋_GB2312"/>
                <w:sz w:val="21"/>
              </w:rPr>
              <w:t>1.工作温度：(-20〜120）℃;</w:t>
            </w:r>
          </w:p>
          <w:p>
            <w:pPr>
              <w:pStyle w:val="null3"/>
              <w:jc w:val="both"/>
            </w:pPr>
            <w:r>
              <w:rPr>
                <w:rFonts w:ascii="仿宋_GB2312" w:hAnsi="仿宋_GB2312" w:cs="仿宋_GB2312" w:eastAsia="仿宋_GB2312"/>
                <w:sz w:val="21"/>
              </w:rPr>
              <w:t>2.腔体：平面；</w:t>
            </w:r>
          </w:p>
          <w:p>
            <w:pPr>
              <w:pStyle w:val="null3"/>
              <w:jc w:val="both"/>
            </w:pPr>
            <w:r>
              <w:rPr>
                <w:rFonts w:ascii="仿宋_GB2312" w:hAnsi="仿宋_GB2312" w:cs="仿宋_GB2312" w:eastAsia="仿宋_GB2312"/>
                <w:sz w:val="21"/>
              </w:rPr>
              <w:t>3.开口：ф150mm；</w:t>
            </w:r>
          </w:p>
          <w:p>
            <w:pPr>
              <w:pStyle w:val="null3"/>
              <w:jc w:val="both"/>
            </w:pPr>
            <w:r>
              <w:rPr>
                <w:rFonts w:ascii="仿宋_GB2312" w:hAnsi="仿宋_GB2312" w:cs="仿宋_GB2312" w:eastAsia="仿宋_GB2312"/>
                <w:sz w:val="21"/>
              </w:rPr>
              <w:t>4.发射率：不低于0.95；</w:t>
            </w:r>
          </w:p>
          <w:p>
            <w:pPr>
              <w:pStyle w:val="null3"/>
              <w:jc w:val="both"/>
            </w:pPr>
            <w:r>
              <w:rPr>
                <w:rFonts w:ascii="仿宋_GB2312" w:hAnsi="仿宋_GB2312" w:cs="仿宋_GB2312" w:eastAsia="仿宋_GB2312"/>
                <w:sz w:val="21"/>
              </w:rPr>
              <w:t>5.校准发射率可调（0.9〜1）（功能直接控制黑体亮度温度）；</w:t>
            </w:r>
          </w:p>
          <w:p>
            <w:pPr>
              <w:pStyle w:val="null3"/>
              <w:jc w:val="both"/>
            </w:pPr>
            <w:r>
              <w:rPr>
                <w:rFonts w:ascii="仿宋_GB2312" w:hAnsi="仿宋_GB2312" w:cs="仿宋_GB2312" w:eastAsia="仿宋_GB2312"/>
                <w:sz w:val="21"/>
              </w:rPr>
              <w:t>6.分辨率：0.01℃/0.1℃;</w:t>
            </w:r>
          </w:p>
          <w:p>
            <w:pPr>
              <w:pStyle w:val="null3"/>
              <w:jc w:val="both"/>
            </w:pPr>
            <w:r>
              <w:rPr>
                <w:rFonts w:ascii="仿宋_GB2312" w:hAnsi="仿宋_GB2312" w:cs="仿宋_GB2312" w:eastAsia="仿宋_GB2312"/>
                <w:sz w:val="21"/>
              </w:rPr>
              <w:t>7.稳定性：不大于（0.15℃与0.15%t的大者）/10min；</w:t>
            </w:r>
          </w:p>
          <w:p>
            <w:pPr>
              <w:pStyle w:val="null3"/>
              <w:jc w:val="both"/>
            </w:pPr>
            <w:r>
              <w:rPr>
                <w:rFonts w:ascii="仿宋_GB2312" w:hAnsi="仿宋_GB2312" w:cs="仿宋_GB2312" w:eastAsia="仿宋_GB2312"/>
                <w:sz w:val="21"/>
              </w:rPr>
              <w:t>8.均匀性：不大于0.2℃或0.2%t的大者(ф80mm范围）；</w:t>
            </w:r>
          </w:p>
          <w:p>
            <w:pPr>
              <w:pStyle w:val="null3"/>
              <w:jc w:val="both"/>
            </w:pPr>
            <w:r>
              <w:rPr>
                <w:rFonts w:ascii="仿宋_GB2312" w:hAnsi="仿宋_GB2312" w:cs="仿宋_GB2312" w:eastAsia="仿宋_GB2312"/>
                <w:sz w:val="21"/>
              </w:rPr>
              <w:t>9.电源：220VAC，功率不超过500W；</w:t>
            </w:r>
          </w:p>
          <w:p>
            <w:pPr>
              <w:pStyle w:val="null3"/>
              <w:jc w:val="both"/>
            </w:pPr>
            <w:r>
              <w:rPr>
                <w:rFonts w:ascii="仿宋_GB2312" w:hAnsi="仿宋_GB2312" w:cs="仿宋_GB2312" w:eastAsia="仿宋_GB2312"/>
                <w:sz w:val="21"/>
              </w:rPr>
              <w:t>10.升降温速率常温到100℃不大于10min，100℃降到-15℃不大于20min；</w:t>
            </w:r>
          </w:p>
          <w:p>
            <w:pPr>
              <w:pStyle w:val="null3"/>
              <w:jc w:val="both"/>
            </w:pPr>
            <w:r>
              <w:rPr>
                <w:rFonts w:ascii="仿宋_GB2312" w:hAnsi="仿宋_GB2312" w:cs="仿宋_GB2312" w:eastAsia="仿宋_GB2312"/>
                <w:sz w:val="21"/>
              </w:rPr>
              <w:t>11.重量不超过15KG</w:t>
            </w:r>
          </w:p>
          <w:p>
            <w:pPr>
              <w:pStyle w:val="null3"/>
              <w:jc w:val="both"/>
            </w:pPr>
            <w:r>
              <w:rPr>
                <w:rFonts w:ascii="仿宋_GB2312" w:hAnsi="仿宋_GB2312" w:cs="仿宋_GB2312" w:eastAsia="仿宋_GB2312"/>
                <w:sz w:val="21"/>
              </w:rPr>
              <w:t>12.供货时提供中国计量科学研究院有效溯源证书；</w:t>
            </w:r>
          </w:p>
          <w:p>
            <w:pPr>
              <w:pStyle w:val="null3"/>
              <w:jc w:val="both"/>
            </w:pPr>
            <w:r>
              <w:rPr>
                <w:rFonts w:ascii="仿宋_GB2312" w:hAnsi="仿宋_GB2312" w:cs="仿宋_GB2312" w:eastAsia="仿宋_GB2312"/>
                <w:sz w:val="21"/>
              </w:rPr>
              <w:t>13.质保2年，提供人员免费培训。</w:t>
            </w:r>
          </w:p>
          <w:p>
            <w:pPr>
              <w:pStyle w:val="null3"/>
              <w:jc w:val="both"/>
            </w:pPr>
            <w:r>
              <w:rPr>
                <w:rFonts w:ascii="仿宋_GB2312" w:hAnsi="仿宋_GB2312" w:cs="仿宋_GB2312" w:eastAsia="仿宋_GB2312"/>
                <w:sz w:val="24"/>
                <w:b/>
              </w:rPr>
              <w:t>七、面辐射源</w:t>
            </w:r>
          </w:p>
          <w:p>
            <w:pPr>
              <w:pStyle w:val="null3"/>
              <w:jc w:val="both"/>
            </w:pPr>
            <w:r>
              <w:rPr>
                <w:rFonts w:ascii="仿宋_GB2312" w:hAnsi="仿宋_GB2312" w:cs="仿宋_GB2312" w:eastAsia="仿宋_GB2312"/>
                <w:sz w:val="21"/>
              </w:rPr>
              <w:t>1.工作温度：(环境温度+10〜500）℃;</w:t>
            </w:r>
          </w:p>
          <w:p>
            <w:pPr>
              <w:pStyle w:val="null3"/>
              <w:jc w:val="both"/>
            </w:pPr>
            <w:r>
              <w:rPr>
                <w:rFonts w:ascii="仿宋_GB2312" w:hAnsi="仿宋_GB2312" w:cs="仿宋_GB2312" w:eastAsia="仿宋_GB2312"/>
                <w:sz w:val="21"/>
              </w:rPr>
              <w:t>2.腔体：平面；</w:t>
            </w:r>
          </w:p>
          <w:p>
            <w:pPr>
              <w:pStyle w:val="null3"/>
              <w:jc w:val="both"/>
            </w:pPr>
            <w:r>
              <w:rPr>
                <w:rFonts w:ascii="仿宋_GB2312" w:hAnsi="仿宋_GB2312" w:cs="仿宋_GB2312" w:eastAsia="仿宋_GB2312"/>
                <w:sz w:val="21"/>
              </w:rPr>
              <w:t>3.开口：ф150mm；</w:t>
            </w:r>
          </w:p>
          <w:p>
            <w:pPr>
              <w:pStyle w:val="null3"/>
              <w:jc w:val="both"/>
            </w:pPr>
            <w:r>
              <w:rPr>
                <w:rFonts w:ascii="仿宋_GB2312" w:hAnsi="仿宋_GB2312" w:cs="仿宋_GB2312" w:eastAsia="仿宋_GB2312"/>
                <w:sz w:val="21"/>
              </w:rPr>
              <w:t>4.发射率：不低于0.95；</w:t>
            </w:r>
          </w:p>
          <w:p>
            <w:pPr>
              <w:pStyle w:val="null3"/>
              <w:jc w:val="both"/>
            </w:pPr>
            <w:r>
              <w:rPr>
                <w:rFonts w:ascii="仿宋_GB2312" w:hAnsi="仿宋_GB2312" w:cs="仿宋_GB2312" w:eastAsia="仿宋_GB2312"/>
                <w:sz w:val="21"/>
              </w:rPr>
              <w:t>5.校准发射率可调（0.9〜1）（功能直接控制黑体亮度温度）；</w:t>
            </w:r>
          </w:p>
          <w:p>
            <w:pPr>
              <w:pStyle w:val="null3"/>
              <w:jc w:val="both"/>
            </w:pPr>
            <w:r>
              <w:rPr>
                <w:rFonts w:ascii="仿宋_GB2312" w:hAnsi="仿宋_GB2312" w:cs="仿宋_GB2312" w:eastAsia="仿宋_GB2312"/>
                <w:sz w:val="21"/>
              </w:rPr>
              <w:t>6.分辨率：0.01℃/0.1℃;</w:t>
            </w:r>
          </w:p>
          <w:p>
            <w:pPr>
              <w:pStyle w:val="null3"/>
              <w:jc w:val="both"/>
            </w:pPr>
            <w:r>
              <w:rPr>
                <w:rFonts w:ascii="仿宋_GB2312" w:hAnsi="仿宋_GB2312" w:cs="仿宋_GB2312" w:eastAsia="仿宋_GB2312"/>
                <w:sz w:val="21"/>
              </w:rPr>
              <w:t>7.稳定性：不大于（0.15℃与0.15%t的大者）/10min；</w:t>
            </w:r>
          </w:p>
          <w:p>
            <w:pPr>
              <w:pStyle w:val="null3"/>
              <w:jc w:val="both"/>
            </w:pPr>
            <w:r>
              <w:rPr>
                <w:rFonts w:ascii="仿宋_GB2312" w:hAnsi="仿宋_GB2312" w:cs="仿宋_GB2312" w:eastAsia="仿宋_GB2312"/>
                <w:sz w:val="21"/>
              </w:rPr>
              <w:t>8.均匀性：不大于0.2℃或0.2%t的大者(ф80mm范围）；</w:t>
            </w:r>
          </w:p>
          <w:p>
            <w:pPr>
              <w:pStyle w:val="null3"/>
              <w:jc w:val="both"/>
            </w:pPr>
            <w:r>
              <w:rPr>
                <w:rFonts w:ascii="仿宋_GB2312" w:hAnsi="仿宋_GB2312" w:cs="仿宋_GB2312" w:eastAsia="仿宋_GB2312"/>
                <w:sz w:val="21"/>
              </w:rPr>
              <w:t>9.电源：220VAC，功率不大于1.5kW；</w:t>
            </w:r>
          </w:p>
          <w:p>
            <w:pPr>
              <w:pStyle w:val="null3"/>
              <w:jc w:val="both"/>
            </w:pPr>
            <w:r>
              <w:rPr>
                <w:rFonts w:ascii="仿宋_GB2312" w:hAnsi="仿宋_GB2312" w:cs="仿宋_GB2312" w:eastAsia="仿宋_GB2312"/>
                <w:sz w:val="21"/>
              </w:rPr>
              <w:t>10.升降温速率：常温升到500℃,不超过25min，500降到60℃不超过70min；</w:t>
            </w:r>
          </w:p>
          <w:p>
            <w:pPr>
              <w:pStyle w:val="null3"/>
              <w:jc w:val="both"/>
            </w:pPr>
            <w:r>
              <w:rPr>
                <w:rFonts w:ascii="仿宋_GB2312" w:hAnsi="仿宋_GB2312" w:cs="仿宋_GB2312" w:eastAsia="仿宋_GB2312"/>
                <w:sz w:val="21"/>
              </w:rPr>
              <w:t>11.重量不超过15KG</w:t>
            </w:r>
          </w:p>
          <w:p>
            <w:pPr>
              <w:pStyle w:val="null3"/>
              <w:jc w:val="both"/>
            </w:pPr>
            <w:r>
              <w:rPr>
                <w:rFonts w:ascii="仿宋_GB2312" w:hAnsi="仿宋_GB2312" w:cs="仿宋_GB2312" w:eastAsia="仿宋_GB2312"/>
                <w:sz w:val="21"/>
              </w:rPr>
              <w:t>12.供货时提供中国计量科学研究院有效溯源证书；</w:t>
            </w:r>
          </w:p>
          <w:p>
            <w:pPr>
              <w:pStyle w:val="null3"/>
              <w:jc w:val="both"/>
            </w:pPr>
            <w:r>
              <w:rPr>
                <w:rFonts w:ascii="仿宋_GB2312" w:hAnsi="仿宋_GB2312" w:cs="仿宋_GB2312" w:eastAsia="仿宋_GB2312"/>
                <w:sz w:val="21"/>
              </w:rPr>
              <w:t>13.质保2年，提供人员免费培训。</w:t>
            </w:r>
          </w:p>
          <w:p>
            <w:pPr>
              <w:pStyle w:val="null3"/>
              <w:jc w:val="both"/>
            </w:pPr>
            <w:r>
              <w:rPr>
                <w:rFonts w:ascii="仿宋_GB2312" w:hAnsi="仿宋_GB2312" w:cs="仿宋_GB2312" w:eastAsia="仿宋_GB2312"/>
                <w:sz w:val="24"/>
                <w:b/>
              </w:rPr>
              <w:t>八、标准光电高温计</w:t>
            </w:r>
          </w:p>
          <w:p>
            <w:pPr>
              <w:pStyle w:val="null3"/>
              <w:jc w:val="both"/>
            </w:pPr>
            <w:r>
              <w:rPr>
                <w:rFonts w:ascii="仿宋_GB2312" w:hAnsi="仿宋_GB2312" w:cs="仿宋_GB2312" w:eastAsia="仿宋_GB2312"/>
                <w:sz w:val="21"/>
              </w:rPr>
              <w:t>1.波长：0.90μm；</w:t>
            </w:r>
          </w:p>
          <w:p>
            <w:pPr>
              <w:pStyle w:val="null3"/>
              <w:jc w:val="both"/>
            </w:pPr>
            <w:r>
              <w:rPr>
                <w:rFonts w:ascii="仿宋_GB2312" w:hAnsi="仿宋_GB2312" w:cs="仿宋_GB2312" w:eastAsia="仿宋_GB2312"/>
                <w:sz w:val="21"/>
              </w:rPr>
              <w:t>2.温度范围：（600-2000）℃</w:t>
            </w:r>
          </w:p>
          <w:p>
            <w:pPr>
              <w:pStyle w:val="null3"/>
              <w:jc w:val="both"/>
            </w:pPr>
            <w:r>
              <w:rPr>
                <w:rFonts w:ascii="仿宋_GB2312" w:hAnsi="仿宋_GB2312" w:cs="仿宋_GB2312" w:eastAsia="仿宋_GB2312"/>
                <w:sz w:val="21"/>
              </w:rPr>
              <w:t>3.测温分辨率：全量程优于0.1℃；(700〜1800)℃：0.01℃,</w:t>
            </w:r>
          </w:p>
          <w:p>
            <w:pPr>
              <w:pStyle w:val="null3"/>
              <w:jc w:val="both"/>
            </w:pPr>
            <w:r>
              <w:rPr>
                <w:rFonts w:ascii="仿宋_GB2312" w:hAnsi="仿宋_GB2312" w:cs="仿宋_GB2312" w:eastAsia="仿宋_GB2312"/>
                <w:sz w:val="21"/>
              </w:rPr>
              <w:t>4.温度显⽰分辨率：0.001℃,</w:t>
            </w:r>
          </w:p>
          <w:p>
            <w:pPr>
              <w:pStyle w:val="null3"/>
              <w:jc w:val="both"/>
            </w:pPr>
            <w:r>
              <w:rPr>
                <w:rFonts w:ascii="仿宋_GB2312" w:hAnsi="仿宋_GB2312" w:cs="仿宋_GB2312" w:eastAsia="仿宋_GB2312"/>
                <w:sz w:val="21"/>
              </w:rPr>
              <w:t>5.测量距离：（0.7〜2）m，</w:t>
            </w:r>
          </w:p>
          <w:p>
            <w:pPr>
              <w:pStyle w:val="null3"/>
              <w:jc w:val="both"/>
            </w:pPr>
            <w:r>
              <w:rPr>
                <w:rFonts w:ascii="仿宋_GB2312" w:hAnsi="仿宋_GB2312" w:cs="仿宋_GB2312" w:eastAsia="仿宋_GB2312"/>
                <w:sz w:val="21"/>
              </w:rPr>
              <w:t>6.目标尺寸：测量距离为0.75m时，目标直径约为1.5mm，</w:t>
            </w:r>
          </w:p>
          <w:p>
            <w:pPr>
              <w:pStyle w:val="null3"/>
              <w:jc w:val="both"/>
            </w:pPr>
            <w:r>
              <w:rPr>
                <w:rFonts w:ascii="仿宋_GB2312" w:hAnsi="仿宋_GB2312" w:cs="仿宋_GB2312" w:eastAsia="仿宋_GB2312"/>
                <w:sz w:val="21"/>
              </w:rPr>
              <w:t>7.带RS232通讯接口</w:t>
            </w:r>
          </w:p>
          <w:p>
            <w:pPr>
              <w:pStyle w:val="null3"/>
              <w:jc w:val="both"/>
            </w:pPr>
            <w:r>
              <w:rPr>
                <w:rFonts w:ascii="仿宋_GB2312" w:hAnsi="仿宋_GB2312" w:cs="仿宋_GB2312" w:eastAsia="仿宋_GB2312"/>
                <w:sz w:val="21"/>
              </w:rPr>
              <w:t>8.供货时提供中国计量科学研究院有效溯源证书；</w:t>
            </w:r>
          </w:p>
          <w:p>
            <w:pPr>
              <w:pStyle w:val="null3"/>
              <w:jc w:val="both"/>
            </w:pPr>
            <w:r>
              <w:rPr>
                <w:rFonts w:ascii="仿宋_GB2312" w:hAnsi="仿宋_GB2312" w:cs="仿宋_GB2312" w:eastAsia="仿宋_GB2312"/>
                <w:sz w:val="21"/>
              </w:rPr>
              <w:t>9.质保1年，提供人员免费培训。</w:t>
            </w:r>
          </w:p>
          <w:p>
            <w:pPr>
              <w:pStyle w:val="null3"/>
              <w:jc w:val="both"/>
            </w:pPr>
            <w:r>
              <w:rPr>
                <w:rFonts w:ascii="仿宋_GB2312" w:hAnsi="仿宋_GB2312" w:cs="仿宋_GB2312" w:eastAsia="仿宋_GB2312"/>
                <w:sz w:val="24"/>
                <w:b/>
              </w:rPr>
              <w:t>九、标准光电高温计</w:t>
            </w:r>
          </w:p>
          <w:p>
            <w:pPr>
              <w:pStyle w:val="null3"/>
              <w:jc w:val="both"/>
            </w:pPr>
            <w:r>
              <w:rPr>
                <w:rFonts w:ascii="仿宋_GB2312" w:hAnsi="仿宋_GB2312" w:cs="仿宋_GB2312" w:eastAsia="仿宋_GB2312"/>
                <w:sz w:val="21"/>
              </w:rPr>
              <w:t>1.波长：0.66μm；</w:t>
            </w:r>
          </w:p>
          <w:p>
            <w:pPr>
              <w:pStyle w:val="null3"/>
              <w:jc w:val="both"/>
            </w:pPr>
            <w:r>
              <w:rPr>
                <w:rFonts w:ascii="仿宋_GB2312" w:hAnsi="仿宋_GB2312" w:cs="仿宋_GB2312" w:eastAsia="仿宋_GB2312"/>
                <w:sz w:val="21"/>
              </w:rPr>
              <w:t>2.温度范围：（900〜3000）；</w:t>
            </w:r>
          </w:p>
          <w:p>
            <w:pPr>
              <w:pStyle w:val="null3"/>
              <w:jc w:val="both"/>
            </w:pPr>
            <w:r>
              <w:rPr>
                <w:rFonts w:ascii="仿宋_GB2312" w:hAnsi="仿宋_GB2312" w:cs="仿宋_GB2312" w:eastAsia="仿宋_GB2312"/>
                <w:sz w:val="21"/>
              </w:rPr>
              <w:t>3.测温分辨率：全量程优于0.1℃；(1000〜2500)℃：0.01℃;</w:t>
            </w:r>
          </w:p>
          <w:p>
            <w:pPr>
              <w:pStyle w:val="null3"/>
              <w:jc w:val="both"/>
            </w:pPr>
            <w:r>
              <w:rPr>
                <w:rFonts w:ascii="仿宋_GB2312" w:hAnsi="仿宋_GB2312" w:cs="仿宋_GB2312" w:eastAsia="仿宋_GB2312"/>
                <w:sz w:val="21"/>
              </w:rPr>
              <w:t>4..温度显⽰分辨率：0.001℃;</w:t>
            </w:r>
          </w:p>
          <w:p>
            <w:pPr>
              <w:pStyle w:val="null3"/>
              <w:jc w:val="both"/>
            </w:pPr>
            <w:r>
              <w:rPr>
                <w:rFonts w:ascii="仿宋_GB2312" w:hAnsi="仿宋_GB2312" w:cs="仿宋_GB2312" w:eastAsia="仿宋_GB2312"/>
                <w:sz w:val="21"/>
              </w:rPr>
              <w:t>5.测量距离：（0.7〜2）m；</w:t>
            </w:r>
          </w:p>
          <w:p>
            <w:pPr>
              <w:pStyle w:val="null3"/>
              <w:jc w:val="both"/>
            </w:pPr>
            <w:r>
              <w:rPr>
                <w:rFonts w:ascii="仿宋_GB2312" w:hAnsi="仿宋_GB2312" w:cs="仿宋_GB2312" w:eastAsia="仿宋_GB2312"/>
                <w:sz w:val="21"/>
              </w:rPr>
              <w:t>6.目标尺寸：测量距离为0.75m时，目标直径约为1.5mm；</w:t>
            </w:r>
          </w:p>
          <w:p>
            <w:pPr>
              <w:pStyle w:val="null3"/>
              <w:jc w:val="both"/>
            </w:pPr>
            <w:r>
              <w:rPr>
                <w:rFonts w:ascii="仿宋_GB2312" w:hAnsi="仿宋_GB2312" w:cs="仿宋_GB2312" w:eastAsia="仿宋_GB2312"/>
                <w:sz w:val="21"/>
              </w:rPr>
              <w:t>7.带RS232通讯接口</w:t>
            </w:r>
          </w:p>
          <w:p>
            <w:pPr>
              <w:pStyle w:val="null3"/>
              <w:jc w:val="both"/>
            </w:pPr>
            <w:r>
              <w:rPr>
                <w:rFonts w:ascii="仿宋_GB2312" w:hAnsi="仿宋_GB2312" w:cs="仿宋_GB2312" w:eastAsia="仿宋_GB2312"/>
                <w:sz w:val="21"/>
              </w:rPr>
              <w:t>8.供货时提供中国计量科学研究院有效溯源证书；</w:t>
            </w:r>
          </w:p>
          <w:p>
            <w:pPr>
              <w:pStyle w:val="null3"/>
              <w:jc w:val="both"/>
            </w:pPr>
            <w:r>
              <w:rPr>
                <w:rFonts w:ascii="仿宋_GB2312" w:hAnsi="仿宋_GB2312" w:cs="仿宋_GB2312" w:eastAsia="仿宋_GB2312"/>
                <w:sz w:val="21"/>
              </w:rPr>
              <w:t>9.质保1年，提供人员免费培训。</w:t>
            </w:r>
          </w:p>
          <w:p>
            <w:pPr>
              <w:pStyle w:val="null3"/>
              <w:jc w:val="both"/>
            </w:pPr>
            <w:r>
              <w:rPr>
                <w:rFonts w:ascii="仿宋_GB2312" w:hAnsi="仿宋_GB2312" w:cs="仿宋_GB2312" w:eastAsia="仿宋_GB2312"/>
                <w:sz w:val="24"/>
                <w:b/>
              </w:rPr>
              <w:t>十、辐射温度计校准辅助装置</w:t>
            </w:r>
          </w:p>
          <w:p>
            <w:pPr>
              <w:pStyle w:val="null3"/>
              <w:jc w:val="both"/>
            </w:pPr>
            <w:r>
              <w:rPr>
                <w:rFonts w:ascii="仿宋_GB2312" w:hAnsi="仿宋_GB2312" w:cs="仿宋_GB2312" w:eastAsia="仿宋_GB2312"/>
                <w:sz w:val="21"/>
              </w:rPr>
              <w:t>1、光学平移支架（配件）：</w:t>
            </w:r>
          </w:p>
          <w:p>
            <w:pPr>
              <w:pStyle w:val="null3"/>
              <w:ind w:firstLine="420"/>
              <w:jc w:val="both"/>
            </w:pPr>
            <w:r>
              <w:rPr>
                <w:rFonts w:ascii="仿宋_GB2312" w:hAnsi="仿宋_GB2312" w:cs="仿宋_GB2312" w:eastAsia="仿宋_GB2312"/>
                <w:sz w:val="21"/>
              </w:rPr>
              <w:t>1.1.光学平台，导轨长度不小于4米；</w:t>
            </w:r>
          </w:p>
          <w:p>
            <w:pPr>
              <w:pStyle w:val="null3"/>
              <w:ind w:firstLine="420"/>
              <w:jc w:val="both"/>
            </w:pPr>
            <w:r>
              <w:rPr>
                <w:rFonts w:ascii="仿宋_GB2312" w:hAnsi="仿宋_GB2312" w:cs="仿宋_GB2312" w:eastAsia="仿宋_GB2312"/>
                <w:sz w:val="21"/>
              </w:rPr>
              <w:t>1.2.移动支架上左右有刻度，带滑轮，带导轨；</w:t>
            </w:r>
          </w:p>
          <w:p>
            <w:pPr>
              <w:pStyle w:val="null3"/>
              <w:ind w:firstLine="420"/>
              <w:jc w:val="both"/>
            </w:pPr>
            <w:r>
              <w:rPr>
                <w:rFonts w:ascii="仿宋_GB2312" w:hAnsi="仿宋_GB2312" w:cs="仿宋_GB2312" w:eastAsia="仿宋_GB2312"/>
                <w:sz w:val="21"/>
              </w:rPr>
              <w:t>1.3.配有4个剪刀平台，可在支架上滑动，剪刀平台上下移动范围不小于150mm，剪刀平台上配有带角度刻度的云台（可拆装）及被检承</w:t>
            </w:r>
            <w:r>
              <w:rPr>
                <w:rFonts w:ascii="仿宋_GB2312" w:hAnsi="仿宋_GB2312" w:cs="仿宋_GB2312" w:eastAsia="仿宋_GB2312"/>
                <w:sz w:val="21"/>
              </w:rPr>
              <w:t xml:space="preserve"> </w:t>
            </w:r>
            <w:r>
              <w:rPr>
                <w:rFonts w:ascii="仿宋_GB2312" w:hAnsi="仿宋_GB2312" w:cs="仿宋_GB2312" w:eastAsia="仿宋_GB2312"/>
                <w:sz w:val="21"/>
              </w:rPr>
              <w:t>托；</w:t>
            </w:r>
          </w:p>
          <w:p>
            <w:pPr>
              <w:pStyle w:val="null3"/>
              <w:ind w:firstLine="420"/>
              <w:jc w:val="both"/>
            </w:pPr>
            <w:r>
              <w:rPr>
                <w:rFonts w:ascii="仿宋_GB2312" w:hAnsi="仿宋_GB2312" w:cs="仿宋_GB2312" w:eastAsia="仿宋_GB2312"/>
                <w:sz w:val="21"/>
              </w:rPr>
              <w:t>1.4.带有直径30mm光阑及瞄准尺，配有带磁性固定装置（4套）。</w:t>
            </w:r>
          </w:p>
          <w:p>
            <w:pPr>
              <w:pStyle w:val="null3"/>
              <w:ind w:firstLine="420"/>
              <w:jc w:val="both"/>
            </w:pPr>
            <w:r>
              <w:rPr>
                <w:rFonts w:ascii="仿宋_GB2312" w:hAnsi="仿宋_GB2312" w:cs="仿宋_GB2312" w:eastAsia="仿宋_GB2312"/>
                <w:sz w:val="21"/>
              </w:rPr>
              <w:t>1.5.带激光测距仪（2个）。</w:t>
            </w:r>
          </w:p>
          <w:p>
            <w:pPr>
              <w:pStyle w:val="null3"/>
              <w:jc w:val="both"/>
            </w:pPr>
            <w:r>
              <w:rPr>
                <w:rFonts w:ascii="仿宋_GB2312" w:hAnsi="仿宋_GB2312" w:cs="仿宋_GB2312" w:eastAsia="仿宋_GB2312"/>
                <w:sz w:val="21"/>
              </w:rPr>
              <w:t>2、中低温辐射温度计（配件）</w:t>
            </w:r>
          </w:p>
          <w:p>
            <w:pPr>
              <w:pStyle w:val="null3"/>
              <w:ind w:firstLine="420"/>
              <w:jc w:val="both"/>
            </w:pPr>
            <w:r>
              <w:rPr>
                <w:rFonts w:ascii="仿宋_GB2312" w:hAnsi="仿宋_GB2312" w:cs="仿宋_GB2312" w:eastAsia="仿宋_GB2312"/>
                <w:sz w:val="21"/>
              </w:rPr>
              <w:t>2.1.测温范围（-50〜1000）℃,</w:t>
            </w:r>
          </w:p>
          <w:p>
            <w:pPr>
              <w:pStyle w:val="null3"/>
              <w:ind w:firstLine="420"/>
              <w:jc w:val="both"/>
            </w:pPr>
            <w:r>
              <w:rPr>
                <w:rFonts w:ascii="仿宋_GB2312" w:hAnsi="仿宋_GB2312" w:cs="仿宋_GB2312" w:eastAsia="仿宋_GB2312"/>
                <w:sz w:val="21"/>
              </w:rPr>
              <w:t>2.2.响应波长（8〜14）μm，</w:t>
            </w:r>
          </w:p>
          <w:p>
            <w:pPr>
              <w:pStyle w:val="null3"/>
              <w:ind w:firstLine="420"/>
              <w:jc w:val="both"/>
            </w:pPr>
            <w:r>
              <w:rPr>
                <w:rFonts w:ascii="仿宋_GB2312" w:hAnsi="仿宋_GB2312" w:cs="仿宋_GB2312" w:eastAsia="仿宋_GB2312"/>
                <w:sz w:val="21"/>
              </w:rPr>
              <w:t>2.3.分辨率0.01℃,</w:t>
            </w:r>
          </w:p>
          <w:p>
            <w:pPr>
              <w:pStyle w:val="null3"/>
              <w:ind w:firstLine="420"/>
              <w:jc w:val="both"/>
            </w:pPr>
            <w:r>
              <w:rPr>
                <w:rFonts w:ascii="仿宋_GB2312" w:hAnsi="仿宋_GB2312" w:cs="仿宋_GB2312" w:eastAsia="仿宋_GB2312"/>
                <w:sz w:val="21"/>
              </w:rPr>
              <w:t>2.4.</w:t>
            </w:r>
            <w:r>
              <w:rPr>
                <w:rFonts w:ascii="仿宋_GB2312" w:hAnsi="仿宋_GB2312" w:cs="仿宋_GB2312" w:eastAsia="仿宋_GB2312"/>
                <w:sz w:val="21"/>
              </w:rPr>
              <w:t>示</w:t>
            </w:r>
            <w:r>
              <w:rPr>
                <w:rFonts w:ascii="仿宋_GB2312" w:hAnsi="仿宋_GB2312" w:cs="仿宋_GB2312" w:eastAsia="仿宋_GB2312"/>
                <w:sz w:val="21"/>
              </w:rPr>
              <w:t>值误差：优于</w:t>
            </w:r>
            <w:r>
              <w:rPr>
                <w:rFonts w:ascii="仿宋_GB2312" w:hAnsi="仿宋_GB2312" w:cs="仿宋_GB2312" w:eastAsia="仿宋_GB2312"/>
                <w:sz w:val="21"/>
              </w:rPr>
              <w:t>±（0.5℃+0.7%t）(-50℃:±1.5℃);</w:t>
            </w:r>
          </w:p>
          <w:p>
            <w:pPr>
              <w:pStyle w:val="null3"/>
              <w:ind w:firstLine="420"/>
              <w:jc w:val="both"/>
            </w:pPr>
            <w:r>
              <w:rPr>
                <w:rFonts w:ascii="仿宋_GB2312" w:hAnsi="仿宋_GB2312" w:cs="仿宋_GB2312" w:eastAsia="仿宋_GB2312"/>
                <w:sz w:val="21"/>
              </w:rPr>
              <w:t>2.5.目标尺寸ф6.8mm@380mm；</w:t>
            </w:r>
          </w:p>
          <w:p>
            <w:pPr>
              <w:pStyle w:val="null3"/>
              <w:ind w:firstLine="420"/>
              <w:jc w:val="both"/>
            </w:pPr>
            <w:r>
              <w:rPr>
                <w:rFonts w:ascii="仿宋_GB2312" w:hAnsi="仿宋_GB2312" w:cs="仿宋_GB2312" w:eastAsia="仿宋_GB2312"/>
                <w:sz w:val="21"/>
              </w:rPr>
              <w:t>2.6.光学镜头S977硒化锌；</w:t>
            </w:r>
          </w:p>
          <w:p>
            <w:pPr>
              <w:pStyle w:val="null3"/>
              <w:ind w:firstLine="420"/>
              <w:jc w:val="both"/>
            </w:pPr>
            <w:r>
              <w:rPr>
                <w:rFonts w:ascii="仿宋_GB2312" w:hAnsi="仿宋_GB2312" w:cs="仿宋_GB2312" w:eastAsia="仿宋_GB2312"/>
                <w:sz w:val="21"/>
              </w:rPr>
              <w:t>2.7.测量瞄准，带内部温度显⽰；</w:t>
            </w:r>
          </w:p>
          <w:p>
            <w:pPr>
              <w:pStyle w:val="null3"/>
              <w:ind w:firstLine="420"/>
              <w:jc w:val="both"/>
            </w:pPr>
            <w:r>
              <w:rPr>
                <w:rFonts w:ascii="仿宋_GB2312" w:hAnsi="仿宋_GB2312" w:cs="仿宋_GB2312" w:eastAsia="仿宋_GB2312"/>
                <w:sz w:val="21"/>
              </w:rPr>
              <w:t>2.8.通讯口IEEE-488。</w:t>
            </w:r>
          </w:p>
          <w:p>
            <w:pPr>
              <w:pStyle w:val="null3"/>
              <w:ind w:firstLine="420"/>
              <w:jc w:val="both"/>
            </w:pPr>
            <w:r>
              <w:rPr>
                <w:rFonts w:ascii="仿宋_GB2312" w:hAnsi="仿宋_GB2312" w:cs="仿宋_GB2312" w:eastAsia="仿宋_GB2312"/>
                <w:sz w:val="21"/>
              </w:rPr>
              <w:t>2.9供货时提供中国计量科学研究院有效溯源证书。</w:t>
            </w:r>
          </w:p>
          <w:p>
            <w:pPr>
              <w:pStyle w:val="null3"/>
              <w:jc w:val="both"/>
            </w:pPr>
            <w:r>
              <w:rPr>
                <w:rFonts w:ascii="仿宋_GB2312" w:hAnsi="仿宋_GB2312" w:cs="仿宋_GB2312" w:eastAsia="仿宋_GB2312"/>
                <w:sz w:val="21"/>
              </w:rPr>
              <w:t>3、水冷光阑（配件）：放置在高温黑体前，可实现(10〜50)mm范围内限制辐射源尺寸效应的精确校准。</w:t>
            </w:r>
          </w:p>
          <w:p>
            <w:pPr>
              <w:pStyle w:val="null3"/>
              <w:jc w:val="both"/>
            </w:pPr>
            <w:r>
              <w:rPr>
                <w:rFonts w:ascii="仿宋_GB2312" w:hAnsi="仿宋_GB2312" w:cs="仿宋_GB2312" w:eastAsia="仿宋_GB2312"/>
                <w:sz w:val="21"/>
              </w:rPr>
              <w:t>4、软件</w:t>
            </w:r>
          </w:p>
          <w:p>
            <w:pPr>
              <w:pStyle w:val="null3"/>
              <w:ind w:firstLine="420"/>
              <w:jc w:val="both"/>
            </w:pPr>
            <w:r>
              <w:rPr>
                <w:rFonts w:ascii="仿宋_GB2312" w:hAnsi="仿宋_GB2312" w:cs="仿宋_GB2312" w:eastAsia="仿宋_GB2312"/>
                <w:sz w:val="21"/>
              </w:rPr>
              <w:t>检定数据分析系统软件，可对检定结果进行统计分析；</w:t>
            </w:r>
          </w:p>
          <w:p>
            <w:pPr>
              <w:pStyle w:val="null3"/>
              <w:jc w:val="both"/>
            </w:pPr>
            <w:r>
              <w:rPr>
                <w:rFonts w:ascii="仿宋_GB2312" w:hAnsi="仿宋_GB2312" w:cs="仿宋_GB2312" w:eastAsia="仿宋_GB2312"/>
                <w:sz w:val="21"/>
              </w:rPr>
              <w:t>5、质保及安装调试要求</w:t>
            </w:r>
          </w:p>
          <w:p>
            <w:pPr>
              <w:pStyle w:val="null3"/>
              <w:ind w:firstLine="420"/>
              <w:jc w:val="both"/>
            </w:pPr>
            <w:r>
              <w:rPr>
                <w:rFonts w:ascii="仿宋_GB2312" w:hAnsi="仿宋_GB2312" w:cs="仿宋_GB2312" w:eastAsia="仿宋_GB2312"/>
                <w:sz w:val="21"/>
              </w:rPr>
              <w:t>5.1整套装置质保2年，并负责操作人员免费培训；</w:t>
            </w:r>
          </w:p>
          <w:p>
            <w:pPr>
              <w:pStyle w:val="null3"/>
            </w:pPr>
            <w:r>
              <w:rPr>
                <w:rFonts w:ascii="仿宋_GB2312" w:hAnsi="仿宋_GB2312" w:cs="仿宋_GB2312" w:eastAsia="仿宋_GB2312"/>
                <w:sz w:val="21"/>
              </w:rPr>
              <w:t>5.2.负责设备安装调试，以及购置设备所在实验室的电路、水路改造，满足本次购置设备及日后扩展设备供电供水需求。</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自合同签订之日起六个月。供应商逾期交付货物的，每逾期1天，供应商向采购方偿付货款总额的5‱ 的滞纳金。如供应商逾期交货达60天，采购方有权解除合同，同时供应商应及时退还采购方预付款并向采购方支付合同总价 5 ％的违约金，解除合同的通知自到达供应商时生效。</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所有设备供货到位，经初步验收合格后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30.00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所有设备安装、调试、培训完成后，经甲方科学技术委员会验收合格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仪器到达用户指定地点后，采购方应在合理时间内组织与中标方共同开箱验货, 现场确认设备规格、型号等问题。货物经过验收后中标方可进行安装、调试，达到使用条件后，由采购方负责组织验收，或者邀请有关专家、质检机构等共同进行验收；通过验收的应填写验收表，并交接全部项目资料。验收以合同、招标文件、投标文件、证书、国家相应的标准、规范等为依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验收合格之日起算，以仪器设备详细技术要求中各产品技术要求为准，无明确要求的质保期壹年。乙方需提供售后服务承诺函。质保期内，损坏部件的修理费、往返运保费等由供应商承担；质保期外，只收取单程的运保费及已维修的原器件成本费，未尽事宜由双方协商解决。</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合同在履行过程中发生的争议、由采购方、中标方当事人协商解决；也可由当地市场监督管理部门调解；协商或调解不成的按下列第二种方式解决:1. 提交西安仲裁委员会仲裁；2. 依法向采购方所在地人民法院起诉。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中小企业声明函 残疾人福利性单位声明函 投标文件封面 投标人应提交的相关资格证明材料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本项目的特定资格要求</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财务状况报告（二选一）：①供应商提供2024年度或2025年度经会计事务所或审计机构审计的完整的财务审计报告（成立时间至提供响应文件截止时间不足一年的可提供成立后任意时段的资产负债表）；②在开标截止时间前三个月内其开户银行出具的资信证明（附开户许可证或基本账户存款信息）； （3）、税收缴纳证明：提供2025年6月1日至今任意一个月的纳税证明或完税证明，依法免税的单位应提供相关证明材料； （4）、社会保障资金缴纳证明：提供2025年6月1日至今任意一个月的社会保障资金缴存单据或社保机构开具的社会保险参保缴费情况证明，依法不需要缴纳社会保障资金的单位应提供相关证明材料； （5）、供应商应在开标截止日前未被列入失信被执行人、重大税收违法案件当事人名单、政府采购严重违法失信行为记录名单（处罚期限届满的除外）（以“信用中国”网站（www.creditchina.gov.cn）或中国政府采购网（www.ccgp.gov.cn）查询结果为准，提供网站截图（查询日期为从招标文件发售之日起至开标截止日前）并加盖供应商公章； （6）、法定代表人授权书/身份证明书:法定代表人直接参与投标的，须递交《法定代表人身份证明书》和身份证复印件。法定代表人授权代表参加投标的，须递交《法定代表人授权委托书》及授权代表身份证复印件； （7）、供应商应出具参加政府采购活动前3年内在经营活动中没有重大违法记录的书面声明； （8）提供具有履行本合同所必需的设备和专业技术能力的书面声明； 注：本项目不接受联合体投标。</w:t>
            </w:r>
          </w:p>
        </w:tc>
        <w:tc>
          <w:tcPr>
            <w:tcW w:type="dxa" w:w="1661"/>
          </w:tcPr>
          <w:p>
            <w:pPr>
              <w:pStyle w:val="null3"/>
            </w:pPr>
            <w:r>
              <w:rPr>
                <w:rFonts w:ascii="仿宋_GB2312" w:hAnsi="仿宋_GB2312" w:cs="仿宋_GB2312" w:eastAsia="仿宋_GB2312"/>
              </w:rPr>
              <w:t>非联合体声明.docx 投标函 中小企业声明函 残疾人福利性单位声明函 拒绝政府采购领域商业贿赂承诺书.docx 投标文件封面 监狱企业的证明文件 投标人应提交的相关资格证明材料 供应商关联承诺书.docx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参与的供应商提供的货物全部由符合政策要求的中小企业制造。</w:t>
            </w:r>
          </w:p>
        </w:tc>
        <w:tc>
          <w:tcPr>
            <w:tcW w:type="dxa" w:w="1661"/>
          </w:tcPr>
          <w:p>
            <w:pPr>
              <w:pStyle w:val="null3"/>
            </w:pPr>
            <w:r>
              <w:rPr>
                <w:rFonts w:ascii="仿宋_GB2312" w:hAnsi="仿宋_GB2312" w:cs="仿宋_GB2312" w:eastAsia="仿宋_GB2312"/>
              </w:rPr>
              <w:t>投标函 中小企业声明函 残疾人福利性单位声明函 投标文件封面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其他符合性审查</w:t>
            </w:r>
          </w:p>
        </w:tc>
        <w:tc>
          <w:tcPr>
            <w:tcW w:type="dxa" w:w="3322"/>
          </w:tcPr>
          <w:p>
            <w:pPr>
              <w:pStyle w:val="null3"/>
            </w:pPr>
            <w:r>
              <w:rPr>
                <w:rFonts w:ascii="仿宋_GB2312" w:hAnsi="仿宋_GB2312" w:cs="仿宋_GB2312" w:eastAsia="仿宋_GB2312"/>
              </w:rPr>
              <w:t>1、提供的资格证明文件是否符合国家法律法规和招标文件的要求，并且齐全、真实、有效； 2、投标文件是否按照招标文件要求的格式编写； 3、投标内容是否有重大缺漏项； 4、投标报价是否具有唯一性； 5、投标文件的签署、加盖印章是否合格、有效； 6、投标报价是否未超过采购预算； 7、投标文件是否响应了招标文件规定的其他实质性条款、条件和规格要求，并且提供了支持文件，没有重大偏离。</w:t>
            </w:r>
          </w:p>
        </w:tc>
        <w:tc>
          <w:tcPr>
            <w:tcW w:type="dxa" w:w="1661"/>
          </w:tcPr>
          <w:p>
            <w:pPr>
              <w:pStyle w:val="null3"/>
            </w:pPr>
            <w:r>
              <w:rPr>
                <w:rFonts w:ascii="仿宋_GB2312" w:hAnsi="仿宋_GB2312" w:cs="仿宋_GB2312" w:eastAsia="仿宋_GB2312"/>
              </w:rPr>
              <w:t>开标一览表 分项报价表.docx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按招标文件要求提供投标保证金缴纳凭证</w:t>
            </w:r>
          </w:p>
        </w:tc>
        <w:tc>
          <w:tcPr>
            <w:tcW w:type="dxa" w:w="1661"/>
          </w:tcPr>
          <w:p>
            <w:pPr>
              <w:pStyle w:val="null3"/>
            </w:pPr>
            <w:r>
              <w:rPr>
                <w:rFonts w:ascii="仿宋_GB2312" w:hAnsi="仿宋_GB2312" w:cs="仿宋_GB2312" w:eastAsia="仿宋_GB2312"/>
              </w:rPr>
              <w:t>保证金缴纳凭证.docx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技术参数响应情况</w:t>
            </w:r>
          </w:p>
        </w:tc>
        <w:tc>
          <w:tcPr>
            <w:tcW w:type="dxa" w:w="2492"/>
          </w:tcPr>
          <w:p>
            <w:pPr>
              <w:pStyle w:val="null3"/>
            </w:pPr>
            <w:r>
              <w:rPr>
                <w:rFonts w:ascii="仿宋_GB2312" w:hAnsi="仿宋_GB2312" w:cs="仿宋_GB2312" w:eastAsia="仿宋_GB2312"/>
              </w:rPr>
              <w:t>投标产品的技术参数、配置和功能需求评审依据为生产厂家出具的、相应的功能证明材料（包括但不限于测试报告、彩页、官网和功能截图等）及投标产品技术参数偏离表等； 基本分（满分33分），完全响应招标文件要求，满足采购需求、技术参数没有负偏离，计基本分33分；参数中共有110小项指标，每有一小项技术指标负偏离扣0.3分，扣完为止。</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供应商有必要提供的其他说明.docx</w:t>
            </w:r>
          </w:p>
        </w:tc>
      </w:tr>
      <w:tr>
        <w:tc>
          <w:tcPr>
            <w:tcW w:type="dxa" w:w="831"/>
            <w:vMerge/>
          </w:tcPr>
          <w:p/>
        </w:tc>
        <w:tc>
          <w:tcPr>
            <w:tcW w:type="dxa" w:w="1661"/>
          </w:tcPr>
          <w:p>
            <w:pPr>
              <w:pStyle w:val="null3"/>
            </w:pPr>
            <w:r>
              <w:rPr>
                <w:rFonts w:ascii="仿宋_GB2312" w:hAnsi="仿宋_GB2312" w:cs="仿宋_GB2312" w:eastAsia="仿宋_GB2312"/>
              </w:rPr>
              <w:t>产品的功能及配置</w:t>
            </w:r>
          </w:p>
        </w:tc>
        <w:tc>
          <w:tcPr>
            <w:tcW w:type="dxa" w:w="2492"/>
          </w:tcPr>
          <w:p>
            <w:pPr>
              <w:pStyle w:val="null3"/>
            </w:pPr>
            <w:r>
              <w:rPr>
                <w:rFonts w:ascii="仿宋_GB2312" w:hAnsi="仿宋_GB2312" w:cs="仿宋_GB2312" w:eastAsia="仿宋_GB2312"/>
              </w:rPr>
              <w:t>功能及配置分（满分4分）： 1、所投产品的检测报告、产品认证证书等资料齐全、产品彩页清晰，技术方案和设备功能描述详细，产品选型有充分的依据，配套设施完善，各类证明材料完整，得4分； 2、所投产品佐证材料较完善，产品认证证书等资料较齐全，有技术方案和设备功能描述，产品选型合理，有产品配套内容，各类证明材料较为完整，得2分； 3、所投产品技术资料、检测报告、产品认证证书等资料不完整，产品功能描述一般，技术参数不明确，产品选型和配套不合理，各类证明材料不完整，得1分； 4、未提供得0分。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产品的功能及配置.docx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设备供货、仓储、运输、派送方案</w:t>
            </w:r>
          </w:p>
        </w:tc>
        <w:tc>
          <w:tcPr>
            <w:tcW w:type="dxa" w:w="2492"/>
          </w:tcPr>
          <w:p>
            <w:pPr>
              <w:pStyle w:val="null3"/>
            </w:pPr>
            <w:r>
              <w:rPr>
                <w:rFonts w:ascii="仿宋_GB2312" w:hAnsi="仿宋_GB2312" w:cs="仿宋_GB2312" w:eastAsia="仿宋_GB2312"/>
              </w:rPr>
              <w:t>投标人有完善的管理体系，针对本项目的实施组织机构、人员安排有具体方案，分工合理、责任明确，能确保项目顺利实施。投标人针对本项目有具体的供货组织安排，从供货、仓储、运输、派送措施等方面，提供详细的实施方案和供货计划表，能确保按期交货（满分4分）。 1、方案详细、合理性强、可操作性强、针对性强，得4分； 2、方案较为详细、合理性较好、可操作性较好、具有一定针对性，得2分； 3、方案笼统、针对性及可操作性差，得1分； 4、未提供得0分。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设备供货、仓储、运输、派送方案.docx</w:t>
            </w:r>
          </w:p>
        </w:tc>
      </w:tr>
      <w:tr>
        <w:tc>
          <w:tcPr>
            <w:tcW w:type="dxa" w:w="831"/>
            <w:vMerge/>
          </w:tcPr>
          <w:p/>
        </w:tc>
        <w:tc>
          <w:tcPr>
            <w:tcW w:type="dxa" w:w="1661"/>
          </w:tcPr>
          <w:p>
            <w:pPr>
              <w:pStyle w:val="null3"/>
            </w:pPr>
            <w:r>
              <w:rPr>
                <w:rFonts w:ascii="仿宋_GB2312" w:hAnsi="仿宋_GB2312" w:cs="仿宋_GB2312" w:eastAsia="仿宋_GB2312"/>
              </w:rPr>
              <w:t>质量性能提升</w:t>
            </w:r>
          </w:p>
        </w:tc>
        <w:tc>
          <w:tcPr>
            <w:tcW w:type="dxa" w:w="2492"/>
          </w:tcPr>
          <w:p>
            <w:pPr>
              <w:pStyle w:val="null3"/>
            </w:pPr>
            <w:r>
              <w:rPr>
                <w:rFonts w:ascii="仿宋_GB2312" w:hAnsi="仿宋_GB2312" w:cs="仿宋_GB2312" w:eastAsia="仿宋_GB2312"/>
              </w:rPr>
              <w:t>技术指标、参数优于招标文件规定的相应技术指标、参数，并且有实质性能提升的，经评标委员会一致认可的可进行相应加分，每项加1分，最多加6分。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供应商有必要提供的其他说明.docx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业绩：提供投标人2023年01月01日至今所投同类（仪器设备类）产品业绩（仅限投标人本身）（提供合同复印件加盖公章），每份计1分，满分8分。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质量维保</w:t>
            </w:r>
          </w:p>
        </w:tc>
        <w:tc>
          <w:tcPr>
            <w:tcW w:type="dxa" w:w="2492"/>
          </w:tcPr>
          <w:p>
            <w:pPr>
              <w:pStyle w:val="null3"/>
            </w:pPr>
            <w:r>
              <w:rPr>
                <w:rFonts w:ascii="仿宋_GB2312" w:hAnsi="仿宋_GB2312" w:cs="仿宋_GB2312" w:eastAsia="仿宋_GB2312"/>
              </w:rPr>
              <w:t>1、产品及备品备件货源渠道正常，供应充足，产地及制造商明确，产品销售记录可追溯，提供相关证明材料，按其响应程度计分（满分3分）。产品货源渠道明晰，产品授权齐全。技术资料齐全，备品、配件供应有保障，零配件供应充足、及时，得3分；产品货源渠道明晰，产品授权齐全，备品备件等供应基本能满足需要，得2分；产品货源渠道不明确，产品授权不齐全，无法确定备品备件供应是否能满足需要，得1分；未提供得0分。 2、所投产品的质量标准、检测标准符合或高于国家标准，根据测试手段先进性，出具检测报告等证明材料，综合赋分（满分3分）。产品技术佐证资料全面、有效，能够有效证明产品质量符合或优于采购要求，得3分；产品技术资料较全面，能够证明产品质量符合采购要求，得2分；材料欠缺，难以有效证明产品质量或缺失佐证材料，得1分；未提供得0分。 3、维保方案：制定完善、具体、可行的服务方案（包含：日常、月度、年度维保方案）有明确的保障措施，人员安排有具体方案，分工合理、责任明确，安装、检测、调试等方面保证措施完善。按其响应程度打分（满分3分）。方案详细、合理性强、可操作性强、针对性强，得3分； 方案较为详细、合理性较好、可操作性较好、具有一定针对性，得2分；方案笼统、针对性及可操作性差，得1分；未提供得0分。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质量维保.docx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维保期延长一年得1.5分，最多加3分。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供应商有必要提供的其他说明.docx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投标人制定完善可行、有针对性的培训服务方案，能够保障使用单位能熟练操作维护和正常使用（满分3分）。 1.培训方案全面、具体、合理性强，得3分； 2.培训方案相对全面、具体，合理性相对较强，得2分； 4.培训方案不够全面，具体，合理性相对较差，得1分； 5.未提供得0分。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 评标基准价：即满足招标文件要求且投标价格最低的投标报价为评标基准价。 其他供应商的价格分按照下列公式计算。投标报价得分=(评标基准价／投标报价)×30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详见附件：保证金缴纳凭证.docx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详见附件：供应商关联承诺书.docx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详见附件：供应商有必要提供的其他说明.docx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详见附件：产品的功能及配置.docx</w:t>
      </w:r>
    </w:p>
    <w:p>
      <w:pPr>
        <w:pStyle w:val="null3"/>
        <w:ind w:firstLine="960"/>
      </w:pPr>
      <w:r>
        <w:rPr>
          <w:rFonts w:ascii="仿宋_GB2312" w:hAnsi="仿宋_GB2312" w:cs="仿宋_GB2312" w:eastAsia="仿宋_GB2312"/>
        </w:rPr>
        <w:t>详见附件：设备供货、仓储、运输、派送方案.docx</w:t>
      </w:r>
    </w:p>
    <w:p>
      <w:pPr>
        <w:pStyle w:val="null3"/>
        <w:ind w:firstLine="960"/>
      </w:pPr>
      <w:r>
        <w:rPr>
          <w:rFonts w:ascii="仿宋_GB2312" w:hAnsi="仿宋_GB2312" w:cs="仿宋_GB2312" w:eastAsia="仿宋_GB2312"/>
        </w:rPr>
        <w:t>详见附件：质量维保.docx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