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7A25D0">
      <w:pPr>
        <w:pStyle w:val="2"/>
        <w:keepNext w:val="0"/>
        <w:keepLines w:val="0"/>
        <w:rPr>
          <w:rFonts w:hint="eastAsia" w:ascii="宋体" w:hAnsi="宋体"/>
          <w:b w:val="0"/>
          <w:sz w:val="32"/>
          <w:szCs w:val="32"/>
        </w:rPr>
      </w:pPr>
      <w:bookmarkStart w:id="0" w:name="_Toc328739378"/>
      <w:r>
        <w:rPr>
          <w:rFonts w:hint="eastAsia" w:ascii="宋体" w:hAnsi="宋体"/>
          <w:sz w:val="32"/>
          <w:szCs w:val="32"/>
        </w:rPr>
        <w:t xml:space="preserve"> 技术</w:t>
      </w:r>
      <w:bookmarkEnd w:id="0"/>
      <w:r>
        <w:rPr>
          <w:rFonts w:hint="eastAsia" w:ascii="宋体" w:hAnsi="宋体"/>
          <w:sz w:val="32"/>
          <w:szCs w:val="32"/>
        </w:rPr>
        <w:t>参数及要求</w:t>
      </w:r>
      <w:bookmarkStart w:id="5" w:name="_GoBack"/>
      <w:bookmarkEnd w:id="5"/>
    </w:p>
    <w:p w14:paraId="06F7ECB1">
      <w:pPr>
        <w:spacing w:line="360" w:lineRule="auto"/>
        <w:ind w:firstLine="482" w:firstLineChars="200"/>
        <w:rPr>
          <w:rFonts w:hint="eastAsia" w:ascii="宋体" w:hAnsi="宋体"/>
          <w:b/>
          <w:bCs/>
          <w:sz w:val="24"/>
          <w:highlight w:val="none"/>
        </w:rPr>
      </w:pPr>
      <w:r>
        <w:rPr>
          <w:rFonts w:hint="eastAsia" w:ascii="宋体" w:hAnsi="宋体"/>
          <w:b/>
          <w:bCs/>
          <w:sz w:val="24"/>
          <w:highlight w:val="none"/>
        </w:rPr>
        <w:t>一、项目名称</w:t>
      </w:r>
    </w:p>
    <w:p w14:paraId="4E8C4D86">
      <w:pPr>
        <w:spacing w:line="360" w:lineRule="auto"/>
        <w:ind w:firstLine="480" w:firstLineChars="200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陕西省环境调查评估中心移交档案整理及数字化项目</w:t>
      </w:r>
    </w:p>
    <w:p w14:paraId="5A070241">
      <w:pPr>
        <w:spacing w:line="360" w:lineRule="auto"/>
        <w:ind w:firstLine="482" w:firstLineChars="200"/>
        <w:rPr>
          <w:rFonts w:hint="eastAsia" w:ascii="宋体" w:hAnsi="宋体"/>
          <w:b/>
          <w:bCs/>
          <w:sz w:val="24"/>
          <w:highlight w:val="none"/>
        </w:rPr>
      </w:pPr>
      <w:r>
        <w:rPr>
          <w:rFonts w:hint="eastAsia" w:ascii="宋体" w:hAnsi="宋体"/>
          <w:b/>
          <w:bCs/>
          <w:sz w:val="24"/>
          <w:highlight w:val="none"/>
        </w:rPr>
        <w:t>二、项目内容</w:t>
      </w:r>
    </w:p>
    <w:tbl>
      <w:tblPr>
        <w:tblStyle w:val="3"/>
        <w:tblW w:w="435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4029"/>
        <w:gridCol w:w="2587"/>
      </w:tblGrid>
      <w:tr w14:paraId="12755A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9" w:hRule="atLeast"/>
          <w:jc w:val="center"/>
        </w:trPr>
        <w:tc>
          <w:tcPr>
            <w:tcW w:w="547" w:type="pct"/>
            <w:noWrap w:val="0"/>
            <w:vAlign w:val="bottom"/>
          </w:tcPr>
          <w:p w14:paraId="6FC18017"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序号</w:t>
            </w:r>
          </w:p>
        </w:tc>
        <w:tc>
          <w:tcPr>
            <w:tcW w:w="2712" w:type="pct"/>
            <w:noWrap w:val="0"/>
            <w:vAlign w:val="bottom"/>
          </w:tcPr>
          <w:p w14:paraId="37E81394"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服务内容</w:t>
            </w:r>
          </w:p>
        </w:tc>
        <w:tc>
          <w:tcPr>
            <w:tcW w:w="1741" w:type="pct"/>
            <w:noWrap w:val="0"/>
            <w:vAlign w:val="bottom"/>
          </w:tcPr>
          <w:p w14:paraId="33AA336F"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预估数量</w:t>
            </w:r>
          </w:p>
        </w:tc>
      </w:tr>
      <w:tr w14:paraId="0A6AE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547" w:type="pct"/>
            <w:noWrap w:val="0"/>
            <w:vAlign w:val="bottom"/>
          </w:tcPr>
          <w:p w14:paraId="769EE7E7"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2712" w:type="pct"/>
            <w:noWrap w:val="0"/>
            <w:vAlign w:val="bottom"/>
          </w:tcPr>
          <w:p w14:paraId="38CFAAA2"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环评项目档案整理</w:t>
            </w:r>
          </w:p>
        </w:tc>
        <w:tc>
          <w:tcPr>
            <w:tcW w:w="1741" w:type="pct"/>
            <w:noWrap w:val="0"/>
            <w:vAlign w:val="bottom"/>
          </w:tcPr>
          <w:p w14:paraId="2B2A8DAA"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1400卷</w:t>
            </w:r>
          </w:p>
        </w:tc>
      </w:tr>
      <w:tr w14:paraId="54006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547" w:type="pct"/>
            <w:noWrap w:val="0"/>
            <w:vAlign w:val="bottom"/>
          </w:tcPr>
          <w:p w14:paraId="0363F357"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</w:t>
            </w:r>
          </w:p>
        </w:tc>
        <w:tc>
          <w:tcPr>
            <w:tcW w:w="2712" w:type="pct"/>
            <w:noWrap w:val="0"/>
            <w:vAlign w:val="bottom"/>
          </w:tcPr>
          <w:p w14:paraId="77B22DC1"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环评项目档案扫描</w:t>
            </w:r>
          </w:p>
        </w:tc>
        <w:tc>
          <w:tcPr>
            <w:tcW w:w="1741" w:type="pct"/>
            <w:noWrap w:val="0"/>
            <w:vAlign w:val="bottom"/>
          </w:tcPr>
          <w:p w14:paraId="00FA522B"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630000页</w:t>
            </w:r>
          </w:p>
        </w:tc>
      </w:tr>
      <w:tr w14:paraId="0CB24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547" w:type="pct"/>
            <w:noWrap w:val="0"/>
            <w:vAlign w:val="bottom"/>
          </w:tcPr>
          <w:p w14:paraId="7C62476B"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</w:t>
            </w:r>
          </w:p>
        </w:tc>
        <w:tc>
          <w:tcPr>
            <w:tcW w:w="2712" w:type="pct"/>
            <w:noWrap w:val="0"/>
            <w:vAlign w:val="bottom"/>
          </w:tcPr>
          <w:p w14:paraId="5830896B"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环评项目档案数据目录</w:t>
            </w:r>
          </w:p>
        </w:tc>
        <w:tc>
          <w:tcPr>
            <w:tcW w:w="1741" w:type="pct"/>
            <w:noWrap w:val="0"/>
            <w:vAlign w:val="bottom"/>
          </w:tcPr>
          <w:p w14:paraId="3C0C26B7"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11200条</w:t>
            </w:r>
          </w:p>
        </w:tc>
      </w:tr>
      <w:tr w14:paraId="44D31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547" w:type="pct"/>
            <w:noWrap w:val="0"/>
            <w:vAlign w:val="bottom"/>
          </w:tcPr>
          <w:p w14:paraId="6D816792"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</w:t>
            </w:r>
          </w:p>
        </w:tc>
        <w:tc>
          <w:tcPr>
            <w:tcW w:w="2712" w:type="pct"/>
            <w:noWrap w:val="0"/>
            <w:vAlign w:val="bottom"/>
          </w:tcPr>
          <w:p w14:paraId="06B280F6"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档案盒</w:t>
            </w:r>
          </w:p>
        </w:tc>
        <w:tc>
          <w:tcPr>
            <w:tcW w:w="1741" w:type="pct"/>
            <w:noWrap w:val="0"/>
            <w:vAlign w:val="bottom"/>
          </w:tcPr>
          <w:p w14:paraId="13B8DA2D">
            <w:pPr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1400个</w:t>
            </w:r>
          </w:p>
        </w:tc>
      </w:tr>
    </w:tbl>
    <w:p w14:paraId="753D6F5C">
      <w:pPr>
        <w:spacing w:line="360" w:lineRule="auto"/>
        <w:ind w:firstLine="482" w:firstLineChars="200"/>
        <w:rPr>
          <w:rFonts w:hint="eastAsia" w:ascii="宋体" w:hAnsi="宋体"/>
          <w:b/>
          <w:bCs/>
          <w:sz w:val="24"/>
          <w:highlight w:val="none"/>
        </w:rPr>
      </w:pPr>
      <w:r>
        <w:rPr>
          <w:rFonts w:hint="eastAsia" w:ascii="宋体" w:hAnsi="宋体"/>
          <w:b/>
          <w:bCs/>
          <w:sz w:val="24"/>
          <w:highlight w:val="none"/>
        </w:rPr>
        <w:t>三、技术规范</w:t>
      </w:r>
    </w:p>
    <w:p w14:paraId="38B78D84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highlight w:val="none"/>
        </w:rPr>
        <w:t>（一）档案整理规范</w:t>
      </w:r>
      <w:r>
        <w:rPr>
          <w:rFonts w:hint="eastAsia" w:ascii="宋体" w:hAnsi="宋体"/>
          <w:sz w:val="24"/>
        </w:rPr>
        <w:t>标准：</w:t>
      </w:r>
    </w:p>
    <w:p w14:paraId="3160E9EA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 《科学技术档案案卷构成的一般要求》（GB/T 11822-2008）</w:t>
      </w:r>
    </w:p>
    <w:p w14:paraId="02EDE2EA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2.《纸质归档文件装订规范》（DA/T 69-2018）</w:t>
      </w:r>
    </w:p>
    <w:p w14:paraId="1F590E95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3.《档案服务外包工作规范》（DA_T 68.4-2020）</w:t>
      </w:r>
    </w:p>
    <w:p w14:paraId="5731DAAB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4. 《档案修裱技术规范》（DA/T 25-2022）</w:t>
      </w:r>
    </w:p>
    <w:p w14:paraId="578BA649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（二）档案数字化加工规范：</w:t>
      </w:r>
    </w:p>
    <w:p w14:paraId="43DD7433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1.《档案著录规则》（DA/T 18-2022）</w:t>
      </w:r>
    </w:p>
    <w:p w14:paraId="22688B63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2.《纸质档案数字化规范》（DA/T 31-2017）</w:t>
      </w:r>
    </w:p>
    <w:p w14:paraId="408ACDBC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 《档号编制规则》（DA/T 13—2022）</w:t>
      </w:r>
    </w:p>
    <w:p w14:paraId="37550516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4.《档案服务外包工作规范》（DA/T 68.1-2020）</w:t>
      </w:r>
    </w:p>
    <w:p w14:paraId="14C67C7A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5.《档案服务外包工作规范》（DA/T 68.2-2020）</w:t>
      </w:r>
    </w:p>
    <w:p w14:paraId="1A2686E7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6. 《陕西省档案局关于印发&lt;纸质档案数字化加工需要注意的事项&gt;的通知》（陕档局发〔2022〕29号）</w:t>
      </w:r>
    </w:p>
    <w:p w14:paraId="5D442242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7.《陕西省档案馆档案数字化操作办法（修订版）》（陕档馆发〔2025〕8号）</w:t>
      </w:r>
    </w:p>
    <w:p w14:paraId="49A3C737">
      <w:pPr>
        <w:spacing w:line="360" w:lineRule="auto"/>
        <w:ind w:firstLine="482" w:firstLineChars="200"/>
        <w:rPr>
          <w:rFonts w:hint="eastAsia" w:ascii="宋体" w:hAnsi="宋体"/>
          <w:b/>
          <w:bCs/>
          <w:sz w:val="24"/>
          <w:highlight w:val="none"/>
          <w:lang w:val="zh-CN"/>
        </w:rPr>
      </w:pPr>
      <w:r>
        <w:rPr>
          <w:rFonts w:hint="eastAsia" w:ascii="宋体" w:hAnsi="宋体"/>
          <w:b/>
          <w:bCs/>
          <w:sz w:val="24"/>
          <w:highlight w:val="none"/>
        </w:rPr>
        <w:t>四、技术要求</w:t>
      </w:r>
    </w:p>
    <w:p w14:paraId="34A9D044">
      <w:pPr>
        <w:spacing w:line="360" w:lineRule="auto"/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（一）环评档案整理</w:t>
      </w:r>
    </w:p>
    <w:p w14:paraId="0668620F">
      <w:pPr>
        <w:spacing w:line="360" w:lineRule="auto"/>
        <w:ind w:firstLine="480" w:firstLineChars="200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按照《科学技术档案案卷构成的一般要求》（GB/T 11822-2008）进行整理，包括组卷、编制页码、盖档号章、编目、拟写案卷题名、填写备考表、装盒等。并达到陕西省档案馆档案进馆要求。</w:t>
      </w:r>
    </w:p>
    <w:p w14:paraId="1DFBB09E">
      <w:pPr>
        <w:spacing w:line="360" w:lineRule="auto"/>
        <w:ind w:firstLine="480" w:firstLineChars="200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（二）档案数字化要求</w:t>
      </w:r>
    </w:p>
    <w:p w14:paraId="5580161F">
      <w:pPr>
        <w:spacing w:line="360" w:lineRule="auto"/>
        <w:ind w:firstLine="480" w:firstLineChars="200"/>
        <w:rPr>
          <w:rFonts w:hint="eastAsia" w:ascii="宋体" w:hAnsi="宋体"/>
          <w:sz w:val="24"/>
          <w:highlight w:val="none"/>
        </w:rPr>
      </w:pPr>
      <w:bookmarkStart w:id="1" w:name="_Toc821481141"/>
      <w:bookmarkStart w:id="2" w:name="_Toc599486714"/>
      <w:bookmarkStart w:id="3" w:name="_Toc2013880823"/>
      <w:bookmarkStart w:id="4" w:name="_Toc997851362"/>
      <w:r>
        <w:rPr>
          <w:rFonts w:hint="eastAsia" w:ascii="宋体" w:hAnsi="宋体"/>
          <w:sz w:val="24"/>
          <w:highlight w:val="none"/>
        </w:rPr>
        <w:t>扫描分辨率≥300dpi，色彩模式</w:t>
      </w:r>
      <w:bookmarkEnd w:id="1"/>
      <w:bookmarkEnd w:id="2"/>
      <w:bookmarkEnd w:id="3"/>
      <w:bookmarkEnd w:id="4"/>
      <w:r>
        <w:rPr>
          <w:rFonts w:hint="eastAsia" w:ascii="宋体" w:hAnsi="宋体"/>
          <w:sz w:val="24"/>
          <w:highlight w:val="none"/>
        </w:rPr>
        <w:t>，保存格式为JPEG，最终将图像转换为双层PDF格式，以档号命名。数字化成果达到陕西省档案馆进馆要求。</w:t>
      </w:r>
    </w:p>
    <w:p w14:paraId="101DC68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266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20" w:beforeLines="0" w:after="120" w:afterLines="0" w:line="360" w:lineRule="auto"/>
      <w:jc w:val="center"/>
      <w:outlineLvl w:val="0"/>
    </w:pPr>
    <w:rPr>
      <w:b/>
      <w:bCs/>
      <w:kern w:val="44"/>
      <w:sz w:val="30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2026-09-16T08:44:17Z</dcterms:created>
  <dc:creator>PC</dc:creator>
  <cp:lastModifiedBy>白日梦</cp:lastModifiedBy>
  <dcterms:modified xsi:type="dcterms:W3CDTF">2026-09-16T08:44:33Z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eyJoZGlkIjoiZjFmMzhjMzA1NWViZWRkYmZhMTA3NTM5M2U0Y2ViYWMiLCJ1c2VySWQiOiIzMTI3MDEwNzEifQ==</vt:lpwstr>
  </property>
  <property fmtid="{D5CDD505-2E9C-101B-9397-08002B2CF9AE}" pid="4" name="ICV">
    <vt:lpwstr>960166186CF74E1C946215D53F925965_12</vt:lpwstr>
  </property>
</Properties>
</file>