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9F718A">
      <w:pPr>
        <w:spacing w:before="249" w:line="221" w:lineRule="auto"/>
        <w:ind w:left="177"/>
        <w:jc w:val="center"/>
        <w:rPr>
          <w:rFonts w:hint="eastAsia" w:ascii="仿宋" w:hAnsi="仿宋" w:eastAsia="仿宋" w:cs="仿宋"/>
          <w:b/>
          <w:bCs/>
          <w:spacing w:val="-3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pacing w:val="-3"/>
          <w:sz w:val="24"/>
          <w:szCs w:val="24"/>
          <w:lang w:eastAsia="zh-CN"/>
        </w:rPr>
        <w:t>府谷能源投资集团沙沟岔矿业有限公司采购2026年度主副井锅炉房生物质燃料</w:t>
      </w:r>
    </w:p>
    <w:p w14:paraId="69CDCE2F">
      <w:pPr>
        <w:spacing w:before="249" w:line="221" w:lineRule="auto"/>
        <w:ind w:left="177"/>
        <w:jc w:val="center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b/>
          <w:bCs/>
          <w:spacing w:val="-5"/>
          <w:sz w:val="24"/>
          <w:szCs w:val="24"/>
        </w:rPr>
        <w:t>招标公告</w:t>
      </w:r>
    </w:p>
    <w:p w14:paraId="2672AC43">
      <w:pPr>
        <w:spacing w:before="20" w:line="222" w:lineRule="auto"/>
        <w:ind w:left="144"/>
        <w:outlineLvl w:val="1"/>
        <w:rPr>
          <w:rFonts w:ascii="仿宋" w:hAnsi="仿宋" w:eastAsia="仿宋" w:cs="仿宋"/>
          <w:sz w:val="24"/>
          <w:szCs w:val="24"/>
        </w:rPr>
      </w:pPr>
      <w:bookmarkStart w:id="0" w:name="_Toc11915"/>
      <w:bookmarkStart w:id="1" w:name="_Toc15241"/>
      <w:r>
        <w:rPr>
          <w:rFonts w:ascii="仿宋" w:hAnsi="仿宋" w:eastAsia="仿宋" w:cs="仿宋"/>
          <w:b/>
          <w:bCs/>
          <w:spacing w:val="-7"/>
          <w:sz w:val="24"/>
          <w:szCs w:val="24"/>
        </w:rPr>
        <w:t>项目概况</w:t>
      </w:r>
      <w:bookmarkEnd w:id="0"/>
      <w:bookmarkEnd w:id="1"/>
    </w:p>
    <w:p w14:paraId="76FB588B">
      <w:pPr>
        <w:spacing w:before="178" w:line="359" w:lineRule="auto"/>
        <w:ind w:left="137" w:right="123" w:firstLine="486"/>
        <w:jc w:val="both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府谷能源投资集团沙沟岔矿业有限公司采购2026年度主副井锅炉房生物质燃料</w:t>
      </w:r>
      <w:r>
        <w:rPr>
          <w:rFonts w:ascii="仿宋" w:hAnsi="仿宋" w:eastAsia="仿宋" w:cs="仿宋"/>
          <w:sz w:val="24"/>
          <w:szCs w:val="24"/>
        </w:rPr>
        <w:t>招标项目的潜在投标</w:t>
      </w:r>
      <w:r>
        <w:rPr>
          <w:rFonts w:ascii="仿宋" w:hAnsi="仿宋" w:eastAsia="仿宋" w:cs="仿宋"/>
          <w:spacing w:val="-5"/>
          <w:sz w:val="24"/>
          <w:szCs w:val="24"/>
        </w:rPr>
        <w:t>人应在全国公共资源交易中心平台（陕西省˙榆</w:t>
      </w:r>
      <w:r>
        <w:rPr>
          <w:rFonts w:ascii="仿宋" w:hAnsi="仿宋" w:eastAsia="仿宋" w:cs="仿宋"/>
          <w:spacing w:val="-6"/>
          <w:sz w:val="24"/>
          <w:szCs w:val="24"/>
        </w:rPr>
        <w:t>林市）使用CA</w:t>
      </w:r>
      <w:r>
        <w:rPr>
          <w:rFonts w:ascii="仿宋" w:hAnsi="仿宋" w:eastAsia="仿宋" w:cs="仿宋"/>
          <w:spacing w:val="-43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6"/>
          <w:sz w:val="24"/>
          <w:szCs w:val="24"/>
        </w:rPr>
        <w:t>锁获取招标文件，并</w:t>
      </w:r>
      <w:r>
        <w:rPr>
          <w:rFonts w:ascii="仿宋" w:hAnsi="仿宋" w:eastAsia="仿宋" w:cs="仿宋"/>
          <w:color w:val="auto"/>
          <w:spacing w:val="-6"/>
          <w:sz w:val="24"/>
          <w:szCs w:val="24"/>
        </w:rPr>
        <w:t>于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lang w:val="en-US" w:eastAsia="zh-CN"/>
        </w:rPr>
        <w:t>2026</w:t>
      </w:r>
      <w:r>
        <w:rPr>
          <w:rFonts w:ascii="仿宋" w:hAnsi="仿宋" w:eastAsia="仿宋" w:cs="仿宋"/>
          <w:color w:val="auto"/>
          <w:spacing w:val="-8"/>
          <w:sz w:val="24"/>
          <w:szCs w:val="24"/>
        </w:rPr>
        <w:t>年10月</w:t>
      </w:r>
      <w:r>
        <w:rPr>
          <w:rFonts w:hint="eastAsia" w:ascii="仿宋" w:hAnsi="仿宋" w:eastAsia="仿宋" w:cs="仿宋"/>
          <w:color w:val="auto"/>
          <w:spacing w:val="-8"/>
          <w:sz w:val="24"/>
          <w:szCs w:val="24"/>
          <w:lang w:val="en-US" w:eastAsia="zh-CN"/>
        </w:rPr>
        <w:t>19</w:t>
      </w:r>
      <w:r>
        <w:rPr>
          <w:rFonts w:ascii="仿宋" w:hAnsi="仿宋" w:eastAsia="仿宋" w:cs="仿宋"/>
          <w:color w:val="auto"/>
          <w:spacing w:val="-8"/>
          <w:sz w:val="24"/>
          <w:szCs w:val="24"/>
        </w:rPr>
        <w:t>日</w:t>
      </w:r>
      <w:r>
        <w:rPr>
          <w:rFonts w:hint="eastAsia" w:ascii="仿宋" w:hAnsi="仿宋" w:eastAsia="仿宋" w:cs="仿宋"/>
          <w:color w:val="auto"/>
          <w:spacing w:val="26"/>
          <w:sz w:val="24"/>
          <w:szCs w:val="24"/>
          <w:lang w:val="en-US" w:eastAsia="zh-CN"/>
        </w:rPr>
        <w:t>13</w:t>
      </w:r>
      <w:r>
        <w:rPr>
          <w:rFonts w:ascii="仿宋" w:hAnsi="仿宋" w:eastAsia="仿宋" w:cs="仿宋"/>
          <w:color w:val="auto"/>
          <w:spacing w:val="-8"/>
          <w:sz w:val="24"/>
          <w:szCs w:val="24"/>
        </w:rPr>
        <w:t>时30分（北</w:t>
      </w:r>
      <w:r>
        <w:rPr>
          <w:rFonts w:ascii="仿宋" w:hAnsi="仿宋" w:eastAsia="仿宋" w:cs="仿宋"/>
          <w:spacing w:val="-8"/>
          <w:sz w:val="24"/>
          <w:szCs w:val="24"/>
        </w:rPr>
        <w:t>京时间）前递交投标文</w:t>
      </w:r>
      <w:r>
        <w:rPr>
          <w:rFonts w:ascii="仿宋" w:hAnsi="仿宋" w:eastAsia="仿宋" w:cs="仿宋"/>
          <w:spacing w:val="-9"/>
          <w:sz w:val="24"/>
          <w:szCs w:val="24"/>
        </w:rPr>
        <w:t>件。</w:t>
      </w:r>
    </w:p>
    <w:p w14:paraId="4AD117DA">
      <w:pPr>
        <w:spacing w:line="222" w:lineRule="auto"/>
        <w:ind w:left="147"/>
        <w:outlineLvl w:val="1"/>
        <w:rPr>
          <w:rFonts w:ascii="仿宋" w:hAnsi="仿宋" w:eastAsia="仿宋" w:cs="仿宋"/>
          <w:sz w:val="24"/>
          <w:szCs w:val="24"/>
        </w:rPr>
      </w:pPr>
      <w:bookmarkStart w:id="2" w:name="_Toc16238"/>
      <w:bookmarkStart w:id="3" w:name="_Toc24560"/>
      <w:r>
        <w:rPr>
          <w:rFonts w:ascii="仿宋" w:hAnsi="仿宋" w:eastAsia="仿宋" w:cs="仿宋"/>
          <w:b/>
          <w:bCs/>
          <w:spacing w:val="-5"/>
          <w:sz w:val="24"/>
          <w:szCs w:val="24"/>
        </w:rPr>
        <w:t>一、项目基本情况</w:t>
      </w:r>
      <w:bookmarkEnd w:id="2"/>
      <w:bookmarkEnd w:id="3"/>
    </w:p>
    <w:p w14:paraId="14CD2072">
      <w:pPr>
        <w:spacing w:before="179" w:line="224" w:lineRule="auto"/>
        <w:ind w:firstLine="476" w:firstLineChars="200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ascii="仿宋" w:hAnsi="仿宋" w:eastAsia="仿宋" w:cs="仿宋"/>
          <w:spacing w:val="-1"/>
          <w:sz w:val="24"/>
          <w:szCs w:val="24"/>
        </w:rPr>
        <w:t>项目编号：</w:t>
      </w:r>
      <w:r>
        <w:rPr>
          <w:rFonts w:hint="eastAsia" w:ascii="仿宋" w:hAnsi="仿宋" w:eastAsia="仿宋" w:cs="仿宋"/>
          <w:spacing w:val="-1"/>
          <w:sz w:val="24"/>
          <w:szCs w:val="24"/>
          <w:lang w:eastAsia="zh-CN"/>
        </w:rPr>
        <w:t>HJLZB-2026-63</w:t>
      </w:r>
    </w:p>
    <w:p w14:paraId="70C07EFF">
      <w:pPr>
        <w:spacing w:before="174" w:line="221" w:lineRule="auto"/>
        <w:ind w:firstLine="484" w:firstLineChars="200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ascii="仿宋" w:hAnsi="仿宋" w:eastAsia="仿宋" w:cs="仿宋"/>
          <w:spacing w:val="1"/>
          <w:sz w:val="24"/>
          <w:szCs w:val="24"/>
        </w:rPr>
        <w:t>项目名称：</w:t>
      </w:r>
      <w:r>
        <w:rPr>
          <w:rFonts w:hint="eastAsia" w:ascii="仿宋" w:hAnsi="仿宋" w:eastAsia="仿宋" w:cs="仿宋"/>
          <w:spacing w:val="1"/>
          <w:sz w:val="24"/>
          <w:szCs w:val="24"/>
          <w:lang w:eastAsia="zh-CN"/>
        </w:rPr>
        <w:t>府谷能源投资集团沙沟岔矿业有限公司采购2026年度主副井锅炉房生物质燃料</w:t>
      </w:r>
    </w:p>
    <w:p w14:paraId="32A42E5B">
      <w:pPr>
        <w:spacing w:before="181" w:line="222" w:lineRule="auto"/>
        <w:ind w:firstLine="472" w:firstLineChars="20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2"/>
          <w:sz w:val="24"/>
          <w:szCs w:val="24"/>
        </w:rPr>
        <w:t>采购方式：公开招标</w:t>
      </w:r>
    </w:p>
    <w:p w14:paraId="07F55C7A">
      <w:pPr>
        <w:spacing w:before="176" w:line="222" w:lineRule="auto"/>
        <w:ind w:firstLine="476" w:firstLineChars="20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"/>
          <w:sz w:val="24"/>
          <w:szCs w:val="24"/>
        </w:rPr>
        <w:t>预算金额：5700000.00</w:t>
      </w:r>
      <w:r>
        <w:rPr>
          <w:rFonts w:ascii="仿宋" w:hAnsi="仿宋" w:eastAsia="仿宋" w:cs="仿宋"/>
          <w:spacing w:val="-41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1"/>
          <w:sz w:val="24"/>
          <w:szCs w:val="24"/>
        </w:rPr>
        <w:t>元</w:t>
      </w:r>
    </w:p>
    <w:p w14:paraId="289C1620">
      <w:pPr>
        <w:spacing w:before="181" w:line="222" w:lineRule="auto"/>
        <w:ind w:firstLine="464" w:firstLineChars="20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4"/>
          <w:sz w:val="24"/>
          <w:szCs w:val="24"/>
        </w:rPr>
        <w:t>采购需求：</w:t>
      </w:r>
    </w:p>
    <w:p w14:paraId="20841CCF">
      <w:pPr>
        <w:spacing w:before="177" w:line="359" w:lineRule="auto"/>
        <w:ind w:right="1092" w:firstLine="472" w:firstLineChars="200"/>
        <w:rPr>
          <w:rFonts w:hint="eastAsia" w:ascii="仿宋" w:hAnsi="仿宋" w:eastAsia="仿宋" w:cs="仿宋"/>
          <w:spacing w:val="-2"/>
          <w:sz w:val="24"/>
          <w:szCs w:val="24"/>
          <w:lang w:eastAsia="zh-CN"/>
        </w:rPr>
      </w:pPr>
      <w:r>
        <w:rPr>
          <w:rFonts w:ascii="仿宋" w:hAnsi="仿宋" w:eastAsia="仿宋" w:cs="仿宋"/>
          <w:spacing w:val="-2"/>
          <w:sz w:val="24"/>
          <w:szCs w:val="24"/>
        </w:rPr>
        <w:t>合同包</w:t>
      </w:r>
      <w:r>
        <w:rPr>
          <w:rFonts w:ascii="仿宋" w:hAnsi="仿宋" w:eastAsia="仿宋" w:cs="仿宋"/>
          <w:spacing w:val="-25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2"/>
          <w:sz w:val="24"/>
          <w:szCs w:val="24"/>
        </w:rPr>
        <w:t>1</w:t>
      </w:r>
      <w:r>
        <w:rPr>
          <w:rFonts w:ascii="仿宋" w:hAnsi="仿宋" w:eastAsia="仿宋" w:cs="仿宋"/>
          <w:spacing w:val="-70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2"/>
          <w:sz w:val="24"/>
          <w:szCs w:val="24"/>
        </w:rPr>
        <w:t>(</w:t>
      </w:r>
      <w:r>
        <w:rPr>
          <w:rFonts w:hint="eastAsia" w:ascii="仿宋" w:hAnsi="仿宋" w:eastAsia="仿宋" w:cs="仿宋"/>
          <w:spacing w:val="-2"/>
          <w:sz w:val="24"/>
          <w:szCs w:val="24"/>
          <w:lang w:eastAsia="zh-CN"/>
        </w:rPr>
        <w:t>府谷能源投资集团沙沟岔矿业有限公司采购2026年度主副</w:t>
      </w:r>
      <w:r>
        <w:rPr>
          <w:rFonts w:hint="eastAsia" w:ascii="仿宋" w:hAnsi="仿宋" w:eastAsia="仿宋" w:cs="仿宋"/>
          <w:spacing w:val="1"/>
          <w:sz w:val="24"/>
          <w:szCs w:val="24"/>
          <w:lang w:eastAsia="zh-CN"/>
        </w:rPr>
        <w:t>井</w:t>
      </w:r>
    </w:p>
    <w:p w14:paraId="174B6BE7">
      <w:pPr>
        <w:spacing w:before="177" w:line="359" w:lineRule="auto"/>
        <w:ind w:right="1092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2"/>
          <w:sz w:val="24"/>
          <w:szCs w:val="24"/>
          <w:lang w:eastAsia="zh-CN"/>
        </w:rPr>
        <w:t>锅炉房生物质燃料</w:t>
      </w:r>
      <w:r>
        <w:rPr>
          <w:rFonts w:ascii="仿宋" w:hAnsi="仿宋" w:eastAsia="仿宋" w:cs="仿宋"/>
          <w:spacing w:val="-2"/>
          <w:sz w:val="24"/>
          <w:szCs w:val="24"/>
        </w:rPr>
        <w:t>):合同包预算金额：5700000.00</w:t>
      </w:r>
      <w:r>
        <w:rPr>
          <w:rFonts w:ascii="仿宋" w:hAnsi="仿宋" w:eastAsia="仿宋" w:cs="仿宋"/>
          <w:spacing w:val="-22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2"/>
          <w:sz w:val="24"/>
          <w:szCs w:val="24"/>
        </w:rPr>
        <w:t>元</w:t>
      </w:r>
    </w:p>
    <w:p w14:paraId="65251ACD">
      <w:pPr>
        <w:spacing w:line="222" w:lineRule="auto"/>
        <w:ind w:left="778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2"/>
          <w:sz w:val="24"/>
          <w:szCs w:val="24"/>
        </w:rPr>
        <w:t>合同包最高限价：5700000.00</w:t>
      </w:r>
      <w:r>
        <w:rPr>
          <w:rFonts w:ascii="仿宋" w:hAnsi="仿宋" w:eastAsia="仿宋" w:cs="仿宋"/>
          <w:spacing w:val="-22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2"/>
          <w:sz w:val="24"/>
          <w:szCs w:val="24"/>
        </w:rPr>
        <w:t>元</w:t>
      </w:r>
    </w:p>
    <w:p w14:paraId="62E63D8C">
      <w:pPr>
        <w:spacing w:line="143" w:lineRule="exact"/>
      </w:pPr>
    </w:p>
    <w:tbl>
      <w:tblPr>
        <w:tblStyle w:val="4"/>
        <w:tblW w:w="9310" w:type="dxa"/>
        <w:tblInd w:w="5" w:type="dxa"/>
        <w:tblBorders>
          <w:top w:val="single" w:color="333333" w:sz="4" w:space="0"/>
          <w:left w:val="single" w:color="333333" w:sz="4" w:space="0"/>
          <w:bottom w:val="single" w:color="333333" w:sz="4" w:space="0"/>
          <w:right w:val="single" w:color="333333" w:sz="4" w:space="0"/>
          <w:insideH w:val="single" w:color="333333" w:sz="4" w:space="0"/>
          <w:insideV w:val="single" w:color="333333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8"/>
        <w:gridCol w:w="1134"/>
        <w:gridCol w:w="2572"/>
        <w:gridCol w:w="1316"/>
        <w:gridCol w:w="1733"/>
        <w:gridCol w:w="1577"/>
      </w:tblGrid>
      <w:tr w14:paraId="38F44CC2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single" w:color="333333" w:sz="4" w:space="0"/>
            <w:insideV w:val="single" w:color="333333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6" w:hRule="atLeast"/>
        </w:trPr>
        <w:tc>
          <w:tcPr>
            <w:tcW w:w="978" w:type="dxa"/>
            <w:vAlign w:val="top"/>
          </w:tcPr>
          <w:p w14:paraId="5F7C9C65">
            <w:pPr>
              <w:spacing w:line="444" w:lineRule="auto"/>
              <w:jc w:val="center"/>
              <w:rPr>
                <w:rFonts w:ascii="Arial"/>
                <w:sz w:val="21"/>
              </w:rPr>
            </w:pPr>
          </w:p>
          <w:p w14:paraId="2997E304">
            <w:pPr>
              <w:pStyle w:val="5"/>
              <w:spacing w:before="78" w:line="224" w:lineRule="auto"/>
              <w:ind w:left="164"/>
              <w:jc w:val="center"/>
            </w:pPr>
            <w:r>
              <w:rPr>
                <w:b/>
                <w:bCs/>
                <w:spacing w:val="-36"/>
              </w:rPr>
              <w:t>品目号</w:t>
            </w:r>
          </w:p>
        </w:tc>
        <w:tc>
          <w:tcPr>
            <w:tcW w:w="1134" w:type="dxa"/>
            <w:vAlign w:val="top"/>
          </w:tcPr>
          <w:p w14:paraId="27276F02">
            <w:pPr>
              <w:spacing w:line="444" w:lineRule="auto"/>
              <w:jc w:val="center"/>
              <w:rPr>
                <w:rFonts w:ascii="Arial"/>
                <w:sz w:val="21"/>
              </w:rPr>
            </w:pPr>
          </w:p>
          <w:p w14:paraId="79BA046F">
            <w:pPr>
              <w:pStyle w:val="5"/>
              <w:spacing w:before="78" w:line="221" w:lineRule="auto"/>
              <w:jc w:val="center"/>
            </w:pPr>
            <w:r>
              <w:rPr>
                <w:b/>
                <w:bCs/>
                <w:spacing w:val="-28"/>
              </w:rPr>
              <w:t>品目名称</w:t>
            </w:r>
          </w:p>
        </w:tc>
        <w:tc>
          <w:tcPr>
            <w:tcW w:w="2572" w:type="dxa"/>
            <w:vAlign w:val="top"/>
          </w:tcPr>
          <w:p w14:paraId="345A709A">
            <w:pPr>
              <w:spacing w:line="444" w:lineRule="auto"/>
              <w:jc w:val="center"/>
              <w:rPr>
                <w:rFonts w:ascii="Arial"/>
                <w:sz w:val="21"/>
              </w:rPr>
            </w:pPr>
          </w:p>
          <w:p w14:paraId="4BE5CD55">
            <w:pPr>
              <w:pStyle w:val="5"/>
              <w:spacing w:before="78" w:line="222" w:lineRule="auto"/>
              <w:jc w:val="center"/>
            </w:pPr>
            <w:r>
              <w:rPr>
                <w:b/>
                <w:bCs/>
                <w:spacing w:val="-7"/>
              </w:rPr>
              <w:t>采购标的</w:t>
            </w:r>
          </w:p>
        </w:tc>
        <w:tc>
          <w:tcPr>
            <w:tcW w:w="1316" w:type="dxa"/>
            <w:vAlign w:val="center"/>
          </w:tcPr>
          <w:p w14:paraId="54750709">
            <w:pPr>
              <w:pStyle w:val="5"/>
              <w:spacing w:before="78" w:line="278" w:lineRule="auto"/>
              <w:ind w:right="141"/>
              <w:jc w:val="center"/>
            </w:pPr>
            <w:r>
              <w:rPr>
                <w:b/>
                <w:bCs/>
                <w:spacing w:val="-6"/>
              </w:rPr>
              <w:t>数量（单</w:t>
            </w:r>
            <w:r>
              <w:rPr>
                <w:b/>
                <w:bCs/>
                <w:spacing w:val="-11"/>
              </w:rPr>
              <w:t>位）</w:t>
            </w:r>
          </w:p>
        </w:tc>
        <w:tc>
          <w:tcPr>
            <w:tcW w:w="1733" w:type="dxa"/>
            <w:vAlign w:val="center"/>
          </w:tcPr>
          <w:p w14:paraId="0BFF39D1">
            <w:pPr>
              <w:pStyle w:val="5"/>
              <w:spacing w:before="165" w:line="222" w:lineRule="auto"/>
              <w:jc w:val="center"/>
            </w:pPr>
            <w:r>
              <w:rPr>
                <w:b/>
                <w:bCs/>
                <w:spacing w:val="-6"/>
              </w:rPr>
              <w:t>技术规格、</w:t>
            </w:r>
            <w:r>
              <w:rPr>
                <w:b/>
                <w:bCs/>
                <w:spacing w:val="-7"/>
              </w:rPr>
              <w:t>参数及要</w:t>
            </w:r>
            <w:r>
              <w:rPr>
                <w:b/>
                <w:bCs/>
                <w:spacing w:val="-3"/>
              </w:rPr>
              <w:t>求</w:t>
            </w:r>
          </w:p>
        </w:tc>
        <w:tc>
          <w:tcPr>
            <w:tcW w:w="1577" w:type="dxa"/>
            <w:vAlign w:val="top"/>
          </w:tcPr>
          <w:p w14:paraId="71B90D16">
            <w:pPr>
              <w:spacing w:line="443" w:lineRule="auto"/>
              <w:jc w:val="center"/>
              <w:rPr>
                <w:rFonts w:ascii="Arial"/>
                <w:sz w:val="21"/>
              </w:rPr>
            </w:pPr>
          </w:p>
          <w:p w14:paraId="09B2F223">
            <w:pPr>
              <w:pStyle w:val="5"/>
              <w:spacing w:before="78" w:line="222" w:lineRule="auto"/>
              <w:jc w:val="center"/>
            </w:pPr>
            <w:r>
              <w:rPr>
                <w:b/>
                <w:bCs/>
                <w:spacing w:val="-17"/>
              </w:rPr>
              <w:t>品目预算(元)</w:t>
            </w:r>
          </w:p>
        </w:tc>
      </w:tr>
      <w:tr w14:paraId="529E0174">
        <w:tblPrEx>
          <w:tblBorders>
            <w:top w:val="single" w:color="333333" w:sz="4" w:space="0"/>
            <w:left w:val="single" w:color="333333" w:sz="4" w:space="0"/>
            <w:bottom w:val="single" w:color="333333" w:sz="4" w:space="0"/>
            <w:right w:val="single" w:color="333333" w:sz="4" w:space="0"/>
            <w:insideH w:val="single" w:color="333333" w:sz="4" w:space="0"/>
            <w:insideV w:val="single" w:color="333333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8" w:hRule="atLeast"/>
        </w:trPr>
        <w:tc>
          <w:tcPr>
            <w:tcW w:w="978" w:type="dxa"/>
            <w:vAlign w:val="top"/>
          </w:tcPr>
          <w:p w14:paraId="0DB9BDE1">
            <w:pPr>
              <w:spacing w:line="265" w:lineRule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54455AF8">
            <w:pPr>
              <w:pStyle w:val="5"/>
              <w:spacing w:before="78" w:line="315" w:lineRule="exact"/>
              <w:ind w:left="328"/>
              <w:rPr>
                <w:color w:val="auto"/>
                <w:highlight w:val="none"/>
              </w:rPr>
            </w:pPr>
            <w:r>
              <w:rPr>
                <w:color w:val="auto"/>
                <w:spacing w:val="-9"/>
                <w:position w:val="1"/>
                <w:highlight w:val="none"/>
              </w:rPr>
              <w:t>1-1</w:t>
            </w:r>
          </w:p>
        </w:tc>
        <w:tc>
          <w:tcPr>
            <w:tcW w:w="1134" w:type="dxa"/>
            <w:vAlign w:val="top"/>
          </w:tcPr>
          <w:p w14:paraId="190CE1C0">
            <w:pPr>
              <w:spacing w:line="265" w:lineRule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5D67DFA0">
            <w:pPr>
              <w:pStyle w:val="5"/>
              <w:spacing w:before="78" w:line="221" w:lineRule="auto"/>
              <w:rPr>
                <w:color w:val="auto"/>
                <w:highlight w:val="none"/>
              </w:rPr>
            </w:pPr>
            <w:r>
              <w:rPr>
                <w:color w:val="auto"/>
                <w:spacing w:val="-3"/>
                <w:highlight w:val="none"/>
              </w:rPr>
              <w:t>其他矿与矿物</w:t>
            </w:r>
          </w:p>
        </w:tc>
        <w:tc>
          <w:tcPr>
            <w:tcW w:w="2572" w:type="dxa"/>
            <w:vAlign w:val="top"/>
          </w:tcPr>
          <w:p w14:paraId="22FCBDB9">
            <w:pPr>
              <w:pStyle w:val="5"/>
              <w:spacing w:before="165" w:line="270" w:lineRule="auto"/>
              <w:ind w:right="174"/>
              <w:jc w:val="left"/>
            </w:pPr>
            <w:r>
              <w:rPr>
                <w:rFonts w:hint="eastAsia"/>
                <w:spacing w:val="-3"/>
                <w:lang w:eastAsia="zh-CN"/>
              </w:rPr>
              <w:t>府谷能源投资集团沙沟岔矿业有限公司采购2026年度主副井锅炉房生物质燃料</w:t>
            </w:r>
          </w:p>
        </w:tc>
        <w:tc>
          <w:tcPr>
            <w:tcW w:w="1316" w:type="dxa"/>
            <w:vAlign w:val="top"/>
          </w:tcPr>
          <w:p w14:paraId="3F578656">
            <w:pPr>
              <w:spacing w:line="265" w:lineRule="auto"/>
              <w:rPr>
                <w:rFonts w:ascii="Arial"/>
                <w:sz w:val="21"/>
              </w:rPr>
            </w:pPr>
          </w:p>
          <w:p w14:paraId="619BDD51">
            <w:pPr>
              <w:pStyle w:val="5"/>
              <w:spacing w:before="78" w:line="223" w:lineRule="auto"/>
              <w:ind w:left="348"/>
            </w:pPr>
            <w:r>
              <w:rPr>
                <w:spacing w:val="-20"/>
              </w:rPr>
              <w:t>1</w:t>
            </w:r>
            <w:r>
              <w:rPr>
                <w:spacing w:val="-68"/>
              </w:rPr>
              <w:t xml:space="preserve"> </w:t>
            </w:r>
            <w:r>
              <w:rPr>
                <w:spacing w:val="-20"/>
              </w:rPr>
              <w:t>(批)</w:t>
            </w:r>
          </w:p>
        </w:tc>
        <w:tc>
          <w:tcPr>
            <w:tcW w:w="1733" w:type="dxa"/>
            <w:vAlign w:val="top"/>
          </w:tcPr>
          <w:p w14:paraId="671EFA24">
            <w:pPr>
              <w:pStyle w:val="5"/>
              <w:spacing w:before="165" w:line="270" w:lineRule="auto"/>
              <w:ind w:right="209"/>
              <w:jc w:val="center"/>
            </w:pPr>
            <w:r>
              <w:rPr>
                <w:rFonts w:hint="eastAsia"/>
                <w:spacing w:val="-5"/>
                <w:lang w:val="en-US" w:eastAsia="zh-CN"/>
              </w:rPr>
              <w:t xml:space="preserve"> </w:t>
            </w:r>
            <w:r>
              <w:rPr>
                <w:spacing w:val="-5"/>
              </w:rPr>
              <w:t>详见采购</w:t>
            </w:r>
            <w:r>
              <w:rPr>
                <w:spacing w:val="-8"/>
              </w:rPr>
              <w:t>文件</w:t>
            </w:r>
          </w:p>
        </w:tc>
        <w:tc>
          <w:tcPr>
            <w:tcW w:w="1577" w:type="dxa"/>
            <w:vAlign w:val="top"/>
          </w:tcPr>
          <w:p w14:paraId="7F98C5FE">
            <w:pPr>
              <w:spacing w:line="265" w:lineRule="auto"/>
              <w:rPr>
                <w:rFonts w:ascii="Arial"/>
                <w:sz w:val="21"/>
              </w:rPr>
            </w:pPr>
          </w:p>
          <w:p w14:paraId="0C621A6A">
            <w:pPr>
              <w:pStyle w:val="5"/>
              <w:spacing w:before="78" w:line="223" w:lineRule="auto"/>
              <w:jc w:val="center"/>
            </w:pPr>
            <w:r>
              <w:rPr>
                <w:spacing w:val="-2"/>
              </w:rPr>
              <w:t>5700000.00</w:t>
            </w:r>
          </w:p>
        </w:tc>
      </w:tr>
    </w:tbl>
    <w:p w14:paraId="2224EBB2">
      <w:pPr>
        <w:spacing w:before="38" w:line="222" w:lineRule="auto"/>
        <w:ind w:firstLine="472" w:firstLineChars="20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2"/>
          <w:sz w:val="24"/>
          <w:szCs w:val="24"/>
        </w:rPr>
        <w:t>本合同包不接受联合体投标</w:t>
      </w:r>
    </w:p>
    <w:p w14:paraId="55957B88">
      <w:pPr>
        <w:spacing w:before="176" w:line="221" w:lineRule="auto"/>
        <w:ind w:firstLine="448" w:firstLineChars="20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8"/>
          <w:sz w:val="24"/>
          <w:szCs w:val="24"/>
        </w:rPr>
        <w:t>合同履行期限：自合同签订之日起150日历天</w:t>
      </w:r>
    </w:p>
    <w:p w14:paraId="6B8FA922">
      <w:pPr>
        <w:spacing w:before="181" w:line="220" w:lineRule="auto"/>
        <w:ind w:left="151"/>
        <w:outlineLvl w:val="1"/>
        <w:rPr>
          <w:rFonts w:ascii="仿宋" w:hAnsi="仿宋" w:eastAsia="仿宋" w:cs="仿宋"/>
          <w:sz w:val="24"/>
          <w:szCs w:val="24"/>
        </w:rPr>
      </w:pPr>
      <w:bookmarkStart w:id="4" w:name="_Toc2127"/>
      <w:bookmarkStart w:id="5" w:name="_Toc23786"/>
      <w:r>
        <w:rPr>
          <w:rFonts w:ascii="仿宋" w:hAnsi="仿宋" w:eastAsia="仿宋" w:cs="仿宋"/>
          <w:b/>
          <w:bCs/>
          <w:spacing w:val="-9"/>
          <w:sz w:val="24"/>
          <w:szCs w:val="24"/>
        </w:rPr>
        <w:t>二、</w:t>
      </w:r>
      <w:r>
        <w:rPr>
          <w:rFonts w:ascii="仿宋" w:hAnsi="仿宋" w:eastAsia="仿宋" w:cs="仿宋"/>
          <w:spacing w:val="-64"/>
          <w:sz w:val="24"/>
          <w:szCs w:val="24"/>
        </w:rPr>
        <w:t xml:space="preserve"> </w:t>
      </w:r>
      <w:r>
        <w:rPr>
          <w:rFonts w:ascii="仿宋" w:hAnsi="仿宋" w:eastAsia="仿宋" w:cs="仿宋"/>
          <w:b/>
          <w:bCs/>
          <w:spacing w:val="-9"/>
          <w:sz w:val="24"/>
          <w:szCs w:val="24"/>
        </w:rPr>
        <w:t>申请人的资格要求：</w:t>
      </w:r>
      <w:bookmarkEnd w:id="4"/>
      <w:bookmarkEnd w:id="5"/>
    </w:p>
    <w:p w14:paraId="5A15F4DF">
      <w:pPr>
        <w:spacing w:before="179" w:line="222" w:lineRule="auto"/>
        <w:ind w:left="633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"/>
          <w:sz w:val="24"/>
          <w:szCs w:val="24"/>
        </w:rPr>
        <w:t>1.满足《中华人民共和国政府采购法》第二十二条规</w:t>
      </w:r>
      <w:r>
        <w:rPr>
          <w:rFonts w:ascii="仿宋" w:hAnsi="仿宋" w:eastAsia="仿宋" w:cs="仿宋"/>
          <w:spacing w:val="-2"/>
          <w:sz w:val="24"/>
          <w:szCs w:val="24"/>
        </w:rPr>
        <w:t>定;</w:t>
      </w:r>
    </w:p>
    <w:p w14:paraId="5D9E8541">
      <w:pPr>
        <w:spacing w:before="180" w:line="222" w:lineRule="auto"/>
        <w:ind w:left="618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"/>
          <w:sz w:val="24"/>
          <w:szCs w:val="24"/>
        </w:rPr>
        <w:t>2.落实政府采购政策需满足的资格要求：</w:t>
      </w:r>
    </w:p>
    <w:p w14:paraId="0971E650">
      <w:pPr>
        <w:spacing w:before="177" w:line="359" w:lineRule="auto"/>
        <w:ind w:left="145" w:right="125" w:firstLine="484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"/>
          <w:sz w:val="24"/>
          <w:szCs w:val="24"/>
        </w:rPr>
        <w:t>合同包</w:t>
      </w:r>
      <w:r>
        <w:rPr>
          <w:rFonts w:ascii="仿宋" w:hAnsi="仿宋" w:eastAsia="仿宋" w:cs="仿宋"/>
          <w:spacing w:val="-16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1"/>
          <w:sz w:val="24"/>
          <w:szCs w:val="24"/>
        </w:rPr>
        <w:t>1</w:t>
      </w:r>
      <w:r>
        <w:rPr>
          <w:rFonts w:ascii="仿宋" w:hAnsi="仿宋" w:eastAsia="仿宋" w:cs="仿宋"/>
          <w:spacing w:val="-67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1"/>
          <w:sz w:val="24"/>
          <w:szCs w:val="24"/>
        </w:rPr>
        <w:t>(</w:t>
      </w:r>
      <w:r>
        <w:rPr>
          <w:rFonts w:hint="eastAsia" w:ascii="仿宋" w:hAnsi="仿宋" w:eastAsia="仿宋" w:cs="仿宋"/>
          <w:spacing w:val="-1"/>
          <w:sz w:val="24"/>
          <w:szCs w:val="24"/>
          <w:lang w:eastAsia="zh-CN"/>
        </w:rPr>
        <w:t>府谷能源投资集团沙沟岔矿业有限公司采购2026年度主副井锅炉房生物质燃料</w:t>
      </w:r>
      <w:r>
        <w:rPr>
          <w:rFonts w:ascii="仿宋" w:hAnsi="仿宋" w:eastAsia="仿宋" w:cs="仿宋"/>
          <w:spacing w:val="-1"/>
          <w:sz w:val="24"/>
          <w:szCs w:val="24"/>
        </w:rPr>
        <w:t>采购)落实政府</w:t>
      </w:r>
      <w:r>
        <w:rPr>
          <w:rFonts w:ascii="仿宋" w:hAnsi="仿宋" w:eastAsia="仿宋" w:cs="仿宋"/>
          <w:spacing w:val="-2"/>
          <w:sz w:val="24"/>
          <w:szCs w:val="24"/>
        </w:rPr>
        <w:t>采购政策需满足的资格要求如下:</w:t>
      </w:r>
    </w:p>
    <w:p w14:paraId="2B161CA6">
      <w:pPr>
        <w:spacing w:before="1" w:line="360" w:lineRule="auto"/>
        <w:ind w:left="147" w:right="123" w:hanging="3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2"/>
          <w:sz w:val="24"/>
          <w:szCs w:val="24"/>
        </w:rPr>
        <w:t>本项目为专门面向中小企业的项目，投标人应为中小微企业、监狱企业或残疾人福利性</w:t>
      </w:r>
      <w:r>
        <w:rPr>
          <w:rFonts w:ascii="仿宋" w:hAnsi="仿宋" w:eastAsia="仿宋" w:cs="仿宋"/>
          <w:spacing w:val="-7"/>
          <w:sz w:val="24"/>
          <w:szCs w:val="24"/>
        </w:rPr>
        <w:t>单位。</w:t>
      </w:r>
    </w:p>
    <w:p w14:paraId="570B41B3">
      <w:pPr>
        <w:spacing w:before="177" w:line="359" w:lineRule="auto"/>
        <w:ind w:left="145" w:right="125" w:firstLine="484"/>
        <w:rPr>
          <w:rFonts w:ascii="仿宋" w:hAnsi="仿宋" w:eastAsia="仿宋" w:cs="仿宋"/>
          <w:spacing w:val="-1"/>
          <w:sz w:val="24"/>
          <w:szCs w:val="24"/>
        </w:rPr>
      </w:pPr>
      <w:r>
        <w:rPr>
          <w:rFonts w:hint="eastAsia" w:ascii="仿宋" w:hAnsi="仿宋" w:eastAsia="仿宋" w:cs="仿宋"/>
          <w:spacing w:val="-1"/>
          <w:sz w:val="24"/>
          <w:szCs w:val="24"/>
          <w:lang w:val="en-US" w:eastAsia="zh-CN"/>
        </w:rPr>
        <w:t>3.</w:t>
      </w:r>
      <w:r>
        <w:rPr>
          <w:rFonts w:ascii="仿宋" w:hAnsi="仿宋" w:eastAsia="仿宋" w:cs="仿宋"/>
          <w:spacing w:val="-1"/>
          <w:sz w:val="24"/>
          <w:szCs w:val="24"/>
        </w:rPr>
        <w:t>本项目的特定资格要求：</w:t>
      </w:r>
    </w:p>
    <w:p w14:paraId="5CDB3020">
      <w:pPr>
        <w:spacing w:before="177" w:line="359" w:lineRule="auto"/>
        <w:ind w:right="125" w:firstLine="476" w:firstLineChars="200"/>
        <w:rPr>
          <w:rFonts w:ascii="仿宋" w:hAnsi="仿宋" w:eastAsia="仿宋" w:cs="仿宋"/>
          <w:spacing w:val="-1"/>
          <w:sz w:val="24"/>
          <w:szCs w:val="24"/>
        </w:rPr>
      </w:pPr>
      <w:r>
        <w:rPr>
          <w:rFonts w:ascii="仿宋" w:hAnsi="仿宋" w:eastAsia="仿宋" w:cs="仿宋"/>
          <w:spacing w:val="-1"/>
          <w:sz w:val="24"/>
          <w:szCs w:val="24"/>
        </w:rPr>
        <w:t>合同包 1 (</w:t>
      </w:r>
      <w:r>
        <w:rPr>
          <w:rFonts w:hint="eastAsia" w:ascii="仿宋" w:hAnsi="仿宋" w:eastAsia="仿宋" w:cs="仿宋"/>
          <w:spacing w:val="-1"/>
          <w:sz w:val="24"/>
          <w:szCs w:val="24"/>
          <w:lang w:eastAsia="zh-CN"/>
        </w:rPr>
        <w:t>府谷能源投资集团沙沟岔矿业有限公司采购2026年度主副井锅炉房生物质燃料</w:t>
      </w:r>
      <w:r>
        <w:rPr>
          <w:rFonts w:ascii="仿宋" w:hAnsi="仿宋" w:eastAsia="仿宋" w:cs="仿宋"/>
          <w:spacing w:val="-1"/>
          <w:sz w:val="24"/>
          <w:szCs w:val="24"/>
        </w:rPr>
        <w:t>采购)特定资格要求如下:</w:t>
      </w:r>
    </w:p>
    <w:p w14:paraId="0D9FCDB0">
      <w:pPr>
        <w:spacing w:before="1" w:line="359" w:lineRule="auto"/>
        <w:ind w:left="4" w:hanging="2"/>
        <w:rPr>
          <w:rFonts w:ascii="仿宋" w:hAnsi="仿宋" w:eastAsia="仿宋" w:cs="仿宋"/>
          <w:spacing w:val="-3"/>
          <w:sz w:val="24"/>
          <w:szCs w:val="24"/>
        </w:rPr>
      </w:pPr>
      <w:r>
        <w:rPr>
          <w:rFonts w:ascii="仿宋" w:hAnsi="仿宋" w:eastAsia="仿宋" w:cs="仿宋"/>
          <w:spacing w:val="-3"/>
          <w:sz w:val="24"/>
          <w:szCs w:val="24"/>
        </w:rPr>
        <w:t>3.1</w:t>
      </w:r>
      <w:r>
        <w:rPr>
          <w:rFonts w:ascii="仿宋" w:hAnsi="仿宋" w:eastAsia="仿宋" w:cs="仿宋"/>
          <w:sz w:val="24"/>
          <w:szCs w:val="24"/>
        </w:rPr>
        <w:t>投标人未被列入</w:t>
      </w:r>
      <w:r>
        <w:rPr>
          <w:rFonts w:hint="default" w:ascii="仿宋" w:hAnsi="仿宋" w:eastAsia="仿宋" w:cs="仿宋"/>
          <w:sz w:val="24"/>
          <w:szCs w:val="24"/>
          <w:lang w:val="en-US" w:eastAsia="zh-CN"/>
        </w:rPr>
        <w:t>“信用中国”网站（h</w:t>
      </w:r>
      <w:r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ttps://www.creditchina.gov.cn）</w:t>
      </w:r>
      <w:r>
        <w:rPr>
          <w:rFonts w:ascii="仿宋" w:hAnsi="仿宋" w:eastAsia="仿宋" w:cs="仿宋"/>
          <w:spacing w:val="-1"/>
          <w:sz w:val="24"/>
          <w:szCs w:val="24"/>
        </w:rPr>
        <w:t>“失信被执行人</w:t>
      </w:r>
      <w:r>
        <w:rPr>
          <w:rFonts w:hint="eastAsia" w:ascii="仿宋" w:hAnsi="仿宋" w:eastAsia="仿宋" w:cs="仿宋"/>
          <w:spacing w:val="-1"/>
          <w:sz w:val="24"/>
          <w:szCs w:val="24"/>
          <w:lang w:val="en-US" w:eastAsia="zh-CN"/>
        </w:rPr>
        <w:t>和</w:t>
      </w:r>
      <w:r>
        <w:rPr>
          <w:rFonts w:ascii="仿宋" w:hAnsi="仿宋" w:eastAsia="仿宋" w:cs="仿宋"/>
          <w:spacing w:val="-1"/>
          <w:sz w:val="24"/>
          <w:szCs w:val="24"/>
        </w:rPr>
        <w:t>重</w:t>
      </w:r>
      <w:r>
        <w:rPr>
          <w:rFonts w:ascii="仿宋" w:hAnsi="仿宋" w:eastAsia="仿宋" w:cs="仿宋"/>
          <w:spacing w:val="1"/>
          <w:sz w:val="24"/>
          <w:szCs w:val="24"/>
        </w:rPr>
        <w:t>大税收违法失信主体”记录名单；不处于中国政府采购网(</w:t>
      </w:r>
      <w:r>
        <w:fldChar w:fldCharType="begin"/>
      </w:r>
      <w:r>
        <w:instrText xml:space="preserve"> HYPERLINK "https://www.ccgp.gov.cn" </w:instrText>
      </w:r>
      <w:r>
        <w:fldChar w:fldCharType="separate"/>
      </w:r>
      <w:r>
        <w:rPr>
          <w:rFonts w:ascii="仿宋" w:hAnsi="仿宋" w:eastAsia="仿宋" w:cs="仿宋"/>
          <w:sz w:val="24"/>
          <w:szCs w:val="24"/>
        </w:rPr>
        <w:t>www</w:t>
      </w:r>
      <w:r>
        <w:rPr>
          <w:rFonts w:ascii="仿宋" w:hAnsi="仿宋" w:eastAsia="仿宋" w:cs="仿宋"/>
          <w:spacing w:val="1"/>
          <w:sz w:val="24"/>
          <w:szCs w:val="24"/>
        </w:rPr>
        <w:t>.</w:t>
      </w:r>
      <w:r>
        <w:rPr>
          <w:rFonts w:ascii="仿宋" w:hAnsi="仿宋" w:eastAsia="仿宋" w:cs="仿宋"/>
          <w:sz w:val="24"/>
          <w:szCs w:val="24"/>
        </w:rPr>
        <w:t>ccgp</w:t>
      </w:r>
      <w:r>
        <w:rPr>
          <w:rFonts w:ascii="仿宋" w:hAnsi="仿宋" w:eastAsia="仿宋" w:cs="仿宋"/>
          <w:spacing w:val="1"/>
          <w:sz w:val="24"/>
          <w:szCs w:val="24"/>
        </w:rPr>
        <w:t>.</w:t>
      </w:r>
      <w:r>
        <w:rPr>
          <w:rFonts w:ascii="仿宋" w:hAnsi="仿宋" w:eastAsia="仿宋" w:cs="仿宋"/>
          <w:sz w:val="24"/>
          <w:szCs w:val="24"/>
        </w:rPr>
        <w:t>gov</w:t>
      </w:r>
      <w:r>
        <w:rPr>
          <w:rFonts w:ascii="仿宋" w:hAnsi="仿宋" w:eastAsia="仿宋" w:cs="仿宋"/>
          <w:spacing w:val="1"/>
          <w:sz w:val="24"/>
          <w:szCs w:val="24"/>
        </w:rPr>
        <w:t>.</w:t>
      </w:r>
      <w:r>
        <w:rPr>
          <w:rFonts w:ascii="仿宋" w:hAnsi="仿宋" w:eastAsia="仿宋" w:cs="仿宋"/>
          <w:sz w:val="24"/>
          <w:szCs w:val="24"/>
        </w:rPr>
        <w:t>cn</w:t>
      </w:r>
      <w:r>
        <w:rPr>
          <w:rFonts w:ascii="仿宋" w:hAnsi="仿宋" w:eastAsia="仿宋" w:cs="仿宋"/>
          <w:sz w:val="24"/>
          <w:szCs w:val="24"/>
        </w:rPr>
        <w:fldChar w:fldCharType="end"/>
      </w:r>
      <w:r>
        <w:rPr>
          <w:rFonts w:ascii="仿宋" w:hAnsi="仿宋" w:eastAsia="仿宋" w:cs="仿宋"/>
          <w:spacing w:val="1"/>
          <w:sz w:val="24"/>
          <w:szCs w:val="24"/>
        </w:rPr>
        <w:t>)“政府采</w:t>
      </w:r>
      <w:r>
        <w:rPr>
          <w:rFonts w:ascii="仿宋" w:hAnsi="仿宋" w:eastAsia="仿宋" w:cs="仿宋"/>
          <w:spacing w:val="-3"/>
          <w:sz w:val="24"/>
          <w:szCs w:val="24"/>
        </w:rPr>
        <w:t>购严重违法失信行为信息记录</w:t>
      </w:r>
      <w:r>
        <w:rPr>
          <w:rFonts w:ascii="仿宋" w:hAnsi="仿宋" w:eastAsia="仿宋" w:cs="仿宋"/>
          <w:spacing w:val="-89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”中</w:t>
      </w:r>
      <w:r>
        <w:rPr>
          <w:rFonts w:hint="eastAsia" w:ascii="仿宋" w:hAnsi="仿宋" w:eastAsia="仿宋" w:cs="仿宋"/>
          <w:spacing w:val="-3"/>
          <w:sz w:val="24"/>
          <w:szCs w:val="24"/>
          <w:lang w:eastAsia="zh-CN"/>
        </w:rPr>
        <w:t>。（未被列入失信被执行人名单截图以“中国执行信息公开网”网站（http://zxgk.court.gov.cn/shixin/）中全国范围内查询为准）</w:t>
      </w:r>
      <w:r>
        <w:rPr>
          <w:rFonts w:ascii="仿宋" w:hAnsi="仿宋" w:eastAsia="仿宋" w:cs="仿宋"/>
          <w:spacing w:val="-3"/>
          <w:sz w:val="24"/>
          <w:szCs w:val="24"/>
        </w:rPr>
        <w:t>。</w:t>
      </w:r>
    </w:p>
    <w:p w14:paraId="12A51878">
      <w:pPr>
        <w:spacing w:before="1" w:line="359" w:lineRule="auto"/>
        <w:ind w:left="4" w:hanging="2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7"/>
          <w:sz w:val="24"/>
          <w:szCs w:val="24"/>
        </w:rPr>
        <w:t>3.2投标人须提供《榆林市政府采购货物类项目供应商信用承诺书》（格式见招标文件</w:t>
      </w:r>
      <w:r>
        <w:rPr>
          <w:rFonts w:ascii="仿宋" w:hAnsi="仿宋" w:eastAsia="仿宋" w:cs="仿宋"/>
          <w:spacing w:val="-60"/>
          <w:w w:val="90"/>
          <w:sz w:val="24"/>
          <w:szCs w:val="24"/>
        </w:rPr>
        <w:t>）；</w:t>
      </w:r>
      <w:r>
        <w:rPr>
          <w:rFonts w:ascii="仿宋" w:hAnsi="仿宋" w:eastAsia="仿宋" w:cs="仿宋"/>
          <w:spacing w:val="-3"/>
          <w:sz w:val="24"/>
          <w:szCs w:val="24"/>
        </w:rPr>
        <w:t>并同时在“信用中国（陕西榆林）”网站进行注册、登录，</w:t>
      </w:r>
      <w:r>
        <w:rPr>
          <w:rFonts w:ascii="仿宋" w:hAnsi="仿宋" w:eastAsia="仿宋" w:cs="仿宋"/>
          <w:spacing w:val="-64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自主上报信用承</w:t>
      </w:r>
      <w:r>
        <w:rPr>
          <w:rFonts w:ascii="仿宋" w:hAnsi="仿宋" w:eastAsia="仿宋" w:cs="仿宋"/>
          <w:spacing w:val="-4"/>
          <w:sz w:val="24"/>
          <w:szCs w:val="24"/>
        </w:rPr>
        <w:t>诺书，提供</w:t>
      </w:r>
      <w:r>
        <w:rPr>
          <w:rFonts w:ascii="仿宋" w:hAnsi="仿宋" w:eastAsia="仿宋" w:cs="仿宋"/>
          <w:spacing w:val="-3"/>
          <w:sz w:val="24"/>
          <w:szCs w:val="24"/>
        </w:rPr>
        <w:t>承诺网页截图。</w:t>
      </w:r>
    </w:p>
    <w:p w14:paraId="4AFE5AF8">
      <w:pPr>
        <w:spacing w:before="3" w:line="358" w:lineRule="auto"/>
        <w:ind w:left="7" w:right="62" w:hanging="5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3.3投标人应授权合法的人员参加投标全</w:t>
      </w:r>
      <w:r>
        <w:rPr>
          <w:rFonts w:ascii="仿宋" w:hAnsi="仿宋" w:eastAsia="仿宋" w:cs="仿宋"/>
          <w:spacing w:val="-1"/>
          <w:sz w:val="24"/>
          <w:szCs w:val="24"/>
        </w:rPr>
        <w:t>过程，其中法定代表人直接参加投标的，须出</w:t>
      </w:r>
      <w:r>
        <w:rPr>
          <w:rFonts w:ascii="仿宋" w:hAnsi="仿宋" w:eastAsia="仿宋" w:cs="仿宋"/>
          <w:spacing w:val="-2"/>
          <w:sz w:val="24"/>
          <w:szCs w:val="24"/>
        </w:rPr>
        <w:t>具法人身份证，并与营业执照上信息一致。法定代表人授权代表参加投标的，须出具法</w:t>
      </w:r>
      <w:r>
        <w:rPr>
          <w:rFonts w:ascii="仿宋" w:hAnsi="仿宋" w:eastAsia="仿宋" w:cs="仿宋"/>
          <w:spacing w:val="-1"/>
          <w:sz w:val="24"/>
          <w:szCs w:val="24"/>
        </w:rPr>
        <w:t>定代表人授权书及授权代表身份证复印件。</w:t>
      </w:r>
    </w:p>
    <w:p w14:paraId="27F18180">
      <w:pPr>
        <w:spacing w:before="1" w:line="219" w:lineRule="auto"/>
        <w:ind w:left="2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2"/>
          <w:sz w:val="24"/>
          <w:szCs w:val="24"/>
        </w:rPr>
        <w:t>3.4投标人不得存在下列情形之一：</w:t>
      </w:r>
    </w:p>
    <w:p w14:paraId="7E82E8A5">
      <w:pPr>
        <w:spacing w:before="183" w:line="359" w:lineRule="auto"/>
        <w:ind w:left="11" w:right="62" w:hanging="1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1"/>
          <w:sz w:val="24"/>
          <w:szCs w:val="24"/>
        </w:rPr>
        <w:t>（1）单位负责人为同一人或者存在直接控股、管理关系的不同供应商，不得参加同一</w:t>
      </w:r>
      <w:r>
        <w:rPr>
          <w:rFonts w:ascii="仿宋" w:hAnsi="仿宋" w:eastAsia="仿宋" w:cs="仿宋"/>
          <w:spacing w:val="-2"/>
          <w:sz w:val="24"/>
          <w:szCs w:val="24"/>
        </w:rPr>
        <w:t>合同项下的政府采购活动；</w:t>
      </w:r>
    </w:p>
    <w:p w14:paraId="58E1EBBF">
      <w:pPr>
        <w:spacing w:line="359" w:lineRule="auto"/>
        <w:ind w:left="10" w:right="117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（2）为本项目提供整体设计、规范编制或者项目管理、监理、检测</w:t>
      </w:r>
      <w:r>
        <w:rPr>
          <w:rFonts w:ascii="仿宋" w:hAnsi="仿宋" w:eastAsia="仿宋" w:cs="仿宋"/>
          <w:spacing w:val="-1"/>
          <w:sz w:val="24"/>
          <w:szCs w:val="24"/>
        </w:rPr>
        <w:t>等服务的投标人，</w:t>
      </w:r>
      <w:r>
        <w:rPr>
          <w:rFonts w:ascii="仿宋" w:hAnsi="仿宋" w:eastAsia="仿宋" w:cs="仿宋"/>
          <w:spacing w:val="-2"/>
          <w:sz w:val="24"/>
          <w:szCs w:val="24"/>
        </w:rPr>
        <w:t>不得再参加该采购项目的其他采购活动。</w:t>
      </w:r>
    </w:p>
    <w:p w14:paraId="084F892D">
      <w:pPr>
        <w:spacing w:line="359" w:lineRule="auto"/>
        <w:ind w:left="11" w:right="64" w:hanging="9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4"/>
          <w:sz w:val="24"/>
          <w:szCs w:val="24"/>
        </w:rPr>
        <w:t>3.5投标人须在全国公共资源交易中心平台（陕西省 ˙榆林市）获取采购文件，未按要</w:t>
      </w:r>
      <w:r>
        <w:rPr>
          <w:rFonts w:ascii="仿宋" w:hAnsi="仿宋" w:eastAsia="仿宋" w:cs="仿宋"/>
          <w:spacing w:val="-2"/>
          <w:sz w:val="24"/>
          <w:szCs w:val="24"/>
        </w:rPr>
        <w:t>求获取采购文件的投标人均无资格参加投标。</w:t>
      </w:r>
    </w:p>
    <w:p w14:paraId="3C1017A3">
      <w:pPr>
        <w:spacing w:line="222" w:lineRule="auto"/>
        <w:ind w:left="12"/>
        <w:outlineLvl w:val="1"/>
        <w:rPr>
          <w:rFonts w:ascii="仿宋" w:hAnsi="仿宋" w:eastAsia="仿宋" w:cs="仿宋"/>
          <w:sz w:val="24"/>
          <w:szCs w:val="24"/>
        </w:rPr>
      </w:pPr>
      <w:bookmarkStart w:id="6" w:name="_Toc579"/>
      <w:bookmarkStart w:id="7" w:name="_Toc31834"/>
      <w:r>
        <w:rPr>
          <w:rFonts w:ascii="仿宋" w:hAnsi="仿宋" w:eastAsia="仿宋" w:cs="仿宋"/>
          <w:b/>
          <w:bCs/>
          <w:spacing w:val="-5"/>
          <w:sz w:val="24"/>
          <w:szCs w:val="24"/>
        </w:rPr>
        <w:t>三、获取招标文件</w:t>
      </w:r>
      <w:bookmarkEnd w:id="6"/>
      <w:bookmarkEnd w:id="7"/>
    </w:p>
    <w:p w14:paraId="261BD7FB">
      <w:pPr>
        <w:spacing w:before="180" w:line="359" w:lineRule="auto"/>
        <w:ind w:right="57" w:firstLine="502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1"/>
          <w:sz w:val="24"/>
          <w:szCs w:val="24"/>
        </w:rPr>
        <w:t>时间：</w:t>
      </w:r>
      <w:r>
        <w:rPr>
          <w:rFonts w:ascii="仿宋" w:hAnsi="仿宋" w:eastAsia="仿宋" w:cs="仿宋"/>
          <w:color w:val="auto"/>
          <w:spacing w:val="-57"/>
          <w:sz w:val="24"/>
          <w:szCs w:val="24"/>
        </w:rPr>
        <w:t xml:space="preserve"> </w:t>
      </w:r>
      <w:r>
        <w:rPr>
          <w:rFonts w:ascii="仿宋" w:hAnsi="仿宋" w:eastAsia="仿宋" w:cs="仿宋"/>
          <w:color w:val="auto"/>
          <w:spacing w:val="-11"/>
          <w:sz w:val="24"/>
          <w:szCs w:val="24"/>
        </w:rPr>
        <w:t>202</w:t>
      </w:r>
      <w:r>
        <w:rPr>
          <w:rFonts w:hint="eastAsia" w:ascii="仿宋" w:hAnsi="仿宋" w:eastAsia="仿宋" w:cs="仿宋"/>
          <w:color w:val="auto"/>
          <w:spacing w:val="-11"/>
          <w:sz w:val="24"/>
          <w:szCs w:val="24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-11"/>
          <w:sz w:val="24"/>
          <w:szCs w:val="24"/>
        </w:rPr>
        <w:t>年</w:t>
      </w:r>
      <w:r>
        <w:rPr>
          <w:rFonts w:hint="eastAsia" w:ascii="仿宋" w:hAnsi="仿宋" w:eastAsia="仿宋" w:cs="仿宋"/>
          <w:color w:val="auto"/>
          <w:spacing w:val="-11"/>
          <w:sz w:val="24"/>
          <w:szCs w:val="24"/>
          <w:lang w:val="en-US" w:eastAsia="zh-CN"/>
        </w:rPr>
        <w:t>9</w:t>
      </w:r>
      <w:r>
        <w:rPr>
          <w:rFonts w:ascii="仿宋" w:hAnsi="仿宋" w:eastAsia="仿宋" w:cs="仿宋"/>
          <w:color w:val="auto"/>
          <w:spacing w:val="-11"/>
          <w:sz w:val="24"/>
          <w:szCs w:val="24"/>
        </w:rPr>
        <w:t>月</w:t>
      </w:r>
      <w:r>
        <w:rPr>
          <w:rFonts w:hint="eastAsia" w:ascii="仿宋" w:hAnsi="仿宋" w:eastAsia="仿宋" w:cs="仿宋"/>
          <w:color w:val="auto"/>
          <w:spacing w:val="-11"/>
          <w:sz w:val="24"/>
          <w:szCs w:val="24"/>
          <w:lang w:val="en-US" w:eastAsia="zh-CN"/>
        </w:rPr>
        <w:t>28</w:t>
      </w:r>
      <w:r>
        <w:rPr>
          <w:rFonts w:ascii="仿宋" w:hAnsi="仿宋" w:eastAsia="仿宋" w:cs="仿宋"/>
          <w:color w:val="auto"/>
          <w:spacing w:val="-11"/>
          <w:sz w:val="24"/>
          <w:szCs w:val="24"/>
        </w:rPr>
        <w:t>日至20</w:t>
      </w:r>
      <w:r>
        <w:rPr>
          <w:rFonts w:hint="eastAsia" w:ascii="仿宋" w:hAnsi="仿宋" w:eastAsia="仿宋" w:cs="仿宋"/>
          <w:color w:val="auto"/>
          <w:spacing w:val="-11"/>
          <w:sz w:val="24"/>
          <w:szCs w:val="24"/>
          <w:lang w:val="en-US" w:eastAsia="zh-CN"/>
        </w:rPr>
        <w:t>26</w:t>
      </w:r>
      <w:r>
        <w:rPr>
          <w:rFonts w:ascii="仿宋" w:hAnsi="仿宋" w:eastAsia="仿宋" w:cs="仿宋"/>
          <w:color w:val="auto"/>
          <w:spacing w:val="-11"/>
          <w:sz w:val="24"/>
          <w:szCs w:val="24"/>
        </w:rPr>
        <w:t>年10月</w:t>
      </w:r>
      <w:r>
        <w:rPr>
          <w:rFonts w:hint="eastAsia" w:ascii="仿宋" w:hAnsi="仿宋" w:eastAsia="仿宋" w:cs="仿宋"/>
          <w:color w:val="auto"/>
          <w:spacing w:val="-11"/>
          <w:sz w:val="24"/>
          <w:szCs w:val="24"/>
          <w:lang w:val="en-US" w:eastAsia="zh-CN"/>
        </w:rPr>
        <w:t>9</w:t>
      </w:r>
      <w:r>
        <w:rPr>
          <w:rFonts w:ascii="仿宋" w:hAnsi="仿宋" w:eastAsia="仿宋" w:cs="仿宋"/>
          <w:color w:val="auto"/>
          <w:spacing w:val="-11"/>
          <w:sz w:val="24"/>
          <w:szCs w:val="24"/>
        </w:rPr>
        <w:t>日，</w:t>
      </w:r>
      <w:r>
        <w:rPr>
          <w:rFonts w:ascii="仿宋" w:hAnsi="仿宋" w:eastAsia="仿宋" w:cs="仿宋"/>
          <w:spacing w:val="-11"/>
          <w:sz w:val="24"/>
          <w:szCs w:val="24"/>
        </w:rPr>
        <w:t>每天上午</w:t>
      </w:r>
      <w:r>
        <w:rPr>
          <w:rFonts w:ascii="仿宋" w:hAnsi="仿宋" w:eastAsia="仿宋" w:cs="仿宋"/>
          <w:spacing w:val="-43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11"/>
          <w:sz w:val="24"/>
          <w:szCs w:val="24"/>
        </w:rPr>
        <w:t>00:00:00</w:t>
      </w:r>
      <w:r>
        <w:rPr>
          <w:rFonts w:ascii="仿宋" w:hAnsi="仿宋" w:eastAsia="仿宋" w:cs="仿宋"/>
          <w:spacing w:val="-29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11"/>
          <w:sz w:val="24"/>
          <w:szCs w:val="24"/>
        </w:rPr>
        <w:t>至 12:00:0</w:t>
      </w:r>
      <w:r>
        <w:rPr>
          <w:rFonts w:ascii="仿宋" w:hAnsi="仿宋" w:eastAsia="仿宋" w:cs="仿宋"/>
          <w:spacing w:val="-5"/>
          <w:sz w:val="24"/>
          <w:szCs w:val="24"/>
        </w:rPr>
        <w:t>0 ，下午</w:t>
      </w:r>
      <w:r>
        <w:rPr>
          <w:rFonts w:ascii="仿宋" w:hAnsi="仿宋" w:eastAsia="仿宋" w:cs="仿宋"/>
          <w:spacing w:val="-15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5"/>
          <w:sz w:val="24"/>
          <w:szCs w:val="24"/>
        </w:rPr>
        <w:t>12:00:00</w:t>
      </w:r>
      <w:r>
        <w:rPr>
          <w:rFonts w:ascii="仿宋" w:hAnsi="仿宋" w:eastAsia="仿宋" w:cs="仿宋"/>
          <w:spacing w:val="-29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5"/>
          <w:sz w:val="24"/>
          <w:szCs w:val="24"/>
        </w:rPr>
        <w:t>至</w:t>
      </w:r>
      <w:r>
        <w:rPr>
          <w:rFonts w:ascii="仿宋" w:hAnsi="仿宋" w:eastAsia="仿宋" w:cs="仿宋"/>
          <w:spacing w:val="-41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5"/>
          <w:sz w:val="24"/>
          <w:szCs w:val="24"/>
        </w:rPr>
        <w:t>23:59:59</w:t>
      </w:r>
      <w:r>
        <w:rPr>
          <w:rFonts w:ascii="仿宋" w:hAnsi="仿宋" w:eastAsia="仿宋" w:cs="仿宋"/>
          <w:spacing w:val="-53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5"/>
          <w:sz w:val="24"/>
          <w:szCs w:val="24"/>
        </w:rPr>
        <w:t>（北京时间）</w:t>
      </w:r>
    </w:p>
    <w:p w14:paraId="43C9BA78">
      <w:pPr>
        <w:spacing w:before="1" w:line="220" w:lineRule="auto"/>
        <w:ind w:left="487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3"/>
          <w:sz w:val="24"/>
          <w:szCs w:val="24"/>
        </w:rPr>
        <w:t>途径：全国公共资源交易中心平台（陕西省˙榆林市）使用CA</w:t>
      </w:r>
      <w:r>
        <w:rPr>
          <w:rFonts w:ascii="仿宋" w:hAnsi="仿宋" w:eastAsia="仿宋" w:cs="仿宋"/>
          <w:spacing w:val="-32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锁</w:t>
      </w:r>
    </w:p>
    <w:p w14:paraId="1674BBFC">
      <w:pPr>
        <w:spacing w:before="179" w:line="219" w:lineRule="auto"/>
        <w:ind w:left="491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4"/>
          <w:sz w:val="24"/>
          <w:szCs w:val="24"/>
        </w:rPr>
        <w:t>方式：在线获取</w:t>
      </w:r>
    </w:p>
    <w:p w14:paraId="2AAB48C2">
      <w:pPr>
        <w:spacing w:before="182" w:line="221" w:lineRule="auto"/>
        <w:ind w:left="498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8"/>
          <w:sz w:val="24"/>
          <w:szCs w:val="24"/>
        </w:rPr>
        <w:t>售价：</w:t>
      </w:r>
      <w:r>
        <w:rPr>
          <w:rFonts w:ascii="仿宋" w:hAnsi="仿宋" w:eastAsia="仿宋" w:cs="仿宋"/>
          <w:spacing w:val="-45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8"/>
          <w:sz w:val="24"/>
          <w:szCs w:val="24"/>
        </w:rPr>
        <w:t>0</w:t>
      </w:r>
      <w:r>
        <w:rPr>
          <w:rFonts w:ascii="仿宋" w:hAnsi="仿宋" w:eastAsia="仿宋" w:cs="仿宋"/>
          <w:spacing w:val="-41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8"/>
          <w:sz w:val="24"/>
          <w:szCs w:val="24"/>
        </w:rPr>
        <w:t>元</w:t>
      </w:r>
    </w:p>
    <w:p w14:paraId="37D2EA05">
      <w:pPr>
        <w:spacing w:before="179" w:line="222" w:lineRule="auto"/>
        <w:ind w:left="33"/>
        <w:outlineLvl w:val="1"/>
        <w:rPr>
          <w:rFonts w:ascii="仿宋" w:hAnsi="仿宋" w:eastAsia="仿宋" w:cs="仿宋"/>
          <w:sz w:val="24"/>
          <w:szCs w:val="24"/>
        </w:rPr>
      </w:pPr>
      <w:bookmarkStart w:id="8" w:name="_Toc271"/>
      <w:bookmarkStart w:id="9" w:name="_Toc7198"/>
      <w:r>
        <w:rPr>
          <w:rFonts w:ascii="仿宋" w:hAnsi="仿宋" w:eastAsia="仿宋" w:cs="仿宋"/>
          <w:b/>
          <w:bCs/>
          <w:spacing w:val="-4"/>
          <w:sz w:val="24"/>
          <w:szCs w:val="24"/>
        </w:rPr>
        <w:t>四、提交投标文件截止时间、开标时间和地点</w:t>
      </w:r>
      <w:bookmarkEnd w:id="8"/>
      <w:bookmarkEnd w:id="9"/>
    </w:p>
    <w:p w14:paraId="4E3D9AC9">
      <w:pPr>
        <w:spacing w:before="180" w:line="222" w:lineRule="auto"/>
        <w:ind w:left="502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1"/>
          <w:sz w:val="24"/>
          <w:szCs w:val="24"/>
        </w:rPr>
        <w:t>时间：</w:t>
      </w:r>
      <w:r>
        <w:rPr>
          <w:rFonts w:ascii="仿宋" w:hAnsi="仿宋" w:eastAsia="仿宋" w:cs="仿宋"/>
          <w:color w:val="auto"/>
          <w:spacing w:val="-11"/>
          <w:sz w:val="24"/>
          <w:szCs w:val="24"/>
        </w:rPr>
        <w:t>202</w:t>
      </w:r>
      <w:r>
        <w:rPr>
          <w:rFonts w:hint="eastAsia" w:ascii="仿宋" w:hAnsi="仿宋" w:eastAsia="仿宋" w:cs="仿宋"/>
          <w:color w:val="auto"/>
          <w:spacing w:val="-11"/>
          <w:sz w:val="24"/>
          <w:szCs w:val="24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-11"/>
          <w:sz w:val="24"/>
          <w:szCs w:val="24"/>
        </w:rPr>
        <w:t>年10月</w:t>
      </w:r>
      <w:r>
        <w:rPr>
          <w:rFonts w:hint="eastAsia" w:ascii="仿宋" w:hAnsi="仿宋" w:eastAsia="仿宋" w:cs="仿宋"/>
          <w:color w:val="auto"/>
          <w:spacing w:val="-11"/>
          <w:sz w:val="24"/>
          <w:szCs w:val="24"/>
          <w:lang w:val="en-US" w:eastAsia="zh-CN"/>
        </w:rPr>
        <w:t>19</w:t>
      </w:r>
      <w:r>
        <w:rPr>
          <w:rFonts w:ascii="仿宋" w:hAnsi="仿宋" w:eastAsia="仿宋" w:cs="仿宋"/>
          <w:color w:val="auto"/>
          <w:spacing w:val="-11"/>
          <w:sz w:val="24"/>
          <w:szCs w:val="24"/>
        </w:rPr>
        <w:t>日13时30分00秒</w:t>
      </w:r>
      <w:r>
        <w:rPr>
          <w:rFonts w:ascii="仿宋" w:hAnsi="仿宋" w:eastAsia="仿宋" w:cs="仿宋"/>
          <w:spacing w:val="-11"/>
          <w:sz w:val="24"/>
          <w:szCs w:val="24"/>
        </w:rPr>
        <w:t>（北京时间）</w:t>
      </w:r>
    </w:p>
    <w:p w14:paraId="38B6CDED">
      <w:pPr>
        <w:spacing w:before="175" w:line="360" w:lineRule="auto"/>
        <w:ind w:left="11" w:right="62" w:firstLine="476"/>
        <w:rPr>
          <w:rFonts w:ascii="仿宋" w:hAnsi="仿宋" w:eastAsia="仿宋" w:cs="仿宋"/>
          <w:spacing w:val="-1"/>
          <w:sz w:val="24"/>
          <w:szCs w:val="24"/>
        </w:rPr>
      </w:pPr>
      <w:r>
        <w:rPr>
          <w:rFonts w:ascii="仿宋" w:hAnsi="仿宋" w:eastAsia="仿宋" w:cs="仿宋"/>
          <w:spacing w:val="-5"/>
          <w:sz w:val="24"/>
          <w:szCs w:val="24"/>
        </w:rPr>
        <w:t>提交投标文件地点：全国公共资源交易平台（陕西省˙榆林市）网站〖</w:t>
      </w:r>
      <w:r>
        <w:rPr>
          <w:rFonts w:ascii="仿宋" w:hAnsi="仿宋" w:eastAsia="仿宋" w:cs="仿宋"/>
          <w:spacing w:val="-6"/>
          <w:sz w:val="24"/>
          <w:szCs w:val="24"/>
        </w:rPr>
        <w:t>首页〉电子</w:t>
      </w:r>
      <w:r>
        <w:rPr>
          <w:rFonts w:ascii="仿宋" w:hAnsi="仿宋" w:eastAsia="仿宋" w:cs="仿宋"/>
          <w:spacing w:val="-1"/>
          <w:sz w:val="24"/>
          <w:szCs w:val="24"/>
        </w:rPr>
        <w:t>交易平台〉陕西政府采购交易系统）企业端〗，在线提交。</w:t>
      </w:r>
    </w:p>
    <w:p w14:paraId="4DA2CC8F">
      <w:pPr>
        <w:spacing w:before="175" w:line="360" w:lineRule="auto"/>
        <w:ind w:left="11" w:right="62" w:firstLine="476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3"/>
          <w:sz w:val="24"/>
          <w:szCs w:val="24"/>
        </w:rPr>
        <w:t>开标地点：本项目将采用“不见面开标</w:t>
      </w:r>
      <w:r>
        <w:rPr>
          <w:rFonts w:ascii="仿宋" w:hAnsi="仿宋" w:eastAsia="仿宋" w:cs="仿宋"/>
          <w:spacing w:val="-80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”形式。投标人可登录全国公共资源交易平</w:t>
      </w:r>
      <w:r>
        <w:rPr>
          <w:rFonts w:ascii="仿宋" w:hAnsi="仿宋" w:eastAsia="仿宋" w:cs="仿宋"/>
          <w:spacing w:val="-5"/>
          <w:sz w:val="24"/>
          <w:szCs w:val="24"/>
        </w:rPr>
        <w:t>台（陕西省˙榆林市）网站〖首页〉不见面开标〗系统，在线参加开标过程。</w:t>
      </w:r>
    </w:p>
    <w:p w14:paraId="43B32998">
      <w:pPr>
        <w:spacing w:before="3" w:line="222" w:lineRule="auto"/>
        <w:ind w:left="6"/>
        <w:outlineLvl w:val="1"/>
        <w:rPr>
          <w:rFonts w:ascii="仿宋" w:hAnsi="仿宋" w:eastAsia="仿宋" w:cs="仿宋"/>
          <w:sz w:val="24"/>
          <w:szCs w:val="24"/>
        </w:rPr>
      </w:pPr>
      <w:bookmarkStart w:id="10" w:name="_Toc16227"/>
      <w:bookmarkStart w:id="11" w:name="_Toc16135"/>
      <w:r>
        <w:rPr>
          <w:rFonts w:ascii="仿宋" w:hAnsi="仿宋" w:eastAsia="仿宋" w:cs="仿宋"/>
          <w:b/>
          <w:bCs/>
          <w:spacing w:val="-6"/>
          <w:sz w:val="24"/>
          <w:szCs w:val="24"/>
        </w:rPr>
        <w:t>五、公告期限</w:t>
      </w:r>
      <w:bookmarkEnd w:id="10"/>
      <w:bookmarkEnd w:id="11"/>
    </w:p>
    <w:p w14:paraId="4D37620B">
      <w:pPr>
        <w:spacing w:before="179" w:line="220" w:lineRule="auto"/>
        <w:ind w:left="527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2"/>
          <w:sz w:val="24"/>
          <w:szCs w:val="24"/>
        </w:rPr>
        <w:t>自本公告发布之日起5个工作日。</w:t>
      </w:r>
    </w:p>
    <w:p w14:paraId="13BEC7D4">
      <w:pPr>
        <w:spacing w:before="178" w:line="222" w:lineRule="auto"/>
        <w:ind w:left="4"/>
        <w:outlineLvl w:val="1"/>
        <w:rPr>
          <w:rFonts w:ascii="仿宋" w:hAnsi="仿宋" w:eastAsia="仿宋" w:cs="仿宋"/>
          <w:sz w:val="24"/>
          <w:szCs w:val="24"/>
        </w:rPr>
      </w:pPr>
      <w:bookmarkStart w:id="12" w:name="_Toc6754"/>
      <w:bookmarkStart w:id="13" w:name="_Toc4657"/>
      <w:r>
        <w:rPr>
          <w:rFonts w:ascii="仿宋" w:hAnsi="仿宋" w:eastAsia="仿宋" w:cs="仿宋"/>
          <w:b/>
          <w:bCs/>
          <w:spacing w:val="-4"/>
          <w:sz w:val="24"/>
          <w:szCs w:val="24"/>
        </w:rPr>
        <w:t>六、其他补充事宜</w:t>
      </w:r>
      <w:bookmarkEnd w:id="12"/>
      <w:bookmarkEnd w:id="13"/>
    </w:p>
    <w:p w14:paraId="1C0A5361">
      <w:pPr>
        <w:spacing w:before="180" w:line="222" w:lineRule="auto"/>
        <w:ind w:left="492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3"/>
          <w:sz w:val="24"/>
          <w:szCs w:val="24"/>
        </w:rPr>
        <w:t>1、落实政府采购政策：</w:t>
      </w:r>
    </w:p>
    <w:p w14:paraId="3A6C5C90">
      <w:pPr>
        <w:spacing w:before="179" w:line="359" w:lineRule="auto"/>
        <w:ind w:left="2" w:firstLine="49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5"/>
          <w:sz w:val="24"/>
          <w:szCs w:val="24"/>
        </w:rPr>
        <w:t>1.1《关于进一步加大政府采购支持中小企业力度的通知》（财库〔2022〕19</w:t>
      </w:r>
      <w:r>
        <w:rPr>
          <w:rFonts w:ascii="仿宋" w:hAnsi="仿宋" w:eastAsia="仿宋" w:cs="仿宋"/>
          <w:spacing w:val="-34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5"/>
          <w:sz w:val="24"/>
          <w:szCs w:val="24"/>
        </w:rPr>
        <w:t>号）、</w:t>
      </w:r>
      <w:r>
        <w:rPr>
          <w:rFonts w:ascii="仿宋" w:hAnsi="仿宋" w:eastAsia="仿宋" w:cs="仿宋"/>
          <w:spacing w:val="-2"/>
          <w:sz w:val="24"/>
          <w:szCs w:val="24"/>
        </w:rPr>
        <w:t>《政府采购促进中小企业发展管理办法》（财库〔2020〕46</w:t>
      </w:r>
      <w:r>
        <w:rPr>
          <w:rFonts w:ascii="仿宋" w:hAnsi="仿宋" w:eastAsia="仿宋" w:cs="仿宋"/>
          <w:spacing w:val="-22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2"/>
          <w:sz w:val="24"/>
          <w:szCs w:val="24"/>
        </w:rPr>
        <w:t>号）、《财政部司法部关于政府采购支持监狱企业发展有关问题的通知》（财库〔2014〕68</w:t>
      </w:r>
      <w:r>
        <w:rPr>
          <w:rFonts w:ascii="仿宋" w:hAnsi="仿宋" w:eastAsia="仿宋" w:cs="仿宋"/>
          <w:spacing w:val="-34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2"/>
          <w:sz w:val="24"/>
          <w:szCs w:val="24"/>
        </w:rPr>
        <w:t>号）</w:t>
      </w:r>
      <w:r>
        <w:rPr>
          <w:rFonts w:hint="eastAsia" w:ascii="仿宋" w:hAnsi="仿宋" w:eastAsia="仿宋" w:cs="仿宋"/>
          <w:spacing w:val="-2"/>
          <w:sz w:val="24"/>
          <w:szCs w:val="24"/>
          <w:lang w:eastAsia="zh-CN"/>
        </w:rPr>
        <w:t>、</w:t>
      </w:r>
      <w:r>
        <w:rPr>
          <w:rFonts w:ascii="仿宋" w:hAnsi="仿宋" w:eastAsia="仿宋" w:cs="仿宋"/>
          <w:spacing w:val="-2"/>
          <w:sz w:val="24"/>
          <w:szCs w:val="24"/>
        </w:rPr>
        <w:t>《财政部民</w:t>
      </w:r>
      <w:r>
        <w:rPr>
          <w:rFonts w:ascii="仿宋" w:hAnsi="仿宋" w:eastAsia="仿宋" w:cs="仿宋"/>
          <w:spacing w:val="-3"/>
          <w:sz w:val="24"/>
          <w:szCs w:val="24"/>
        </w:rPr>
        <w:t>政部</w:t>
      </w:r>
      <w:r>
        <w:rPr>
          <w:rFonts w:ascii="仿宋" w:hAnsi="仿宋" w:eastAsia="仿宋" w:cs="仿宋"/>
          <w:spacing w:val="58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中国残疾人联合会关于促进残疾人就业政府采购政策的通知》（财库〔2017〕141</w:t>
      </w:r>
      <w:r>
        <w:rPr>
          <w:rFonts w:ascii="仿宋" w:hAnsi="仿宋" w:eastAsia="仿宋" w:cs="仿宋"/>
          <w:spacing w:val="-6"/>
          <w:sz w:val="24"/>
          <w:szCs w:val="24"/>
        </w:rPr>
        <w:t>号）。</w:t>
      </w:r>
    </w:p>
    <w:p w14:paraId="2F0BBC00">
      <w:pPr>
        <w:spacing w:before="1" w:line="359" w:lineRule="auto"/>
        <w:ind w:firstLine="492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3"/>
          <w:sz w:val="24"/>
          <w:szCs w:val="24"/>
        </w:rPr>
        <w:t>1.2《国务院办公厅关于建立政府强制采购节能产品制度的通知》（国办发〔2007〕</w:t>
      </w:r>
      <w:r>
        <w:rPr>
          <w:rFonts w:ascii="仿宋" w:hAnsi="仿宋" w:eastAsia="仿宋" w:cs="仿宋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1"/>
          <w:sz w:val="24"/>
          <w:szCs w:val="24"/>
        </w:rPr>
        <w:t>51</w:t>
      </w:r>
      <w:r>
        <w:rPr>
          <w:rFonts w:ascii="仿宋" w:hAnsi="仿宋" w:eastAsia="仿宋" w:cs="仿宋"/>
          <w:spacing w:val="-38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1"/>
          <w:sz w:val="24"/>
          <w:szCs w:val="24"/>
        </w:rPr>
        <w:t xml:space="preserve">号）、《财政部 发展改革委生态环境部 </w:t>
      </w:r>
      <w:r>
        <w:rPr>
          <w:rFonts w:ascii="仿宋" w:hAnsi="仿宋" w:eastAsia="仿宋" w:cs="仿宋"/>
          <w:spacing w:val="-2"/>
          <w:sz w:val="24"/>
          <w:szCs w:val="24"/>
        </w:rPr>
        <w:t>市场监管总局关于调整优化节能产品、环</w:t>
      </w:r>
      <w:r>
        <w:rPr>
          <w:rFonts w:ascii="仿宋" w:hAnsi="仿宋" w:eastAsia="仿宋" w:cs="仿宋"/>
          <w:spacing w:val="-1"/>
          <w:sz w:val="24"/>
          <w:szCs w:val="24"/>
        </w:rPr>
        <w:t>境标志产品政府采购执行机制的通知》（财库〔2019〕9</w:t>
      </w:r>
      <w:r>
        <w:rPr>
          <w:rFonts w:ascii="仿宋" w:hAnsi="仿宋" w:eastAsia="仿宋" w:cs="仿宋"/>
          <w:spacing w:val="-28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1"/>
          <w:sz w:val="24"/>
          <w:szCs w:val="24"/>
        </w:rPr>
        <w:t>号）、《关于印发环境标志产</w:t>
      </w:r>
      <w:r>
        <w:rPr>
          <w:rFonts w:ascii="仿宋" w:hAnsi="仿宋" w:eastAsia="仿宋" w:cs="仿宋"/>
          <w:spacing w:val="-4"/>
          <w:sz w:val="24"/>
          <w:szCs w:val="24"/>
        </w:rPr>
        <w:t>品政府采购品目清单的通知》（财库〔2019〕18</w:t>
      </w:r>
      <w:r>
        <w:rPr>
          <w:rFonts w:ascii="仿宋" w:hAnsi="仿宋" w:eastAsia="仿宋" w:cs="仿宋"/>
          <w:spacing w:val="-21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</w:rPr>
        <w:t>号）、《关于印发节能产品政府采购品</w:t>
      </w:r>
      <w:r>
        <w:rPr>
          <w:rFonts w:ascii="仿宋" w:hAnsi="仿宋" w:eastAsia="仿宋" w:cs="仿宋"/>
          <w:spacing w:val="-2"/>
          <w:sz w:val="24"/>
          <w:szCs w:val="24"/>
        </w:rPr>
        <w:t>目清单的通知》（财库〔2019〕19</w:t>
      </w:r>
      <w:r>
        <w:rPr>
          <w:rFonts w:ascii="仿宋" w:hAnsi="仿宋" w:eastAsia="仿宋" w:cs="仿宋"/>
          <w:spacing w:val="-33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2"/>
          <w:sz w:val="24"/>
          <w:szCs w:val="24"/>
        </w:rPr>
        <w:t>号）。</w:t>
      </w:r>
    </w:p>
    <w:p w14:paraId="2247B3FD">
      <w:pPr>
        <w:spacing w:before="1" w:line="359" w:lineRule="auto"/>
        <w:ind w:left="3" w:right="74" w:firstLine="489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1.3《财政部农业农村部国家乡村振兴局关于运用政府采购政策支</w:t>
      </w:r>
      <w:r>
        <w:rPr>
          <w:rFonts w:ascii="仿宋" w:hAnsi="仿宋" w:eastAsia="仿宋" w:cs="仿宋"/>
          <w:spacing w:val="-1"/>
          <w:sz w:val="24"/>
          <w:szCs w:val="24"/>
        </w:rPr>
        <w:t>持乡村产业振</w:t>
      </w:r>
      <w:r>
        <w:rPr>
          <w:rFonts w:ascii="仿宋" w:hAnsi="仿宋" w:eastAsia="仿宋" w:cs="仿宋"/>
          <w:spacing w:val="-4"/>
          <w:sz w:val="24"/>
          <w:szCs w:val="24"/>
        </w:rPr>
        <w:t>兴的通知》（财库〔2021〕19 号）、《财政部 农业农村部国家乡村振兴局中华全国</w:t>
      </w:r>
      <w:r>
        <w:rPr>
          <w:rFonts w:ascii="仿宋" w:hAnsi="仿宋" w:eastAsia="仿宋" w:cs="仿宋"/>
          <w:spacing w:val="1"/>
          <w:sz w:val="24"/>
          <w:szCs w:val="24"/>
        </w:rPr>
        <w:t>供销合作总社关于印发&lt;关于深入开展政府采购脱贫地区农副产品工作推进乡村产业振</w:t>
      </w:r>
      <w:r>
        <w:rPr>
          <w:rFonts w:ascii="仿宋" w:hAnsi="仿宋" w:eastAsia="仿宋" w:cs="仿宋"/>
          <w:spacing w:val="-1"/>
          <w:sz w:val="24"/>
          <w:szCs w:val="24"/>
        </w:rPr>
        <w:t>兴的实施意见&gt;的通知》（财库〔2021〕20 号）。</w:t>
      </w:r>
    </w:p>
    <w:p w14:paraId="0E2A3FAE">
      <w:pPr>
        <w:spacing w:before="2" w:line="358" w:lineRule="auto"/>
        <w:ind w:left="15" w:right="5" w:firstLine="477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1.4《国家互联网信息办公室 工业和信息化部 公安部 财政部国家</w:t>
      </w:r>
      <w:r>
        <w:rPr>
          <w:rFonts w:ascii="仿宋" w:hAnsi="仿宋" w:eastAsia="仿宋" w:cs="仿宋"/>
          <w:spacing w:val="-1"/>
          <w:sz w:val="24"/>
          <w:szCs w:val="24"/>
        </w:rPr>
        <w:t>认证认可监督</w:t>
      </w:r>
      <w:r>
        <w:rPr>
          <w:rFonts w:ascii="仿宋" w:hAnsi="仿宋" w:eastAsia="仿宋" w:cs="仿宋"/>
          <w:spacing w:val="-3"/>
          <w:sz w:val="24"/>
          <w:szCs w:val="24"/>
        </w:rPr>
        <w:t>管理委员会关于调整网络安全专用产品安全管理有关事</w:t>
      </w:r>
      <w:r>
        <w:rPr>
          <w:rFonts w:ascii="仿宋" w:hAnsi="仿宋" w:eastAsia="仿宋" w:cs="仿宋"/>
          <w:spacing w:val="-4"/>
          <w:sz w:val="24"/>
          <w:szCs w:val="24"/>
        </w:rPr>
        <w:t>项的公告》（2023</w:t>
      </w:r>
      <w:r>
        <w:rPr>
          <w:rFonts w:ascii="仿宋" w:hAnsi="仿宋" w:eastAsia="仿宋" w:cs="仿宋"/>
          <w:spacing w:val="-39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</w:rPr>
        <w:t>年第</w:t>
      </w:r>
      <w:r>
        <w:rPr>
          <w:rFonts w:ascii="仿宋" w:hAnsi="仿宋" w:eastAsia="仿宋" w:cs="仿宋"/>
          <w:spacing w:val="-34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</w:rPr>
        <w:t>1</w:t>
      </w:r>
      <w:r>
        <w:rPr>
          <w:rFonts w:ascii="仿宋" w:hAnsi="仿宋" w:eastAsia="仿宋" w:cs="仿宋"/>
          <w:spacing w:val="-38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</w:rPr>
        <w:t>号）。</w:t>
      </w:r>
    </w:p>
    <w:p w14:paraId="61CEFFDF">
      <w:pPr>
        <w:spacing w:before="3" w:line="358" w:lineRule="auto"/>
        <w:ind w:left="5" w:right="78" w:firstLine="487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5"/>
          <w:sz w:val="24"/>
          <w:szCs w:val="24"/>
        </w:rPr>
        <w:t>1.5《陕西省财政厅关于加快推进我省中小企业政府采购信用融资</w:t>
      </w:r>
      <w:r>
        <w:rPr>
          <w:rFonts w:ascii="仿宋" w:hAnsi="仿宋" w:eastAsia="仿宋" w:cs="仿宋"/>
          <w:spacing w:val="-6"/>
          <w:sz w:val="24"/>
          <w:szCs w:val="24"/>
        </w:rPr>
        <w:t>工作的通知》（陕</w:t>
      </w:r>
      <w:r>
        <w:rPr>
          <w:rFonts w:ascii="仿宋" w:hAnsi="仿宋" w:eastAsia="仿宋" w:cs="仿宋"/>
          <w:spacing w:val="-2"/>
          <w:sz w:val="24"/>
          <w:szCs w:val="24"/>
        </w:rPr>
        <w:t>财办采〔2020〕15 号）、《陕西省财政厅关于印发&lt;陕西省中小企业政府采购信用融资</w:t>
      </w:r>
      <w:r>
        <w:rPr>
          <w:rFonts w:ascii="仿宋" w:hAnsi="仿宋" w:eastAsia="仿宋" w:cs="仿宋"/>
          <w:spacing w:val="-1"/>
          <w:sz w:val="24"/>
          <w:szCs w:val="24"/>
        </w:rPr>
        <w:t>办法&gt;的通知》（陕财办采〔2018〕23 号）。</w:t>
      </w:r>
    </w:p>
    <w:p w14:paraId="4B0C72C4">
      <w:pPr>
        <w:spacing w:before="5" w:line="359" w:lineRule="auto"/>
        <w:ind w:left="6" w:right="78" w:firstLine="486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5"/>
          <w:sz w:val="24"/>
          <w:szCs w:val="24"/>
        </w:rPr>
        <w:t>1.6《关于扩大政府采购支持绿色建材促进建筑品质提升政策实施</w:t>
      </w:r>
      <w:r>
        <w:rPr>
          <w:rFonts w:ascii="仿宋" w:hAnsi="仿宋" w:eastAsia="仿宋" w:cs="仿宋"/>
          <w:spacing w:val="-6"/>
          <w:sz w:val="24"/>
          <w:szCs w:val="24"/>
        </w:rPr>
        <w:t>范围的通知》（财</w:t>
      </w:r>
      <w:r>
        <w:rPr>
          <w:rFonts w:ascii="仿宋" w:hAnsi="仿宋" w:eastAsia="仿宋" w:cs="仿宋"/>
          <w:spacing w:val="-4"/>
          <w:sz w:val="24"/>
          <w:szCs w:val="24"/>
        </w:rPr>
        <w:t>库〔2022〕35</w:t>
      </w:r>
      <w:r>
        <w:rPr>
          <w:rFonts w:ascii="仿宋" w:hAnsi="仿宋" w:eastAsia="仿宋" w:cs="仿宋"/>
          <w:spacing w:val="-24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</w:rPr>
        <w:t>号）、《财政部办公厅 住房城乡建设部办公厅工业和信息化部办公厅关</w:t>
      </w:r>
      <w:r>
        <w:rPr>
          <w:rFonts w:ascii="仿宋" w:hAnsi="仿宋" w:eastAsia="仿宋" w:cs="仿宋"/>
          <w:sz w:val="24"/>
          <w:szCs w:val="24"/>
        </w:rPr>
        <w:t>于印发&lt;政府采购支持绿色建材促进建筑品质提升政策项目实施指南</w:t>
      </w:r>
      <w:r>
        <w:rPr>
          <w:rFonts w:ascii="仿宋" w:hAnsi="仿宋" w:eastAsia="仿宋" w:cs="仿宋"/>
          <w:spacing w:val="-1"/>
          <w:sz w:val="24"/>
          <w:szCs w:val="24"/>
        </w:rPr>
        <w:t>&gt;的通知》（财办</w:t>
      </w:r>
      <w:r>
        <w:rPr>
          <w:rFonts w:ascii="仿宋" w:hAnsi="仿宋" w:eastAsia="仿宋" w:cs="仿宋"/>
          <w:spacing w:val="-4"/>
          <w:sz w:val="24"/>
          <w:szCs w:val="24"/>
        </w:rPr>
        <w:t>库〔2023〕52</w:t>
      </w:r>
      <w:r>
        <w:rPr>
          <w:rFonts w:ascii="仿宋" w:hAnsi="仿宋" w:eastAsia="仿宋" w:cs="仿宋"/>
          <w:spacing w:val="-33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</w:rPr>
        <w:t>号）。</w:t>
      </w:r>
    </w:p>
    <w:p w14:paraId="0702CF4E">
      <w:pPr>
        <w:spacing w:before="49" w:line="359" w:lineRule="auto"/>
        <w:ind w:left="11" w:right="55" w:firstLine="488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1"/>
          <w:sz w:val="24"/>
          <w:szCs w:val="24"/>
        </w:rPr>
        <w:t>1.7《榆林市财政局关于进一步加大政府采购支持中小企业力度的通知》（榆政财</w:t>
      </w:r>
      <w:r>
        <w:rPr>
          <w:rFonts w:ascii="仿宋" w:hAnsi="仿宋" w:eastAsia="仿宋" w:cs="仿宋"/>
          <w:spacing w:val="-4"/>
          <w:sz w:val="24"/>
          <w:szCs w:val="24"/>
        </w:rPr>
        <w:t>采发〔2022〕10</w:t>
      </w:r>
      <w:r>
        <w:rPr>
          <w:rFonts w:ascii="仿宋" w:hAnsi="仿宋" w:eastAsia="仿宋" w:cs="仿宋"/>
          <w:spacing w:val="-27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</w:rPr>
        <w:t>号）。</w:t>
      </w:r>
    </w:p>
    <w:p w14:paraId="0E602FD5">
      <w:pPr>
        <w:spacing w:line="359" w:lineRule="auto"/>
        <w:ind w:left="20" w:right="55" w:firstLine="468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2"/>
          <w:sz w:val="24"/>
          <w:szCs w:val="24"/>
        </w:rPr>
        <w:t>若享受以上政策优惠的企业，提供相应声明函或品目清单范围内产品的有效认证证</w:t>
      </w:r>
      <w:r>
        <w:rPr>
          <w:rFonts w:ascii="仿宋" w:hAnsi="仿宋" w:eastAsia="仿宋" w:cs="仿宋"/>
          <w:spacing w:val="-4"/>
          <w:sz w:val="24"/>
          <w:szCs w:val="24"/>
        </w:rPr>
        <w:t>书或相关证明。</w:t>
      </w:r>
    </w:p>
    <w:p w14:paraId="53FD3071">
      <w:pPr>
        <w:spacing w:line="359" w:lineRule="auto"/>
        <w:ind w:left="10" w:right="55" w:firstLine="474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5"/>
          <w:sz w:val="24"/>
          <w:szCs w:val="24"/>
        </w:rPr>
        <w:t>2、采购文件获取方式：供应商在线上报名后可登录全国公共资源交易中心平台（陕</w:t>
      </w:r>
      <w:r>
        <w:rPr>
          <w:rFonts w:ascii="仿宋" w:hAnsi="仿宋" w:eastAsia="仿宋" w:cs="仿宋"/>
          <w:sz w:val="24"/>
          <w:szCs w:val="24"/>
        </w:rPr>
        <w:t>西省˙榆林市</w:t>
      </w:r>
      <w:r>
        <w:rPr>
          <w:rFonts w:ascii="仿宋" w:hAnsi="仿宋" w:eastAsia="仿宋" w:cs="仿宋"/>
          <w:spacing w:val="-31"/>
          <w:sz w:val="24"/>
          <w:szCs w:val="24"/>
        </w:rPr>
        <w:t>）（</w:t>
      </w:r>
      <w:r>
        <w:fldChar w:fldCharType="begin"/>
      </w:r>
      <w:r>
        <w:instrText xml:space="preserve"> HYPERLINK "http://yl.sxggzyjy.cn/" </w:instrText>
      </w:r>
      <w:r>
        <w:fldChar w:fldCharType="separate"/>
      </w:r>
      <w:r>
        <w:rPr>
          <w:rFonts w:ascii="仿宋" w:hAnsi="仿宋" w:eastAsia="仿宋" w:cs="仿宋"/>
          <w:sz w:val="24"/>
          <w:szCs w:val="24"/>
        </w:rPr>
        <w:t>http://yl.sxggzyjy.cn/</w:t>
      </w:r>
      <w:r>
        <w:rPr>
          <w:rFonts w:ascii="仿宋" w:hAnsi="仿宋" w:eastAsia="仿宋" w:cs="仿宋"/>
          <w:sz w:val="24"/>
          <w:szCs w:val="24"/>
        </w:rPr>
        <w:fldChar w:fldCharType="end"/>
      </w:r>
      <w:r>
        <w:rPr>
          <w:rFonts w:ascii="仿宋" w:hAnsi="仿宋" w:eastAsia="仿宋" w:cs="仿宋"/>
          <w:sz w:val="24"/>
          <w:szCs w:val="24"/>
        </w:rPr>
        <w:t>）,选择“电子交易平台-</w:t>
      </w:r>
      <w:r>
        <w:rPr>
          <w:rFonts w:ascii="仿宋" w:hAnsi="仿宋" w:eastAsia="仿宋" w:cs="仿宋"/>
          <w:spacing w:val="-1"/>
          <w:sz w:val="24"/>
          <w:szCs w:val="24"/>
        </w:rPr>
        <w:t>陕西政府采购交易</w:t>
      </w:r>
      <w:r>
        <w:rPr>
          <w:rFonts w:ascii="仿宋" w:hAnsi="仿宋" w:eastAsia="仿宋" w:cs="仿宋"/>
          <w:spacing w:val="-3"/>
          <w:sz w:val="24"/>
          <w:szCs w:val="24"/>
        </w:rPr>
        <w:t>系统-陕西省公共资源交易平台-供应商</w:t>
      </w:r>
      <w:r>
        <w:rPr>
          <w:rFonts w:ascii="仿宋" w:hAnsi="仿宋" w:eastAsia="仿宋" w:cs="仿宋"/>
          <w:spacing w:val="-88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”进行登录</w:t>
      </w:r>
      <w:r>
        <w:rPr>
          <w:rFonts w:ascii="仿宋" w:hAnsi="仿宋" w:eastAsia="仿宋" w:cs="仿宋"/>
          <w:spacing w:val="-4"/>
          <w:sz w:val="24"/>
          <w:szCs w:val="24"/>
        </w:rPr>
        <w:t>，登录后选择“交易乙方</w:t>
      </w:r>
      <w:r>
        <w:rPr>
          <w:rFonts w:ascii="仿宋" w:hAnsi="仿宋" w:eastAsia="仿宋" w:cs="仿宋"/>
          <w:spacing w:val="-88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</w:rPr>
        <w:t>”身份进入</w:t>
      </w:r>
      <w:r>
        <w:rPr>
          <w:rFonts w:ascii="仿宋" w:hAnsi="仿宋" w:eastAsia="仿宋" w:cs="仿宋"/>
          <w:spacing w:val="-2"/>
          <w:sz w:val="24"/>
          <w:szCs w:val="24"/>
        </w:rPr>
        <w:t>供应商界面进行免费下载采购文件。</w:t>
      </w:r>
    </w:p>
    <w:p w14:paraId="2D49A545">
      <w:pPr>
        <w:spacing w:line="359" w:lineRule="auto"/>
        <w:ind w:firstLine="486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"/>
          <w:sz w:val="24"/>
          <w:szCs w:val="24"/>
        </w:rPr>
        <w:t>3、本项目采用电子化不见面开标方式，投标人使用数字认证证书（CA</w:t>
      </w:r>
      <w:r>
        <w:rPr>
          <w:rFonts w:ascii="仿宋" w:hAnsi="仿宋" w:eastAsia="仿宋" w:cs="仿宋"/>
          <w:spacing w:val="-31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1"/>
          <w:sz w:val="24"/>
          <w:szCs w:val="24"/>
        </w:rPr>
        <w:t>锁）对投标</w:t>
      </w:r>
      <w:r>
        <w:rPr>
          <w:rFonts w:ascii="仿宋" w:hAnsi="仿宋" w:eastAsia="仿宋" w:cs="仿宋"/>
          <w:spacing w:val="-2"/>
          <w:sz w:val="24"/>
          <w:szCs w:val="24"/>
        </w:rPr>
        <w:t>文件进行签章、加密、上传、签到、解密。如需了解不见面开标系统的签到和投标文件</w:t>
      </w:r>
      <w:r>
        <w:rPr>
          <w:rFonts w:ascii="仿宋" w:hAnsi="仿宋" w:eastAsia="仿宋" w:cs="仿宋"/>
          <w:sz w:val="24"/>
          <w:szCs w:val="24"/>
        </w:rPr>
        <w:t>解密事宜，请登录全国公共资源交易平台（陕西省˙榆林市</w:t>
      </w:r>
      <w:r>
        <w:rPr>
          <w:rFonts w:ascii="仿宋" w:hAnsi="仿宋" w:eastAsia="仿宋" w:cs="仿宋"/>
          <w:spacing w:val="-29"/>
          <w:sz w:val="24"/>
          <w:szCs w:val="24"/>
        </w:rPr>
        <w:t>）（</w:t>
      </w:r>
      <w:r>
        <w:fldChar w:fldCharType="begin"/>
      </w:r>
      <w:r>
        <w:instrText xml:space="preserve"> HYPERLINK "http://www.ccgp-shaanxi.gov.cn/" </w:instrText>
      </w:r>
      <w:r>
        <w:fldChar w:fldCharType="separate"/>
      </w:r>
      <w:r>
        <w:rPr>
          <w:rFonts w:ascii="仿宋" w:hAnsi="仿宋" w:eastAsia="仿宋" w:cs="仿宋"/>
          <w:sz w:val="24"/>
          <w:szCs w:val="24"/>
        </w:rPr>
        <w:t>http://yl.sxggzyjy.c</w:t>
      </w:r>
      <w:r>
        <w:rPr>
          <w:rFonts w:ascii="仿宋" w:hAnsi="仿宋" w:eastAsia="仿宋" w:cs="仿宋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"http://www.ccgp-shaanxi.gov.cn/" </w:instrText>
      </w:r>
      <w:r>
        <w:fldChar w:fldCharType="separate"/>
      </w:r>
      <w:r>
        <w:rPr>
          <w:rFonts w:ascii="仿宋" w:hAnsi="仿宋" w:eastAsia="仿宋" w:cs="仿宋"/>
          <w:spacing w:val="-3"/>
          <w:sz w:val="24"/>
          <w:szCs w:val="24"/>
        </w:rPr>
        <w:t>n/</w:t>
      </w:r>
      <w:r>
        <w:rPr>
          <w:rFonts w:ascii="仿宋" w:hAnsi="仿宋" w:eastAsia="仿宋" w:cs="仿宋"/>
          <w:spacing w:val="-3"/>
          <w:sz w:val="24"/>
          <w:szCs w:val="24"/>
        </w:rPr>
        <w:fldChar w:fldCharType="end"/>
      </w:r>
      <w:r>
        <w:rPr>
          <w:rFonts w:ascii="仿宋" w:hAnsi="仿宋" w:eastAsia="仿宋" w:cs="仿宋"/>
          <w:spacing w:val="3"/>
          <w:sz w:val="24"/>
          <w:szCs w:val="24"/>
        </w:rPr>
        <w:t>），</w:t>
      </w:r>
      <w:r>
        <w:rPr>
          <w:rFonts w:ascii="仿宋" w:hAnsi="仿宋" w:eastAsia="仿宋" w:cs="仿宋"/>
          <w:spacing w:val="-3"/>
          <w:sz w:val="24"/>
          <w:szCs w:val="24"/>
        </w:rPr>
        <w:t>选择“服务指南</w:t>
      </w:r>
      <w:r>
        <w:rPr>
          <w:rFonts w:ascii="仿宋" w:hAnsi="仿宋" w:eastAsia="仿宋" w:cs="仿宋"/>
          <w:spacing w:val="-88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”，点击“下载专区</w:t>
      </w:r>
      <w:r>
        <w:rPr>
          <w:rFonts w:ascii="仿宋" w:hAnsi="仿宋" w:eastAsia="仿宋" w:cs="仿宋"/>
          <w:spacing w:val="-88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”，点击榆林</w:t>
      </w:r>
      <w:r>
        <w:rPr>
          <w:rFonts w:ascii="仿宋" w:hAnsi="仿宋" w:eastAsia="仿宋" w:cs="仿宋"/>
          <w:spacing w:val="-4"/>
          <w:sz w:val="24"/>
          <w:szCs w:val="24"/>
        </w:rPr>
        <w:t>不见面开标系统操作手册（投</w:t>
      </w:r>
      <w:r>
        <w:rPr>
          <w:rFonts w:ascii="仿宋" w:hAnsi="仿宋" w:eastAsia="仿宋" w:cs="仿宋"/>
          <w:sz w:val="24"/>
          <w:szCs w:val="24"/>
        </w:rPr>
        <w:t>标人）、榆林不见面开标大厅投标人询标操作手册V2.0。请投标人仔细阅读操作</w:t>
      </w:r>
      <w:r>
        <w:rPr>
          <w:rFonts w:ascii="仿宋" w:hAnsi="仿宋" w:eastAsia="仿宋" w:cs="仿宋"/>
          <w:spacing w:val="-1"/>
          <w:sz w:val="24"/>
          <w:szCs w:val="24"/>
        </w:rPr>
        <w:t>手册，</w:t>
      </w:r>
      <w:r>
        <w:rPr>
          <w:rFonts w:ascii="仿宋" w:hAnsi="仿宋" w:eastAsia="仿宋" w:cs="仿宋"/>
          <w:spacing w:val="-2"/>
          <w:sz w:val="24"/>
          <w:szCs w:val="24"/>
        </w:rPr>
        <w:t>了解操作流程，熟练掌握不见面开标、不见面询标操作相关事宜，若无法正常投标，投标人自行承担责任。电子投标文件制作软件技术支持热线：400-998-0000；CA</w:t>
      </w:r>
      <w:r>
        <w:rPr>
          <w:rFonts w:ascii="仿宋" w:hAnsi="仿宋" w:eastAsia="仿宋" w:cs="仿宋"/>
          <w:spacing w:val="-33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2"/>
          <w:sz w:val="24"/>
          <w:szCs w:val="24"/>
        </w:rPr>
        <w:t>锁购买：</w:t>
      </w:r>
      <w:r>
        <w:rPr>
          <w:rFonts w:ascii="仿宋" w:hAnsi="仿宋" w:eastAsia="仿宋" w:cs="仿宋"/>
          <w:spacing w:val="5"/>
          <w:sz w:val="24"/>
          <w:szCs w:val="24"/>
        </w:rPr>
        <w:t xml:space="preserve">投标企业未办理陕西省公共资源交易中心 </w:t>
      </w:r>
      <w:r>
        <w:rPr>
          <w:rFonts w:ascii="仿宋" w:hAnsi="仿宋" w:eastAsia="仿宋" w:cs="仿宋"/>
          <w:sz w:val="24"/>
          <w:szCs w:val="24"/>
        </w:rPr>
        <w:t>CA</w:t>
      </w:r>
      <w:r>
        <w:rPr>
          <w:rFonts w:ascii="仿宋" w:hAnsi="仿宋" w:eastAsia="仿宋" w:cs="仿宋"/>
          <w:spacing w:val="5"/>
          <w:sz w:val="24"/>
          <w:szCs w:val="24"/>
        </w:rPr>
        <w:t xml:space="preserve"> 锁的投标人请到陕西省西安市碑</w:t>
      </w:r>
      <w:r>
        <w:rPr>
          <w:rFonts w:ascii="仿宋" w:hAnsi="仿宋" w:eastAsia="仿宋" w:cs="仿宋"/>
          <w:spacing w:val="4"/>
          <w:sz w:val="24"/>
          <w:szCs w:val="24"/>
        </w:rPr>
        <w:t>林区长</w:t>
      </w:r>
      <w:r>
        <w:rPr>
          <w:rFonts w:ascii="仿宋" w:hAnsi="仿宋" w:eastAsia="仿宋" w:cs="仿宋"/>
          <w:spacing w:val="-1"/>
          <w:sz w:val="24"/>
          <w:szCs w:val="24"/>
        </w:rPr>
        <w:t>安北路 14 号（或榆林市市民大厦三楼）交易中心窗口办理，咨询电话4</w:t>
      </w:r>
      <w:r>
        <w:rPr>
          <w:rFonts w:ascii="仿宋" w:hAnsi="仿宋" w:eastAsia="仿宋" w:cs="仿宋"/>
          <w:spacing w:val="-2"/>
          <w:sz w:val="24"/>
          <w:szCs w:val="24"/>
        </w:rPr>
        <w:t>006369888（或</w:t>
      </w:r>
      <w:r>
        <w:rPr>
          <w:rFonts w:ascii="仿宋" w:hAnsi="仿宋" w:eastAsia="仿宋" w:cs="仿宋"/>
          <w:spacing w:val="-1"/>
          <w:sz w:val="24"/>
          <w:szCs w:val="24"/>
        </w:rPr>
        <w:t>0912-3515031）。</w:t>
      </w:r>
    </w:p>
    <w:p w14:paraId="389492E5">
      <w:pPr>
        <w:spacing w:before="1" w:line="359" w:lineRule="auto"/>
        <w:ind w:right="55" w:firstLine="48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2"/>
          <w:sz w:val="24"/>
          <w:szCs w:val="24"/>
        </w:rPr>
        <w:t>4、请各投标人获取招标文件后，按照陕西省财政厅《</w:t>
      </w:r>
      <w:r>
        <w:rPr>
          <w:rFonts w:ascii="仿宋" w:hAnsi="仿宋" w:eastAsia="仿宋" w:cs="仿宋"/>
          <w:spacing w:val="1"/>
          <w:sz w:val="24"/>
          <w:szCs w:val="24"/>
        </w:rPr>
        <w:t>关于政府采购供应商注册登</w:t>
      </w:r>
      <w:r>
        <w:rPr>
          <w:rFonts w:ascii="仿宋" w:hAnsi="仿宋" w:eastAsia="仿宋" w:cs="仿宋"/>
          <w:spacing w:val="-1"/>
          <w:sz w:val="24"/>
          <w:szCs w:val="24"/>
        </w:rPr>
        <w:t>记有关事项的通知》要求，通过陕西省政府采购网（</w:t>
      </w:r>
      <w:r>
        <w:fldChar w:fldCharType="begin"/>
      </w:r>
      <w:r>
        <w:instrText xml:space="preserve"> HYPERLINK "http://www.ccgp-shaanxi.gov.cn/" </w:instrText>
      </w:r>
      <w:r>
        <w:fldChar w:fldCharType="separate"/>
      </w:r>
      <w:r>
        <w:rPr>
          <w:rFonts w:ascii="仿宋" w:hAnsi="仿宋" w:eastAsia="仿宋" w:cs="仿宋"/>
          <w:spacing w:val="-1"/>
          <w:sz w:val="24"/>
          <w:szCs w:val="24"/>
        </w:rPr>
        <w:t>http://www.ccgp-shaanxi.</w:t>
      </w:r>
      <w:r>
        <w:rPr>
          <w:rFonts w:ascii="仿宋" w:hAnsi="仿宋" w:eastAsia="仿宋" w:cs="仿宋"/>
          <w:spacing w:val="-2"/>
          <w:sz w:val="24"/>
          <w:szCs w:val="24"/>
        </w:rPr>
        <w:t>gov.cn</w:t>
      </w:r>
      <w:r>
        <w:rPr>
          <w:rFonts w:ascii="仿宋" w:hAnsi="仿宋" w:eastAsia="仿宋" w:cs="仿宋"/>
          <w:spacing w:val="-2"/>
          <w:sz w:val="24"/>
          <w:szCs w:val="24"/>
        </w:rPr>
        <w:fldChar w:fldCharType="end"/>
      </w:r>
      <w:r>
        <w:fldChar w:fldCharType="begin"/>
      </w:r>
      <w:r>
        <w:instrText xml:space="preserve"> HYPERLINK "http://www.ccgp-shaanxi.gov.cn/" </w:instrText>
      </w:r>
      <w:r>
        <w:fldChar w:fldCharType="separate"/>
      </w:r>
      <w:r>
        <w:rPr>
          <w:rFonts w:ascii="仿宋" w:hAnsi="仿宋" w:eastAsia="仿宋" w:cs="仿宋"/>
          <w:spacing w:val="-1"/>
          <w:sz w:val="24"/>
          <w:szCs w:val="24"/>
        </w:rPr>
        <w:t>/</w:t>
      </w:r>
      <w:r>
        <w:rPr>
          <w:rFonts w:ascii="仿宋" w:hAnsi="仿宋" w:eastAsia="仿宋" w:cs="仿宋"/>
          <w:spacing w:val="-1"/>
          <w:sz w:val="24"/>
          <w:szCs w:val="24"/>
        </w:rPr>
        <w:fldChar w:fldCharType="end"/>
      </w:r>
      <w:r>
        <w:rPr>
          <w:rFonts w:ascii="仿宋" w:hAnsi="仿宋" w:eastAsia="仿宋" w:cs="仿宋"/>
          <w:spacing w:val="-1"/>
          <w:sz w:val="24"/>
          <w:szCs w:val="24"/>
        </w:rPr>
        <w:t>）注册登记加入陕西省政府采购供应商库。</w:t>
      </w:r>
    </w:p>
    <w:p w14:paraId="0F77BCFA">
      <w:pPr>
        <w:spacing w:line="220" w:lineRule="auto"/>
        <w:ind w:left="14"/>
        <w:outlineLvl w:val="1"/>
        <w:rPr>
          <w:rFonts w:ascii="仿宋" w:hAnsi="仿宋" w:eastAsia="仿宋" w:cs="仿宋"/>
          <w:sz w:val="24"/>
          <w:szCs w:val="24"/>
        </w:rPr>
      </w:pPr>
      <w:bookmarkStart w:id="14" w:name="_Toc7162"/>
      <w:bookmarkStart w:id="15" w:name="_Toc30355"/>
      <w:r>
        <w:rPr>
          <w:rFonts w:ascii="仿宋" w:hAnsi="仿宋" w:eastAsia="仿宋" w:cs="仿宋"/>
          <w:b/>
          <w:bCs/>
          <w:spacing w:val="-3"/>
          <w:sz w:val="24"/>
          <w:szCs w:val="24"/>
        </w:rPr>
        <w:t>七、对本次招标提出询问，请按以下方式联系。</w:t>
      </w:r>
      <w:bookmarkEnd w:id="14"/>
      <w:bookmarkEnd w:id="15"/>
    </w:p>
    <w:p w14:paraId="0828F24D">
      <w:pPr>
        <w:spacing w:before="181" w:line="222" w:lineRule="auto"/>
        <w:ind w:left="19"/>
        <w:outlineLvl w:val="2"/>
        <w:rPr>
          <w:rFonts w:ascii="仿宋" w:hAnsi="仿宋" w:eastAsia="仿宋" w:cs="仿宋"/>
          <w:sz w:val="24"/>
          <w:szCs w:val="24"/>
        </w:rPr>
      </w:pPr>
      <w:bookmarkStart w:id="16" w:name="_Toc24695"/>
      <w:bookmarkStart w:id="17" w:name="_Toc31843"/>
      <w:r>
        <w:rPr>
          <w:rFonts w:ascii="仿宋" w:hAnsi="仿宋" w:eastAsia="仿宋" w:cs="仿宋"/>
          <w:spacing w:val="-4"/>
          <w:sz w:val="24"/>
          <w:szCs w:val="24"/>
        </w:rPr>
        <w:t>1.采购人信息</w:t>
      </w:r>
      <w:bookmarkEnd w:id="16"/>
      <w:bookmarkEnd w:id="17"/>
    </w:p>
    <w:p w14:paraId="1EABA3D2">
      <w:pPr>
        <w:spacing w:before="178" w:line="221" w:lineRule="auto"/>
        <w:ind w:left="49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2"/>
          <w:sz w:val="24"/>
          <w:szCs w:val="24"/>
        </w:rPr>
        <w:t>名称：府谷能源投资集团有限公司</w:t>
      </w:r>
    </w:p>
    <w:p w14:paraId="3D0817EA">
      <w:pPr>
        <w:spacing w:before="181" w:line="222" w:lineRule="auto"/>
        <w:ind w:left="49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"/>
          <w:sz w:val="24"/>
          <w:szCs w:val="24"/>
        </w:rPr>
        <w:t>地址：陕西省榆林市府谷县新区营盘路</w:t>
      </w:r>
    </w:p>
    <w:p w14:paraId="7BED0A77">
      <w:pPr>
        <w:spacing w:before="177" w:line="223" w:lineRule="auto"/>
        <w:ind w:left="486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"/>
          <w:sz w:val="24"/>
          <w:szCs w:val="24"/>
        </w:rPr>
        <w:t>联系方式：0912-3708109</w:t>
      </w:r>
    </w:p>
    <w:p w14:paraId="163D098A">
      <w:pPr>
        <w:spacing w:before="177" w:line="222" w:lineRule="auto"/>
        <w:ind w:left="4"/>
        <w:outlineLvl w:val="2"/>
        <w:rPr>
          <w:rFonts w:ascii="仿宋" w:hAnsi="仿宋" w:eastAsia="仿宋" w:cs="仿宋"/>
          <w:sz w:val="24"/>
          <w:szCs w:val="24"/>
        </w:rPr>
      </w:pPr>
      <w:bookmarkStart w:id="18" w:name="_Toc2821"/>
      <w:bookmarkStart w:id="19" w:name="_Toc5469"/>
      <w:r>
        <w:rPr>
          <w:rFonts w:ascii="仿宋" w:hAnsi="仿宋" w:eastAsia="仿宋" w:cs="仿宋"/>
          <w:spacing w:val="-2"/>
          <w:sz w:val="24"/>
          <w:szCs w:val="24"/>
        </w:rPr>
        <w:t>2.采购代理机构信息</w:t>
      </w:r>
      <w:bookmarkEnd w:id="18"/>
      <w:bookmarkEnd w:id="19"/>
    </w:p>
    <w:p w14:paraId="4FBF7FEE">
      <w:pPr>
        <w:spacing w:before="178" w:line="221" w:lineRule="auto"/>
        <w:ind w:left="490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ascii="仿宋" w:hAnsi="仿宋" w:eastAsia="仿宋" w:cs="仿宋"/>
          <w:spacing w:val="-2"/>
          <w:sz w:val="24"/>
          <w:szCs w:val="24"/>
        </w:rPr>
        <w:t>名称：</w:t>
      </w:r>
      <w:r>
        <w:rPr>
          <w:rFonts w:hint="eastAsia" w:ascii="仿宋" w:hAnsi="仿宋" w:eastAsia="仿宋" w:cs="仿宋"/>
          <w:spacing w:val="-2"/>
          <w:sz w:val="24"/>
          <w:szCs w:val="24"/>
          <w:lang w:eastAsia="zh-CN"/>
        </w:rPr>
        <w:t>华建联（陕西）招标代理有限公司</w:t>
      </w:r>
    </w:p>
    <w:p w14:paraId="44328648">
      <w:pPr>
        <w:spacing w:before="180" w:line="222" w:lineRule="auto"/>
        <w:ind w:left="490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ascii="仿宋" w:hAnsi="仿宋" w:eastAsia="仿宋" w:cs="仿宋"/>
          <w:spacing w:val="-5"/>
          <w:sz w:val="24"/>
          <w:szCs w:val="24"/>
        </w:rPr>
        <w:t>地址：</w:t>
      </w:r>
      <w:r>
        <w:rPr>
          <w:rFonts w:hint="eastAsia" w:ascii="仿宋" w:hAnsi="仿宋" w:eastAsia="仿宋" w:cs="仿宋"/>
          <w:spacing w:val="-5"/>
          <w:sz w:val="24"/>
          <w:szCs w:val="24"/>
          <w:lang w:eastAsia="zh-CN"/>
        </w:rPr>
        <w:t>府谷县新区高家湾世纪花园三楼</w:t>
      </w:r>
    </w:p>
    <w:p w14:paraId="5BF5EA25">
      <w:pPr>
        <w:spacing w:before="177" w:line="223" w:lineRule="auto"/>
        <w:ind w:left="486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ascii="仿宋" w:hAnsi="仿宋" w:eastAsia="仿宋" w:cs="仿宋"/>
          <w:spacing w:val="-1"/>
          <w:sz w:val="24"/>
          <w:szCs w:val="24"/>
        </w:rPr>
        <w:t>联系方式：</w:t>
      </w:r>
      <w:r>
        <w:rPr>
          <w:rFonts w:hint="eastAsia" w:ascii="仿宋" w:hAnsi="仿宋" w:eastAsia="仿宋" w:cs="仿宋"/>
          <w:spacing w:val="-1"/>
          <w:sz w:val="24"/>
          <w:szCs w:val="24"/>
          <w:lang w:eastAsia="zh-CN"/>
        </w:rPr>
        <w:t>13239243308</w:t>
      </w:r>
    </w:p>
    <w:p w14:paraId="07E500EB">
      <w:pPr>
        <w:spacing w:before="49" w:line="223" w:lineRule="auto"/>
        <w:outlineLvl w:val="0"/>
        <w:rPr>
          <w:rFonts w:ascii="仿宋" w:hAnsi="仿宋" w:eastAsia="仿宋" w:cs="仿宋"/>
          <w:sz w:val="24"/>
          <w:szCs w:val="24"/>
        </w:rPr>
      </w:pPr>
      <w:bookmarkStart w:id="20" w:name="_Toc14313"/>
      <w:bookmarkStart w:id="21" w:name="_Toc28987"/>
      <w:r>
        <w:rPr>
          <w:rFonts w:ascii="仿宋" w:hAnsi="仿宋" w:eastAsia="仿宋" w:cs="仿宋"/>
          <w:spacing w:val="-2"/>
          <w:sz w:val="24"/>
          <w:szCs w:val="24"/>
        </w:rPr>
        <w:t>3.项目联系方式</w:t>
      </w:r>
      <w:bookmarkEnd w:id="20"/>
      <w:bookmarkEnd w:id="21"/>
    </w:p>
    <w:p w14:paraId="0A54C32C">
      <w:pPr>
        <w:spacing w:before="176" w:line="222" w:lineRule="auto"/>
        <w:ind w:left="483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ascii="仿宋" w:hAnsi="仿宋" w:eastAsia="仿宋" w:cs="仿宋"/>
          <w:spacing w:val="-2"/>
          <w:sz w:val="24"/>
          <w:szCs w:val="24"/>
        </w:rPr>
        <w:t>项目联系人：</w:t>
      </w:r>
      <w:r>
        <w:rPr>
          <w:rFonts w:hint="eastAsia" w:ascii="仿宋" w:hAnsi="仿宋" w:eastAsia="仿宋" w:cs="仿宋"/>
          <w:spacing w:val="-2"/>
          <w:sz w:val="24"/>
          <w:szCs w:val="24"/>
          <w:lang w:eastAsia="zh-CN"/>
        </w:rPr>
        <w:t>王工</w:t>
      </w:r>
    </w:p>
    <w:p w14:paraId="303EFBB6">
      <w:pPr>
        <w:spacing w:before="179" w:line="223" w:lineRule="auto"/>
        <w:ind w:left="509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ascii="仿宋" w:hAnsi="仿宋" w:eastAsia="仿宋" w:cs="仿宋"/>
          <w:spacing w:val="-3"/>
          <w:sz w:val="24"/>
          <w:szCs w:val="24"/>
        </w:rPr>
        <w:t>电话：</w:t>
      </w:r>
      <w:r>
        <w:rPr>
          <w:rFonts w:hint="eastAsia" w:ascii="仿宋" w:hAnsi="仿宋" w:eastAsia="仿宋" w:cs="仿宋"/>
          <w:spacing w:val="-3"/>
          <w:sz w:val="24"/>
          <w:szCs w:val="24"/>
          <w:lang w:eastAsia="zh-CN"/>
        </w:rPr>
        <w:t>13239243308</w:t>
      </w:r>
    </w:p>
    <w:p w14:paraId="6A209C70">
      <w:bookmarkStart w:id="22" w:name="_GoBack"/>
      <w:bookmarkEnd w:id="2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C6692C"/>
    <w:rsid w:val="3CC6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2026-09-24T09:34:00Z</dcterms:created>
  <dc:creator>那条逆流而上的鱼</dc:creator>
  <cp:lastModifiedBy>那条逆流而上的鱼</cp:lastModifiedBy>
  <dcterms:modified xsi:type="dcterms:W3CDTF">2026-09-24T09:34:21Z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ACF9DCE5F9C647A79907EF23CE87BE17_11</vt:lpwstr>
  </property>
  <property fmtid="{D5CDD505-2E9C-101B-9397-08002B2CF9AE}" pid="4" name="KSOTemplateDocerSaveRecord">
    <vt:lpwstr>eyJoZGlkIjoiNjRlNmFlM2YzOTgxZjNhMDIyNTc3YTY3NGI5N2JiNTkiLCJ1c2VySWQiOiI2NDUxNjkyOTIifQ==</vt:lpwstr>
  </property>
</Properties>
</file>