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0E8EC">
      <w:pPr>
        <w:pStyle w:val="3"/>
        <w:spacing w:line="360" w:lineRule="auto"/>
        <w:rPr>
          <w:rFonts w:hint="eastAsia" w:ascii="宋体" w:hAnsi="宋体" w:eastAsia="宋体" w:cs="宋体"/>
          <w:b/>
          <w:sz w:val="44"/>
          <w:szCs w:val="44"/>
        </w:rPr>
      </w:pPr>
    </w:p>
    <w:p w14:paraId="51DCB31E">
      <w:pPr>
        <w:pStyle w:val="3"/>
        <w:spacing w:line="360" w:lineRule="auto"/>
        <w:rPr>
          <w:rFonts w:hint="eastAsia" w:ascii="宋体" w:hAnsi="宋体" w:eastAsia="宋体" w:cs="宋体"/>
          <w:b/>
          <w:bCs w:val="0"/>
          <w:color w:val="auto"/>
          <w:sz w:val="36"/>
          <w:szCs w:val="36"/>
          <w:lang w:eastAsia="zh-CN"/>
        </w:rPr>
      </w:pPr>
      <w:r>
        <w:rPr>
          <w:rFonts w:hint="eastAsia" w:ascii="宋体" w:hAnsi="宋体" w:eastAsia="宋体" w:cs="宋体"/>
          <w:b/>
          <w:sz w:val="44"/>
          <w:szCs w:val="44"/>
        </w:rPr>
        <w:t xml:space="preserve"> </w:t>
      </w:r>
      <w:r>
        <w:rPr>
          <w:rFonts w:hint="eastAsia" w:ascii="宋体" w:hAnsi="宋体" w:eastAsia="宋体" w:cs="宋体"/>
          <w:b/>
          <w:bCs w:val="0"/>
          <w:sz w:val="44"/>
          <w:szCs w:val="44"/>
        </w:rPr>
        <w:t>合同条款及格式</w:t>
      </w:r>
      <w:r>
        <w:rPr>
          <w:rFonts w:hint="eastAsia" w:ascii="宋体" w:hAnsi="宋体" w:eastAsia="宋体" w:cs="宋体"/>
          <w:b/>
          <w:bCs w:val="0"/>
          <w:color w:val="auto"/>
          <w:sz w:val="36"/>
          <w:szCs w:val="36"/>
          <w:lang w:eastAsia="zh-CN"/>
        </w:rPr>
        <w:t>（</w:t>
      </w:r>
      <w:r>
        <w:rPr>
          <w:rFonts w:hint="eastAsia" w:ascii="宋体" w:hAnsi="宋体" w:eastAsia="宋体" w:cs="宋体"/>
          <w:b/>
          <w:bCs w:val="0"/>
          <w:color w:val="auto"/>
          <w:sz w:val="36"/>
          <w:szCs w:val="36"/>
          <w:lang w:val="en-US" w:eastAsia="zh-CN"/>
        </w:rPr>
        <w:t>仅供参考</w:t>
      </w:r>
      <w:r>
        <w:rPr>
          <w:rFonts w:hint="eastAsia" w:ascii="宋体" w:hAnsi="宋体" w:eastAsia="宋体" w:cs="宋体"/>
          <w:b/>
          <w:bCs w:val="0"/>
          <w:color w:val="auto"/>
          <w:sz w:val="36"/>
          <w:szCs w:val="36"/>
          <w:lang w:eastAsia="zh-CN"/>
        </w:rPr>
        <w:t>）</w:t>
      </w:r>
    </w:p>
    <w:p w14:paraId="3EF87E50">
      <w:pPr>
        <w:widowControl/>
        <w:spacing w:line="360" w:lineRule="auto"/>
        <w:jc w:val="left"/>
        <w:rPr>
          <w:rFonts w:hint="eastAsia" w:ascii="宋体" w:hAnsi="宋体" w:eastAsia="宋体" w:cs="宋体"/>
          <w:b/>
          <w:bCs/>
          <w:szCs w:val="21"/>
        </w:rPr>
      </w:pPr>
      <w:r>
        <w:rPr>
          <w:rFonts w:hint="eastAsia" w:ascii="宋体" w:hAnsi="宋体" w:eastAsia="宋体" w:cs="宋体"/>
          <w:b/>
          <w:bCs/>
          <w:szCs w:val="21"/>
        </w:rPr>
        <w:t>（本合同条款仅作为双方签订合同的参考，为阐明各方的权利和义务，经协商可增加新的条款。但不得与招</w:t>
      </w:r>
      <w:r>
        <w:rPr>
          <w:rFonts w:hint="eastAsia" w:ascii="宋体" w:hAnsi="宋体" w:eastAsia="宋体" w:cs="宋体"/>
          <w:b/>
          <w:bCs/>
          <w:szCs w:val="21"/>
          <w:lang w:val="en-US" w:eastAsia="zh-CN"/>
        </w:rPr>
        <w:t>标（</w:t>
      </w:r>
      <w:r>
        <w:rPr>
          <w:rFonts w:hint="eastAsia" w:ascii="宋体" w:hAnsi="宋体" w:eastAsia="宋体" w:cs="宋体"/>
          <w:b/>
          <w:bCs/>
          <w:szCs w:val="21"/>
          <w:lang w:eastAsia="zh-CN"/>
        </w:rPr>
        <w:t>响应</w:t>
      </w:r>
      <w:r>
        <w:rPr>
          <w:rFonts w:hint="eastAsia" w:ascii="宋体" w:hAnsi="宋体" w:eastAsia="宋体" w:cs="宋体"/>
          <w:b/>
          <w:bCs/>
          <w:szCs w:val="21"/>
          <w:lang w:val="en-US" w:eastAsia="zh-CN"/>
        </w:rPr>
        <w:t>）</w:t>
      </w:r>
      <w:r>
        <w:rPr>
          <w:rFonts w:hint="eastAsia" w:ascii="宋体" w:hAnsi="宋体" w:eastAsia="宋体" w:cs="宋体"/>
          <w:b/>
          <w:bCs/>
          <w:szCs w:val="21"/>
          <w:lang w:eastAsia="zh-CN"/>
        </w:rPr>
        <w:t>文件</w:t>
      </w:r>
      <w:r>
        <w:rPr>
          <w:rFonts w:hint="eastAsia" w:ascii="宋体" w:hAnsi="宋体" w:eastAsia="宋体" w:cs="宋体"/>
          <w:b/>
          <w:bCs/>
          <w:szCs w:val="21"/>
        </w:rPr>
        <w:t>的实质性内容相背离</w:t>
      </w:r>
      <w:r>
        <w:rPr>
          <w:rFonts w:hint="eastAsia" w:ascii="宋体" w:hAnsi="宋体" w:eastAsia="宋体" w:cs="宋体"/>
          <w:b/>
          <w:bCs/>
          <w:szCs w:val="21"/>
          <w:lang w:eastAsia="zh-CN"/>
        </w:rPr>
        <w:t>。</w:t>
      </w:r>
      <w:r>
        <w:rPr>
          <w:rFonts w:hint="eastAsia" w:ascii="宋体" w:hAnsi="宋体" w:eastAsia="宋体" w:cs="宋体"/>
          <w:b/>
          <w:bCs/>
          <w:szCs w:val="21"/>
        </w:rPr>
        <w:t>）</w:t>
      </w:r>
    </w:p>
    <w:p w14:paraId="718E52F0">
      <w:pPr>
        <w:pStyle w:val="2"/>
        <w:rPr>
          <w:rFonts w:hint="eastAsia"/>
        </w:rPr>
      </w:pPr>
      <w:bookmarkStart w:id="0" w:name="_Toc32314_WPSOffice_Level2"/>
      <w:r>
        <w:rPr>
          <w:rFonts w:hint="eastAsia" w:ascii="宋体" w:hAnsi="宋体" w:eastAsia="宋体" w:cs="宋体"/>
          <w:b/>
          <w:bCs/>
          <w:sz w:val="28"/>
          <w:szCs w:val="28"/>
        </w:rPr>
        <w:t>（此合同不作为签订主合同，待双方达成共识签订合同为准）</w:t>
      </w:r>
      <w:bookmarkEnd w:id="0"/>
    </w:p>
    <w:p w14:paraId="3C6EC9AA">
      <w:pPr>
        <w:rPr>
          <w:rFonts w:hint="eastAsia"/>
        </w:rPr>
      </w:pP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365947EB">
      <w:pPr>
        <w:widowControl/>
        <w:ind w:firstLine="200"/>
        <w:jc w:val="center"/>
        <w:rPr>
          <w:rFonts w:hint="eastAsia" w:ascii="宋体" w:hAnsi="宋体" w:cs="宋体"/>
          <w:b/>
          <w:bCs/>
          <w:kern w:val="0"/>
          <w:sz w:val="32"/>
          <w:szCs w:val="32"/>
          <w:lang w:val="en-US" w:eastAsia="zh-CN"/>
        </w:rPr>
      </w:pPr>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077A80F3">
      <w:pPr>
        <w:widowControl/>
        <w:jc w:val="both"/>
        <w:rPr>
          <w:rFonts w:hint="eastAsia" w:ascii="宋体" w:hAnsi="宋体" w:eastAsia="宋体" w:cs="宋体"/>
          <w:b/>
          <w:bCs/>
          <w:kern w:val="0"/>
          <w:sz w:val="32"/>
          <w:szCs w:val="32"/>
        </w:rPr>
      </w:pPr>
    </w:p>
    <w:p w14:paraId="3653CFF6">
      <w:pPr>
        <w:widowControl/>
        <w:jc w:val="both"/>
        <w:rPr>
          <w:rFonts w:hint="eastAsia" w:ascii="宋体" w:hAnsi="宋体" w:eastAsia="宋体" w:cs="宋体"/>
          <w:b/>
          <w:bCs/>
          <w:kern w:val="0"/>
          <w:sz w:val="32"/>
          <w:szCs w:val="32"/>
        </w:rPr>
      </w:pPr>
    </w:p>
    <w:p w14:paraId="293B3E3E">
      <w:pPr>
        <w:widowControl/>
        <w:jc w:val="both"/>
        <w:rPr>
          <w:rFonts w:hint="eastAsia" w:ascii="宋体" w:hAnsi="宋体" w:eastAsia="宋体" w:cs="宋体"/>
          <w:b/>
          <w:bCs/>
          <w:kern w:val="0"/>
          <w:sz w:val="32"/>
          <w:szCs w:val="32"/>
        </w:rPr>
      </w:pPr>
    </w:p>
    <w:p w14:paraId="43C2D704">
      <w:pPr>
        <w:widowControl/>
        <w:ind w:firstLine="2520" w:firstLineChars="1200"/>
        <w:jc w:val="both"/>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洋县茅坪镇⼈⺠政府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2026年洋县茅坪镇新华村冷⽔⻥养殖及基础设施建设项⽬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洋县茅坪镇新华村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r>
        <w:rPr>
          <w:rFonts w:hint="eastAsia" w:ascii="宋体" w:hAnsi="宋体" w:eastAsia="宋体" w:cs="宋体"/>
          <w:b w:val="0"/>
          <w:bCs w:val="0"/>
          <w:kern w:val="0"/>
          <w:sz w:val="24"/>
          <w:szCs w:val="24"/>
          <w:u w:val="single"/>
        </w:rPr>
        <w:t>修建⻥池规格4⽶*10⽶12个；修建滚⽔坝1个，配置电⼒设施及移动电机1套，铺设进⽔管道390⽶，蓄⽔池60⽴⽅⽶，新建给⽔排⽔设施系统⼀套，新建⽣产⽤房180平⽅⽶，新建冷冻库200⽴⽅⽶，进⽔净化池2个，增氧机25个，废⽔净化系统1套等。详⻅⼯程量清单。</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120</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0F5E21B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DEA5DE">
      <w:pPr>
        <w:tabs>
          <w:tab w:val="left" w:pos="3780"/>
        </w:tabs>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1、预付款，签订合同后人员进场，达到付款条件起10个工作日内，支付合同总金额的30.0%</w:t>
      </w:r>
      <w:r>
        <w:rPr>
          <w:rFonts w:hint="eastAsia" w:ascii="宋体" w:hAnsi="宋体" w:cs="宋体"/>
          <w:sz w:val="24"/>
          <w:szCs w:val="24"/>
          <w:u w:val="single"/>
          <w:lang w:val="en-US" w:eastAsia="zh-CN"/>
        </w:rPr>
        <w:t xml:space="preserve">  </w:t>
      </w:r>
    </w:p>
    <w:p w14:paraId="0D1AA80B">
      <w:pPr>
        <w:tabs>
          <w:tab w:val="left" w:pos="3780"/>
        </w:tabs>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2、进度款，施工进度达到总工程的百分之八十，达到付款条件起10个工作日内，支付合同总金额的40.0%</w:t>
      </w:r>
      <w:r>
        <w:rPr>
          <w:rFonts w:hint="eastAsia" w:ascii="宋体" w:hAnsi="宋体" w:cs="宋体"/>
          <w:sz w:val="24"/>
          <w:szCs w:val="24"/>
          <w:u w:val="single"/>
          <w:lang w:val="en-US" w:eastAsia="zh-CN"/>
        </w:rPr>
        <w:t xml:space="preserve">  </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3、进度款，工程验收合格交付后，达到付款条件起10个工作日内，支付合同总金额的30.0%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w:t>
      </w: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四份</w:t>
      </w:r>
      <w:r>
        <w:rPr>
          <w:rFonts w:hint="eastAsia" w:ascii="宋体" w:hAnsi="宋体" w:eastAsia="宋体" w:cs="宋体"/>
          <w:sz w:val="24"/>
          <w:szCs w:val="24"/>
          <w:u w:val="single"/>
          <w:lang w:val="en-US" w:eastAsia="zh-CN"/>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洋县茅坪镇人民政府</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w:t>
      </w:r>
      <w:bookmarkStart w:id="1" w:name="_GoBack"/>
      <w:bookmarkEnd w:id="1"/>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本项目保修期参照国家相关规定执行。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3F11880"/>
    <w:rsid w:val="1C697F99"/>
    <w:rsid w:val="1FD233A8"/>
    <w:rsid w:val="241D7D3C"/>
    <w:rsid w:val="3BC23DF0"/>
    <w:rsid w:val="3E4038DB"/>
    <w:rsid w:val="415A5724"/>
    <w:rsid w:val="53664417"/>
    <w:rsid w:val="6CEA1B8B"/>
    <w:rsid w:val="6D4F0278"/>
    <w:rsid w:val="7634524A"/>
    <w:rsid w:val="7741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4">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3253</Words>
  <Characters>3287</Characters>
  <Lines>0</Lines>
  <Paragraphs>0</Paragraphs>
  <TotalTime>3</TotalTime>
  <ScaleCrop>false</ScaleCrop>
  <LinksUpToDate>false</LinksUpToDate>
  <CharactersWithSpaces>4513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杨宝莉</cp:lastModifiedBy>
  <dcterms:modified xsi:type="dcterms:W3CDTF">2026-08-04T08:40:05Z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BBCE845C4D6F462B9ED63F64667D15B2_13</vt:lpwstr>
  </property>
  <property fmtid="{D5CDD505-2E9C-101B-9397-08002B2CF9AE}" pid="4" name="KSOTemplateDocerSaveRecord">
    <vt:lpwstr>eyJoZGlkIjoiOWU4MTQ2MTI1ODUwZDI4ZTBjNmE4YTA4ZmZjYjA2ZDkiLCJ1c2VySWQiOiIzNjkwOTc1OTYifQ==</vt:lpwstr>
  </property>
</Properties>
</file>