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EE0188">
      <w:pPr>
        <w:jc w:val="center"/>
        <w:rPr>
          <w:rFonts w:hint="eastAsia" w:ascii="宋体" w:hAnsi="宋体" w:eastAsia="宋体" w:cs="宋体"/>
          <w:b/>
          <w:bCs/>
          <w:color w:val="333333"/>
          <w:kern w:val="44"/>
          <w:sz w:val="40"/>
          <w:szCs w:val="40"/>
          <w:lang w:val="en-US" w:eastAsia="zh-CN"/>
        </w:rPr>
      </w:pPr>
      <w:r>
        <w:rPr>
          <w:rFonts w:hint="eastAsia" w:ascii="宋体" w:hAnsi="宋体" w:eastAsia="宋体" w:cs="宋体"/>
          <w:b/>
          <w:bCs/>
          <w:color w:val="333333"/>
          <w:kern w:val="44"/>
          <w:sz w:val="40"/>
          <w:szCs w:val="40"/>
          <w:lang w:val="en-US" w:eastAsia="zh-CN"/>
        </w:rPr>
        <w:t>新华社中国经济信息社综合信息服务项目</w:t>
      </w:r>
    </w:p>
    <w:p w14:paraId="63716BE2">
      <w:pPr>
        <w:jc w:val="center"/>
        <w:rPr>
          <w:rFonts w:hint="eastAsia" w:ascii="宋体" w:hAnsi="宋体" w:eastAsia="宋体" w:cs="宋体"/>
          <w:b/>
          <w:bCs/>
          <w:color w:val="333333"/>
          <w:kern w:val="44"/>
          <w:sz w:val="40"/>
          <w:szCs w:val="40"/>
          <w:lang w:val="en-US" w:eastAsia="zh-CN"/>
        </w:rPr>
      </w:pPr>
      <w:r>
        <w:rPr>
          <w:rFonts w:hint="eastAsia" w:ascii="宋体" w:hAnsi="宋体" w:eastAsia="宋体" w:cs="宋体"/>
          <w:b/>
          <w:bCs/>
          <w:color w:val="333333"/>
          <w:kern w:val="44"/>
          <w:sz w:val="40"/>
          <w:szCs w:val="40"/>
          <w:lang w:eastAsia="zh-CN"/>
        </w:rPr>
        <w:t>采购需求计划</w:t>
      </w:r>
    </w:p>
    <w:p w14:paraId="1B47300E">
      <w:pPr>
        <w:rPr>
          <w:rFonts w:hint="eastAsia" w:ascii="宋体" w:hAnsi="宋体" w:eastAsia="宋体" w:cs="宋体"/>
          <w:b/>
          <w:bCs/>
          <w:sz w:val="28"/>
          <w:szCs w:val="28"/>
          <w:lang w:val="en-US" w:eastAsia="zh-CN"/>
        </w:rPr>
      </w:pPr>
    </w:p>
    <w:p w14:paraId="3BE8DD4F">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项目名称：</w:t>
      </w:r>
      <w:r>
        <w:rPr>
          <w:rFonts w:hint="eastAsia" w:ascii="宋体" w:hAnsi="宋体" w:eastAsia="宋体" w:cs="宋体"/>
          <w:b w:val="0"/>
          <w:bCs w:val="0"/>
          <w:sz w:val="28"/>
          <w:szCs w:val="28"/>
          <w:lang w:val="en-US" w:eastAsia="zh-CN"/>
        </w:rPr>
        <w:t>新华社中国经济信息社综合信息服务项目</w:t>
      </w:r>
    </w:p>
    <w:p w14:paraId="1CB81976">
      <w:pPr>
        <w:numPr>
          <w:ilvl w:val="0"/>
          <w:numId w:val="1"/>
        </w:numPr>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项目预算、资金构成和采购方式：</w:t>
      </w:r>
    </w:p>
    <w:p w14:paraId="52540936">
      <w:pPr>
        <w:numPr>
          <w:ilvl w:val="0"/>
          <w:numId w:val="0"/>
        </w:num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1、采购项目预算：（见上传附件）</w:t>
      </w:r>
    </w:p>
    <w:p w14:paraId="3DFE50E4">
      <w:pPr>
        <w:numPr>
          <w:ilvl w:val="0"/>
          <w:numId w:val="0"/>
        </w:numPr>
        <w:ind w:firstLine="280" w:firstLineChars="10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2、资金来源：财政全额拨款</w:t>
      </w:r>
    </w:p>
    <w:p w14:paraId="4FE0E5AA">
      <w:pPr>
        <w:numPr>
          <w:ilvl w:val="0"/>
          <w:numId w:val="0"/>
        </w:numPr>
        <w:ind w:leftChars="0" w:firstLine="280" w:firstLineChars="1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3、采购方式：单一来源</w:t>
      </w:r>
    </w:p>
    <w:p w14:paraId="58E924B8">
      <w:pPr>
        <w:numPr>
          <w:ilvl w:val="0"/>
          <w:numId w:val="0"/>
        </w:numPr>
        <w:ind w:leftChars="0"/>
        <w:rPr>
          <w:rFonts w:hint="eastAsia" w:ascii="宋体" w:hAnsi="宋体" w:eastAsia="宋体" w:cs="宋体"/>
          <w:b/>
          <w:bCs/>
          <w:color w:val="auto"/>
          <w:sz w:val="28"/>
          <w:szCs w:val="28"/>
          <w:lang w:val="en-US" w:eastAsia="zh-CN"/>
        </w:rPr>
      </w:pPr>
      <w:r>
        <w:rPr>
          <w:rFonts w:hint="eastAsia" w:ascii="宋体" w:hAnsi="宋体" w:eastAsia="宋体" w:cs="宋体"/>
          <w:b/>
          <w:bCs/>
          <w:sz w:val="28"/>
          <w:szCs w:val="28"/>
          <w:lang w:val="en-US" w:eastAsia="zh-CN"/>
        </w:rPr>
        <w:t>三、</w:t>
      </w:r>
      <w:r>
        <w:rPr>
          <w:rFonts w:hint="eastAsia" w:ascii="宋体" w:hAnsi="宋体" w:eastAsia="宋体" w:cs="宋体"/>
          <w:b/>
          <w:bCs/>
          <w:color w:val="auto"/>
          <w:sz w:val="28"/>
          <w:szCs w:val="28"/>
          <w:lang w:val="en-US" w:eastAsia="zh-CN"/>
        </w:rPr>
        <w:t xml:space="preserve">项目实施时间、地点、工程概况、履行期限及方式 </w:t>
      </w:r>
    </w:p>
    <w:p w14:paraId="20506AF4">
      <w:pPr>
        <w:ind w:firstLine="280" w:firstLineChars="1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1、项目实施时间：2026年9月</w:t>
      </w:r>
    </w:p>
    <w:p w14:paraId="333E8DBA">
      <w:pPr>
        <w:ind w:firstLine="280" w:firstLineChars="1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2、项目实施地点：府谷县</w:t>
      </w:r>
    </w:p>
    <w:p w14:paraId="572B00AE">
      <w:pPr>
        <w:pStyle w:val="11"/>
        <w:ind w:left="0" w:leftChars="0" w:firstLine="280" w:firstLineChars="100"/>
        <w:rPr>
          <w:rFonts w:hint="default"/>
          <w:b w:val="0"/>
          <w:bCs w:val="0"/>
          <w:color w:val="auto"/>
          <w:lang w:val="en-US" w:eastAsia="zh-CN"/>
        </w:rPr>
      </w:pPr>
      <w:r>
        <w:rPr>
          <w:rFonts w:hint="eastAsia" w:ascii="宋体" w:hAnsi="宋体" w:eastAsia="宋体" w:cs="宋体"/>
          <w:b w:val="0"/>
          <w:bCs w:val="0"/>
          <w:color w:val="auto"/>
          <w:sz w:val="28"/>
          <w:szCs w:val="28"/>
          <w:lang w:val="en-US" w:eastAsia="zh-CN"/>
        </w:rPr>
        <w:t>3、项目服务期：365日历天</w:t>
      </w:r>
    </w:p>
    <w:p w14:paraId="02C39198">
      <w:pPr>
        <w:numPr>
          <w:ilvl w:val="0"/>
          <w:numId w:val="0"/>
        </w:numPr>
        <w:spacing w:line="520" w:lineRule="exact"/>
        <w:ind w:firstLine="280" w:firstLineChars="100"/>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lang w:val="en-US" w:eastAsia="zh-CN"/>
        </w:rPr>
        <w:t>4、工程概况：</w:t>
      </w:r>
    </w:p>
    <w:p w14:paraId="2A9AD127">
      <w:pPr>
        <w:numPr>
          <w:ilvl w:val="0"/>
          <w:numId w:val="0"/>
        </w:numPr>
        <w:spacing w:line="520" w:lineRule="exact"/>
        <w:ind w:leftChars="0" w:firstLine="280" w:firstLineChars="100"/>
        <w:rPr>
          <w:rFonts w:hint="eastAsia"/>
          <w:b w:val="0"/>
          <w:bCs w:val="0"/>
          <w:sz w:val="28"/>
          <w:szCs w:val="28"/>
          <w:lang w:val="en-US" w:eastAsia="zh-CN"/>
        </w:rPr>
      </w:pPr>
      <w:r>
        <w:rPr>
          <w:rFonts w:hint="eastAsia"/>
          <w:b w:val="0"/>
          <w:bCs w:val="0"/>
          <w:sz w:val="28"/>
          <w:szCs w:val="28"/>
          <w:lang w:val="en-US" w:eastAsia="zh-CN"/>
        </w:rPr>
        <w:t>本项目主要内容包括：</w:t>
      </w:r>
      <w:r>
        <w:rPr>
          <w:rFonts w:hint="eastAsia" w:ascii="宋体" w:hAnsi="宋体" w:eastAsia="宋体" w:cs="宋体"/>
          <w:sz w:val="28"/>
          <w:szCs w:val="28"/>
          <w:lang w:val="en-US" w:eastAsia="zh-CN"/>
        </w:rPr>
        <w:t>媒体信息落地、舆情监测研判、智库活动策划</w:t>
      </w:r>
      <w:r>
        <w:rPr>
          <w:rFonts w:hint="eastAsia"/>
          <w:b w:val="0"/>
          <w:bCs w:val="0"/>
          <w:sz w:val="28"/>
          <w:szCs w:val="28"/>
          <w:lang w:val="en-US" w:eastAsia="zh-CN"/>
        </w:rPr>
        <w:t>。</w:t>
      </w:r>
    </w:p>
    <w:p w14:paraId="21894297">
      <w:pPr>
        <w:numPr>
          <w:ilvl w:val="0"/>
          <w:numId w:val="0"/>
        </w:numPr>
        <w:spacing w:line="520" w:lineRule="exact"/>
        <w:ind w:leftChars="0" w:firstLine="280" w:firstLineChars="100"/>
        <w:rPr>
          <w:rFonts w:hint="eastAsia"/>
          <w:sz w:val="28"/>
          <w:szCs w:val="28"/>
          <w:lang w:val="en-US" w:eastAsia="zh-CN"/>
        </w:rPr>
      </w:pPr>
      <w:r>
        <w:rPr>
          <w:rFonts w:hint="eastAsia" w:ascii="宋体" w:hAnsi="宋体" w:eastAsia="宋体" w:cs="宋体"/>
          <w:b w:val="0"/>
          <w:bCs w:val="0"/>
          <w:sz w:val="28"/>
          <w:szCs w:val="28"/>
          <w:lang w:val="en-US" w:eastAsia="zh-CN"/>
        </w:rPr>
        <w:t>5、履行期限及方式 ：严格执行政府采购程序，审批结束后开始实施，</w:t>
      </w:r>
    </w:p>
    <w:p w14:paraId="52A5B7EA">
      <w:pPr>
        <w:pStyle w:val="4"/>
        <w:spacing w:line="500" w:lineRule="exact"/>
        <w:rPr>
          <w:rFonts w:hint="eastAsia" w:ascii="宋体" w:hAnsi="宋体" w:eastAsia="宋体" w:cs="宋体"/>
        </w:rPr>
      </w:pPr>
      <w:bookmarkStart w:id="0" w:name="_Toc56066561"/>
      <w:bookmarkStart w:id="1" w:name="_Toc31057"/>
      <w:r>
        <w:rPr>
          <w:rFonts w:hint="eastAsia" w:ascii="宋体" w:hAnsi="宋体" w:eastAsia="宋体" w:cs="宋体"/>
          <w:sz w:val="28"/>
          <w:szCs w:val="28"/>
          <w:lang w:eastAsia="zh-CN"/>
        </w:rPr>
        <w:t>四</w:t>
      </w:r>
      <w:r>
        <w:rPr>
          <w:rFonts w:hint="eastAsia" w:ascii="宋体" w:hAnsi="宋体" w:eastAsia="宋体" w:cs="宋体"/>
          <w:sz w:val="28"/>
          <w:szCs w:val="28"/>
        </w:rPr>
        <w:t>、履约验收</w:t>
      </w:r>
      <w:bookmarkEnd w:id="0"/>
      <w:bookmarkEnd w:id="1"/>
      <w:r>
        <w:rPr>
          <w:rFonts w:hint="eastAsia" w:ascii="宋体" w:hAnsi="宋体" w:eastAsia="宋体" w:cs="宋体"/>
          <w:sz w:val="28"/>
          <w:szCs w:val="28"/>
        </w:rPr>
        <w:t>标准和方法</w:t>
      </w:r>
    </w:p>
    <w:p w14:paraId="76BE4B3A">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（一）履约验收主体及内容：</w:t>
      </w:r>
    </w:p>
    <w:p w14:paraId="1BF3D8CF">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验收主体：</w:t>
      </w:r>
      <w:r>
        <w:rPr>
          <w:rFonts w:hint="eastAsia" w:asciiTheme="minorHAnsi" w:hAnsiTheme="minorHAnsi" w:cstheme="minorBidi"/>
          <w:b w:val="0"/>
          <w:bCs w:val="0"/>
          <w:kern w:val="2"/>
          <w:sz w:val="30"/>
          <w:szCs w:val="30"/>
          <w:lang w:val="en-US" w:eastAsia="zh-CN" w:bidi="ar-SA"/>
        </w:rPr>
        <w:t>新华社中国经济信息社综合信息服务项目</w:t>
      </w:r>
      <w:r>
        <w:rPr>
          <w:rFonts w:hint="eastAsia" w:asciiTheme="minorHAnsi" w:hAnsiTheme="minorHAnsi" w:eastAsiaTheme="minorEastAsia" w:cstheme="minorBidi"/>
          <w:b w:val="0"/>
          <w:bCs w:val="0"/>
          <w:kern w:val="2"/>
          <w:sz w:val="30"/>
          <w:szCs w:val="30"/>
          <w:lang w:val="en-US" w:eastAsia="zh-CN" w:bidi="ar-SA"/>
        </w:rPr>
        <w:t xml:space="preserve"> </w:t>
      </w:r>
    </w:p>
    <w:p w14:paraId="2E7697ED">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验收内容：采购人根据合同要求，对项目所包含的规划内容进行验收。</w:t>
      </w:r>
    </w:p>
    <w:p w14:paraId="664BBAC8">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（三）验收依据：</w:t>
      </w:r>
    </w:p>
    <w:p w14:paraId="1B0F1397">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1.按照国家相关法律法规及县委宣传部相关要求执行；  </w:t>
      </w:r>
    </w:p>
    <w:p w14:paraId="0F0B755C">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2.合同及附件文本；</w:t>
      </w:r>
    </w:p>
    <w:p w14:paraId="3FA9064E">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3.同签订时国家的法律法规及行业现行的标准和技术规范等文件。</w:t>
      </w:r>
    </w:p>
    <w:p w14:paraId="4BB952C1">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（四）验收标准：</w:t>
      </w:r>
    </w:p>
    <w:p w14:paraId="7C6C5204">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根据按照国家相关法律法规及县委宣传部相关要求执行</w:t>
      </w:r>
      <w:r>
        <w:rPr>
          <w:rFonts w:hint="eastAsia" w:asciiTheme="minorHAnsi" w:hAnsiTheme="minorHAnsi" w:cstheme="minorBidi"/>
          <w:b w:val="0"/>
          <w:bCs w:val="0"/>
          <w:kern w:val="2"/>
          <w:sz w:val="30"/>
          <w:szCs w:val="30"/>
          <w:lang w:val="en-US" w:eastAsia="zh-CN" w:bidi="ar-SA"/>
        </w:rPr>
        <w:t>的</w:t>
      </w:r>
      <w:r>
        <w:rPr>
          <w:rFonts w:hint="eastAsia" w:asciiTheme="minorHAnsi" w:hAnsiTheme="minorHAnsi" w:eastAsiaTheme="minorEastAsia" w:cstheme="minorBidi"/>
          <w:b w:val="0"/>
          <w:bCs w:val="0"/>
          <w:kern w:val="2"/>
          <w:sz w:val="30"/>
          <w:szCs w:val="30"/>
          <w:lang w:val="en-US" w:eastAsia="zh-CN" w:bidi="ar-SA"/>
        </w:rPr>
        <w:t>文件进行验收。</w:t>
      </w:r>
    </w:p>
    <w:p w14:paraId="5736692F">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（五）验收方法：</w:t>
      </w:r>
    </w:p>
    <w:p w14:paraId="1E10D21C">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采购人组织验收人员，按照相关验收标准对采购项目的履约结果进行验收。</w:t>
      </w:r>
    </w:p>
    <w:p w14:paraId="762BD7EC">
      <w:pPr>
        <w:pStyle w:val="7"/>
        <w:spacing w:line="500" w:lineRule="exact"/>
        <w:jc w:val="both"/>
        <w:rPr>
          <w:rFonts w:hint="eastAsia" w:ascii="宋体" w:hAnsi="宋体" w:eastAsia="宋体" w:cs="宋体"/>
          <w:b/>
          <w:kern w:val="2"/>
          <w:sz w:val="28"/>
        </w:rPr>
      </w:pPr>
      <w:r>
        <w:rPr>
          <w:rFonts w:hint="eastAsia" w:ascii="宋体" w:hAnsi="宋体" w:eastAsia="宋体" w:cs="宋体"/>
          <w:b/>
          <w:kern w:val="2"/>
          <w:sz w:val="28"/>
          <w:lang w:eastAsia="zh-CN"/>
        </w:rPr>
        <w:t>五</w:t>
      </w:r>
      <w:r>
        <w:rPr>
          <w:rFonts w:hint="eastAsia" w:ascii="宋体" w:hAnsi="宋体" w:eastAsia="宋体" w:cs="宋体"/>
          <w:b/>
          <w:kern w:val="2"/>
          <w:sz w:val="28"/>
        </w:rPr>
        <w:t>、对供应商的要求</w:t>
      </w:r>
    </w:p>
    <w:p w14:paraId="3B186183">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bookmarkStart w:id="2" w:name="_Toc16156"/>
      <w:bookmarkStart w:id="3" w:name="_Toc56066559"/>
      <w:r>
        <w:rPr>
          <w:rFonts w:hint="eastAsia" w:asciiTheme="minorHAnsi" w:hAnsiTheme="minorHAnsi" w:eastAsiaTheme="minorEastAsia" w:cstheme="minorBidi"/>
          <w:b w:val="0"/>
          <w:bCs w:val="0"/>
          <w:kern w:val="2"/>
          <w:sz w:val="30"/>
          <w:szCs w:val="30"/>
          <w:lang w:val="en-US" w:eastAsia="zh-CN" w:bidi="ar-SA"/>
        </w:rPr>
        <w:t>1.基本资格条件：符合《中华人民共和国政府采购法》第二十二条的规定。</w:t>
      </w:r>
    </w:p>
    <w:p w14:paraId="7C1C09BF">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2.特定资格要求如下:</w:t>
      </w:r>
    </w:p>
    <w:p w14:paraId="743E5738">
      <w:pPr>
        <w:spacing w:line="360" w:lineRule="auto"/>
        <w:ind w:firstLine="56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eastAsia="宋体" w:cs="Times New Roman"/>
          <w:kern w:val="2"/>
          <w:sz w:val="28"/>
          <w:szCs w:val="28"/>
          <w:lang w:val="en-US" w:eastAsia="zh-CN" w:bidi="ar-SA"/>
        </w:rPr>
        <w:t>具体内容详见单一来源公告。</w:t>
      </w:r>
    </w:p>
    <w:p w14:paraId="3BF3EC04">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六、付款方式</w:t>
      </w:r>
      <w:bookmarkEnd w:id="2"/>
      <w:bookmarkEnd w:id="3"/>
    </w:p>
    <w:p w14:paraId="75648E7E">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（一）支付方式：银行转账</w:t>
      </w:r>
    </w:p>
    <w:p w14:paraId="0C6A2A12">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（二）货币单位：人民币</w:t>
      </w:r>
    </w:p>
    <w:p w14:paraId="609985F7">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（三）合同款项的支付及结算方式：</w:t>
      </w:r>
      <w:bookmarkStart w:id="4" w:name="_Toc3031"/>
      <w:bookmarkStart w:id="5" w:name="_Toc56066560"/>
    </w:p>
    <w:p w14:paraId="5778974C">
      <w:pPr>
        <w:pStyle w:val="7"/>
        <w:spacing w:line="500" w:lineRule="exact"/>
        <w:ind w:firstLine="600" w:firstLineChars="200"/>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（1）结算单位：由采购人以人民币负责结算，在付款前，供应商必须开具全额发票给采购人。</w:t>
      </w:r>
    </w:p>
    <w:p w14:paraId="21CCFEED">
      <w:pPr>
        <w:pStyle w:val="7"/>
        <w:spacing w:line="500" w:lineRule="exact"/>
        <w:ind w:firstLine="600" w:firstLineChars="200"/>
        <w:jc w:val="both"/>
        <w:rPr>
          <w:rFonts w:hint="eastAsia"/>
          <w:b/>
          <w:bCs/>
          <w:sz w:val="30"/>
          <w:szCs w:val="30"/>
          <w:lang w:val="en-US" w:eastAsia="zh-CN"/>
        </w:rPr>
      </w:pPr>
      <w:r>
        <w:rPr>
          <w:rFonts w:hint="eastAsia" w:asciiTheme="minorHAnsi" w:hAnsiTheme="minorHAnsi" w:eastAsiaTheme="minorEastAsia" w:cstheme="minorBidi"/>
          <w:b w:val="0"/>
          <w:bCs w:val="0"/>
          <w:kern w:val="2"/>
          <w:sz w:val="30"/>
          <w:szCs w:val="30"/>
          <w:lang w:val="en-US" w:eastAsia="zh-CN" w:bidi="ar-SA"/>
        </w:rPr>
        <w:t>（2）付款方式：</w:t>
      </w:r>
      <w:r>
        <w:rPr>
          <w:rFonts w:hint="eastAsia" w:asciiTheme="minorHAnsi" w:hAnsiTheme="minorHAnsi" w:cstheme="minorBidi"/>
          <w:b w:val="0"/>
          <w:bCs w:val="0"/>
          <w:color w:val="auto"/>
          <w:kern w:val="2"/>
          <w:sz w:val="30"/>
          <w:szCs w:val="30"/>
          <w:lang w:val="en-US" w:eastAsia="zh-CN" w:bidi="ar-SA"/>
        </w:rPr>
        <w:t>合同签订</w:t>
      </w:r>
      <w:r>
        <w:rPr>
          <w:rFonts w:hint="eastAsia" w:ascii="宋体" w:hAnsi="宋体" w:eastAsia="宋体" w:cs="宋体"/>
          <w:b w:val="0"/>
          <w:bCs w:val="0"/>
          <w:color w:val="auto"/>
          <w:kern w:val="2"/>
          <w:sz w:val="28"/>
          <w:szCs w:val="28"/>
          <w:lang w:val="en-US" w:eastAsia="zh-CN" w:bidi="ar-SA"/>
        </w:rPr>
        <w:t>后一次性支付。</w:t>
      </w:r>
      <w:bookmarkEnd w:id="4"/>
      <w:bookmarkEnd w:id="5"/>
    </w:p>
    <w:p w14:paraId="1920D046">
      <w:pPr>
        <w:pStyle w:val="11"/>
        <w:ind w:left="0" w:leftChars="0" w:firstLine="0" w:firstLineChars="0"/>
        <w:rPr>
          <w:rFonts w:hint="eastAsia"/>
          <w:lang w:val="en-US" w:eastAsia="zh-CN"/>
        </w:rPr>
      </w:pPr>
      <w:r>
        <w:rPr>
          <w:rFonts w:hint="eastAsia"/>
          <w:b/>
          <w:bCs/>
          <w:sz w:val="30"/>
          <w:szCs w:val="30"/>
          <w:lang w:val="en-US" w:eastAsia="zh-CN"/>
        </w:rPr>
        <w:t>七、合同</w:t>
      </w:r>
    </w:p>
    <w:p w14:paraId="36C9C4BD">
      <w:pPr>
        <w:spacing w:line="520" w:lineRule="exact"/>
        <w:ind w:firstLine="838" w:firstLineChars="298"/>
        <w:jc w:val="cente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新华社中国经济信息社综合信息服务项目</w:t>
      </w:r>
      <w:r>
        <w:rPr>
          <w:rFonts w:hint="eastAsia" w:ascii="宋体" w:hAnsi="宋体" w:eastAsia="宋体" w:cs="宋体"/>
          <w:b/>
          <w:color w:val="000000"/>
          <w:sz w:val="28"/>
          <w:szCs w:val="28"/>
        </w:rPr>
        <w:t>合同书</w:t>
      </w:r>
    </w:p>
    <w:p w14:paraId="1AD6C5FF">
      <w:pPr>
        <w:spacing w:line="520" w:lineRule="exact"/>
        <w:ind w:firstLine="460" w:firstLineChars="192"/>
        <w:rPr>
          <w:rFonts w:hint="eastAsia" w:ascii="宋体" w:hAnsi="宋体" w:eastAsia="宋体" w:cs="宋体"/>
          <w:color w:val="000000"/>
          <w:sz w:val="24"/>
        </w:rPr>
      </w:pPr>
    </w:p>
    <w:p w14:paraId="355150F0">
      <w:pPr>
        <w:adjustRightInd w:val="0"/>
        <w:snapToGrid w:val="0"/>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采购人（全称）：中共府谷县委宣传部    </w:t>
      </w:r>
    </w:p>
    <w:p w14:paraId="795CBDED">
      <w:pPr>
        <w:adjustRightInd w:val="0"/>
        <w:snapToGrid w:val="0"/>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中标人（全称）：                                </w:t>
      </w:r>
    </w:p>
    <w:p w14:paraId="2B97D929">
      <w:pPr>
        <w:adjustRightInd w:val="0"/>
        <w:snapToGrid w:val="0"/>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根据《中华人民共和国</w:t>
      </w:r>
      <w:r>
        <w:rPr>
          <w:rFonts w:hint="eastAsia" w:cstheme="minorBidi"/>
          <w:b w:val="0"/>
          <w:bCs w:val="0"/>
          <w:kern w:val="2"/>
          <w:sz w:val="30"/>
          <w:szCs w:val="30"/>
          <w:lang w:val="en-US" w:eastAsia="zh-CN" w:bidi="ar-SA"/>
        </w:rPr>
        <w:t>民法典</w:t>
      </w:r>
      <w:r>
        <w:rPr>
          <w:rFonts w:hint="eastAsia" w:asciiTheme="minorHAnsi" w:hAnsiTheme="minorHAnsi" w:eastAsiaTheme="minorEastAsia" w:cstheme="minorBidi"/>
          <w:b w:val="0"/>
          <w:bCs w:val="0"/>
          <w:kern w:val="2"/>
          <w:sz w:val="30"/>
          <w:szCs w:val="30"/>
          <w:lang w:val="en-US" w:eastAsia="zh-CN" w:bidi="ar-SA"/>
        </w:rPr>
        <w:t>》及其他有关法律、法规，遵循平等、自愿、公平和诚信的原则，双方就下述项目范围与相关服务事项协商一致，订立本合同。</w:t>
      </w:r>
    </w:p>
    <w:p w14:paraId="3C0A39C7">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一、项目概况</w:t>
      </w:r>
    </w:p>
    <w:p w14:paraId="6489804F">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1.项目名称：</w:t>
      </w:r>
      <w:r>
        <w:rPr>
          <w:rFonts w:hint="eastAsia" w:cstheme="minorBidi"/>
          <w:b w:val="0"/>
          <w:bCs w:val="0"/>
          <w:kern w:val="2"/>
          <w:sz w:val="30"/>
          <w:szCs w:val="30"/>
          <w:lang w:val="en-US" w:eastAsia="zh-CN" w:bidi="ar-SA"/>
        </w:rPr>
        <w:t>新华社中国经济信息社综合信息服务项目</w:t>
      </w:r>
    </w:p>
    <w:p w14:paraId="1ED71864">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2.项目地点：府谷县</w:t>
      </w:r>
    </w:p>
    <w:p w14:paraId="07266DD3">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二、组成本合同的文件</w:t>
      </w:r>
    </w:p>
    <w:p w14:paraId="59A58C68">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1.协议书；</w:t>
      </w:r>
    </w:p>
    <w:p w14:paraId="71AA162E">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2.成交通知书、澄清、采购澄清（补充）文件 ；</w:t>
      </w:r>
    </w:p>
    <w:p w14:paraId="27D41D81">
      <w:pPr>
        <w:adjustRightInd w:val="0"/>
        <w:snapToGrid w:val="0"/>
        <w:spacing w:line="360" w:lineRule="auto"/>
        <w:ind w:right="-313" w:rightChars="-149"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本合同签订后，双方依法签订的补充协议、备忘录也是本合同文件的组成部分。</w:t>
      </w:r>
    </w:p>
    <w:p w14:paraId="6A9362EC">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三、签约金额</w:t>
      </w:r>
    </w:p>
    <w:p w14:paraId="4741F2CF">
      <w:pPr>
        <w:adjustRightInd w:val="0"/>
        <w:snapToGrid w:val="0"/>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签约金额（大写）：                            （¥        ）。</w:t>
      </w:r>
    </w:p>
    <w:p w14:paraId="651CD557">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合同总价一次包死，不受市场价变化或实际工作量变化的影响（不含业主增加的变更内容），合同价格为含税价，中标人提供产品所发生的一切税（包括增值税）费等都已包含于合同价款中。</w:t>
      </w:r>
    </w:p>
    <w:p w14:paraId="1FC23436">
      <w:pPr>
        <w:adjustRightInd w:val="0"/>
        <w:snapToGrid w:val="0"/>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四、结算方式：</w:t>
      </w:r>
    </w:p>
    <w:p w14:paraId="27FEBA1A">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（1）结算单位：由采购人以人民币负责结算，在付款前，采购人必须开具全额发票给招标人。</w:t>
      </w:r>
    </w:p>
    <w:p w14:paraId="490F04D1">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（2）付款方式：</w:t>
      </w:r>
      <w:r>
        <w:rPr>
          <w:rFonts w:hint="eastAsia" w:asciiTheme="minorHAnsi" w:hAnsiTheme="minorHAnsi" w:cstheme="minorBidi"/>
          <w:b w:val="0"/>
          <w:bCs w:val="0"/>
          <w:color w:val="auto"/>
          <w:kern w:val="2"/>
          <w:sz w:val="30"/>
          <w:szCs w:val="30"/>
          <w:lang w:val="en-US" w:eastAsia="zh-CN" w:bidi="ar-SA"/>
        </w:rPr>
        <w:t>合同签订</w:t>
      </w:r>
      <w:r>
        <w:rPr>
          <w:rFonts w:hint="eastAsia" w:ascii="宋体" w:hAnsi="宋体" w:eastAsia="宋体" w:cs="宋体"/>
          <w:b w:val="0"/>
          <w:bCs w:val="0"/>
          <w:color w:val="auto"/>
          <w:kern w:val="2"/>
          <w:sz w:val="28"/>
          <w:szCs w:val="28"/>
          <w:lang w:val="en-US" w:eastAsia="zh-CN" w:bidi="ar-SA"/>
        </w:rPr>
        <w:t>后一次性支付。</w:t>
      </w:r>
    </w:p>
    <w:p w14:paraId="591899D5">
      <w:pPr>
        <w:adjustRightInd w:val="0"/>
        <w:snapToGrid w:val="0"/>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五、期限</w:t>
      </w:r>
    </w:p>
    <w:p w14:paraId="48E48A58">
      <w:pPr>
        <w:adjustRightInd w:val="0"/>
        <w:snapToGrid w:val="0"/>
        <w:spacing w:line="360" w:lineRule="auto"/>
        <w:ind w:firstLine="750" w:firstLineChars="250"/>
        <w:jc w:val="left"/>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提交成果期：  详见招标文件合同条款及格式前附表  。</w:t>
      </w:r>
    </w:p>
    <w:p w14:paraId="4B5B5706">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六、双方承诺</w:t>
      </w:r>
    </w:p>
    <w:p w14:paraId="02AA2C5A">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1.中标人向招标人承诺，按照本合同约定提供相关服务。</w:t>
      </w:r>
    </w:p>
    <w:p w14:paraId="1A81CE97">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2.招标人向中标人承诺，按照本合同约定支付服务款项。</w:t>
      </w:r>
    </w:p>
    <w:p w14:paraId="2BEDE042">
      <w:pPr>
        <w:tabs>
          <w:tab w:val="left" w:pos="840"/>
        </w:tabs>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七、内容及要求：</w:t>
      </w:r>
    </w:p>
    <w:p w14:paraId="689CDA8F">
      <w:pPr>
        <w:tabs>
          <w:tab w:val="left" w:pos="840"/>
        </w:tabs>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详见采购文件内容及要求</w:t>
      </w:r>
    </w:p>
    <w:p w14:paraId="4D9EFA41">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八、项目实施地点：府谷县。</w:t>
      </w:r>
    </w:p>
    <w:p w14:paraId="4B8A7615">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九、保密</w:t>
      </w:r>
    </w:p>
    <w:p w14:paraId="58AFA718">
      <w:pPr>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双方须对工作中了解到的使用单位技术、机密等进行严格保密，不得向他人泄漏。</w:t>
      </w:r>
    </w:p>
    <w:p w14:paraId="268B27F9">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十、知识产权</w:t>
      </w:r>
    </w:p>
    <w:p w14:paraId="18E5DE84">
      <w:pPr>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中标人应保证投标服务不会出现因第三方提出侵犯其专利权、商标权或其它知识产权而引发法律或经济纠纷，否则由中标人承担全部责任。任何被中标人用于未经授权的商业目的行为所造成的违约或侵权责任由中标人承但。</w:t>
      </w:r>
    </w:p>
    <w:p w14:paraId="60381C76">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十一、合同争议的解决：合同执行中发生争议的，当事人双方应协商解决，协商达不成一致时，可向招标人住所地有管辖权的人民法院提请诉讼。</w:t>
      </w:r>
    </w:p>
    <w:p w14:paraId="57AFAE12">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十二、在发生不可抗力情况下的应对措施和解决办法。</w:t>
      </w:r>
    </w:p>
    <w:p w14:paraId="18CB33A6">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十三、合同一经签订，不得擅自变更、中止或者终止合同。对确需变更、调整或者中止、终止合同的，应按规定履行相应的手续。</w:t>
      </w:r>
    </w:p>
    <w:p w14:paraId="7434D208">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十四、违约责任：依据《中华人民共和国</w:t>
      </w:r>
      <w:r>
        <w:rPr>
          <w:rFonts w:hint="eastAsia" w:cstheme="minorBidi"/>
          <w:b w:val="0"/>
          <w:bCs w:val="0"/>
          <w:kern w:val="2"/>
          <w:sz w:val="30"/>
          <w:szCs w:val="30"/>
          <w:lang w:val="en-US" w:eastAsia="zh-CN" w:bidi="ar-SA"/>
        </w:rPr>
        <w:t>民法典</w:t>
      </w:r>
      <w:r>
        <w:rPr>
          <w:rFonts w:hint="eastAsia" w:asciiTheme="minorHAnsi" w:hAnsiTheme="minorHAnsi" w:eastAsiaTheme="minorEastAsia" w:cstheme="minorBidi"/>
          <w:b w:val="0"/>
          <w:bCs w:val="0"/>
          <w:kern w:val="2"/>
          <w:sz w:val="30"/>
          <w:szCs w:val="30"/>
          <w:lang w:val="en-US" w:eastAsia="zh-CN" w:bidi="ar-SA"/>
        </w:rPr>
        <w:t>》等相关行业法律法规的相关条款和本合同约定，中标中标人未全面履行合同义务或者发生违约，招标人会同招标代理机构有权终止合同，依法向中标中标人进行经济索赔，并报请政府监督管理机关进行相应的行政处罚。招标人违约的，应当赔偿给中标中标人造成的经济损失。</w:t>
      </w:r>
    </w:p>
    <w:p w14:paraId="4993D44E">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十五、其他：                              </w:t>
      </w:r>
    </w:p>
    <w:p w14:paraId="08ABC85F">
      <w:pPr>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十六、合同订立</w:t>
      </w:r>
    </w:p>
    <w:p w14:paraId="554254CA">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1.订立时间：          年       月      日。</w:t>
      </w:r>
    </w:p>
    <w:p w14:paraId="22F96573">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2.订立地点：                                 。</w:t>
      </w:r>
    </w:p>
    <w:p w14:paraId="006EDF1F">
      <w:pPr>
        <w:tabs>
          <w:tab w:val="left" w:pos="980"/>
        </w:tabs>
        <w:kinsoku w:val="0"/>
        <w:spacing w:line="360" w:lineRule="auto"/>
        <w:ind w:left="218" w:leftChars="104" w:firstLine="324" w:firstLineChars="10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3.本合同一式    份，具有同等法律效力，双方各执    份，各方签字盖章后生效，合同执行完毕自动失效（合同的服务承诺则长期有效）。</w:t>
      </w:r>
    </w:p>
    <w:p w14:paraId="7213C27F">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采购人：   （盖章）                中标人：   （盖章）         </w:t>
      </w:r>
    </w:p>
    <w:p w14:paraId="610E1D5A">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地址：                             地址：                      </w:t>
      </w:r>
    </w:p>
    <w:p w14:paraId="2C33D8C2">
      <w:pPr>
        <w:adjustRightInd w:val="0"/>
        <w:snapToGrid w:val="0"/>
        <w:spacing w:line="360" w:lineRule="auto"/>
        <w:ind w:firstLine="600" w:firstLineChars="200"/>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邮政编码：                         邮政编码：                  </w:t>
      </w:r>
    </w:p>
    <w:p w14:paraId="61FBEC94">
      <w:pPr>
        <w:adjustRightInd w:val="0"/>
        <w:snapToGrid w:val="0"/>
        <w:spacing w:line="360" w:lineRule="auto"/>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法定代表人或其授权                 法定代表人或其授权</w:t>
      </w:r>
    </w:p>
    <w:p w14:paraId="3632983D">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的代理人：（签字）                 的代理人：（签字）          </w:t>
      </w:r>
    </w:p>
    <w:p w14:paraId="574F51B4">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开户银行：                         开户银行：                  </w:t>
      </w:r>
    </w:p>
    <w:p w14:paraId="149FECF1">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账号：                             账号：                        </w:t>
      </w:r>
    </w:p>
    <w:p w14:paraId="1DF7E111">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电话：                             电话：                       </w:t>
      </w:r>
    </w:p>
    <w:p w14:paraId="2EED6572">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传真：                             传真：                       </w:t>
      </w:r>
    </w:p>
    <w:p w14:paraId="631AE23D">
      <w:pPr>
        <w:adjustRightInd w:val="0"/>
        <w:snapToGrid w:val="0"/>
        <w:spacing w:line="360" w:lineRule="auto"/>
        <w:ind w:firstLine="594" w:firstLineChars="198"/>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电子邮箱：                         电子邮箱：                  </w:t>
      </w:r>
    </w:p>
    <w:p w14:paraId="0ED0A3A4">
      <w:pPr>
        <w:pStyle w:val="7"/>
        <w:spacing w:line="500" w:lineRule="exact"/>
        <w:jc w:val="both"/>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八、采购人相关信息</w:t>
      </w:r>
    </w:p>
    <w:p w14:paraId="217661A1">
      <w:pPr>
        <w:spacing w:line="500" w:lineRule="exact"/>
        <w:ind w:firstLine="600" w:firstLineChars="200"/>
        <w:jc w:val="left"/>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采购单位：</w:t>
      </w:r>
      <w:r>
        <w:rPr>
          <w:rFonts w:hint="eastAsia" w:cstheme="minorBidi"/>
          <w:b w:val="0"/>
          <w:bCs w:val="0"/>
          <w:kern w:val="2"/>
          <w:sz w:val="30"/>
          <w:szCs w:val="30"/>
          <w:lang w:val="en-US" w:eastAsia="zh-CN" w:bidi="ar-SA"/>
        </w:rPr>
        <w:t>中国共产党</w:t>
      </w:r>
      <w:r>
        <w:rPr>
          <w:rFonts w:hint="eastAsia" w:asciiTheme="minorHAnsi" w:hAnsiTheme="minorHAnsi" w:eastAsiaTheme="minorEastAsia" w:cstheme="minorBidi"/>
          <w:b w:val="0"/>
          <w:bCs w:val="0"/>
          <w:kern w:val="2"/>
          <w:sz w:val="30"/>
          <w:szCs w:val="30"/>
          <w:lang w:val="en-US" w:eastAsia="zh-CN" w:bidi="ar-SA"/>
        </w:rPr>
        <w:t>府谷县委宣传部</w:t>
      </w:r>
    </w:p>
    <w:p w14:paraId="1CC1DFB3">
      <w:pPr>
        <w:spacing w:line="500" w:lineRule="exact"/>
        <w:ind w:firstLine="600" w:firstLineChars="200"/>
        <w:jc w:val="left"/>
        <w:rPr>
          <w:rFonts w:hint="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采购单位地址：陕西省榆林市府谷县</w:t>
      </w:r>
      <w:r>
        <w:rPr>
          <w:rFonts w:hint="eastAsia" w:cstheme="minorBidi"/>
          <w:b w:val="0"/>
          <w:bCs w:val="0"/>
          <w:kern w:val="2"/>
          <w:sz w:val="30"/>
          <w:szCs w:val="30"/>
          <w:lang w:val="en-US" w:eastAsia="zh-CN" w:bidi="ar-SA"/>
        </w:rPr>
        <w:t>金世纪综合服务大楼11楼</w:t>
      </w:r>
    </w:p>
    <w:p w14:paraId="2040BCE2">
      <w:pPr>
        <w:spacing w:line="500" w:lineRule="exact"/>
        <w:ind w:firstLine="600" w:firstLineChars="200"/>
        <w:jc w:val="left"/>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采购单位联系人：李飞荣  </w:t>
      </w:r>
    </w:p>
    <w:p w14:paraId="6F623EA9">
      <w:pPr>
        <w:spacing w:line="500" w:lineRule="exact"/>
        <w:ind w:firstLine="600" w:firstLineChars="200"/>
        <w:jc w:val="left"/>
        <w:rPr>
          <w:rFonts w:hint="default"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联系电话：13772377988</w:t>
      </w:r>
    </w:p>
    <w:p w14:paraId="763B3F3C">
      <w:pPr>
        <w:pStyle w:val="11"/>
        <w:rPr>
          <w:rFonts w:hint="default" w:asciiTheme="minorHAnsi" w:hAnsiTheme="minorHAnsi" w:eastAsiaTheme="minorEastAsia" w:cstheme="minorBidi"/>
          <w:b w:val="0"/>
          <w:bCs w:val="0"/>
          <w:kern w:val="2"/>
          <w:sz w:val="30"/>
          <w:szCs w:val="30"/>
          <w:lang w:val="en-US" w:eastAsia="zh-CN" w:bidi="ar-SA"/>
        </w:rPr>
      </w:pPr>
    </w:p>
    <w:p w14:paraId="504D0CC6">
      <w:pPr>
        <w:pStyle w:val="11"/>
        <w:rPr>
          <w:rFonts w:hint="default" w:asciiTheme="minorHAnsi" w:hAnsiTheme="minorHAnsi" w:eastAsiaTheme="minorEastAsia" w:cstheme="minorBidi"/>
          <w:b w:val="0"/>
          <w:bCs w:val="0"/>
          <w:kern w:val="2"/>
          <w:sz w:val="30"/>
          <w:szCs w:val="30"/>
          <w:lang w:val="en-US" w:eastAsia="zh-CN" w:bidi="ar-SA"/>
        </w:rPr>
      </w:pPr>
    </w:p>
    <w:p w14:paraId="69F29FB3">
      <w:pPr>
        <w:pStyle w:val="11"/>
        <w:rPr>
          <w:rFonts w:hint="default" w:asciiTheme="minorHAnsi" w:hAnsiTheme="minorHAnsi" w:eastAsiaTheme="minorEastAsia" w:cstheme="minorBidi"/>
          <w:b w:val="0"/>
          <w:bCs w:val="0"/>
          <w:kern w:val="2"/>
          <w:sz w:val="30"/>
          <w:szCs w:val="30"/>
          <w:lang w:val="en-US" w:eastAsia="zh-CN" w:bidi="ar-SA"/>
        </w:rPr>
      </w:pPr>
    </w:p>
    <w:p w14:paraId="10F149AE">
      <w:pPr>
        <w:pStyle w:val="11"/>
        <w:rPr>
          <w:rFonts w:hint="eastAsia"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                      </w:t>
      </w:r>
      <w:r>
        <w:rPr>
          <w:rFonts w:hint="eastAsia" w:cstheme="minorBidi"/>
          <w:b w:val="0"/>
          <w:bCs w:val="0"/>
          <w:kern w:val="2"/>
          <w:sz w:val="30"/>
          <w:szCs w:val="30"/>
          <w:lang w:val="en-US" w:eastAsia="zh-CN" w:bidi="ar-SA"/>
        </w:rPr>
        <w:t>中国共产党</w:t>
      </w:r>
      <w:r>
        <w:rPr>
          <w:rFonts w:hint="eastAsia" w:asciiTheme="minorHAnsi" w:hAnsiTheme="minorHAnsi" w:eastAsiaTheme="minorEastAsia" w:cstheme="minorBidi"/>
          <w:b w:val="0"/>
          <w:bCs w:val="0"/>
          <w:kern w:val="2"/>
          <w:sz w:val="30"/>
          <w:szCs w:val="30"/>
          <w:lang w:val="en-US" w:eastAsia="zh-CN" w:bidi="ar-SA"/>
        </w:rPr>
        <w:t>府谷县委宣传部</w:t>
      </w:r>
    </w:p>
    <w:p w14:paraId="56915EFC">
      <w:pPr>
        <w:pStyle w:val="11"/>
        <w:rPr>
          <w:rFonts w:hint="default" w:asciiTheme="minorHAnsi" w:hAnsiTheme="minorHAnsi" w:eastAsiaTheme="minorEastAsia" w:cstheme="minorBidi"/>
          <w:b w:val="0"/>
          <w:bCs w:val="0"/>
          <w:kern w:val="2"/>
          <w:sz w:val="30"/>
          <w:szCs w:val="30"/>
          <w:lang w:val="en-US" w:eastAsia="zh-CN" w:bidi="ar-SA"/>
        </w:rPr>
      </w:pPr>
      <w:r>
        <w:rPr>
          <w:rFonts w:hint="eastAsia" w:asciiTheme="minorHAnsi" w:hAnsiTheme="minorHAnsi" w:eastAsiaTheme="minorEastAsia" w:cstheme="minorBidi"/>
          <w:b w:val="0"/>
          <w:bCs w:val="0"/>
          <w:kern w:val="2"/>
          <w:sz w:val="30"/>
          <w:szCs w:val="30"/>
          <w:lang w:val="en-US" w:eastAsia="zh-CN" w:bidi="ar-SA"/>
        </w:rPr>
        <w:t xml:space="preserve">        </w:t>
      </w:r>
      <w:bookmarkStart w:id="6" w:name="_GoBack"/>
      <w:bookmarkEnd w:id="6"/>
      <w:r>
        <w:rPr>
          <w:rFonts w:hint="eastAsia" w:asciiTheme="minorHAnsi" w:hAnsiTheme="minorHAnsi" w:eastAsiaTheme="minorEastAsia" w:cstheme="minorBidi"/>
          <w:b w:val="0"/>
          <w:bCs w:val="0"/>
          <w:kern w:val="2"/>
          <w:sz w:val="30"/>
          <w:szCs w:val="30"/>
          <w:lang w:val="en-US" w:eastAsia="zh-CN" w:bidi="ar-SA"/>
        </w:rPr>
        <w:t xml:space="preserve">              </w:t>
      </w:r>
      <w:r>
        <w:rPr>
          <w:rFonts w:hint="eastAsia" w:cstheme="minorBidi"/>
          <w:b w:val="0"/>
          <w:bCs w:val="0"/>
          <w:kern w:val="2"/>
          <w:sz w:val="30"/>
          <w:szCs w:val="30"/>
          <w:lang w:val="en-US" w:eastAsia="zh-CN" w:bidi="ar-SA"/>
        </w:rPr>
        <w:t xml:space="preserve">  </w:t>
      </w:r>
      <w:r>
        <w:rPr>
          <w:rFonts w:hint="eastAsia" w:asciiTheme="minorHAnsi" w:hAnsiTheme="minorHAnsi" w:eastAsiaTheme="minorEastAsia" w:cstheme="minorBidi"/>
          <w:b w:val="0"/>
          <w:bCs w:val="0"/>
          <w:kern w:val="2"/>
          <w:sz w:val="30"/>
          <w:szCs w:val="30"/>
          <w:lang w:val="en-US" w:eastAsia="zh-CN" w:bidi="ar-SA"/>
        </w:rPr>
        <w:t xml:space="preserve"> </w:t>
      </w:r>
      <w:r>
        <w:rPr>
          <w:rFonts w:hint="eastAsia" w:cstheme="minorBidi"/>
          <w:b w:val="0"/>
          <w:bCs w:val="0"/>
          <w:kern w:val="2"/>
          <w:sz w:val="30"/>
          <w:szCs w:val="30"/>
          <w:lang w:val="en-US" w:eastAsia="zh-CN" w:bidi="ar-SA"/>
        </w:rPr>
        <w:t>2026</w:t>
      </w:r>
      <w:r>
        <w:rPr>
          <w:rFonts w:hint="eastAsia" w:asciiTheme="minorHAnsi" w:hAnsiTheme="minorHAnsi" w:eastAsiaTheme="minorEastAsia" w:cstheme="minorBidi"/>
          <w:b w:val="0"/>
          <w:bCs w:val="0"/>
          <w:kern w:val="2"/>
          <w:sz w:val="30"/>
          <w:szCs w:val="30"/>
          <w:lang w:val="en-US" w:eastAsia="zh-CN" w:bidi="ar-SA"/>
        </w:rPr>
        <w:t>年</w:t>
      </w:r>
      <w:r>
        <w:rPr>
          <w:rFonts w:hint="eastAsia" w:cstheme="minorBidi"/>
          <w:b w:val="0"/>
          <w:bCs w:val="0"/>
          <w:kern w:val="2"/>
          <w:sz w:val="30"/>
          <w:szCs w:val="30"/>
          <w:lang w:val="en-US" w:eastAsia="zh-CN" w:bidi="ar-SA"/>
        </w:rPr>
        <w:t>09</w:t>
      </w:r>
      <w:r>
        <w:rPr>
          <w:rFonts w:hint="eastAsia" w:asciiTheme="minorHAnsi" w:hAnsiTheme="minorHAnsi" w:eastAsiaTheme="minorEastAsia" w:cstheme="minorBidi"/>
          <w:b w:val="0"/>
          <w:bCs w:val="0"/>
          <w:kern w:val="2"/>
          <w:sz w:val="30"/>
          <w:szCs w:val="30"/>
          <w:lang w:val="en-US" w:eastAsia="zh-CN" w:bidi="ar-SA"/>
        </w:rPr>
        <w:t>月</w:t>
      </w:r>
      <w:r>
        <w:rPr>
          <w:rFonts w:hint="eastAsia" w:cstheme="minorBidi"/>
          <w:b w:val="0"/>
          <w:bCs w:val="0"/>
          <w:kern w:val="2"/>
          <w:sz w:val="30"/>
          <w:szCs w:val="30"/>
          <w:lang w:val="en-US" w:eastAsia="zh-CN" w:bidi="ar-SA"/>
        </w:rPr>
        <w:t>17</w:t>
      </w:r>
      <w:r>
        <w:rPr>
          <w:rFonts w:hint="eastAsia" w:asciiTheme="minorHAnsi" w:hAnsiTheme="minorHAnsi" w:eastAsiaTheme="minorEastAsia" w:cstheme="minorBidi"/>
          <w:b w:val="0"/>
          <w:bCs w:val="0"/>
          <w:kern w:val="2"/>
          <w:sz w:val="30"/>
          <w:szCs w:val="30"/>
          <w:lang w:val="en-US" w:eastAsia="zh-CN" w:bidi="ar-SA"/>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16DD24"/>
    <w:multiLevelType w:val="singleLevel"/>
    <w:tmpl w:val="5316DD2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hZWJkOGEwOWUyYmI3Yjk2MzAyYzVjNGI2YmIxYTgifQ=="/>
  </w:docVars>
  <w:rsids>
    <w:rsidRoot w:val="00000000"/>
    <w:rsid w:val="036B1D8C"/>
    <w:rsid w:val="03AC2DC5"/>
    <w:rsid w:val="04916319"/>
    <w:rsid w:val="04DA447C"/>
    <w:rsid w:val="059B79B2"/>
    <w:rsid w:val="07CD206E"/>
    <w:rsid w:val="0929166A"/>
    <w:rsid w:val="0A656ED5"/>
    <w:rsid w:val="0AA13B17"/>
    <w:rsid w:val="0D4E133B"/>
    <w:rsid w:val="0F831DA8"/>
    <w:rsid w:val="12A44488"/>
    <w:rsid w:val="14BF342C"/>
    <w:rsid w:val="15466530"/>
    <w:rsid w:val="16B922C0"/>
    <w:rsid w:val="1E4D1D4C"/>
    <w:rsid w:val="1EFB0D2E"/>
    <w:rsid w:val="27A6750E"/>
    <w:rsid w:val="28F214DC"/>
    <w:rsid w:val="2EB975E3"/>
    <w:rsid w:val="304B3F84"/>
    <w:rsid w:val="310F3E03"/>
    <w:rsid w:val="3124124F"/>
    <w:rsid w:val="32C350AD"/>
    <w:rsid w:val="36902567"/>
    <w:rsid w:val="36E51B1D"/>
    <w:rsid w:val="36EC1C61"/>
    <w:rsid w:val="39294EA1"/>
    <w:rsid w:val="3A0F19C1"/>
    <w:rsid w:val="3B917083"/>
    <w:rsid w:val="3C4821B4"/>
    <w:rsid w:val="3E6F5651"/>
    <w:rsid w:val="412C0911"/>
    <w:rsid w:val="4309718F"/>
    <w:rsid w:val="44312E4B"/>
    <w:rsid w:val="456C6356"/>
    <w:rsid w:val="49F01932"/>
    <w:rsid w:val="4A15563F"/>
    <w:rsid w:val="4C2612FB"/>
    <w:rsid w:val="4C295EA3"/>
    <w:rsid w:val="4C8F008D"/>
    <w:rsid w:val="4CC11F3F"/>
    <w:rsid w:val="4D185F4A"/>
    <w:rsid w:val="4E086E6A"/>
    <w:rsid w:val="4FC56032"/>
    <w:rsid w:val="4FCD57C4"/>
    <w:rsid w:val="53411718"/>
    <w:rsid w:val="538C23AA"/>
    <w:rsid w:val="554630B8"/>
    <w:rsid w:val="5594722F"/>
    <w:rsid w:val="594D1384"/>
    <w:rsid w:val="5F9B6228"/>
    <w:rsid w:val="5FBB632F"/>
    <w:rsid w:val="60043CF7"/>
    <w:rsid w:val="60466A34"/>
    <w:rsid w:val="611D6D37"/>
    <w:rsid w:val="6353259C"/>
    <w:rsid w:val="642F32A1"/>
    <w:rsid w:val="67B8093C"/>
    <w:rsid w:val="6BF427A3"/>
    <w:rsid w:val="6C2D2925"/>
    <w:rsid w:val="6C4B6506"/>
    <w:rsid w:val="6CFC7956"/>
    <w:rsid w:val="6D322341"/>
    <w:rsid w:val="6E91041D"/>
    <w:rsid w:val="6EB00FFC"/>
    <w:rsid w:val="750C5B34"/>
    <w:rsid w:val="75297601"/>
    <w:rsid w:val="76C84BF7"/>
    <w:rsid w:val="79284300"/>
    <w:rsid w:val="7A765BE4"/>
    <w:rsid w:val="7C422E36"/>
    <w:rsid w:val="7CD84546"/>
    <w:rsid w:val="7FBB4EDC"/>
    <w:rsid w:val="7FFB6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link w:val="14"/>
    <w:qFormat/>
    <w:uiPriority w:val="9"/>
    <w:pPr>
      <w:keepNext/>
      <w:keepLines/>
      <w:spacing w:line="240" w:lineRule="auto"/>
      <w:jc w:val="center"/>
      <w:outlineLvl w:val="0"/>
    </w:pPr>
    <w:rPr>
      <w:rFonts w:ascii="Times New Roman" w:hAnsi="Times New Roman" w:eastAsia="宋体"/>
      <w:b/>
      <w:bCs/>
      <w:kern w:val="44"/>
      <w:sz w:val="36"/>
      <w:szCs w:val="44"/>
    </w:rPr>
  </w:style>
  <w:style w:type="paragraph" w:styleId="4">
    <w:name w:val="heading 2"/>
    <w:basedOn w:val="1"/>
    <w:next w:val="1"/>
    <w:qFormat/>
    <w:uiPriority w:val="9"/>
    <w:pPr>
      <w:keepNext/>
      <w:keepLines/>
      <w:spacing w:line="240" w:lineRule="auto"/>
      <w:outlineLvl w:val="1"/>
    </w:pPr>
    <w:rPr>
      <w:rFonts w:ascii="Calibri" w:hAnsi="Calibri"/>
      <w:b/>
      <w:bCs/>
      <w:kern w:val="0"/>
      <w:sz w:val="32"/>
      <w:szCs w:val="32"/>
    </w:rPr>
  </w:style>
  <w:style w:type="paragraph" w:styleId="5">
    <w:name w:val="heading 4"/>
    <w:basedOn w:val="1"/>
    <w:next w:val="1"/>
    <w:qFormat/>
    <w:uiPriority w:val="0"/>
    <w:pPr>
      <w:keepNext/>
      <w:keepLines/>
      <w:adjustRightInd w:val="0"/>
      <w:spacing w:before="280" w:beforeLines="0" w:beforeAutospacing="0" w:after="290" w:afterLines="0" w:afterAutospacing="0" w:line="376" w:lineRule="atLeast"/>
      <w:outlineLvl w:val="3"/>
    </w:pPr>
    <w:rPr>
      <w:rFonts w:ascii="Arial" w:hAnsi="Arial" w:eastAsia="黑体"/>
      <w:b/>
      <w:kern w:val="0"/>
      <w:sz w:val="28"/>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99"/>
    <w:pPr>
      <w:ind w:firstLine="420"/>
    </w:pPr>
  </w:style>
  <w:style w:type="paragraph" w:styleId="6">
    <w:name w:val="footer"/>
    <w:basedOn w:val="1"/>
    <w:next w:val="1"/>
    <w:qFormat/>
    <w:uiPriority w:val="0"/>
    <w:pPr>
      <w:tabs>
        <w:tab w:val="center" w:pos="4153"/>
        <w:tab w:val="right" w:pos="8306"/>
      </w:tabs>
      <w:snapToGrid w:val="0"/>
      <w:jc w:val="left"/>
    </w:pPr>
    <w:rPr>
      <w:sz w:val="18"/>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8">
    <w:name w:val="Normal (Web)"/>
    <w:basedOn w:val="1"/>
    <w:next w:val="6"/>
    <w:qFormat/>
    <w:uiPriority w:val="0"/>
    <w:pPr>
      <w:widowControl/>
      <w:spacing w:before="100" w:beforeLines="0" w:beforeAutospacing="1" w:after="100" w:afterLines="0" w:afterAutospacing="1"/>
      <w:jc w:val="left"/>
    </w:pPr>
    <w:rPr>
      <w:rFonts w:ascii="宋体" w:hAnsi="宋体"/>
      <w:kern w:val="0"/>
      <w:sz w:val="24"/>
    </w:rPr>
  </w:style>
  <w:style w:type="paragraph" w:customStyle="1" w:styleId="11">
    <w:name w:val="正文缩进1"/>
    <w:basedOn w:val="1"/>
    <w:qFormat/>
    <w:uiPriority w:val="0"/>
    <w:pPr>
      <w:ind w:firstLine="420" w:firstLineChars="200"/>
    </w:pPr>
  </w:style>
  <w:style w:type="character" w:customStyle="1" w:styleId="12">
    <w:name w:val="font101"/>
    <w:basedOn w:val="10"/>
    <w:qFormat/>
    <w:uiPriority w:val="0"/>
    <w:rPr>
      <w:rFonts w:hint="default" w:ascii="Times New Roman" w:hAnsi="Times New Roman" w:cs="Times New Roman"/>
      <w:color w:val="000000"/>
      <w:sz w:val="22"/>
      <w:szCs w:val="22"/>
      <w:u w:val="none"/>
    </w:rPr>
  </w:style>
  <w:style w:type="character" w:customStyle="1" w:styleId="13">
    <w:name w:val="font81"/>
    <w:basedOn w:val="10"/>
    <w:qFormat/>
    <w:uiPriority w:val="0"/>
    <w:rPr>
      <w:rFonts w:hint="eastAsia" w:ascii="宋体" w:hAnsi="宋体" w:eastAsia="宋体" w:cs="宋体"/>
      <w:color w:val="000000"/>
      <w:sz w:val="22"/>
      <w:szCs w:val="22"/>
      <w:u w:val="none"/>
    </w:rPr>
  </w:style>
  <w:style w:type="character" w:customStyle="1" w:styleId="14">
    <w:name w:val="标题 1 Char"/>
    <w:link w:val="3"/>
    <w:qFormat/>
    <w:uiPriority w:val="9"/>
    <w:rPr>
      <w:rFonts w:ascii="Times New Roman" w:hAnsi="Times New Roman" w:eastAsia="宋体"/>
      <w:b/>
      <w:bCs/>
      <w:kern w:val="44"/>
      <w:sz w:val="36"/>
      <w:szCs w:val="44"/>
    </w:rPr>
  </w:style>
  <w:style w:type="paragraph" w:customStyle="1" w:styleId="15">
    <w:name w:val="正文（缩进 2 字符）"/>
    <w:basedOn w:val="1"/>
    <w:qFormat/>
    <w:uiPriority w:val="0"/>
    <w:pPr>
      <w:ind w:firstLine="200" w:firstLineChars="200"/>
    </w:pPr>
  </w:style>
  <w:style w:type="character" w:customStyle="1" w:styleId="16">
    <w:name w:val="NormalCharacter"/>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1861</Words>
  <Characters>1896</Characters>
  <Lines>0</Lines>
  <Paragraphs>0</Paragraphs>
  <TotalTime>0</TotalTime>
  <ScaleCrop>false</ScaleCrop>
  <LinksUpToDate>false</LinksUpToDate>
  <CharactersWithSpaces>2533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12229</dc:creator>
  <cp:lastModifiedBy>宝宝</cp:lastModifiedBy>
  <cp:lastPrinted>2023-06-02T00:40:00Z</cp:lastPrinted>
  <dcterms:modified xsi:type="dcterms:W3CDTF">2026-09-16T00:55:02Z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83464D1EFA674E539DAF021DAC2BB21E_13</vt:lpwstr>
  </property>
  <property fmtid="{D5CDD505-2E9C-101B-9397-08002B2CF9AE}" pid="4" name="KSOTemplateDocerSaveRecord">
    <vt:lpwstr>eyJoZGlkIjoiNTc2NjZlNDRjMDY3MTYyZTk1NDBlM2YyYjZjZjVhOTgiLCJ1c2VySWQiOiIzODk5NDYxNDQifQ==</vt:lpwstr>
  </property>
</Properties>
</file>