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360F62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采购内容及技术要求</w:t>
      </w:r>
    </w:p>
    <w:tbl>
      <w:tblPr>
        <w:tblStyle w:val="3"/>
        <w:tblpPr w:leftFromText="180" w:rightFromText="180" w:vertAnchor="text" w:horzAnchor="page" w:tblpX="987" w:tblpY="442"/>
        <w:tblOverlap w:val="never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567"/>
        <w:gridCol w:w="8654"/>
      </w:tblGrid>
      <w:tr w14:paraId="18EF20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dxa"/>
            <w:vAlign w:val="top"/>
          </w:tcPr>
          <w:p w14:paraId="7ED3FA49">
            <w:pPr>
              <w:pStyle w:val="5"/>
              <w:spacing w:line="36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参数</w:t>
            </w:r>
          </w:p>
          <w:p w14:paraId="6F77E37F">
            <w:pPr>
              <w:pStyle w:val="5"/>
              <w:spacing w:line="36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性质</w:t>
            </w:r>
          </w:p>
        </w:tc>
        <w:tc>
          <w:tcPr>
            <w:tcW w:w="567" w:type="dxa"/>
            <w:vAlign w:val="top"/>
          </w:tcPr>
          <w:p w14:paraId="0BE7B709">
            <w:pPr>
              <w:pStyle w:val="5"/>
              <w:spacing w:line="36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序号</w:t>
            </w:r>
          </w:p>
        </w:tc>
        <w:tc>
          <w:tcPr>
            <w:tcW w:w="8654" w:type="dxa"/>
            <w:vAlign w:val="top"/>
          </w:tcPr>
          <w:p w14:paraId="7E76C488">
            <w:pPr>
              <w:pStyle w:val="5"/>
              <w:spacing w:line="36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技术参数与性能指标</w:t>
            </w:r>
          </w:p>
        </w:tc>
      </w:tr>
      <w:tr w14:paraId="37CC33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dxa"/>
            <w:vAlign w:val="top"/>
          </w:tcPr>
          <w:p w14:paraId="5D881D1E">
            <w:pPr>
              <w:spacing w:line="36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567" w:type="dxa"/>
            <w:vAlign w:val="top"/>
          </w:tcPr>
          <w:p w14:paraId="4DB5C437">
            <w:pPr>
              <w:pStyle w:val="5"/>
              <w:spacing w:line="36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8654" w:type="dxa"/>
            <w:vAlign w:val="top"/>
          </w:tcPr>
          <w:p w14:paraId="3FDE5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一、工程概况</w:t>
            </w:r>
          </w:p>
          <w:p w14:paraId="6760B1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本工程为西安高新区市政道路安全基础设施提升服务，工程内容：包括安装标志牌、拆除解除限速30标志牌、划热熔标线、道路隔离护栏、拆除右转车辆由此进入标牌/拆除鱼斗路自西向东东行标志牌/禁止停车标牌、清除标线、护栏反光指示标识、道路柱式隔离桩、支路哨兵、道路警示灯、减速带、沥青混凝土、人行道块料面层、水平定向钻进管道、挪动护栏人员、喇叭、彩色路面(陶瓷颗粒)、路面突起标志、轮廓标、弹性交通柱、激光雷达门架、电子警察门架、信息情报板门架、限高架、拆除分道标志、拆除独立悬臂标志牌、信号机箱、电视监控摄像设备、电力电缆、光缆、入网费及运行一年电费、网费、电子警察系统、交通信号灯安装、金属软管、电子卡口、接口卡、电缆沟土石方等工作内容。</w:t>
            </w:r>
          </w:p>
          <w:p w14:paraId="6D4B0E3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-313" w:rightChars="-149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二、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投标报价</w:t>
            </w:r>
          </w:p>
          <w:p w14:paraId="0CC1F86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-313" w:rightChars="-149" w:firstLine="36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报全费用综合单价之和（此全费用综合单价之和仅作为价格分计算，不作为其他用途；每项全费用综合单价、全费用综合单价之和均不超过最高限价，超过的按无效标处理；全费用综合单价之和=交通土建工程全费用综合单价之和+交叉口交通设施-交通安装工程全费用综合单价之和）</w:t>
            </w:r>
          </w:p>
          <w:p w14:paraId="3717B9F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-313" w:rightChars="-149" w:firstLine="36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包括但不限于所包含的人工费、材料费、机械费、管理费、利润、安全文明施工费、措施费、规费及税金等全部费用。</w:t>
            </w:r>
          </w:p>
          <w:p w14:paraId="1438CE3B"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  <w:lang w:val="en-US" w:eastAsia="zh-CN"/>
              </w:rPr>
              <w:t>服务期</w:t>
            </w:r>
          </w:p>
          <w:p w14:paraId="4644BF12">
            <w:pPr>
              <w:spacing w:line="360" w:lineRule="auto"/>
              <w:ind w:firstLine="360" w:firstLineChars="200"/>
              <w:rPr>
                <w:rFonts w:hint="eastAsia" w:ascii="宋体" w:hAnsi="宋体" w:eastAsia="宋体" w:cs="宋体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u w:val="none"/>
                <w:lang w:val="en-US" w:eastAsia="zh-CN"/>
              </w:rPr>
              <w:t>合同签订之日起至2027年5月31日或采购总预算支付完毕止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u w:val="none"/>
              </w:rPr>
              <w:t>。</w:t>
            </w:r>
          </w:p>
          <w:p w14:paraId="5B16A9CA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四、质保期</w:t>
            </w:r>
          </w:p>
          <w:p w14:paraId="141FAC00">
            <w:pPr>
              <w:spacing w:line="360" w:lineRule="auto"/>
              <w:ind w:firstLine="360" w:firstLineChars="200"/>
              <w:rPr>
                <w:rFonts w:hint="eastAsia" w:ascii="宋体" w:hAnsi="宋体" w:eastAsia="宋体" w:cs="宋体"/>
                <w:strike w:val="0"/>
                <w:dstrike w:val="0"/>
                <w:color w:val="auto"/>
                <w:sz w:val="18"/>
                <w:szCs w:val="1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sz w:val="18"/>
                <w:szCs w:val="18"/>
                <w:highlight w:val="none"/>
                <w:u w:val="none"/>
                <w:lang w:val="en-US" w:eastAsia="zh-CN"/>
              </w:rPr>
              <w:t>2年</w:t>
            </w:r>
          </w:p>
          <w:p w14:paraId="54058A23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五、缺陷责任期</w:t>
            </w:r>
          </w:p>
          <w:p w14:paraId="456788F8">
            <w:pPr>
              <w:spacing w:line="360" w:lineRule="auto"/>
              <w:ind w:firstLine="360" w:firstLineChars="200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自竣工验收之日起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u w:val="single"/>
              </w:rPr>
              <w:t xml:space="preserve">  1  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年。</w:t>
            </w:r>
          </w:p>
          <w:p w14:paraId="5058D827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六、付款条件及比例</w:t>
            </w:r>
            <w:bookmarkStart w:id="0" w:name="_GoBack"/>
            <w:bookmarkEnd w:id="0"/>
          </w:p>
          <w:p w14:paraId="0E45719F">
            <w:pPr>
              <w:spacing w:line="360" w:lineRule="auto"/>
              <w:ind w:firstLine="360" w:firstLineChars="200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1、乙方按照甲方要求，逐批次完成甲方安排的工作内容，完成后，甲方按照乙方完成的进度支付此部分总价的80%。</w:t>
            </w:r>
          </w:p>
          <w:p w14:paraId="0FFB5485">
            <w:pPr>
              <w:spacing w:line="360" w:lineRule="auto"/>
              <w:ind w:firstLine="360" w:firstLineChars="200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2、工作内容全部完成并验收合格，经管委会财政结算评审完成后，支付至财政结算价款的100%。</w:t>
            </w:r>
          </w:p>
          <w:p w14:paraId="2C263662">
            <w:pPr>
              <w:spacing w:line="360" w:lineRule="auto"/>
              <w:ind w:firstLine="360" w:firstLineChars="200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注：因本项目工程量为预估，结算根据成交全费用综合单价与实际完成量据实结算，故本次项目无预付款。</w:t>
            </w:r>
          </w:p>
          <w:p w14:paraId="4D7F7A46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七、结算</w:t>
            </w:r>
          </w:p>
          <w:p w14:paraId="11E4BFBF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val="en-US" w:eastAsia="zh-CN"/>
              </w:rPr>
              <w:t>依据成交全费用综合单价及服务期内实际完成量据实结算；但结算总额不超过采购总预算。</w:t>
            </w:r>
          </w:p>
          <w:p w14:paraId="003321F3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  <w:lang w:val="en-US" w:eastAsia="zh-CN"/>
              </w:rPr>
              <w:t>八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、合同定价方式</w:t>
            </w:r>
          </w:p>
          <w:p w14:paraId="4437E699">
            <w:pPr>
              <w:spacing w:line="36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本合同价款采用</w:t>
            </w:r>
            <w:r>
              <w:rPr>
                <w:rFonts w:hint="eastAsia" w:ascii="宋体" w:hAnsi="宋体" w:eastAsia="宋体" w:cs="宋体"/>
                <w:sz w:val="18"/>
                <w:szCs w:val="18"/>
                <w:u w:val="single"/>
              </w:rPr>
              <w:t xml:space="preserve"> （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  <w:highlight w:val="none"/>
                <w:u w:val="single"/>
              </w:rPr>
              <w:t>固定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  <w:u w:val="single"/>
                <w:lang w:val="en-US" w:eastAsia="zh-CN"/>
              </w:rPr>
              <w:t>全费用综合单价</w:t>
            </w:r>
            <w:r>
              <w:rPr>
                <w:rFonts w:hint="eastAsia" w:ascii="宋体" w:hAnsi="宋体" w:eastAsia="宋体" w:cs="宋体"/>
                <w:sz w:val="18"/>
                <w:szCs w:val="18"/>
                <w:u w:val="single"/>
              </w:rPr>
              <w:t xml:space="preserve">）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方式确定。</w:t>
            </w:r>
          </w:p>
          <w:p w14:paraId="66637A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  <w:lang w:val="en-US" w:eastAsia="zh-CN"/>
              </w:rPr>
              <w:t>九、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工程量清单</w:t>
            </w:r>
          </w:p>
          <w:tbl>
            <w:tblPr>
              <w:tblStyle w:val="3"/>
              <w:tblW w:w="0" w:type="auto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59"/>
              <w:gridCol w:w="1474"/>
              <w:gridCol w:w="3649"/>
              <w:gridCol w:w="444"/>
              <w:gridCol w:w="1174"/>
              <w:gridCol w:w="525"/>
              <w:gridCol w:w="413"/>
            </w:tblGrid>
            <w:tr w14:paraId="45E1E6A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7F96D1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一、交通土建工程</w:t>
                  </w:r>
                </w:p>
              </w:tc>
            </w:tr>
            <w:tr w14:paraId="169C487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4829A2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  <w:t>序号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D966EA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  <w:t>项目名称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5365D5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  <w:t>项目内容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  <w:tab/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80537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  <w:t>计量单位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96A20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全费用综合单价最高限价（元）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0D382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工程数量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6D5DC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备注</w:t>
                  </w:r>
                </w:p>
              </w:tc>
            </w:tr>
            <w:tr w14:paraId="6437C34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E45EF1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一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84371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2023-114-交通土建工程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0A073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1403B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A191A1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28CF59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339C47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891BBE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4D9700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（一）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183D0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交通安全设施工程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8E82E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7D855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E8C4EA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0F2BA9D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FE8E5A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C395C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F6CB4F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7FB9F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悬臂式标志架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43026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1.立柱：Φ273*13mm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2.高度：8.25m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3.钢管横梁：φ159*5*5718mm  φ159*5*565mm，滑动槽铝94*23*5*2300mm，抱箍541.6*50*5mm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4.基础与立杆采用法兰盘连接，底座加劲肋150*250*20mm、加劲法兰盘φ600*22mm、地脚螺栓8M30  L=1281mm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5.垫层：C15混凝土垫层1800*1900*150mm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6.基础：C30钢筋混凝土 1600*1700*1500mm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7.基础开挖、回填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8.模板制作、安装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1.基础开挖、回填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2.垫层回填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3.预埋地脚螺栓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4.预埋底座法兰盘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5.混凝土浇筑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6.标杆制作、安装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9A34D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根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01A26A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22684.22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DEADAE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C9706A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5E5EF8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AE56B7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5F1D1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安装标志牌（立柱杆）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15834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1.材料品种：镀锌钢管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镀锌管：φ76mm、厚3.5mm、高4m；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3.基础材料：预埋件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1.基础地笼制作（详见附图（图号014））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2.基础砼浇筑 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3.预埋件制作及焊接（详见附图（图号014））；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4.基础浇捣；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EE400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00AF20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2276.59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161A25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48A59C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481C69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D01016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0D586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安装标志牌（右转大型车停车标志牌）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C8688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4A3D6B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E819B3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15F770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B2E2D2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09F59B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77A46A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90F27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安装标志牌（右转让行违者抓拍）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40345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1）铝板：800mm*1200mm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97546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49EB86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864.82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8D4F3B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034EFB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BEE0ED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374EA6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A466B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安装标志牌（右转让行违者抓拍）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725E5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1）铝板：400mm*1200mm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E3AD8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B04B86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555.52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08E1F1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B86A66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D00A98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2D2CCB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0DE0CB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安装标志牌（注意避让大型货车右转盲区）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7AD80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1）铝板：800mm*1200mm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CE364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FB46EC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864.82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7C1E2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257C53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F7AD2B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1EFA35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3B22F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安装标志牌（自行车由此行驶标志板）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BB0FE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1）铝板：600mm*600mm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AB2A6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62D1FA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478.18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BE3133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11DA18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C345B2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51116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957A3A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新增路名确认标志1.7*0.75m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C5CFF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1）铝板：1.7*0.75m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A214C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A426D4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1122.45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3CB05B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3E65EC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15AD9D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D68E4E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5CF73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更换指路标志4*2.5m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ED619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1）铝板：4*2.5m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CFC40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410FE2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7222.20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F1941E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9070B8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FB2EA1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1A8AF3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8819D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划热熔标线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08F7B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1.油漆品种：可溶性新型环保材料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2.工艺：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1）封闭路面、设置警示提示牌；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2）清理、清扫路面、路面弹线、放样；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3）配料、搅拌、烧料；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4）倒料；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5）路面涂底油；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6）划线同时面撒玻璃微珠；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3.线形：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1）实线,宽0.15m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1.划线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2.警戒线、交通疏导员、放置导行牌/警示牌、导行锥桶、爆闪灯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3.夜间施工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BF6A5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C8401C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51.85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15199E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6FD01CA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96EEB1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1D4F7D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039EF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划震荡标线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5D6BF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1.油漆品种：热熔震荡线专用漆料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2.工艺：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1）封闭路面、设置警示提示牌；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2）清理、清扫路面、路面弹线、放样；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3）配料、搅拌、烧料；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4）倒料；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5）路面涂底油；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6）划线同时面撒玻璃微珠；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3.线形：震荡减速线（宽0.3m）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1.划线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2.警戒线、交通疏导员、放置导行牌/警示牌、导行锥桶、爆闪灯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3.夜间施工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748CB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4489B0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A1A4E1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FADE5D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320CC5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839C34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41F70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电缆接线井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A73E4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【项目特征】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1.规格:600mm*600mm*800mm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2.材料:240mm厚机砖，铸铁防盗井盖600*600mm(井盖有“公安专用”字样)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3.挖土方、工作井制作、土方转运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4.砌筑、铺沙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5.井圈、井盖制作安装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C7497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座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3ECB02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2215.96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A1BDA9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03ABEA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D9597F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5A1E2F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C2B90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电缆保护管铺设</w:t>
                  </w:r>
                  <w:r>
                    <w:rPr>
                      <w:rStyle w:val="6"/>
                      <w:rFonts w:hint="eastAsia" w:ascii="宋体" w:hAnsi="宋体" w:eastAsia="宋体" w:cs="宋体"/>
                      <w:sz w:val="18"/>
                      <w:szCs w:val="18"/>
                      <w:lang w:val="en-US" w:eastAsia="zh-CN" w:bidi="ar"/>
                    </w:rPr>
                    <w:t>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E8B43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【项目特征】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1.材料品种:PE80管  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2.规格:Φ90*4.3mm 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3.敷设方式：沟槽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4.沟槽截面尺寸：600mm*800mm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5.含沟槽土方挖填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0E48A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E0C96A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52.6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4488C6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61606FE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7B9642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7030DA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7D6C7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电缆保护管铺设</w:t>
                  </w:r>
                  <w:r>
                    <w:rPr>
                      <w:rStyle w:val="6"/>
                      <w:rFonts w:hint="eastAsia" w:ascii="宋体" w:hAnsi="宋体" w:eastAsia="宋体" w:cs="宋体"/>
                      <w:sz w:val="18"/>
                      <w:szCs w:val="18"/>
                      <w:lang w:val="en-US" w:eastAsia="zh-CN" w:bidi="ar"/>
                    </w:rPr>
                    <w:t>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74AC1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【项目特征】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1.材料品种:PE110管  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2.规格:Φ110*6.6mm 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3.敷设方式：沟槽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4.沟槽截面尺寸：600mm*800mm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5.含沟槽土方挖填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F3C01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884D81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85.66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D03961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1618A9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EE8545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0E4268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9EAC7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一体化车、人行道信号灯基础</w:t>
                  </w:r>
                  <w:r>
                    <w:rPr>
                      <w:rStyle w:val="6"/>
                      <w:rFonts w:hint="eastAsia" w:ascii="宋体" w:hAnsi="宋体" w:eastAsia="宋体" w:cs="宋体"/>
                      <w:sz w:val="18"/>
                      <w:szCs w:val="18"/>
                      <w:lang w:val="en-US" w:eastAsia="zh-CN" w:bidi="ar"/>
                    </w:rPr>
                    <w:t>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AEC87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【项目特征】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1.基础尺寸:500mm*500mm*800mm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2.垫层厚度、材料品种：15cm厚C15商品混凝土垫层；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3.强度:C30商品混凝土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4.基础四周0.8米范围内3：7灰土回填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5.挖土方、模板支护，土方回填压实、土方转运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6.钢筋笼、预埋铁件制作、安装；预埋穿线管制作、安装；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7.商砼浇筑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8.养生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9.警戒线、交通疏导员、放置导行牌/警示牌、导行锥桶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7DB0F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座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3DD928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1965.61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85E4D4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3837BF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1D1FBB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7F9931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437DC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信号机基础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9A5D0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【项目特征】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1.基础净尺寸:长*宽*高：500mm*250mm*400mm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2.强度:C30商品混凝土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3.挖土方、模板支护，土方回填压实、土方转运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4.预埋穿线管制作、安装；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5.商砼浇筑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7082B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座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6B078D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247.07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8022E1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4110AE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F0B2FF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657002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5EE6D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车行灯基础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F1446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【项目特征】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1.基础尺寸:1200mm*1200mm*2500mm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2.垫层厚度、材料品种：15cm厚C15商品混凝土垫层；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3.强度:C30商品混凝土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4.基础四周0.8米范围内3：7灰土回填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5.挖土方、模板支护，土方回填压实、土方转运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6.钢筋、预埋铁件制作、安装；预埋穿线管制作、安装；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7.商砼浇筑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8.养生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9.警戒线、交通疏导员、放置导行牌/警示牌、导行锥桶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F38E1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座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EEF3EC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10176.29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604AF5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74C536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909885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5D2F75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二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7C0B8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2023-117-交通土建工程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D3FB37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52CC4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837C6D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5F72A8E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ABA384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F9E683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4BB71E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05AA6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安装标志牌（立柱杆）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168E2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1.材料品种：镀锌钢管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镀锌管：φ76mm、厚3.5mm、高4m；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3.基础材料：预埋件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1.基础地笼制作；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2.基础砼浇筑 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3.预埋件制作及焊接；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4.基础浇捣；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F466F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EC03D4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2276.59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184890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FA9795D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C0EF3E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E41591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56F9D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拆除解除限速30标志牌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2AA2A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[项目特征]：                                                                                                     立杆标志牌拆除（圆形/三角/方形牌）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1.设置警示、提示标志；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2.人工拆除；                                                                                       3、运输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4、警戒线、交通疏导员、放置导行牌/警示牌、导行锥桶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EFC40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056891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93.41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66EDB2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0A3750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A55AF6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E576B4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AE1DA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安装标志牌（分道标志牌）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507AA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1）铝板：800mm*1200mm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D6F70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930751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864.82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6878C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1E1E9A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75E69B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D070AD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16063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安装标志牌（禁止掉头标志牌）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A88C8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FA761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275B5E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139AF4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D8380B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21B74C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5EA694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17CF51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安装标志牌（掉头标志牌）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A70F8E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09318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24D0DF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F82DC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352BB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9AEE4C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22C0B3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E33FD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安装标志牌（禁止停车标志牌）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07564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29D59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0142E1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5E30C5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F9A98F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CADF15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4B60BE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BEA11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安装标志牌（校园综合提示牌）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62884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1）铝板：800mm*1200mm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224DD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AB160C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864.82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632CF8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7623D7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050A78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EE446F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B0EAE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安装标志牌（限速40标志牌）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82BC4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A51B8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8007C3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5EAB98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CC91EAC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49EA9E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EC57B3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20DE28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安装标志牌（限速30标志牌）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8B053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DB4B0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DA458A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D64BB1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4007D0A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79892C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56699C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E0F848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安装标志牌（禁止机动车从辅道右转标牌）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9431A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D3C17B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3AA335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4990CB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90628B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06121D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77384F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84CB5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划热熔标线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32E00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1.油漆品种：可溶性新型环保材料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2.工艺：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1）封闭路面、设置警示提示牌；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2）清理、清扫路面、路面弹线、放样；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3）配料、搅拌、烧料；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4）倒料；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5）路面涂底油；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6）划线同时面撒玻璃微珠；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3.线形：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1）实线,宽0.15m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1.划线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2.警戒线、交通疏导员、放置导行牌/警示牌、导行锥桶、爆闪灯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3.夜间施工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EE9F5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C079B4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51.85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F1F0A3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B82349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30BC3E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995918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44CDD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道路隔离护栏（黄金护栏低）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C4CA6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1.高度:800mm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2.160*80*5mm厚热镀锌钢管立柱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3.60*40*3mm厚热镀锌钢管外框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4.20*20*2mm厚热镀锌钢管竖杆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5.500*400*180mm厚精铸铁底座，重量80kg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1.制作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4.刷防护材料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5.刷油漆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9C6D0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B93CD1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802.57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564706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779453C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2D7F31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3B353F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2B84F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道路隔离护栏（黄金护栏高）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6C4CC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1.高度:1260mm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2.100*100*5mm厚热镀锌钢管立柱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3.40*60*3mm厚热镀锌钢管外框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4.25*25*2mm厚热镀锌钢管竖杆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5.300*400*170mm厚精铸铁底座，重量80kg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1.制作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4.刷防护材料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5.刷油漆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CC7AD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3FF5C7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997.06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A1F7B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319F94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33A7E1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8DEDFD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65538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2023-141-交通土建工程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FA02B3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FC3C7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02EE63A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ED5184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F44C2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31452E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2A84A3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4751A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安装标志牌（立柱杆）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E377A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1.材料品种：镀锌钢管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镀锌管：φ76mm、厚3.5mm、高4m；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3.基础材料：预埋件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1.基础地笼制作；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2.基础砼浇筑 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3.预埋件制作及焊接；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4.基础浇捣；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0F5CE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598769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2276.59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75FC14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082401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0D360F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D818F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A7C74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安装标志牌（柴油货车限行标志牌）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41E62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36C1B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68386D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9691ED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EAD58A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964B23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359DEB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四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907768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2023-143-交通土建工程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5D6A6C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94EBC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F035FC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0FBD70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065AEEC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6515E7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D57183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EB486B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安装标志牌（立柱杆）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63133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1.材料品种：镀锌钢管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镀锌管：φ76mm、厚3.5mm、高4m；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3.基础材料：预埋件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1.基础地笼制作；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2.基础砼浇筑 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3.预埋件制作及焊接；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4.基础浇捣；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2751D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7C8066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2276.59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ED74B9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4FB461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10C764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4D78EA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BAC9C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拆除右转车辆由此进入标牌/拆除鱼斗路自西向东东行标志牌/禁止停车标牌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0FE4A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[项目特征]：                                                                                                     立杆标志牌拆除（圆形/三角/方形牌）S≤1㎡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1.设置警示、提示标志；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2.人工拆除；                                                                                       3.运输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02F65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BB8883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93.41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A93BA4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D7F5B6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7BCDCD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627C6D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B9E75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安装标志牌（禁止停车标牌）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0C979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0579F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D6564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20A1A7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7E32C3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0873C0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CDCC59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32777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安装标志牌（禁止摩托车、非机动车、行人上桥禁令牌）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B5276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A2F35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7296EC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D60048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1E2477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4F3732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BE536E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222A3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清除标线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D7D62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1.清除方法：机械清除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1.清除路面标识标线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2.警戒线、交通疏导员、放置导行牌/警示牌、导行锥桶、爆闪灯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3.夜间施工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93E9D8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8CCC5F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22.94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E9680C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4BC14ED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A3679D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F0659A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32238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划热熔标线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B9EA8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1.油漆品种：可溶性新型环保材料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2.工艺：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1）封闭路面、设置警示提示牌；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2）清理、清扫路面、路面弹线、放样；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3）配料、搅拌、烧料；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4）倒料；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5）路面涂底油；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6）划线同时面撒玻璃微珠；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3.线形：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1）实线,宽0.15m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1.划线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2.警戒线、交通疏导员、放置导行牌/警示牌、导行锥桶、爆闪灯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3.夜间施工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D869C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D018F3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51.85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976BAB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C69F5E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D519FA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AD07C6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五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F63F9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2024-11-交通土建工程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5E4662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78A10A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9DD14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938832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390FE5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698041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E4187D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AEF95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安装标志牌（立柱杆）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A0D5B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1.材料品种：镀锌钢管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镀锌管：φ76mm、厚3.5mm、高4m；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3.基础材料：预埋件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1.基础地笼制作；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2.基础砼浇筑 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3.预埋件制作及焊接；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4.基础浇捣；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2158A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D2867B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2276.59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34D1ED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5D8DC1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186A45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79752C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1E9DF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安装标志牌（禁止停车标牌）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0AB26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1）铝板：φ800mm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2D14D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DE4919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541.32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1F2589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8A802B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EF290C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A5A9B4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0645B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安装标志牌（前方非机动车汇入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、请减速慢行提示牌）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DDCB9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1）铝板：800mm*1200mm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9606D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7EED8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864.82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D34548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47333A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D12FBB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A21D04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4EC82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划热熔标线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FA7F9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1.油漆品种：可溶性新型环保材料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2.工艺：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1）封闭路面、设置警示提示牌；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2）清理、清扫路面、路面弹线、放样；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3）配料、搅拌、烧料；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4）倒料；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5）路面涂底油；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6）划线同时面撒玻璃微珠；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3.线形：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1）实线,宽0.15m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1.划线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2.警戒线、交通疏导员、放置导行牌/警示牌、导行锥桶、爆闪灯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3.夜间施工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85474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8A5E3C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51.58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7C1D83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544573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403BE5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6F7D5E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六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46BFB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安全隐患排查-交通土建工程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5DF8BD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CA34E0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57C29C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B27720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B873F7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54F6DB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79AE32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0318D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护栏反光指示标识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87893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1.标识类型:护栏反光指示标识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2.规格尺寸:180*40*40mm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C720B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6744D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60.50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3A1E59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D96F33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62AA63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0B2610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C0A5B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广角镜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DBC95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1.材质:镜面采用进口聚碳酸脂(PC)材料，镜背采用耐老化玻璃钢或ABS工程塑料制成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2.尺寸:φ800mm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D84A7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A5CA8F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1027.33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13CFE7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79876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3E81BD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E283DA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DA52E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道路柱式隔离桩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A9F66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1.材料品种：钢管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2.规格：钢管：φ114mm、厚3.5mm、高120m；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1.地面开孔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2.基础砼浇筑 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3.基础浇捣；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4.警戒线、交通疏导员、放置导行牌/警示牌、导行锥桶钢制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E42417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744F13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203.56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4B6AD5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B00739D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F137FE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3AD934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B6CE0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支路哨兵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8FD14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1.材质:太阳能供电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1.制作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AE003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B5761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3537.00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121E60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57C0CAC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230C12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92A8A4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3F097D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道路警示灯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E80BC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1.材质:太阳能供电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1.制作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CF62D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3FE929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836.00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1FBB06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D95B21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3B3347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5A61D9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2F587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减速带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D61EC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1.材质:铸铁 2.宽度300mm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1.制作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EE388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7839CF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150.26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CB4D82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2D212D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6C1E6D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3495AE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400993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道路隔离护栏（港式护栏低）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8C4F0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1.高度:750mm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1.制作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4.刷防护材料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5.刷油漆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29325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389387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580.63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E4A310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F5AD6B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E47C91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108991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65642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道路隔离护栏（港式护栏中）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732890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1.高度:1000mm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1.制作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4.刷防护材料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5.刷油漆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58A3A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70ED8C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774.17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B3F505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954F13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3839EC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0F3C98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ACA8F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道路隔离护栏（港式护栏高）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26424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1.高度:1200mm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1.制作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4.刷防护材料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5.刷油漆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CC3F2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5F5EB1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929.00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57316F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4B85FF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C11482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27BC3C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85C44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沥青混凝土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AA000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1.50厚细粒式（AC-13）改性沥青混凝土面层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2.70厚中粒式（AC-20）改性沥青混凝土面层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3.粘层沥青（PC-3）（用量为0.7L/m2）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4.200厚C30混凝土结构层，水泥混凝土抗折强度大于等于4.5NPa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5.150厚水泥稳定碎石垫层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6.路基碾压，压实系数大于93%（环刀取样）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B0361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㎡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53426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383.72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42F928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B32AFF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55BEBB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92D986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399E0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人行道块料面层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28FB6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1.块料品种、规格:200*100*60mm透水砖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2.垫层材料品种、厚度、强度等级:150厚C20砼垫层+300厚3：7灰土垫层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74282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㎡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DF38CE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293.81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C8BF71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F52990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90363B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F04B49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DC428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水平定向钻进管道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BFFE8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1.材质及规格:PE管 DN110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3C44F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46E931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243.00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5A6AB4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6BCA97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7F979F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E14FCC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BD285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挪动护栏人员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5031A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1.负责施工区域内挪动护栏工作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1.挪动护栏、必要的安全防护用品等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A1871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工日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3DFA69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155.00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9648E1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441CFB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9054B9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A30E3F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2215B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喇叭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B67DA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1.只包含喇叭安装必要的人工费及材料费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C2C5B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791836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278.92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853D48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94F2DB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75EB89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EB46C6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53725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安装标志牌（立柱杆）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ABE9A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1.材料品种：镀锌钢管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镀锌管：φ76mm、厚3.5mm、高4m；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3.基础材料：预埋件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1.基础地笼制作；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2.基础砼浇筑 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3.预埋件制作及焊接；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4.基础浇捣；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8CC55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55A84A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2276.59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73A630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A3B9E8E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A166A2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8140A1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A4C1C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安装标志牌（注意行人标志牌）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EA7B2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1）铝板：三角牌子边长:900mm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06726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FEFE1F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475.28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BAE9C8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993DB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2986C4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D25566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BBF99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安装标志牌（人行横道警示标志牌）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6CF82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1）铝板：三角牌子边长:900mm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613C5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A9D11E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475.28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67B1E1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8A1DCFE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1C6924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204332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5A77C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划热熔标线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E4FD49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1.油漆品种：可溶性新型环保材料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2.工艺：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1）封闭路面、设置警示提示牌；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2）清理、清扫路面、路面弹线、放样；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3）配料、搅拌、烧料；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4）倒料；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5）路面涂底油；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6）划线同时面撒玻璃微珠；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3.线形：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1）实线,宽0.15m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1.划线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2.警戒线、交通疏导员、放置导行牌/警示牌、导行锥桶、爆闪灯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3.夜间施工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4A23F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841C34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51.85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6D7416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8F53A2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D2D59D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945C43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七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E3CD4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立交桥梁隧道交通设施-市政土建工程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FD238B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166F6E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715CE3C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FBEF1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B879F5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D6DA25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29F52B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2514F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彩色路面(陶瓷颗粒)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F91AC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1.沥青路面加铺彩色防滑陶瓷颗粒3mm-4mm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1.基层检测，基层清理，测量放样，底涂施工，刮涂粘合剂，抛洒彩色陶瓷颗粒，实时起边，收集多余陶瓷颗粒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2.警戒线、交通疏导员、放置导行牌/警示牌、导行锥桶、爆闪灯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3.夜间施工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5DD48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741FAF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161.09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D3C546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323EF8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55AD31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90B5CF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F04D5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路面突起标志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0D14F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1.路面突起标志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2.尺寸：100*100*30mm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1.警戒线、交通疏导员、放置导行牌/警示牌、导行锥桶、爆闪灯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2.夜间施工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BFA80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342FBA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12.00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09A215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7FB33B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8E83F1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AB10E7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CF394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轮廓标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42F4F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轮廓标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723A8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EF3CBF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29.22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F3268C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7D76F9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201B49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7CD38A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403C9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弹性交通柱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50F72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1.交通柱:主体红色，反光面为白色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2.规格:直径=7.5cm，高度=70cm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3.夜间施工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1.交通柱安装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2.警戒线、交通疏导员、放置导行牌/警示牌、导行锥桶、爆闪灯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ED8FF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07781E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31.08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208D3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3F4331C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33F0D4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16F4DC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866B6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激光雷达门架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2A571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1.H型钢焊接组合式门架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1.基础浇筑或砌筑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96A95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DEC9B9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14526.35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E9CE93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D6D3D9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72CB67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8C728E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89FF2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电子警察门架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44B7F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1.名称:十二边形长臂立杆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2.参数:电子警察立杆为十二边形钢管（Q235C）灯杆，钢杆表面酸洗除锈后，在进行热镀锌处理，锌层厚度不低于88微米，最后喷塑，塑层厚度不小于100微米，塑层硬度不低于2H，钢管杆颜色深灰色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2.系统调试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201599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CC452C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14411.21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42B09D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7ED55B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6000EF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167A9A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D14B5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信息情报板门架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7D13F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1.H型钢焊接组合式门架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1.基础浇筑或砌筑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D055B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7F0E75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14526.35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79CE1C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C7A726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47B772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83B1DD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2014E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限高架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B0DA2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1.2.5m高，采用160mm*10mm方钢，IV反光膜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1.运输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893E0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9F4A8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16829.38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F13FE7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A98845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9D6931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2A7E0B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3EDC1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拆除分道标志4*2m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2D5A7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1.材料品种：铝板、2根横梁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2.规格：铝板：4*2m 横梁：φ159*5*7000mm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1.拆除标志板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2.拆除2根悬臂横梁、法兰盘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3.运输至指定地点（10km以上）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4.倒运至指定地点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F0FBD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03FB57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990.53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36F461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0227DC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E1FA6A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B9D7D1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500A3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拆除指路标志5*3m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0B2D9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2.规格：铝板：5*3m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1.拆除标志板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2.运输至指定地点（10km以内）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3.倒运至指定地点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266AA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6559EA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1131.08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333A97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9822DC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A47021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8A6F7E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0509E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拆除独立悬臂标志牌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23DCE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2.规格：铝板：3m2以上、立柱：φ215mm、厚5mm、高7m、横梁：φ159*5*7000mm、基础：1000mm*1000mm*1500mm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1.拆除标志板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2.拆除悬臂横梁、法兰盘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3.拆除立柱及基础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4.垃圾外运（20km以上）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5.倒运至指定地点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8A4C0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项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C15F8B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1293.33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92A029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D4A5C3E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434BE6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068AA3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4A66B7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拆除标志牌（3m2以内）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08C78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2.规格：铝板：3m2以内、立柱：φ76mm、厚3.5mm、高4m、基础：600mm*600mm*800mm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1.拆除标志板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2.拆除立柱及基础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3.垃圾外运（20km以上）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4.倒运至指定地点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D23A8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5CE847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983.63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881762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6DDFF3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6F19FE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28257D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7FA36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拆除标志牌（3m2以上，5m2以内）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F975D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2.规格：铝板：3m2以上，5m2以内、立柱：φ89mm、厚3.5mm、高4.4m、基础：600mm*600mm*800mm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1.拆除标志板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2.拆除立柱及基础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3.垃圾外运（20km以上）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4.倒运至指定地点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244B3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832FDA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996.83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42E770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9750BAD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D6FA20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CC6C0A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C0460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F2AE2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2.规格：5*3m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2.倒运至指定地点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11622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351BA4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10500.00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7C632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6899CEC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67216C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0E1C82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89C5D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167E0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1.材料品种：铝板、反光膜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2.规格：1m2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2）铝板：厚2mm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1.标志板制作、安装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2.倒运至指定地点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45E1A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87D448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720.00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057A7C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1828F3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D6D89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58CBA4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2E8EB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安装标志牌（旧铝板利用）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040B5D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1.材料品种：反光膜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2.规格：1㎡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3.基础材料：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1）反光膜：3M超强级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2）铝板：厚3mm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3）铝滑槽、扣件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1.运输至厂家清膜、制作、安装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2.倒运至指定地点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020EF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744DD9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517.02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FCE2E9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42ADD3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600990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gridSpan w:val="4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373EC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EB31CC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righ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161259.85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CB9584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232A36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06DB1E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06811D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二、交通安装工程</w:t>
                  </w:r>
                </w:p>
              </w:tc>
            </w:tr>
            <w:tr w14:paraId="6526897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0F07FB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18"/>
                      <w:szCs w:val="18"/>
                    </w:rPr>
                    <w:t>序号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C9844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18"/>
                      <w:szCs w:val="18"/>
                    </w:rPr>
                    <w:t>项目名称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C79B1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18"/>
                      <w:szCs w:val="18"/>
                    </w:rPr>
                    <w:t>项目内容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34666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18"/>
                      <w:szCs w:val="18"/>
                    </w:rPr>
                    <w:t>计量单位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B7E58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全费用综合单价最高限价（元）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BE822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工程数量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773D8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 w:eastAsia="zh-CN"/>
                    </w:rPr>
                    <w:t>备注</w:t>
                  </w:r>
                </w:p>
              </w:tc>
            </w:tr>
            <w:tr w14:paraId="44A254B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45205C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七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00FFE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交叉口交通设施-交通安装工程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864641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F4B6A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AA5D4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E3C58F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4E8D1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2EAA90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73F7D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（一）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42FE7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交通管理设施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89AA97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A6B0F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3DD02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0494EE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201C0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078F78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452BE7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172B6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信号机箱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6D543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1.名称:视屏监控机箱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2.规格:500*400*300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3.备注:抱杆机箱，防护等级不低于IP55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2.系统调试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F09FC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DE065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944.53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EFF77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4A5A0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3066A2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E82ACE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C2BFF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电视监控摄像设备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193B3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1.名称:高速一体化快球彩色摄像机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2.参数:400万像素彩色逐行扫描CCD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1.本体安装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2.支架安装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4.试运行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08675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CB554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13500.00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710B4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859B1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4C4C51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933A2C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C2B7C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电力电缆(市政借用)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9B61B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1.名称:电力电缆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2.规格:YJV-0.6/1KV-3*6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3.敷设方式:管道敷设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1.电缆敷设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2.电缆头制作、安装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CCBDE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00EC2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36.33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BAE7E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94114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5D171A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256472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D7FD9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电气配线(市政借用)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7E2C8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1.配线形式:杆内穿线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2.导线型号、材质、规格:RVSP-0.45/0.75KV-2*1.0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2.管内穿线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014BB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657BB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5.91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EE31F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CFD5C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6A979C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8BD51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5816B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电气配线(市政借用)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0D85B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1.配线形式:杆内穿线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2.导线型号、材质、规格:RVV-0.45/0.75KV-3*1.5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2.管内穿线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A2003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15730B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8.19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16DB0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4CC5A0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19160E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E461F4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043C8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4对双绞电缆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38087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1.名称:超6类数字水平对绞电缆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2.规格:HSYV6e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1.敷设、测试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EFEA6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FF387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3.92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F54EF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64E54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80E2BF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9F11C1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286D4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光缆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4F212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1.名称:4芯单模光缆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2.规格:GYTY53-4C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1.敷设、测试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13C0B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743F73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6.23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A7E95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B2F90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C92C93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CACA53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C2AE7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入网费及运行一年电费、网费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70C0E2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1.名称:入网费及运行一年电费、网费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1.入网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25F40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项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2FA12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30000.00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2CF16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07031D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4A118C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A63393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（二）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215A0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电子警察系统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371659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93020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165A3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86DB6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00268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A00B0C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B5486B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00242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信号机箱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0B991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1.名称:十二边形长臂立杆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2.规格:H=7.5m，L=14m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3.参数:电子警察立杆为十二边形钢管（Q235C）灯杆，钢杆表面酸洗除锈后，在进行热镀锌处理，锌层厚度不低于88微米，最后喷塑，塑层厚度不小于100微米，塑层硬度不低于2H，钢管杆颜色深灰色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2.系统调试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BAC2A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97A4C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17000.00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ABACA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C0081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EAC6D9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2E5F6F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E0AEF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信号机箱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78E92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1.名称:电子警察系统控制机柜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2.备注:防护等级不低于IP55，建议采用现状电子警察机柜就近放置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1.拆除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3.系统调试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EC3631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8FE84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15715.13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DF5D7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24C90A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907787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D41409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0BFE8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信号机箱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1644B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1.名称:电子警察系统控制机箱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2.规格:500*400*300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3.备注:抱杆机箱，防护等级不低于IP55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1.拆除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3.系统调试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CCBDC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F4CC6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3969.02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879DF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CDB1CA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2FE4D6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F1B921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47C48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电视监控摄像设备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23B44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1.名称:高清智能抓拍摄像机及镜头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2.参数:500万像素彩色逐行扫描CCD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1.本体安装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2.支架安装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C913C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7BF07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12000.00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82CC2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FDE9B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684270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FC8B90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8B271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电视监控摄像设备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0201F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1.名称:高清智能抓拍摄像机及镜头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2.参数:900万像素彩色逐行扫描CCD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1.本体安装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2.支架安装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4.试运行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A8D7B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4BDC8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16697.89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97B87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A6750A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DC1189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A0C9E4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747AA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交通信号灯安装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479B7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1.名称:电子警察补光灯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2.规格:LED光源，28W，防护等级不低于IP65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2343C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CBAF7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1321.09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139CF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8405A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3EF806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07415C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034FC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交通信号灯安装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94D63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1.名称:卡口抓拍闪光灯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2.规格:LED光源，100W，防护等级不低于IP65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BF7F5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7B78FC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1438.00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309BEE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DC85B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9D7DCD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CC0B49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46EC6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电力电缆(市政借用)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554DF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1.名称:电力电缆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2.规格:YJV-0.6/1KV-3*6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3.敷设方式:管道敷设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1.电缆敷设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2.电缆头制作、安装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6D601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AAF85F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36.33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64383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 w:eastAsia="zh-CN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7CD58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40E551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FAE035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7F28A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光缆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20F5A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1.名称:4芯单模光缆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2.规格:GYTY53-4C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1.敷设、测试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CF35C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81AA8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6.23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98B542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36EE9C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FBB9C3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C321A5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97B5F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电气配线(市政借用)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C502C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1.配线形式:杆内穿线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2.导线型号、材质、规格:RVSP-0.45/0.75KV-2*1.0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2.管内穿线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0B959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29447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5.91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15B99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2E99B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C4A596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B6DFF4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B2822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电气配线(市政借用)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DFF22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1.配线形式:杆内穿线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2.导线型号、材质、规格:RVV-0.45/0.75KV-3*1.5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2.管内穿线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96A4A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763C2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8.19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785E8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570C5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75A49D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ECFFF5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372BB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4对双绞电缆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ED08F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1.名称:超6类数字水平对绞电缆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2.规格:HSYV6e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1.敷设、测试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C0EAD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83D90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3.92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81A94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CA252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4F4E83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CEE0DE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06E55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金属软管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442E9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1.名称:可挠金属电线保护套管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2.规格:LV-5Z/15#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1.敷设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75E2E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E67CE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22.77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CAA95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BC539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7FAFDD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12F5B7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C7E18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入网费及运行一年电费、网费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8C2D7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1.名称:入网费及运行一年电费、网费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1.入网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28E60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项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2778F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30000.00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F68BB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E9B32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7A45A9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D4A63B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（三）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7FB02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电子卡口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54A29A2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577D1F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426BC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1430F1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CC01B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9ED8E1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9F8C6D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56F22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信号机箱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F9AA06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1.名称:十二边形长臂立杆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2.规格:H=7.5m，L=18m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3.参数:电子卡口立杆为十二边形钢管（Q235C）灯杆，钢杆表面酸洗除锈后，在进行热镀锌处理，锌层厚度不低于88微米，最后喷塑，塑层厚度不小于100微米，塑层硬度不低于2H，钢管杆颜色深灰色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2.系统调试 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A99C4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C10F1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28000.00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9F989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82312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F731F3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0ACA04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3D683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信号机箱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2B232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1.名称:电子卡口系统控制机柜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2.备注:防护等级不低于IP55，建议采用现状电子警察机柜就近放置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1.拆除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3.系统调试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DF87A3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A6060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15715.13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DFF44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3C316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2CEDE1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1488ED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1C63E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信号机箱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2F92B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1.名称:电子卡口系统控制机箱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2.规格:500*400*300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3.备注:抱杆机箱，防护等级不低于IP55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1.拆除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3.系统调试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E3CBE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DAD6F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1852.16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BA43B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C9C5E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9D0ED0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5961BF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FFE89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电视监控摄像设备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277AE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1.名称:高清智能抓拍摄像机及镜头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2.参数:500万像素彩色逐行扫描CCD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1.本体安装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2.支架安装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4.试运行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264F3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F1B5D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12000.00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EE14A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E060EDA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7A099B0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CA0F51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C89F0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交通信号灯安装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89EEA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1.名称:电子警察补光灯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2.规格:LED光源，28W，防护等级不低于IP65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8039B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3FEB8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1321.09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AD29C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F5655B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A8FAD2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91BE5D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AA3AA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交通信号灯安装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489F0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1.名称:卡口抓拍闪光灯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2.规格:LED光源，100W，防护等级不低于IP65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65427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DD7C88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1438.00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4DE46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A4935D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D7F022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991309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2AF46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接口卡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9F1F7B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接口卡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42107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8A2D67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8539.53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89955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4B8E39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34D90A8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948452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93987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电力电缆(市政借用)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FEEAF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1.名称:电力电缆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2.规格:YJV-0.6/1KV-3*6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3.敷设方式:管道敷设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1.电缆敷设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2.电缆头制作、安装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46E97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9E330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36.33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2E5C2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DB68707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DEE2AB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40CDD3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DFF00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光缆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F3167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1.名称:4芯单模光缆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2.规格:GYTY53-4C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1.敷设、测试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983E2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53A69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6.23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21157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C5B74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D53E4D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00B52C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44ED7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电气配线(市政借用)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48A653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1.配线形式:杆内穿线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2.导线型号、材质、规格:RVSP-0.45/0.75KV-2*1.0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2.管内穿线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663AD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A68BF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5.91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88551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36837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FC598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0C93F1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80455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电气配线(市政借用)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EC5BD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1.配线形式:杆内穿线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2.导线型号、材质、规格:RVV-0.45/0.75KV-3*1.5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1.配线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2.管内穿线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E9FDF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40747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8.19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FF8B97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23FE1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B33761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F244B8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D784D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4对双绞电缆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4BE3A9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1.名称:超6类数字水平对绞电缆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2.规格:HSYV6e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1.敷设、测试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205D21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43F92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3.92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83C4A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48F90F4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387663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0BF260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580D7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金属软管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26614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1.名称:可挠金属电线保护套管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2.规格:LV-5Z/15#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1.敷设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766D6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CEB51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22.77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C3390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A4A196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774AD9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3FF536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52B54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入网费及运行一年电费、网费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41A1E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1.名称:入网费及运行一年电费、网费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1.入网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17947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项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D25DEF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30000.00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82E16A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977C5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1C1A43C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F50F7E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（四）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6945F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交通信号灯安装工程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70E114C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1B042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86E06C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42F3E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C13978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0FB961E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CAFA74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E47FB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电缆沟土石方(市政借用)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C4D7C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1.土方类别:综合土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1.挖土、填土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90CE50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m3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C66BAE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74.31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1A883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3DC48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5F96EF7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17F45B2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73E1D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信号机箱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E3D8D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1.形式:智能型信号机柜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2.规格:900*650*1400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3.材质:机柜外壳为2mm不锈钢，防护等级IP55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4.附件:含信号机、计量装置和接线端子板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2.系统调试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49FD0E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FCA474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15623.75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54483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5E9C05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60E455E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B765C1C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1BF3F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交通信号灯安装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01DC8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1.名称:一体化人行道灯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2.材质:信号灯壳体为铝合金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3.高度:H=3.5m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40916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5BD2E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3301.10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46B9C1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F558F0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48E935E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D53EE1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C0308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交通信号灯安装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EE78ED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[项目特征]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1.名称:车行道灯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2.材质:信号灯壳体为铝合金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3.高度:H=6.75m，L=7m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4.附件:含满屏灯两套，倒计时两套（正反设置）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[工作内容]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2.警戒线、交通疏导员、放置导行牌/警示牌、导行锥桶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02F265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A11076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12755.25 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ACA05B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89AD13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  <w:tr w14:paraId="25E1B2E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  <w:jc w:val="center"/>
              </w:trPr>
              <w:tc>
                <w:tcPr>
                  <w:tcW w:w="0" w:type="auto"/>
                  <w:gridSpan w:val="4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FFFFC3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861D6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273433.26</w:t>
                  </w: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ECF708">
                  <w:pPr>
                    <w:keepNext w:val="0"/>
                    <w:keepLines w:val="0"/>
                    <w:widowControl/>
                    <w:suppressLineNumbers w:val="0"/>
                    <w:spacing w:line="360" w:lineRule="auto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0" w:type="auto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4BBADA">
                  <w:p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</w:tr>
          </w:tbl>
          <w:p w14:paraId="62FC2A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</w:tbl>
    <w:p w14:paraId="74A0530C">
      <w:pPr>
        <w:rPr>
          <w:rFonts w:hint="default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045155"/>
    <w:multiLevelType w:val="singleLevel"/>
    <w:tmpl w:val="2504515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F56750"/>
    <w:rsid w:val="57F5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jc w:val="center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2026-07-22T08:20:00Z</dcterms:created>
  <dc:creator>QQQQ</dc:creator>
  <cp:lastModifiedBy>QQQQ</cp:lastModifiedBy>
  <dcterms:modified xsi:type="dcterms:W3CDTF">2026-07-22T08:21:38Z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933DE30537964C2C82EB11F76A38A779_11</vt:lpwstr>
  </property>
  <property fmtid="{D5CDD505-2E9C-101B-9397-08002B2CF9AE}" pid="4" name="KSOTemplateDocerSaveRecord">
    <vt:lpwstr>eyJoZGlkIjoiNmZlMDQwN2NiMDE0ZGM3OGQyMjI2MGI5NGMzYzk3YjEiLCJ1c2VySWQiOiIzODkzMjE1NzcifQ==</vt:lpwstr>
  </property>
</Properties>
</file>