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版本号：ZBZB-2026-294520260626001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西门院区机房动力环境运维服务项目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ZBZB-2026-2945</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陕西正邦招标有限责任公司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陕西正邦招标有限责任公司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西门院区机房动力环境运维服务项目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ZBZB-2026-2945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西门院区机房动力环境运维服务项目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按照西安市儿童医院西门院区机房动力环境运维服务项目相关要求，在规定条件下完成服务。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采购包1（西门院区机房动力环境运维服务项目）：属于专门面向中小企业采购。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3、财务状况报告：提供2024或2025年度经审计的财务审计报告，或其开标前六个月内基本存款账户开户银行出具的资信证明；</w:t>
      </w:r>
    </w:p>
    <w:p>
      <w:pPr>
        <w:pStyle w:val="null3"/>
      </w:pPr>
      <w:r>
        <w:rPr>
          <w:rFonts w:ascii="仿宋_GB2312" w:hAnsi="仿宋_GB2312" w:cs="仿宋_GB2312" w:eastAsia="仿宋_GB2312"/>
        </w:rPr>
        <w:t>4、社会保障资金缴纳证明：提供2025年12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5、税收缴纳证明：提供2025年12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陕西正邦招标有限责任公司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陕西省西安市雁塔区朱雀大街南段69号长丰园三区5号楼9层9006室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杨丹、张婷、刘少杰、傅武英、张哲、李琳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029-85578186转829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发改价格【2011】534号文规定，经协商由成交供应商按标准下浮20%向采购代理机构支付招标代理服务费（包含“招标代理费、会务费（如有）”）。 缴交渠道：转账、支票、汇票等（需通过实体账户、户名及开户行信息） 开户名称：陕西正邦招标有限责任公司 开户银行：平安银行西安分行营业部/平安银行西安分行 银行账号：30205380002117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陕西正邦招标有限责任公司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陕西正邦招标有限责任公司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陕西正邦招标有限责任公司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1、验收标准或规范： 1.1、满足GB 50174B-2017 《数据中心设计规范》的设计要求B类机房的评级规范，同时结合管理规范制度的完善落实； 1.2、满足GBT 22239-2019 《信息安全技术网络安全等级保护基本要求》的管理要求； 2、知识产权：投标服务商必须通过合法渠道获取，并保证采购人在使用过程的任何时候不受到知识产权或版权的纠纷。否则，由此产生的责任，完全由成交服务商承担。 3、验收标准或规范：现行的国家标准或国家行政部门颁布的法律法规、规章制度等，没有国家标准的可参考行业标准及《电子信息系统机房设计规范》GB50174-2017。 4、成果交付要求： 保障可用性：1）门诊楼主机房：99.999%，延时：3小时； 2）药学楼灾备机房：99.9%，延时：2小时； 3）门诊楼1-7#弱电竖井：99.9%，延时：2小时； 4）住院二部弱电竖井：99.9%，延时：2小时。 5）全院各弱电井温度不大于40℃ 保障内容包括：（1）物理空间子系统、（2）空气环境（空调）子系统、（3）动力环境子系统、（4）安防监控子系统、（5）机柜承载子系统、（6）消防子系统、（7）供配电子系统、（8）电源连续子系统（UPS不间断电源）、（9）机房照明子系统、（10）防雷接地子系统。</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陕西正邦招标有限责任公司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联系电话：029-85578186转829</w:t>
      </w:r>
    </w:p>
    <w:p>
      <w:pPr>
        <w:pStyle w:val="null3"/>
      </w:pPr>
      <w:r>
        <w:rPr>
          <w:rFonts w:ascii="仿宋_GB2312" w:hAnsi="仿宋_GB2312" w:cs="仿宋_GB2312" w:eastAsia="仿宋_GB2312"/>
        </w:rPr>
        <w:t>地址：西安市雁塔区朱雀大街南段69号长丰园三区5号楼9层9006室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按照</w:t>
      </w:r>
      <w:r>
        <w:rPr>
          <w:rFonts w:ascii="仿宋_GB2312" w:hAnsi="仿宋_GB2312" w:cs="仿宋_GB2312" w:eastAsia="仿宋_GB2312"/>
          <w:sz w:val="21"/>
        </w:rPr>
        <w:t>西安市儿童医院西门院区机房动力环境运维服务项目</w:t>
      </w:r>
      <w:r>
        <w:rPr>
          <w:rFonts w:ascii="仿宋_GB2312" w:hAnsi="仿宋_GB2312" w:cs="仿宋_GB2312" w:eastAsia="仿宋_GB2312"/>
          <w:sz w:val="21"/>
        </w:rPr>
        <w:t>相关要求，在规定条件下完成服务。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西门院区机房动力环境运维服务项目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w:t>
            </w:r>
          </w:p>
        </w:tc>
        <w:tc>
          <w:tcPr>
            <w:tcW w:type="dxa" w:w="755"/>
          </w:tcPr>
          <w:p>
            <w:pPr>
              <w:pStyle w:val="null3"/>
            </w:pPr>
            <w:r>
              <w:rPr>
                <w:rFonts w:ascii="仿宋_GB2312" w:hAnsi="仿宋_GB2312" w:cs="仿宋_GB2312" w:eastAsia="仿宋_GB2312"/>
              </w:rPr>
              <w:t>年</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标的名称：西门院区机房动力环境运维服务项目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w:t>
            </w:r>
            <w:r>
              <w:rPr>
                <w:rFonts w:ascii="仿宋_GB2312" w:hAnsi="仿宋_GB2312" w:cs="仿宋_GB2312" w:eastAsia="仿宋_GB2312"/>
                <w:sz w:val="20"/>
                <w:b/>
              </w:rPr>
              <w:t>项目概况：</w:t>
            </w:r>
          </w:p>
          <w:p>
            <w:pPr>
              <w:pStyle w:val="null3"/>
            </w:pPr>
            <w:r>
              <w:rPr>
                <w:rFonts w:ascii="仿宋_GB2312" w:hAnsi="仿宋_GB2312" w:cs="仿宋_GB2312" w:eastAsia="仿宋_GB2312"/>
                <w:sz w:val="20"/>
              </w:rPr>
              <w:t>（一）、</w:t>
            </w:r>
            <w:r>
              <w:rPr>
                <w:rFonts w:ascii="仿宋_GB2312" w:hAnsi="仿宋_GB2312" w:cs="仿宋_GB2312" w:eastAsia="仿宋_GB2312"/>
                <w:sz w:val="20"/>
              </w:rPr>
              <w:t>医院</w:t>
            </w:r>
            <w:r>
              <w:rPr>
                <w:rFonts w:ascii="仿宋_GB2312" w:hAnsi="仿宋_GB2312" w:cs="仿宋_GB2312" w:eastAsia="仿宋_GB2312"/>
                <w:sz w:val="20"/>
              </w:rPr>
              <w:t>信息中心</w:t>
            </w:r>
            <w:r>
              <w:rPr>
                <w:rFonts w:ascii="仿宋_GB2312" w:hAnsi="仿宋_GB2312" w:cs="仿宋_GB2312" w:eastAsia="仿宋_GB2312"/>
                <w:sz w:val="20"/>
              </w:rPr>
              <w:t>主机房</w:t>
            </w:r>
            <w:r>
              <w:rPr>
                <w:rFonts w:ascii="仿宋_GB2312" w:hAnsi="仿宋_GB2312" w:cs="仿宋_GB2312" w:eastAsia="仿宋_GB2312"/>
                <w:sz w:val="20"/>
              </w:rPr>
              <w:t>及灾备机房</w:t>
            </w:r>
            <w:r>
              <w:rPr>
                <w:rFonts w:ascii="仿宋_GB2312" w:hAnsi="仿宋_GB2312" w:cs="仿宋_GB2312" w:eastAsia="仿宋_GB2312"/>
                <w:sz w:val="20"/>
              </w:rPr>
              <w:t>2</w:t>
            </w:r>
            <w:r>
              <w:rPr>
                <w:rFonts w:ascii="仿宋_GB2312" w:hAnsi="仿宋_GB2312" w:cs="仿宋_GB2312" w:eastAsia="仿宋_GB2312"/>
                <w:sz w:val="20"/>
              </w:rPr>
              <w:t>020</w:t>
            </w:r>
            <w:r>
              <w:rPr>
                <w:rFonts w:ascii="仿宋_GB2312" w:hAnsi="仿宋_GB2312" w:cs="仿宋_GB2312" w:eastAsia="仿宋_GB2312"/>
                <w:sz w:val="20"/>
              </w:rPr>
              <w:t>年</w:t>
            </w:r>
            <w:r>
              <w:rPr>
                <w:rFonts w:ascii="仿宋_GB2312" w:hAnsi="仿宋_GB2312" w:cs="仿宋_GB2312" w:eastAsia="仿宋_GB2312"/>
                <w:sz w:val="20"/>
              </w:rPr>
              <w:t>及</w:t>
            </w:r>
            <w:r>
              <w:rPr>
                <w:rFonts w:ascii="仿宋_GB2312" w:hAnsi="仿宋_GB2312" w:cs="仿宋_GB2312" w:eastAsia="仿宋_GB2312"/>
                <w:sz w:val="20"/>
              </w:rPr>
              <w:t>2023年</w:t>
            </w:r>
            <w:r>
              <w:rPr>
                <w:rFonts w:ascii="仿宋_GB2312" w:hAnsi="仿宋_GB2312" w:cs="仿宋_GB2312" w:eastAsia="仿宋_GB2312"/>
                <w:sz w:val="20"/>
              </w:rPr>
              <w:t>对</w:t>
            </w:r>
            <w:r>
              <w:rPr>
                <w:rFonts w:ascii="仿宋_GB2312" w:hAnsi="仿宋_GB2312" w:cs="仿宋_GB2312" w:eastAsia="仿宋_GB2312"/>
                <w:sz w:val="20"/>
              </w:rPr>
              <w:t>两个</w:t>
            </w:r>
            <w:r>
              <w:rPr>
                <w:rFonts w:ascii="仿宋_GB2312" w:hAnsi="仿宋_GB2312" w:cs="仿宋_GB2312" w:eastAsia="仿宋_GB2312"/>
                <w:sz w:val="20"/>
              </w:rPr>
              <w:t>机房进行扩建</w:t>
            </w:r>
            <w:r>
              <w:rPr>
                <w:rFonts w:ascii="仿宋_GB2312" w:hAnsi="仿宋_GB2312" w:cs="仿宋_GB2312" w:eastAsia="仿宋_GB2312"/>
                <w:sz w:val="20"/>
              </w:rPr>
              <w:t>、</w:t>
            </w:r>
            <w:r>
              <w:rPr>
                <w:rFonts w:ascii="仿宋_GB2312" w:hAnsi="仿宋_GB2312" w:cs="仿宋_GB2312" w:eastAsia="仿宋_GB2312"/>
                <w:sz w:val="20"/>
              </w:rPr>
              <w:t>升级</w:t>
            </w:r>
            <w:r>
              <w:rPr>
                <w:rFonts w:ascii="仿宋_GB2312" w:hAnsi="仿宋_GB2312" w:cs="仿宋_GB2312" w:eastAsia="仿宋_GB2312"/>
                <w:sz w:val="20"/>
              </w:rPr>
              <w:t>改造，上述问题得到了很大的改善，</w:t>
            </w:r>
            <w:r>
              <w:rPr>
                <w:rFonts w:ascii="仿宋_GB2312" w:hAnsi="仿宋_GB2312" w:cs="仿宋_GB2312" w:eastAsia="仿宋_GB2312"/>
                <w:sz w:val="20"/>
              </w:rPr>
              <w:t>在</w:t>
            </w:r>
            <w:r>
              <w:rPr>
                <w:rFonts w:ascii="仿宋_GB2312" w:hAnsi="仿宋_GB2312" w:cs="仿宋_GB2312" w:eastAsia="仿宋_GB2312"/>
                <w:sz w:val="20"/>
              </w:rPr>
              <w:t>机房</w:t>
            </w:r>
            <w:r>
              <w:rPr>
                <w:rFonts w:ascii="仿宋_GB2312" w:hAnsi="仿宋_GB2312" w:cs="仿宋_GB2312" w:eastAsia="仿宋_GB2312"/>
                <w:sz w:val="20"/>
              </w:rPr>
              <w:t>整体环境</w:t>
            </w:r>
            <w:r>
              <w:rPr>
                <w:rFonts w:ascii="仿宋_GB2312" w:hAnsi="仿宋_GB2312" w:cs="仿宋_GB2312" w:eastAsia="仿宋_GB2312"/>
                <w:sz w:val="20"/>
              </w:rPr>
              <w:t>、服务器机柜数量</w:t>
            </w:r>
            <w:r>
              <w:rPr>
                <w:rFonts w:ascii="仿宋_GB2312" w:hAnsi="仿宋_GB2312" w:cs="仿宋_GB2312" w:eastAsia="仿宋_GB2312"/>
                <w:sz w:val="20"/>
              </w:rPr>
              <w:t>、</w:t>
            </w:r>
            <w:r>
              <w:rPr>
                <w:rFonts w:ascii="仿宋_GB2312" w:hAnsi="仿宋_GB2312" w:cs="仿宋_GB2312" w:eastAsia="仿宋_GB2312"/>
                <w:sz w:val="20"/>
              </w:rPr>
              <w:t>综合布线系统等都</w:t>
            </w:r>
            <w:r>
              <w:rPr>
                <w:rFonts w:ascii="仿宋_GB2312" w:hAnsi="仿宋_GB2312" w:cs="仿宋_GB2312" w:eastAsia="仿宋_GB2312"/>
                <w:sz w:val="20"/>
              </w:rPr>
              <w:t>初步</w:t>
            </w:r>
            <w:r>
              <w:rPr>
                <w:rFonts w:ascii="仿宋_GB2312" w:hAnsi="仿宋_GB2312" w:cs="仿宋_GB2312" w:eastAsia="仿宋_GB2312"/>
                <w:sz w:val="20"/>
              </w:rPr>
              <w:t>满足了对新业务的需求和支撑；但机房</w:t>
            </w:r>
            <w:r>
              <w:rPr>
                <w:rFonts w:ascii="仿宋_GB2312" w:hAnsi="仿宋_GB2312" w:cs="仿宋_GB2312" w:eastAsia="仿宋_GB2312"/>
                <w:sz w:val="20"/>
              </w:rPr>
              <w:t>仍有</w:t>
            </w:r>
            <w:r>
              <w:rPr>
                <w:rFonts w:ascii="仿宋_GB2312" w:hAnsi="仿宋_GB2312" w:cs="仿宋_GB2312" w:eastAsia="仿宋_GB2312"/>
                <w:sz w:val="20"/>
              </w:rPr>
              <w:t>部分</w:t>
            </w:r>
            <w:r>
              <w:rPr>
                <w:rFonts w:ascii="仿宋_GB2312" w:hAnsi="仿宋_GB2312" w:cs="仿宋_GB2312" w:eastAsia="仿宋_GB2312"/>
                <w:sz w:val="20"/>
              </w:rPr>
              <w:t>系统</w:t>
            </w:r>
            <w:r>
              <w:rPr>
                <w:rFonts w:ascii="仿宋_GB2312" w:hAnsi="仿宋_GB2312" w:cs="仿宋_GB2312" w:eastAsia="仿宋_GB2312"/>
                <w:sz w:val="20"/>
              </w:rPr>
              <w:t>尚存在诸如问题</w:t>
            </w:r>
            <w:r>
              <w:rPr>
                <w:rFonts w:ascii="仿宋_GB2312" w:hAnsi="仿宋_GB2312" w:cs="仿宋_GB2312" w:eastAsia="仿宋_GB2312"/>
                <w:sz w:val="20"/>
              </w:rPr>
              <w:t>，</w:t>
            </w:r>
            <w:r>
              <w:rPr>
                <w:rFonts w:ascii="仿宋_GB2312" w:hAnsi="仿宋_GB2312" w:cs="仿宋_GB2312" w:eastAsia="仿宋_GB2312"/>
                <w:sz w:val="20"/>
              </w:rPr>
              <w:t>亟待解决；</w:t>
            </w:r>
          </w:p>
          <w:p>
            <w:pPr>
              <w:pStyle w:val="null3"/>
            </w:pPr>
            <w:r>
              <w:rPr>
                <w:rFonts w:ascii="仿宋_GB2312" w:hAnsi="仿宋_GB2312" w:cs="仿宋_GB2312" w:eastAsia="仿宋_GB2312"/>
                <w:sz w:val="20"/>
              </w:rPr>
              <w:t>（二）、位于门诊楼的多个弱电竖井仍在共用门诊楼主机房的</w:t>
            </w:r>
            <w:r>
              <w:rPr>
                <w:rFonts w:ascii="仿宋_GB2312" w:hAnsi="仿宋_GB2312" w:cs="仿宋_GB2312" w:eastAsia="仿宋_GB2312"/>
                <w:sz w:val="20"/>
              </w:rPr>
              <w:t>UPS系统供电，近年来竖井中设备多次出现故障，已经对主机房各业务系统的运行构成成极大的安全隐患，为确保主机房用电的安全稳定，需要对相关竖井进行供配电改造，独立安装UPS系统，彻底和主机房的供电分离；</w:t>
            </w:r>
          </w:p>
          <w:p>
            <w:pPr>
              <w:pStyle w:val="null3"/>
            </w:pPr>
            <w:r>
              <w:rPr>
                <w:rFonts w:ascii="仿宋_GB2312" w:hAnsi="仿宋_GB2312" w:cs="仿宋_GB2312" w:eastAsia="仿宋_GB2312"/>
                <w:sz w:val="20"/>
              </w:rPr>
              <w:t>（三）、位于住院二部竖井的</w:t>
            </w:r>
            <w:r>
              <w:rPr>
                <w:rFonts w:ascii="仿宋_GB2312" w:hAnsi="仿宋_GB2312" w:cs="仿宋_GB2312" w:eastAsia="仿宋_GB2312"/>
                <w:sz w:val="20"/>
              </w:rPr>
              <w:t>UPS设备，因后端设备增加，需对现有UPS功率及电池组进行扩容，以确保服务期设备的稳定运行。</w:t>
            </w:r>
          </w:p>
          <w:p>
            <w:pPr>
              <w:pStyle w:val="null3"/>
              <w:jc w:val="both"/>
            </w:pPr>
            <w:r>
              <w:rPr>
                <w:rFonts w:ascii="仿宋_GB2312" w:hAnsi="仿宋_GB2312" w:cs="仿宋_GB2312" w:eastAsia="仿宋_GB2312"/>
                <w:sz w:val="20"/>
                <w:b/>
              </w:rPr>
              <w:t>二、</w:t>
            </w:r>
            <w:r>
              <w:rPr>
                <w:rFonts w:ascii="仿宋_GB2312" w:hAnsi="仿宋_GB2312" w:cs="仿宋_GB2312" w:eastAsia="仿宋_GB2312"/>
                <w:sz w:val="20"/>
                <w:b/>
              </w:rPr>
              <w:t>服务内容：</w:t>
            </w:r>
          </w:p>
          <w:p>
            <w:pPr>
              <w:pStyle w:val="null3"/>
              <w:spacing w:after="300"/>
            </w:pPr>
            <w:r>
              <w:rPr>
                <w:rFonts w:ascii="仿宋_GB2312" w:hAnsi="仿宋_GB2312" w:cs="仿宋_GB2312" w:eastAsia="仿宋_GB2312"/>
                <w:sz w:val="20"/>
              </w:rPr>
              <w:t>本次</w:t>
            </w:r>
            <w:r>
              <w:rPr>
                <w:rFonts w:ascii="仿宋_GB2312" w:hAnsi="仿宋_GB2312" w:cs="仿宋_GB2312" w:eastAsia="仿宋_GB2312"/>
                <w:sz w:val="20"/>
              </w:rPr>
              <w:t>采用</w:t>
            </w:r>
            <w:r>
              <w:rPr>
                <w:rFonts w:ascii="仿宋_GB2312" w:hAnsi="仿宋_GB2312" w:cs="仿宋_GB2312" w:eastAsia="仿宋_GB2312"/>
                <w:sz w:val="20"/>
              </w:rPr>
              <w:t>社会化</w:t>
            </w:r>
            <w:r>
              <w:rPr>
                <w:rFonts w:ascii="仿宋_GB2312" w:hAnsi="仿宋_GB2312" w:cs="仿宋_GB2312" w:eastAsia="仿宋_GB2312"/>
                <w:sz w:val="20"/>
              </w:rPr>
              <w:t>运维</w:t>
            </w:r>
            <w:r>
              <w:rPr>
                <w:rFonts w:ascii="仿宋_GB2312" w:hAnsi="仿宋_GB2312" w:cs="仿宋_GB2312" w:eastAsia="仿宋_GB2312"/>
                <w:sz w:val="20"/>
              </w:rPr>
              <w:t>保障服务模式，</w:t>
            </w:r>
            <w:r>
              <w:rPr>
                <w:rFonts w:ascii="仿宋_GB2312" w:hAnsi="仿宋_GB2312" w:cs="仿宋_GB2312" w:eastAsia="仿宋_GB2312"/>
                <w:sz w:val="20"/>
              </w:rPr>
              <w:t>其中：</w:t>
            </w:r>
          </w:p>
          <w:p>
            <w:pPr>
              <w:pStyle w:val="null3"/>
              <w:spacing w:after="300"/>
            </w:pPr>
            <w:r>
              <w:rPr>
                <w:rFonts w:ascii="仿宋_GB2312" w:hAnsi="仿宋_GB2312" w:cs="仿宋_GB2312" w:eastAsia="仿宋_GB2312"/>
                <w:sz w:val="20"/>
              </w:rPr>
              <w:t xml:space="preserve">    1</w:t>
            </w:r>
            <w:r>
              <w:rPr>
                <w:rFonts w:ascii="仿宋_GB2312" w:hAnsi="仿宋_GB2312" w:cs="仿宋_GB2312" w:eastAsia="仿宋_GB2312"/>
                <w:sz w:val="20"/>
              </w:rPr>
              <w:t>、</w:t>
            </w:r>
            <w:r>
              <w:rPr>
                <w:rFonts w:ascii="仿宋_GB2312" w:hAnsi="仿宋_GB2312" w:cs="仿宋_GB2312" w:eastAsia="仿宋_GB2312"/>
                <w:sz w:val="20"/>
              </w:rPr>
              <w:t>门诊楼主机房及灾备机房</w:t>
            </w:r>
            <w:r>
              <w:rPr>
                <w:rFonts w:ascii="仿宋_GB2312" w:hAnsi="仿宋_GB2312" w:cs="仿宋_GB2312" w:eastAsia="仿宋_GB2312"/>
                <w:sz w:val="20"/>
              </w:rPr>
              <w:t>保障内容包括但不限于：（</w:t>
            </w:r>
            <w:r>
              <w:rPr>
                <w:rFonts w:ascii="仿宋_GB2312" w:hAnsi="仿宋_GB2312" w:cs="仿宋_GB2312" w:eastAsia="仿宋_GB2312"/>
                <w:sz w:val="20"/>
              </w:rPr>
              <w:t>1）物理空间子系统（机房装修）、（2）空气环境（空调）子系统、（3）动力环境子系统、（4）安防子系统、（5）通讯链接子系统（综合布线）、（6）消防子系统、（7）接地散流子系统、（8）机柜承载子系统、（9）照明子系统、（10）供配电子系统 、(11)电源连续子系统（UPS不间断电源）</w:t>
            </w:r>
            <w:r>
              <w:rPr>
                <w:rFonts w:ascii="仿宋_GB2312" w:hAnsi="仿宋_GB2312" w:cs="仿宋_GB2312" w:eastAsia="仿宋_GB2312"/>
                <w:sz w:val="20"/>
              </w:rPr>
              <w:t>；</w:t>
            </w:r>
          </w:p>
          <w:p>
            <w:pPr>
              <w:pStyle w:val="null3"/>
              <w:spacing w:after="300"/>
            </w:pPr>
            <w:r>
              <w:rPr>
                <w:rFonts w:ascii="仿宋_GB2312" w:hAnsi="仿宋_GB2312" w:cs="仿宋_GB2312" w:eastAsia="仿宋_GB2312"/>
                <w:sz w:val="20"/>
              </w:rPr>
              <w:t xml:space="preserve">    2</w:t>
            </w:r>
            <w:r>
              <w:rPr>
                <w:rFonts w:ascii="仿宋_GB2312" w:hAnsi="仿宋_GB2312" w:cs="仿宋_GB2312" w:eastAsia="仿宋_GB2312"/>
                <w:sz w:val="20"/>
              </w:rPr>
              <w:t>、</w:t>
            </w:r>
            <w:r>
              <w:rPr>
                <w:rFonts w:ascii="仿宋_GB2312" w:hAnsi="仿宋_GB2312" w:cs="仿宋_GB2312" w:eastAsia="仿宋_GB2312"/>
                <w:sz w:val="20"/>
              </w:rPr>
              <w:t>门诊楼主机房需满足保障可用性：</w:t>
            </w:r>
            <w:r>
              <w:rPr>
                <w:rFonts w:ascii="仿宋_GB2312" w:hAnsi="仿宋_GB2312" w:cs="仿宋_GB2312" w:eastAsia="仿宋_GB2312"/>
                <w:sz w:val="20"/>
              </w:rPr>
              <w:t>99.999%，延时：</w:t>
            </w:r>
            <w:r>
              <w:rPr>
                <w:rFonts w:ascii="仿宋_GB2312" w:hAnsi="仿宋_GB2312" w:cs="仿宋_GB2312" w:eastAsia="仿宋_GB2312"/>
                <w:sz w:val="20"/>
              </w:rPr>
              <w:t>3</w:t>
            </w:r>
            <w:r>
              <w:rPr>
                <w:rFonts w:ascii="仿宋_GB2312" w:hAnsi="仿宋_GB2312" w:cs="仿宋_GB2312" w:eastAsia="仿宋_GB2312"/>
                <w:sz w:val="20"/>
              </w:rPr>
              <w:t>小时；</w:t>
            </w:r>
          </w:p>
          <w:p>
            <w:pPr>
              <w:pStyle w:val="null3"/>
              <w:spacing w:after="300"/>
            </w:pP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灾备机房需满足保障可用性：</w:t>
            </w:r>
            <w:r>
              <w:rPr>
                <w:rFonts w:ascii="仿宋_GB2312" w:hAnsi="仿宋_GB2312" w:cs="仿宋_GB2312" w:eastAsia="仿宋_GB2312"/>
                <w:sz w:val="20"/>
              </w:rPr>
              <w:t>99.9%，延时：2小时；</w:t>
            </w:r>
          </w:p>
          <w:p>
            <w:pPr>
              <w:pStyle w:val="null3"/>
              <w:spacing w:after="300"/>
            </w:pP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门诊楼</w:t>
            </w:r>
            <w:r>
              <w:rPr>
                <w:rFonts w:ascii="仿宋_GB2312" w:hAnsi="仿宋_GB2312" w:cs="仿宋_GB2312" w:eastAsia="仿宋_GB2312"/>
                <w:sz w:val="20"/>
              </w:rPr>
              <w:t>1#-7#及住院二部的共8个弱电竖井保障内容包括：（1）供配电子系统 、(2)电源连续子系统（UPS不间断电源），需满足保障可用性：99.9%，延时：2小时；</w:t>
            </w:r>
          </w:p>
          <w:p>
            <w:pPr>
              <w:pStyle w:val="null3"/>
              <w:ind w:firstLine="500"/>
              <w:jc w:val="both"/>
            </w:pPr>
            <w:r>
              <w:rPr>
                <w:rFonts w:ascii="仿宋_GB2312" w:hAnsi="仿宋_GB2312" w:cs="仿宋_GB2312" w:eastAsia="仿宋_GB2312"/>
                <w:sz w:val="20"/>
              </w:rPr>
              <w:t>注：所指机房是</w:t>
            </w:r>
            <w:r>
              <w:rPr>
                <w:rFonts w:ascii="仿宋_GB2312" w:hAnsi="仿宋_GB2312" w:cs="仿宋_GB2312" w:eastAsia="仿宋_GB2312"/>
                <w:sz w:val="20"/>
              </w:rPr>
              <w:t>：</w:t>
            </w:r>
            <w:r>
              <w:rPr>
                <w:rFonts w:ascii="仿宋_GB2312" w:hAnsi="仿宋_GB2312" w:cs="仿宋_GB2312" w:eastAsia="仿宋_GB2312"/>
                <w:sz w:val="20"/>
              </w:rPr>
              <w:t xml:space="preserve"> </w:t>
            </w:r>
            <w:r>
              <w:rPr>
                <w:rFonts w:ascii="仿宋_GB2312" w:hAnsi="仿宋_GB2312" w:cs="仿宋_GB2312" w:eastAsia="仿宋_GB2312"/>
                <w:sz w:val="20"/>
              </w:rPr>
              <w:t>1）、</w:t>
            </w:r>
            <w:r>
              <w:rPr>
                <w:rFonts w:ascii="仿宋_GB2312" w:hAnsi="仿宋_GB2312" w:cs="仿宋_GB2312" w:eastAsia="仿宋_GB2312"/>
                <w:sz w:val="20"/>
              </w:rPr>
              <w:t>位于门诊楼二楼的信息中心机房</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位于药学楼二层的信息中心灾备机房；</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位于门诊楼的</w:t>
            </w:r>
            <w:r>
              <w:rPr>
                <w:rFonts w:ascii="仿宋_GB2312" w:hAnsi="仿宋_GB2312" w:cs="仿宋_GB2312" w:eastAsia="仿宋_GB2312"/>
                <w:sz w:val="20"/>
              </w:rPr>
              <w:t>1#-7#弱电竖井；</w:t>
            </w:r>
          </w:p>
          <w:p>
            <w:pPr>
              <w:pStyle w:val="null3"/>
              <w:jc w:val="both"/>
            </w:pPr>
            <w:r>
              <w:rPr>
                <w:rFonts w:ascii="仿宋_GB2312" w:hAnsi="仿宋_GB2312" w:cs="仿宋_GB2312" w:eastAsia="仿宋_GB2312"/>
                <w:sz w:val="20"/>
              </w:rPr>
              <w:t xml:space="preserve">                       </w:t>
            </w: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位于住院二部五层的弱电竖井</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招标</w:t>
            </w:r>
            <w:r>
              <w:rPr>
                <w:rFonts w:ascii="仿宋_GB2312" w:hAnsi="仿宋_GB2312" w:cs="仿宋_GB2312" w:eastAsia="仿宋_GB2312"/>
                <w:sz w:val="20"/>
              </w:rPr>
              <w:t>完成后将对机房指定的辅助设备提供保障服务并达到安全运行的目标。</w:t>
            </w:r>
          </w:p>
          <w:p>
            <w:pPr>
              <w:pStyle w:val="null3"/>
              <w:ind w:firstLine="300"/>
              <w:jc w:val="both"/>
            </w:pPr>
            <w:r>
              <w:rPr>
                <w:rFonts w:ascii="仿宋_GB2312" w:hAnsi="仿宋_GB2312" w:cs="仿宋_GB2312" w:eastAsia="仿宋_GB2312"/>
                <w:sz w:val="20"/>
              </w:rPr>
              <w:t>5</w:t>
            </w:r>
            <w:r>
              <w:rPr>
                <w:rFonts w:ascii="仿宋_GB2312" w:hAnsi="仿宋_GB2312" w:cs="仿宋_GB2312" w:eastAsia="仿宋_GB2312"/>
                <w:sz w:val="20"/>
              </w:rPr>
              <w:t>、社会化运营保障服务是指：</w:t>
            </w:r>
            <w:r>
              <w:rPr>
                <w:rFonts w:ascii="仿宋_GB2312" w:hAnsi="仿宋_GB2312" w:cs="仿宋_GB2312" w:eastAsia="仿宋_GB2312"/>
                <w:sz w:val="20"/>
              </w:rPr>
              <w:t>院</w:t>
            </w:r>
            <w:r>
              <w:rPr>
                <w:rFonts w:ascii="仿宋_GB2312" w:hAnsi="仿宋_GB2312" w:cs="仿宋_GB2312" w:eastAsia="仿宋_GB2312"/>
                <w:sz w:val="20"/>
              </w:rPr>
              <w:t>方提供机房场地及电力输入，由</w:t>
            </w:r>
            <w:r>
              <w:rPr>
                <w:rFonts w:ascii="仿宋_GB2312" w:hAnsi="仿宋_GB2312" w:cs="仿宋_GB2312" w:eastAsia="仿宋_GB2312"/>
                <w:sz w:val="20"/>
              </w:rPr>
              <w:t>供应商</w:t>
            </w:r>
            <w:r>
              <w:rPr>
                <w:rFonts w:ascii="仿宋_GB2312" w:hAnsi="仿宋_GB2312" w:cs="仿宋_GB2312" w:eastAsia="仿宋_GB2312"/>
                <w:sz w:val="20"/>
              </w:rPr>
              <w:t>出资建设更新机房辅助设备，并提供运维管理服务。以保障机房内辅助设备各项运行指标持续达到双方约定要求的一种服务方式。</w:t>
            </w:r>
          </w:p>
          <w:p>
            <w:pPr>
              <w:pStyle w:val="null3"/>
              <w:ind w:firstLine="300"/>
              <w:jc w:val="both"/>
            </w:pPr>
            <w:r>
              <w:rPr>
                <w:rFonts w:ascii="仿宋_GB2312" w:hAnsi="仿宋_GB2312" w:cs="仿宋_GB2312" w:eastAsia="仿宋_GB2312"/>
                <w:sz w:val="20"/>
              </w:rPr>
              <w:t>6</w:t>
            </w:r>
            <w:r>
              <w:rPr>
                <w:rFonts w:ascii="仿宋_GB2312" w:hAnsi="仿宋_GB2312" w:cs="仿宋_GB2312" w:eastAsia="仿宋_GB2312"/>
                <w:sz w:val="20"/>
              </w:rPr>
              <w:t>、机房辅助设备运营服务范围应至少包含但不限于如下内容：精密空调、</w:t>
            </w:r>
            <w:r>
              <w:rPr>
                <w:rFonts w:ascii="仿宋_GB2312" w:hAnsi="仿宋_GB2312" w:cs="仿宋_GB2312" w:eastAsia="仿宋_GB2312"/>
                <w:sz w:val="20"/>
              </w:rPr>
              <w:t>UPS电源、蓄电池、供配电系统、机柜、消防设备、照明、动环监控、安防门禁、综合布线等。</w:t>
            </w:r>
          </w:p>
          <w:p>
            <w:pPr>
              <w:pStyle w:val="null3"/>
              <w:ind w:firstLine="300"/>
              <w:jc w:val="both"/>
            </w:pPr>
            <w:r>
              <w:rPr>
                <w:rFonts w:ascii="仿宋_GB2312" w:hAnsi="仿宋_GB2312" w:cs="仿宋_GB2312" w:eastAsia="仿宋_GB2312"/>
                <w:sz w:val="20"/>
              </w:rPr>
              <w:t>7、</w:t>
            </w:r>
            <w:r>
              <w:rPr>
                <w:rFonts w:ascii="仿宋_GB2312" w:hAnsi="仿宋_GB2312" w:cs="仿宋_GB2312" w:eastAsia="仿宋_GB2312"/>
                <w:sz w:val="20"/>
                <w:shd w:fill="FFFFFF" w:val="clear"/>
              </w:rPr>
              <w:t>机房所需辅助设备清单</w:t>
            </w:r>
          </w:p>
          <w:tbl>
            <w:tblPr>
              <w:tblInd w:type="dxa" w:w="105"/>
              <w:tblBorders>
                <w:top w:val="none" w:color="000000" w:sz="4"/>
                <w:left w:val="none" w:color="000000" w:sz="4"/>
                <w:bottom w:val="none" w:color="000000" w:sz="4"/>
                <w:right w:val="none" w:color="000000" w:sz="4"/>
                <w:insideH w:val="none"/>
                <w:insideV w:val="none"/>
              </w:tblBorders>
            </w:tblPr>
            <w:tblGrid>
              <w:gridCol w:w="212"/>
              <w:gridCol w:w="655"/>
              <w:gridCol w:w="885"/>
              <w:gridCol w:w="230"/>
              <w:gridCol w:w="244"/>
              <w:gridCol w:w="0"/>
            </w:tblGrid>
            <w:tr>
              <w:tc>
                <w:tcPr>
                  <w:tcW w:type="dxa" w:w="2226"/>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门诊楼二楼信息中心机房</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8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精密空调</w:t>
                  </w:r>
                </w:p>
                <w:p>
                  <w:pPr>
                    <w:pStyle w:val="null3"/>
                    <w:jc w:val="center"/>
                  </w:pPr>
                  <w:r>
                    <w:rPr>
                      <w:rFonts w:ascii="仿宋_GB2312" w:hAnsi="仿宋_GB2312" w:cs="仿宋_GB2312" w:eastAsia="仿宋_GB2312"/>
                      <w:sz w:val="20"/>
                    </w:rPr>
                    <w:t>(行间级)</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rPr>
                    <w:t xml:space="preserve"> </w:t>
                  </w:r>
                  <w:r>
                    <w:rPr>
                      <w:rFonts w:ascii="仿宋_GB2312" w:hAnsi="仿宋_GB2312" w:cs="仿宋_GB2312" w:eastAsia="仿宋_GB2312"/>
                      <w:sz w:val="20"/>
                    </w:rPr>
                    <w:t>单台制冷功率</w:t>
                  </w:r>
                  <w:r>
                    <w:rPr>
                      <w:rFonts w:ascii="仿宋_GB2312" w:hAnsi="仿宋_GB2312" w:cs="仿宋_GB2312" w:eastAsia="仿宋_GB2312"/>
                      <w:sz w:val="20"/>
                    </w:rPr>
                    <w:t>25KW</w:t>
                  </w:r>
                  <w:r>
                    <w:rPr>
                      <w:rFonts w:ascii="仿宋_GB2312" w:hAnsi="仿宋_GB2312" w:cs="仿宋_GB2312" w:eastAsia="仿宋_GB2312"/>
                      <w:sz w:val="20"/>
                    </w:rPr>
                    <w:t>（</w:t>
                  </w:r>
                  <w:r>
                    <w:rPr>
                      <w:rFonts w:ascii="仿宋_GB2312" w:hAnsi="仿宋_GB2312" w:cs="仿宋_GB2312" w:eastAsia="仿宋_GB2312"/>
                      <w:sz w:val="20"/>
                    </w:rPr>
                    <w:t>恒温</w:t>
                  </w:r>
                  <w:r>
                    <w:rPr>
                      <w:rFonts w:ascii="仿宋_GB2312" w:hAnsi="仿宋_GB2312" w:cs="仿宋_GB2312" w:eastAsia="仿宋_GB2312"/>
                      <w:sz w:val="20"/>
                    </w:rPr>
                    <w:t>22±2℃、</w:t>
                  </w:r>
                  <w:r>
                    <w:rPr>
                      <w:rFonts w:ascii="仿宋_GB2312" w:hAnsi="仿宋_GB2312" w:cs="仿宋_GB2312" w:eastAsia="仿宋_GB2312"/>
                      <w:sz w:val="20"/>
                    </w:rPr>
                    <w:t>恒湿</w:t>
                  </w:r>
                  <w:r>
                    <w:rPr>
                      <w:rFonts w:ascii="仿宋_GB2312" w:hAnsi="仿宋_GB2312" w:cs="仿宋_GB2312" w:eastAsia="仿宋_GB2312"/>
                      <w:sz w:val="20"/>
                    </w:rPr>
                    <w:t>30-70%</w:t>
                  </w:r>
                  <w:r>
                    <w:rPr>
                      <w:rFonts w:ascii="仿宋_GB2312" w:hAnsi="仿宋_GB2312" w:cs="仿宋_GB2312" w:eastAsia="仿宋_GB2312"/>
                      <w:sz w:val="20"/>
                    </w:rPr>
                    <w:t>）</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精密空调</w:t>
                  </w:r>
                </w:p>
                <w:p>
                  <w:pPr>
                    <w:pStyle w:val="null3"/>
                    <w:jc w:val="center"/>
                  </w:pPr>
                  <w:r>
                    <w:rPr>
                      <w:rFonts w:ascii="仿宋_GB2312" w:hAnsi="仿宋_GB2312" w:cs="仿宋_GB2312" w:eastAsia="仿宋_GB2312"/>
                      <w:sz w:val="20"/>
                    </w:rPr>
                    <w:t>(房间级)</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单台制冷功率</w:t>
                  </w:r>
                  <w:r>
                    <w:rPr>
                      <w:rFonts w:ascii="仿宋_GB2312" w:hAnsi="仿宋_GB2312" w:cs="仿宋_GB2312" w:eastAsia="仿宋_GB2312"/>
                      <w:sz w:val="20"/>
                    </w:rPr>
                    <w:t>30KW</w:t>
                  </w:r>
                  <w:r>
                    <w:rPr>
                      <w:rFonts w:ascii="仿宋_GB2312" w:hAnsi="仿宋_GB2312" w:cs="仿宋_GB2312" w:eastAsia="仿宋_GB2312"/>
                      <w:sz w:val="20"/>
                    </w:rPr>
                    <w:t>（</w:t>
                  </w:r>
                  <w:r>
                    <w:rPr>
                      <w:rFonts w:ascii="仿宋_GB2312" w:hAnsi="仿宋_GB2312" w:cs="仿宋_GB2312" w:eastAsia="仿宋_GB2312"/>
                      <w:sz w:val="20"/>
                    </w:rPr>
                    <w:t>恒温</w:t>
                  </w:r>
                  <w:r>
                    <w:rPr>
                      <w:rFonts w:ascii="仿宋_GB2312" w:hAnsi="仿宋_GB2312" w:cs="仿宋_GB2312" w:eastAsia="仿宋_GB2312"/>
                      <w:sz w:val="20"/>
                    </w:rPr>
                    <w:t>22±2℃、</w:t>
                  </w:r>
                  <w:r>
                    <w:rPr>
                      <w:rFonts w:ascii="仿宋_GB2312" w:hAnsi="仿宋_GB2312" w:cs="仿宋_GB2312" w:eastAsia="仿宋_GB2312"/>
                      <w:sz w:val="20"/>
                    </w:rPr>
                    <w:t>恒湿</w:t>
                  </w:r>
                  <w:r>
                    <w:rPr>
                      <w:rFonts w:ascii="仿宋_GB2312" w:hAnsi="仿宋_GB2312" w:cs="仿宋_GB2312" w:eastAsia="仿宋_GB2312"/>
                      <w:sz w:val="20"/>
                    </w:rPr>
                    <w:t>30-70%</w:t>
                  </w:r>
                  <w:r>
                    <w:rPr>
                      <w:rFonts w:ascii="仿宋_GB2312" w:hAnsi="仿宋_GB2312" w:cs="仿宋_GB2312" w:eastAsia="仿宋_GB2312"/>
                      <w:sz w:val="20"/>
                    </w:rPr>
                    <w:t>）</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精密空调</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单台制冷功率</w:t>
                  </w:r>
                  <w:r>
                    <w:rPr>
                      <w:rFonts w:ascii="仿宋_GB2312" w:hAnsi="仿宋_GB2312" w:cs="仿宋_GB2312" w:eastAsia="仿宋_GB2312"/>
                      <w:sz w:val="20"/>
                    </w:rPr>
                    <w:t>12.5KW</w:t>
                  </w:r>
                  <w:r>
                    <w:rPr>
                      <w:rFonts w:ascii="仿宋_GB2312" w:hAnsi="仿宋_GB2312" w:cs="仿宋_GB2312" w:eastAsia="仿宋_GB2312"/>
                      <w:sz w:val="20"/>
                    </w:rPr>
                    <w:t>（</w:t>
                  </w:r>
                  <w:r>
                    <w:rPr>
                      <w:rFonts w:ascii="仿宋_GB2312" w:hAnsi="仿宋_GB2312" w:cs="仿宋_GB2312" w:eastAsia="仿宋_GB2312"/>
                      <w:sz w:val="20"/>
                    </w:rPr>
                    <w:t>恒温</w:t>
                  </w:r>
                  <w:r>
                    <w:rPr>
                      <w:rFonts w:ascii="仿宋_GB2312" w:hAnsi="仿宋_GB2312" w:cs="仿宋_GB2312" w:eastAsia="仿宋_GB2312"/>
                      <w:sz w:val="20"/>
                    </w:rPr>
                    <w:t>22±2℃、</w:t>
                  </w:r>
                  <w:r>
                    <w:rPr>
                      <w:rFonts w:ascii="仿宋_GB2312" w:hAnsi="仿宋_GB2312" w:cs="仿宋_GB2312" w:eastAsia="仿宋_GB2312"/>
                      <w:sz w:val="20"/>
                    </w:rPr>
                    <w:t>恒湿</w:t>
                  </w:r>
                  <w:r>
                    <w:rPr>
                      <w:rFonts w:ascii="仿宋_GB2312" w:hAnsi="仿宋_GB2312" w:cs="仿宋_GB2312" w:eastAsia="仿宋_GB2312"/>
                      <w:sz w:val="20"/>
                    </w:rPr>
                    <w:t>30-70%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列头配电柜</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0"/>
                    </w:rPr>
                    <w:t>0A单路输入（</w:t>
                  </w:r>
                  <w:r>
                    <w:rPr>
                      <w:rFonts w:ascii="仿宋_GB2312" w:hAnsi="仿宋_GB2312" w:cs="仿宋_GB2312" w:eastAsia="仿宋_GB2312"/>
                      <w:sz w:val="20"/>
                    </w:rPr>
                    <w:t>含机柜</w:t>
                  </w:r>
                  <w:r>
                    <w:rPr>
                      <w:rFonts w:ascii="仿宋_GB2312" w:hAnsi="仿宋_GB2312" w:cs="仿宋_GB2312" w:eastAsia="仿宋_GB2312"/>
                      <w:sz w:val="20"/>
                    </w:rPr>
                    <w:t>2000×1</w:t>
                  </w:r>
                  <w:r>
                    <w:rPr>
                      <w:rFonts w:ascii="仿宋_GB2312" w:hAnsi="仿宋_GB2312" w:cs="仿宋_GB2312" w:eastAsia="仿宋_GB2312"/>
                      <w:sz w:val="20"/>
                    </w:rPr>
                    <w:t>2</w:t>
                  </w:r>
                  <w:r>
                    <w:rPr>
                      <w:rFonts w:ascii="仿宋_GB2312" w:hAnsi="仿宋_GB2312" w:cs="仿宋_GB2312" w:eastAsia="仿宋_GB2312"/>
                      <w:sz w:val="20"/>
                    </w:rPr>
                    <w:t>00×600</w:t>
                  </w:r>
                  <w:r>
                    <w:rPr>
                      <w:rFonts w:ascii="仿宋_GB2312" w:hAnsi="仿宋_GB2312" w:cs="仿宋_GB2312" w:eastAsia="仿宋_GB2312"/>
                      <w:sz w:val="20"/>
                    </w:rPr>
                    <w:t>）</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机柜</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42U*1</w:t>
                  </w:r>
                  <w:r>
                    <w:rPr>
                      <w:rFonts w:ascii="仿宋_GB2312" w:hAnsi="仿宋_GB2312" w:cs="仿宋_GB2312" w:eastAsia="仿宋_GB2312"/>
                      <w:sz w:val="20"/>
                    </w:rPr>
                    <w:t>2</w:t>
                  </w:r>
                  <w:r>
                    <w:rPr>
                      <w:rFonts w:ascii="仿宋_GB2312" w:hAnsi="仿宋_GB2312" w:cs="仿宋_GB2312" w:eastAsia="仿宋_GB2312"/>
                      <w:sz w:val="20"/>
                    </w:rPr>
                    <w:t>00*600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UPS（不间断电源）</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 xml:space="preserve"> </w:t>
                  </w:r>
                  <w:r>
                    <w:rPr>
                      <w:rFonts w:ascii="仿宋_GB2312" w:hAnsi="仿宋_GB2312" w:cs="仿宋_GB2312" w:eastAsia="仿宋_GB2312"/>
                      <w:sz w:val="20"/>
                    </w:rPr>
                    <w:t>6</w:t>
                  </w:r>
                  <w:r>
                    <w:rPr>
                      <w:rFonts w:ascii="仿宋_GB2312" w:hAnsi="仿宋_GB2312" w:cs="仿宋_GB2312" w:eastAsia="仿宋_GB2312"/>
                      <w:sz w:val="20"/>
                    </w:rPr>
                    <w:t>0KVA</w:t>
                  </w:r>
                  <w:r>
                    <w:rPr>
                      <w:rFonts w:ascii="仿宋_GB2312" w:hAnsi="仿宋_GB2312" w:cs="仿宋_GB2312" w:eastAsia="仿宋_GB2312"/>
                      <w:sz w:val="20"/>
                    </w:rPr>
                    <w:t>（</w:t>
                  </w:r>
                  <w:r>
                    <w:rPr>
                      <w:rFonts w:ascii="仿宋_GB2312" w:hAnsi="仿宋_GB2312" w:cs="仿宋_GB2312" w:eastAsia="仿宋_GB2312"/>
                      <w:sz w:val="20"/>
                    </w:rPr>
                    <w:t>工频机</w:t>
                  </w:r>
                  <w:r>
                    <w:rPr>
                      <w:rFonts w:ascii="仿宋_GB2312" w:hAnsi="仿宋_GB2312" w:cs="仿宋_GB2312" w:eastAsia="仿宋_GB2312"/>
                      <w:sz w:val="20"/>
                    </w:rPr>
                    <w:t>）</w:t>
                  </w:r>
                  <w:r>
                    <w:rPr>
                      <w:rFonts w:ascii="仿宋_GB2312" w:hAnsi="仿宋_GB2312" w:cs="仿宋_GB2312" w:eastAsia="仿宋_GB2312"/>
                      <w:sz w:val="20"/>
                    </w:rPr>
                    <w:t>三进三出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铅酸蓄电池</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12V 100AH</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0"/>
                    </w:rPr>
                    <w:t>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架</w:t>
                  </w:r>
                  <w:r>
                    <w:rPr>
                      <w:rFonts w:ascii="仿宋_GB2312" w:hAnsi="仿宋_GB2312" w:cs="仿宋_GB2312" w:eastAsia="仿宋_GB2312"/>
                      <w:sz w:val="21"/>
                    </w:rPr>
                    <w:t xml:space="preserve"> </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6层组装容量3</w:t>
                  </w:r>
                  <w:r>
                    <w:rPr>
                      <w:rFonts w:ascii="仿宋_GB2312" w:hAnsi="仿宋_GB2312" w:cs="仿宋_GB2312" w:eastAsia="仿宋_GB2312"/>
                      <w:sz w:val="20"/>
                    </w:rPr>
                    <w:t>0</w:t>
                  </w:r>
                  <w:r>
                    <w:rPr>
                      <w:rFonts w:ascii="仿宋_GB2312" w:hAnsi="仿宋_GB2312" w:cs="仿宋_GB2312" w:eastAsia="仿宋_GB2312"/>
                      <w:sz w:val="20"/>
                    </w:rPr>
                    <w:t>节</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动力环境监控主模块</w:t>
                  </w:r>
                  <w:r>
                    <w:rPr>
                      <w:rFonts w:ascii="仿宋_GB2312" w:hAnsi="仿宋_GB2312" w:cs="仿宋_GB2312" w:eastAsia="仿宋_GB2312"/>
                      <w:sz w:val="20"/>
                    </w:rPr>
                    <w:t>与监控软件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KVM一体机</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单口</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摄像头</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400万像素1080P</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消防控制器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七氟丙烷</w:t>
                  </w:r>
                  <w:r>
                    <w:rPr>
                      <w:rFonts w:ascii="仿宋_GB2312" w:hAnsi="仿宋_GB2312" w:cs="仿宋_GB2312" w:eastAsia="仿宋_GB2312"/>
                      <w:sz w:val="20"/>
                    </w:rPr>
                    <w:t>气瓶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70L</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七氟丙烷</w:t>
                  </w:r>
                  <w:r>
                    <w:rPr>
                      <w:rFonts w:ascii="仿宋_GB2312" w:hAnsi="仿宋_GB2312" w:cs="仿宋_GB2312" w:eastAsia="仿宋_GB2312"/>
                      <w:sz w:val="20"/>
                    </w:rPr>
                    <w:t>气瓶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0L</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温湿度传感器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烟雾传感器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红外探测器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水禁</w:t>
                  </w:r>
                  <w:r>
                    <w:rPr>
                      <w:rFonts w:ascii="仿宋_GB2312" w:hAnsi="仿宋_GB2312" w:cs="仿宋_GB2312" w:eastAsia="仿宋_GB2312"/>
                      <w:sz w:val="20"/>
                    </w:rPr>
                    <w:t>控制器</w:t>
                  </w:r>
                  <w:r>
                    <w:rPr>
                      <w:rFonts w:ascii="仿宋_GB2312" w:hAnsi="仿宋_GB2312" w:cs="仿宋_GB2312" w:eastAsia="仿宋_GB2312"/>
                      <w:sz w:val="20"/>
                    </w:rPr>
                    <w:t>+漏水检测绳</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门禁</w:t>
                  </w:r>
                  <w:r>
                    <w:rPr>
                      <w:rFonts w:ascii="仿宋_GB2312" w:hAnsi="仿宋_GB2312" w:cs="仿宋_GB2312" w:eastAsia="仿宋_GB2312"/>
                      <w:sz w:val="20"/>
                    </w:rPr>
                    <w:t>控制</w:t>
                  </w:r>
                  <w:r>
                    <w:rPr>
                      <w:rFonts w:ascii="仿宋_GB2312" w:hAnsi="仿宋_GB2312" w:cs="仿宋_GB2312" w:eastAsia="仿宋_GB2312"/>
                      <w:sz w:val="20"/>
                    </w:rPr>
                    <w:t>系统</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w:t>
                  </w:r>
                  <w:r>
                    <w:rPr>
                      <w:rFonts w:ascii="仿宋_GB2312" w:hAnsi="仿宋_GB2312" w:cs="仿宋_GB2312" w:eastAsia="仿宋_GB2312"/>
                      <w:sz w:val="20"/>
                    </w:rPr>
                    <w:t>led平板</w:t>
                  </w:r>
                  <w:r>
                    <w:rPr>
                      <w:rFonts w:ascii="仿宋_GB2312" w:hAnsi="仿宋_GB2312" w:cs="仿宋_GB2312" w:eastAsia="仿宋_GB2312"/>
                      <w:sz w:val="20"/>
                    </w:rPr>
                    <w:t>照明灯</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600*600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77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所需辅助</w:t>
                  </w:r>
                  <w:r>
                    <w:rPr>
                      <w:rFonts w:ascii="仿宋_GB2312" w:hAnsi="仿宋_GB2312" w:cs="仿宋_GB2312" w:eastAsia="仿宋_GB2312"/>
                      <w:sz w:val="20"/>
                      <w:b/>
                    </w:rPr>
                    <w:t>设备</w:t>
                  </w:r>
                  <w:r>
                    <w:rPr>
                      <w:rFonts w:ascii="仿宋_GB2312" w:hAnsi="仿宋_GB2312" w:cs="仿宋_GB2312" w:eastAsia="仿宋_GB2312"/>
                      <w:sz w:val="20"/>
                      <w:b/>
                    </w:rPr>
                    <w:t>总数量</w:t>
                  </w:r>
                </w:p>
              </w:tc>
              <w:tc>
                <w:tcPr>
                  <w:tcW w:type="dxa" w:w="24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270</w:t>
                  </w:r>
                </w:p>
              </w:tc>
            </w:tr>
          </w:tbl>
          <w:tbl>
            <w:tblPr>
              <w:tblInd w:type="dxa" w:w="105"/>
              <w:tblBorders>
                <w:top w:val="none" w:color="000000" w:sz="4"/>
                <w:left w:val="none" w:color="000000" w:sz="4"/>
                <w:bottom w:val="none" w:color="000000" w:sz="4"/>
                <w:right w:val="none" w:color="000000" w:sz="4"/>
                <w:insideH w:val="none"/>
                <w:insideV w:val="none"/>
              </w:tblBorders>
            </w:tblPr>
            <w:tblGrid>
              <w:gridCol w:w="212"/>
              <w:gridCol w:w="655"/>
              <w:gridCol w:w="885"/>
              <w:gridCol w:w="230"/>
              <w:gridCol w:w="244"/>
              <w:gridCol w:w="0"/>
            </w:tblGrid>
            <w:tr>
              <w:tc>
                <w:tcPr>
                  <w:tcW w:type="dxa" w:w="2226"/>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药学楼二层信息中心灾备机房</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8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精密空调</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单台制冷功率</w:t>
                  </w:r>
                  <w:r>
                    <w:rPr>
                      <w:rFonts w:ascii="仿宋_GB2312" w:hAnsi="仿宋_GB2312" w:cs="仿宋_GB2312" w:eastAsia="仿宋_GB2312"/>
                      <w:sz w:val="20"/>
                    </w:rPr>
                    <w:t>12.5KW</w:t>
                  </w:r>
                  <w:r>
                    <w:rPr>
                      <w:rFonts w:ascii="仿宋_GB2312" w:hAnsi="仿宋_GB2312" w:cs="仿宋_GB2312" w:eastAsia="仿宋_GB2312"/>
                      <w:sz w:val="20"/>
                    </w:rPr>
                    <w:t>（</w:t>
                  </w:r>
                  <w:r>
                    <w:rPr>
                      <w:rFonts w:ascii="仿宋_GB2312" w:hAnsi="仿宋_GB2312" w:cs="仿宋_GB2312" w:eastAsia="仿宋_GB2312"/>
                      <w:sz w:val="20"/>
                    </w:rPr>
                    <w:t>恒温</w:t>
                  </w:r>
                  <w:r>
                    <w:rPr>
                      <w:rFonts w:ascii="仿宋_GB2312" w:hAnsi="仿宋_GB2312" w:cs="仿宋_GB2312" w:eastAsia="仿宋_GB2312"/>
                      <w:sz w:val="20"/>
                    </w:rPr>
                    <w:t>22±2℃、</w:t>
                  </w:r>
                  <w:r>
                    <w:rPr>
                      <w:rFonts w:ascii="仿宋_GB2312" w:hAnsi="仿宋_GB2312" w:cs="仿宋_GB2312" w:eastAsia="仿宋_GB2312"/>
                      <w:sz w:val="20"/>
                    </w:rPr>
                    <w:t>恒湿</w:t>
                  </w:r>
                  <w:r>
                    <w:rPr>
                      <w:rFonts w:ascii="仿宋_GB2312" w:hAnsi="仿宋_GB2312" w:cs="仿宋_GB2312" w:eastAsia="仿宋_GB2312"/>
                      <w:sz w:val="20"/>
                    </w:rPr>
                    <w:t>30-70%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w:t>
                  </w:r>
                  <w:r>
                    <w:rPr>
                      <w:rFonts w:ascii="仿宋_GB2312" w:hAnsi="仿宋_GB2312" w:cs="仿宋_GB2312" w:eastAsia="仿宋_GB2312"/>
                      <w:sz w:val="20"/>
                    </w:rPr>
                    <w:t>出功率</w:t>
                  </w:r>
                  <w:r>
                    <w:rPr>
                      <w:rFonts w:ascii="仿宋_GB2312" w:hAnsi="仿宋_GB2312" w:cs="仿宋_GB2312" w:eastAsia="仿宋_GB2312"/>
                      <w:sz w:val="20"/>
                    </w:rPr>
                    <w:t>15-20KW</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UPS（不间断电源）</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0KVA</w:t>
                  </w:r>
                  <w:r>
                    <w:rPr>
                      <w:rFonts w:ascii="仿宋_GB2312" w:hAnsi="仿宋_GB2312" w:cs="仿宋_GB2312" w:eastAsia="仿宋_GB2312"/>
                      <w:sz w:val="20"/>
                    </w:rPr>
                    <w:t>（</w:t>
                  </w:r>
                  <w:r>
                    <w:rPr>
                      <w:rFonts w:ascii="仿宋_GB2312" w:hAnsi="仿宋_GB2312" w:cs="仿宋_GB2312" w:eastAsia="仿宋_GB2312"/>
                      <w:sz w:val="20"/>
                    </w:rPr>
                    <w:t>工频机</w:t>
                  </w:r>
                  <w:r>
                    <w:rPr>
                      <w:rFonts w:ascii="仿宋_GB2312" w:hAnsi="仿宋_GB2312" w:cs="仿宋_GB2312" w:eastAsia="仿宋_GB2312"/>
                      <w:sz w:val="20"/>
                    </w:rPr>
                    <w:t>）</w:t>
                  </w:r>
                  <w:r>
                    <w:rPr>
                      <w:rFonts w:ascii="仿宋_GB2312" w:hAnsi="仿宋_GB2312" w:cs="仿宋_GB2312" w:eastAsia="仿宋_GB2312"/>
                      <w:sz w:val="20"/>
                    </w:rPr>
                    <w:t>三进单出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铅酸蓄电池</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12V 100AH</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C-20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动力环境监控主模块</w:t>
                  </w:r>
                  <w:r>
                    <w:rPr>
                      <w:rFonts w:ascii="仿宋_GB2312" w:hAnsi="仿宋_GB2312" w:cs="仿宋_GB2312" w:eastAsia="仿宋_GB2312"/>
                      <w:sz w:val="20"/>
                    </w:rPr>
                    <w:t>与监控软件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KVM一体机</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单口</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摄像头</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400万像素1080P</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消防控制器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单区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七氟丙烷</w:t>
                  </w:r>
                  <w:r>
                    <w:rPr>
                      <w:rFonts w:ascii="仿宋_GB2312" w:hAnsi="仿宋_GB2312" w:cs="仿宋_GB2312" w:eastAsia="仿宋_GB2312"/>
                      <w:sz w:val="20"/>
                    </w:rPr>
                    <w:t>气瓶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r>
                    <w:rPr>
                      <w:rFonts w:ascii="仿宋_GB2312" w:hAnsi="仿宋_GB2312" w:cs="仿宋_GB2312" w:eastAsia="仿宋_GB2312"/>
                      <w:sz w:val="20"/>
                    </w:rPr>
                    <w:t>0L</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温湿度传感器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烟雾传感器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红外探测器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水禁</w:t>
                  </w:r>
                  <w:r>
                    <w:rPr>
                      <w:rFonts w:ascii="仿宋_GB2312" w:hAnsi="仿宋_GB2312" w:cs="仿宋_GB2312" w:eastAsia="仿宋_GB2312"/>
                      <w:sz w:val="20"/>
                    </w:rPr>
                    <w:t>控制器</w:t>
                  </w:r>
                  <w:r>
                    <w:rPr>
                      <w:rFonts w:ascii="仿宋_GB2312" w:hAnsi="仿宋_GB2312" w:cs="仿宋_GB2312" w:eastAsia="仿宋_GB2312"/>
                      <w:sz w:val="20"/>
                    </w:rPr>
                    <w:t>+漏水检测绳</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门禁</w:t>
                  </w:r>
                  <w:r>
                    <w:rPr>
                      <w:rFonts w:ascii="仿宋_GB2312" w:hAnsi="仿宋_GB2312" w:cs="仿宋_GB2312" w:eastAsia="仿宋_GB2312"/>
                      <w:sz w:val="20"/>
                    </w:rPr>
                    <w:t>控制</w:t>
                  </w:r>
                  <w:r>
                    <w:rPr>
                      <w:rFonts w:ascii="仿宋_GB2312" w:hAnsi="仿宋_GB2312" w:cs="仿宋_GB2312" w:eastAsia="仿宋_GB2312"/>
                      <w:sz w:val="20"/>
                    </w:rPr>
                    <w:t>系统</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照明</w:t>
                  </w:r>
                  <w:r>
                    <w:rPr>
                      <w:rFonts w:ascii="仿宋_GB2312" w:hAnsi="仿宋_GB2312" w:cs="仿宋_GB2312" w:eastAsia="仿宋_GB2312"/>
                      <w:sz w:val="20"/>
                    </w:rPr>
                    <w:t>led平板</w:t>
                  </w:r>
                  <w:r>
                    <w:rPr>
                      <w:rFonts w:ascii="仿宋_GB2312" w:hAnsi="仿宋_GB2312" w:cs="仿宋_GB2312" w:eastAsia="仿宋_GB2312"/>
                      <w:sz w:val="20"/>
                    </w:rPr>
                    <w:t>照明灯</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600*600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77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辅助</w:t>
                  </w:r>
                  <w:r>
                    <w:rPr>
                      <w:rFonts w:ascii="仿宋_GB2312" w:hAnsi="仿宋_GB2312" w:cs="仿宋_GB2312" w:eastAsia="仿宋_GB2312"/>
                      <w:sz w:val="20"/>
                      <w:b/>
                    </w:rPr>
                    <w:t>设备</w:t>
                  </w:r>
                  <w:r>
                    <w:rPr>
                      <w:rFonts w:ascii="仿宋_GB2312" w:hAnsi="仿宋_GB2312" w:cs="仿宋_GB2312" w:eastAsia="仿宋_GB2312"/>
                      <w:sz w:val="20"/>
                      <w:b/>
                    </w:rPr>
                    <w:t>数量</w:t>
                  </w:r>
                </w:p>
              </w:tc>
              <w:tc>
                <w:tcPr>
                  <w:tcW w:type="dxa" w:w="24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74</w:t>
                  </w:r>
                </w:p>
              </w:tc>
            </w:tr>
          </w:tbl>
          <w:p>
            <w:pPr>
              <w:pStyle w:val="null3"/>
              <w:ind w:firstLine="300"/>
              <w:jc w:val="both"/>
            </w:pPr>
            <w:r>
              <w:rPr>
                <w:rFonts w:ascii="仿宋_GB2312" w:hAnsi="仿宋_GB2312" w:cs="仿宋_GB2312" w:eastAsia="仿宋_GB2312"/>
                <w:sz w:val="21"/>
              </w:rPr>
              <w:t xml:space="preserve"> </w:t>
            </w:r>
          </w:p>
          <w:tbl>
            <w:tblPr>
              <w:tblInd w:type="dxa" w:w="105"/>
              <w:tblBorders>
                <w:top w:val="none" w:color="000000" w:sz="4"/>
                <w:left w:val="none" w:color="000000" w:sz="4"/>
                <w:bottom w:val="none" w:color="000000" w:sz="4"/>
                <w:right w:val="none" w:color="000000" w:sz="4"/>
                <w:insideH w:val="none"/>
                <w:insideV w:val="none"/>
              </w:tblBorders>
            </w:tblPr>
            <w:tblGrid>
              <w:gridCol w:w="212"/>
              <w:gridCol w:w="655"/>
              <w:gridCol w:w="885"/>
              <w:gridCol w:w="230"/>
              <w:gridCol w:w="244"/>
              <w:gridCol w:w="0"/>
            </w:tblGrid>
            <w:tr>
              <w:tc>
                <w:tcPr>
                  <w:tcW w:type="dxa" w:w="2226"/>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门诊楼</w:t>
                  </w:r>
                  <w:r>
                    <w:rPr>
                      <w:rFonts w:ascii="仿宋_GB2312" w:hAnsi="仿宋_GB2312" w:cs="仿宋_GB2312" w:eastAsia="仿宋_GB2312"/>
                      <w:sz w:val="20"/>
                      <w:b/>
                    </w:rPr>
                    <w:t>1-7#弱电竖井</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8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w:t>
                  </w:r>
                  <w:r>
                    <w:rPr>
                      <w:rFonts w:ascii="仿宋_GB2312" w:hAnsi="仿宋_GB2312" w:cs="仿宋_GB2312" w:eastAsia="仿宋_GB2312"/>
                      <w:sz w:val="20"/>
                    </w:rPr>
                    <w:t>出功率</w:t>
                  </w:r>
                  <w:r>
                    <w:rPr>
                      <w:rFonts w:ascii="仿宋_GB2312" w:hAnsi="仿宋_GB2312" w:cs="仿宋_GB2312" w:eastAsia="仿宋_GB2312"/>
                      <w:sz w:val="20"/>
                    </w:rPr>
                    <w:t>15-20KW</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w:t>
                  </w:r>
                  <w:r>
                    <w:rPr>
                      <w:rFonts w:ascii="仿宋_GB2312" w:hAnsi="仿宋_GB2312" w:cs="仿宋_GB2312" w:eastAsia="仿宋_GB2312"/>
                      <w:sz w:val="20"/>
                    </w:rPr>
                    <w:t>出功率</w:t>
                  </w:r>
                  <w:r>
                    <w:rPr>
                      <w:rFonts w:ascii="仿宋_GB2312" w:hAnsi="仿宋_GB2312" w:cs="仿宋_GB2312" w:eastAsia="仿宋_GB2312"/>
                      <w:sz w:val="20"/>
                    </w:rPr>
                    <w:t>5-10KW</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w:t>
                  </w:r>
                  <w:r>
                    <w:rPr>
                      <w:rFonts w:ascii="仿宋_GB2312" w:hAnsi="仿宋_GB2312" w:cs="仿宋_GB2312" w:eastAsia="仿宋_GB2312"/>
                      <w:sz w:val="20"/>
                    </w:rPr>
                    <w:t>出功率</w:t>
                  </w:r>
                  <w:r>
                    <w:rPr>
                      <w:rFonts w:ascii="仿宋_GB2312" w:hAnsi="仿宋_GB2312" w:cs="仿宋_GB2312" w:eastAsia="仿宋_GB2312"/>
                      <w:sz w:val="20"/>
                    </w:rPr>
                    <w:t>1-5KW</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UPS（不间断电源）</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0KVA</w:t>
                  </w:r>
                  <w:r>
                    <w:rPr>
                      <w:rFonts w:ascii="仿宋_GB2312" w:hAnsi="仿宋_GB2312" w:cs="仿宋_GB2312" w:eastAsia="仿宋_GB2312"/>
                      <w:sz w:val="20"/>
                    </w:rPr>
                    <w:t>三进单出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UPS（不间断电源）</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 xml:space="preserve"> </w:t>
                  </w:r>
                  <w:r>
                    <w:rPr>
                      <w:rFonts w:ascii="仿宋_GB2312" w:hAnsi="仿宋_GB2312" w:cs="仿宋_GB2312" w:eastAsia="仿宋_GB2312"/>
                      <w:sz w:val="20"/>
                    </w:rPr>
                    <w:t>6</w:t>
                  </w:r>
                  <w:r>
                    <w:rPr>
                      <w:rFonts w:ascii="仿宋_GB2312" w:hAnsi="仿宋_GB2312" w:cs="仿宋_GB2312" w:eastAsia="仿宋_GB2312"/>
                      <w:sz w:val="20"/>
                    </w:rPr>
                    <w:t>KVA</w:t>
                  </w:r>
                  <w:r>
                    <w:rPr>
                      <w:rFonts w:ascii="仿宋_GB2312" w:hAnsi="仿宋_GB2312" w:cs="仿宋_GB2312" w:eastAsia="仿宋_GB2312"/>
                      <w:sz w:val="20"/>
                    </w:rPr>
                    <w:t>单进单出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UPS（不间断电源）</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 xml:space="preserve"> </w:t>
                  </w:r>
                  <w:r>
                    <w:rPr>
                      <w:rFonts w:ascii="仿宋_GB2312" w:hAnsi="仿宋_GB2312" w:cs="仿宋_GB2312" w:eastAsia="仿宋_GB2312"/>
                      <w:sz w:val="20"/>
                    </w:rPr>
                    <w:t>3</w:t>
                  </w:r>
                  <w:r>
                    <w:rPr>
                      <w:rFonts w:ascii="仿宋_GB2312" w:hAnsi="仿宋_GB2312" w:cs="仿宋_GB2312" w:eastAsia="仿宋_GB2312"/>
                      <w:sz w:val="20"/>
                    </w:rPr>
                    <w:t>KVA</w:t>
                  </w:r>
                  <w:r>
                    <w:rPr>
                      <w:rFonts w:ascii="仿宋_GB2312" w:hAnsi="仿宋_GB2312" w:cs="仿宋_GB2312" w:eastAsia="仿宋_GB2312"/>
                      <w:sz w:val="20"/>
                    </w:rPr>
                    <w:t>单进单出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铅酸蓄电池</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12V 100AH</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A-16</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A-6</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0</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动力环境监控主模块</w:t>
                  </w:r>
                  <w:r>
                    <w:rPr>
                      <w:rFonts w:ascii="仿宋_GB2312" w:hAnsi="仿宋_GB2312" w:cs="仿宋_GB2312" w:eastAsia="仿宋_GB2312"/>
                      <w:sz w:val="20"/>
                    </w:rPr>
                    <w:t>与监控软件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1</w:t>
                  </w: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温湿度传感器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2</w:t>
                  </w:r>
                </w:p>
              </w:tc>
              <w:tc>
                <w:tcPr>
                  <w:tcW w:type="dxa" w:w="177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辅助</w:t>
                  </w:r>
                  <w:r>
                    <w:rPr>
                      <w:rFonts w:ascii="仿宋_GB2312" w:hAnsi="仿宋_GB2312" w:cs="仿宋_GB2312" w:eastAsia="仿宋_GB2312"/>
                      <w:sz w:val="20"/>
                      <w:b/>
                    </w:rPr>
                    <w:t>设备</w:t>
                  </w:r>
                  <w:r>
                    <w:rPr>
                      <w:rFonts w:ascii="仿宋_GB2312" w:hAnsi="仿宋_GB2312" w:cs="仿宋_GB2312" w:eastAsia="仿宋_GB2312"/>
                      <w:sz w:val="20"/>
                      <w:b/>
                    </w:rPr>
                    <w:t>数量</w:t>
                  </w:r>
                </w:p>
              </w:tc>
              <w:tc>
                <w:tcPr>
                  <w:tcW w:type="dxa" w:w="24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119</w:t>
                  </w:r>
                </w:p>
              </w:tc>
            </w:tr>
          </w:tbl>
          <w:tbl>
            <w:tblPr>
              <w:tblInd w:type="dxa" w:w="105"/>
              <w:tblBorders>
                <w:top w:val="none" w:color="000000" w:sz="4"/>
                <w:left w:val="none" w:color="000000" w:sz="4"/>
                <w:bottom w:val="none" w:color="000000" w:sz="4"/>
                <w:right w:val="none" w:color="000000" w:sz="4"/>
                <w:insideH w:val="none"/>
                <w:insideV w:val="none"/>
              </w:tblBorders>
            </w:tblPr>
            <w:tblGrid>
              <w:gridCol w:w="212"/>
              <w:gridCol w:w="655"/>
              <w:gridCol w:w="885"/>
              <w:gridCol w:w="230"/>
              <w:gridCol w:w="244"/>
              <w:gridCol w:w="0"/>
            </w:tblGrid>
            <w:tr>
              <w:tc>
                <w:tcPr>
                  <w:tcW w:type="dxa" w:w="2226"/>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住院二部弱电竖井</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65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8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规格</w:t>
                  </w:r>
                </w:p>
              </w:tc>
              <w:tc>
                <w:tcPr>
                  <w:tcW w:type="dxa" w:w="2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4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输</w:t>
                  </w:r>
                  <w:r>
                    <w:rPr>
                      <w:rFonts w:ascii="仿宋_GB2312" w:hAnsi="仿宋_GB2312" w:cs="仿宋_GB2312" w:eastAsia="仿宋_GB2312"/>
                      <w:sz w:val="20"/>
                    </w:rPr>
                    <w:t>出功率</w:t>
                  </w:r>
                  <w:r>
                    <w:rPr>
                      <w:rFonts w:ascii="仿宋_GB2312" w:hAnsi="仿宋_GB2312" w:cs="仿宋_GB2312" w:eastAsia="仿宋_GB2312"/>
                      <w:sz w:val="20"/>
                    </w:rPr>
                    <w:t>15-20KW</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both"/>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UPS（不间断电源）</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1"/>
                    </w:rPr>
                    <w:t xml:space="preserve"> </w:t>
                  </w:r>
                  <w:r>
                    <w:rPr>
                      <w:rFonts w:ascii="仿宋_GB2312" w:hAnsi="仿宋_GB2312" w:cs="仿宋_GB2312" w:eastAsia="仿宋_GB2312"/>
                      <w:sz w:val="20"/>
                    </w:rPr>
                    <w:t>2</w:t>
                  </w:r>
                  <w:r>
                    <w:rPr>
                      <w:rFonts w:ascii="仿宋_GB2312" w:hAnsi="仿宋_GB2312" w:cs="仿宋_GB2312" w:eastAsia="仿宋_GB2312"/>
                      <w:sz w:val="20"/>
                    </w:rPr>
                    <w:t>0KVA</w:t>
                  </w:r>
                  <w:r>
                    <w:rPr>
                      <w:rFonts w:ascii="仿宋_GB2312" w:hAnsi="仿宋_GB2312" w:cs="仿宋_GB2312" w:eastAsia="仿宋_GB2312"/>
                      <w:sz w:val="20"/>
                    </w:rPr>
                    <w:t>三进单出</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铅酸蓄电池</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12V 100AH</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节</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w:t>
                  </w:r>
                  <w:r>
                    <w:rPr>
                      <w:rFonts w:ascii="仿宋_GB2312" w:hAnsi="仿宋_GB2312" w:cs="仿宋_GB2312" w:eastAsia="仿宋_GB2312"/>
                      <w:sz w:val="20"/>
                    </w:rPr>
                    <w:t>箱</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200"/>
                    <w:jc w:val="center"/>
                  </w:pPr>
                  <w:r>
                    <w:rPr>
                      <w:rFonts w:ascii="仿宋_GB2312" w:hAnsi="仿宋_GB2312" w:cs="仿宋_GB2312" w:eastAsia="仿宋_GB2312"/>
                      <w:sz w:val="20"/>
                    </w:rPr>
                    <w:t>A-20</w:t>
                  </w: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动力环境监控主模块</w:t>
                  </w:r>
                  <w:r>
                    <w:rPr>
                      <w:rFonts w:ascii="仿宋_GB2312" w:hAnsi="仿宋_GB2312" w:cs="仿宋_GB2312" w:eastAsia="仿宋_GB2312"/>
                      <w:sz w:val="20"/>
                    </w:rPr>
                    <w:t>与监控软件</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5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温湿度传感器</w:t>
                  </w:r>
                </w:p>
              </w:tc>
              <w:tc>
                <w:tcPr>
                  <w:tcW w:type="dxa" w:w="8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2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4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21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770"/>
                  <w:gridSpan w:val="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辅助</w:t>
                  </w:r>
                  <w:r>
                    <w:rPr>
                      <w:rFonts w:ascii="仿宋_GB2312" w:hAnsi="仿宋_GB2312" w:cs="仿宋_GB2312" w:eastAsia="仿宋_GB2312"/>
                      <w:sz w:val="20"/>
                      <w:b/>
                    </w:rPr>
                    <w:t>设备</w:t>
                  </w:r>
                  <w:r>
                    <w:rPr>
                      <w:rFonts w:ascii="仿宋_GB2312" w:hAnsi="仿宋_GB2312" w:cs="仿宋_GB2312" w:eastAsia="仿宋_GB2312"/>
                      <w:sz w:val="20"/>
                      <w:b/>
                    </w:rPr>
                    <w:t>数量</w:t>
                  </w:r>
                </w:p>
              </w:tc>
              <w:tc>
                <w:tcPr>
                  <w:tcW w:type="dxa" w:w="244"/>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46</w:t>
                  </w:r>
                </w:p>
              </w:tc>
            </w:tr>
          </w:tbl>
          <w:p>
            <w:pPr>
              <w:pStyle w:val="null3"/>
              <w:spacing w:after="405"/>
            </w:pPr>
            <w:r>
              <w:rPr>
                <w:rFonts w:ascii="仿宋_GB2312" w:hAnsi="仿宋_GB2312" w:cs="仿宋_GB2312" w:eastAsia="仿宋_GB2312"/>
                <w:sz w:val="20"/>
                <w:color w:val="000000"/>
              </w:rPr>
              <w:t>8、</w:t>
            </w:r>
            <w:r>
              <w:rPr>
                <w:rFonts w:ascii="仿宋_GB2312" w:hAnsi="仿宋_GB2312" w:cs="仿宋_GB2312" w:eastAsia="仿宋_GB2312"/>
                <w:sz w:val="20"/>
                <w:shd w:fill="FFFFFF" w:val="clear"/>
              </w:rPr>
              <w:t>服务保障内容</w:t>
            </w:r>
          </w:p>
          <w:p>
            <w:pPr>
              <w:pStyle w:val="null3"/>
              <w:spacing w:after="300"/>
            </w:pP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）、主要</w:t>
            </w:r>
            <w:r>
              <w:rPr>
                <w:rFonts w:ascii="仿宋_GB2312" w:hAnsi="仿宋_GB2312" w:cs="仿宋_GB2312" w:eastAsia="仿宋_GB2312"/>
                <w:sz w:val="20"/>
                <w:shd w:fill="FFFFFF" w:val="clear"/>
              </w:rPr>
              <w:t>服务</w:t>
            </w:r>
            <w:r>
              <w:rPr>
                <w:rFonts w:ascii="仿宋_GB2312" w:hAnsi="仿宋_GB2312" w:cs="仿宋_GB2312" w:eastAsia="仿宋_GB2312"/>
                <w:sz w:val="20"/>
                <w:shd w:fill="FFFFFF" w:val="clear"/>
              </w:rPr>
              <w:t>内容：</w:t>
            </w:r>
          </w:p>
          <w:tbl>
            <w:tblPr>
              <w:tblBorders>
                <w:top w:val="none" w:color="000000" w:sz="4"/>
                <w:left w:val="none" w:color="000000" w:sz="4"/>
                <w:bottom w:val="none" w:color="000000" w:sz="4"/>
                <w:right w:val="none" w:color="000000" w:sz="4"/>
                <w:insideH w:val="none"/>
                <w:insideV w:val="none"/>
              </w:tblBorders>
            </w:tblPr>
            <w:tblGrid>
              <w:gridCol w:w="332"/>
              <w:gridCol w:w="503"/>
              <w:gridCol w:w="278"/>
              <w:gridCol w:w="1022"/>
              <w:gridCol w:w="405"/>
            </w:tblGrid>
            <w:tr>
              <w:tc>
                <w:tcPr>
                  <w:tcW w:type="dxa" w:w="3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维保项目</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服务界面</w:t>
                  </w:r>
                </w:p>
              </w:tc>
              <w:tc>
                <w:tcPr>
                  <w:tcW w:type="dxa" w:w="2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维保周期</w:t>
                  </w:r>
                </w:p>
              </w:tc>
              <w:tc>
                <w:tcPr>
                  <w:tcW w:type="dxa" w:w="10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主要技术要求</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UPS不间断电源</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UPS电源设备主机检测测试，逆变器、控制面板检查</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1次/月</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1、检测UPS输入输出各电压、电流、负载、温度；</w:t>
                  </w:r>
                </w:p>
                <w:p>
                  <w:pPr>
                    <w:pStyle w:val="null3"/>
                    <w:jc w:val="left"/>
                  </w:pPr>
                  <w:r>
                    <w:rPr>
                      <w:rFonts w:ascii="仿宋_GB2312" w:hAnsi="仿宋_GB2312" w:cs="仿宋_GB2312" w:eastAsia="仿宋_GB2312"/>
                      <w:sz w:val="20"/>
                    </w:rPr>
                    <w:t>2、检测UPS自检是否通过；</w:t>
                  </w:r>
                </w:p>
                <w:p>
                  <w:pPr>
                    <w:pStyle w:val="null3"/>
                    <w:jc w:val="left"/>
                  </w:pPr>
                  <w:r>
                    <w:rPr>
                      <w:rFonts w:ascii="仿宋_GB2312" w:hAnsi="仿宋_GB2312" w:cs="仿宋_GB2312" w:eastAsia="仿宋_GB2312"/>
                      <w:sz w:val="20"/>
                    </w:rPr>
                    <w:t>3、使用测温仪测量UPS电路中接点温度，输入、输出开关及线缆温度；</w:t>
                  </w:r>
                </w:p>
                <w:p>
                  <w:pPr>
                    <w:pStyle w:val="null3"/>
                    <w:jc w:val="left"/>
                  </w:pPr>
                  <w:r>
                    <w:rPr>
                      <w:rFonts w:ascii="仿宋_GB2312" w:hAnsi="仿宋_GB2312" w:cs="仿宋_GB2312" w:eastAsia="仿宋_GB2312"/>
                      <w:sz w:val="20"/>
                    </w:rPr>
                    <w:t>4、检测监控卡告警是否正常等。</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、设备故障维修、维护、出警等。</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依据用户需求设备及时扩容更新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电池组</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电池负责巡检外观，检测电压，内阻等</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1、每月巡检1次</w:t>
                  </w:r>
                </w:p>
                <w:p>
                  <w:pPr>
                    <w:pStyle w:val="null3"/>
                    <w:jc w:val="left"/>
                  </w:pPr>
                  <w:r>
                    <w:rPr>
                      <w:rFonts w:ascii="仿宋_GB2312" w:hAnsi="仿宋_GB2312" w:cs="仿宋_GB2312" w:eastAsia="仿宋_GB2312"/>
                      <w:sz w:val="20"/>
                    </w:rPr>
                    <w:t>2、每季度放电1次（包括延时或活化放电）</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检测外观，极柱是否存在流液，雾化现象；</w:t>
                  </w:r>
                </w:p>
                <w:p>
                  <w:pPr>
                    <w:pStyle w:val="null3"/>
                    <w:numPr>
                      <w:ilvl w:val="0"/>
                      <w:numId w:val="1"/>
                    </w:numPr>
                    <w:jc w:val="left"/>
                  </w:pPr>
                  <w:r>
                    <w:rPr>
                      <w:rFonts w:ascii="仿宋_GB2312" w:hAnsi="仿宋_GB2312" w:cs="仿宋_GB2312" w:eastAsia="仿宋_GB2312"/>
                      <w:sz w:val="20"/>
                    </w:rPr>
                    <w:t>开关位置是否处于正常状态；</w:t>
                  </w:r>
                </w:p>
                <w:p>
                  <w:pPr>
                    <w:pStyle w:val="null3"/>
                    <w:jc w:val="left"/>
                  </w:pPr>
                  <w:r>
                    <w:rPr>
                      <w:rFonts w:ascii="仿宋_GB2312" w:hAnsi="仿宋_GB2312" w:cs="仿宋_GB2312" w:eastAsia="仿宋_GB2312"/>
                      <w:sz w:val="20"/>
                    </w:rPr>
                    <w:t>3、延时放电测试电池电压，至低电压告警，准确掌握电池延时情况；活化放电测试到延时时间的25%，确保电池的活性。</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电池容量不足：</w:t>
                  </w:r>
                  <w:r>
                    <w:rPr>
                      <w:rFonts w:ascii="仿宋_GB2312" w:hAnsi="仿宋_GB2312" w:cs="仿宋_GB2312" w:eastAsia="仿宋_GB2312"/>
                      <w:sz w:val="20"/>
                    </w:rPr>
                    <w:t>1节电压低于10.8V需要更新</w:t>
                  </w:r>
                </w:p>
                <w:p>
                  <w:pPr>
                    <w:pStyle w:val="null3"/>
                    <w:jc w:val="left"/>
                  </w:pPr>
                  <w:r>
                    <w:rPr>
                      <w:rFonts w:ascii="仿宋_GB2312" w:hAnsi="仿宋_GB2312" w:cs="仿宋_GB2312" w:eastAsia="仿宋_GB2312"/>
                      <w:sz w:val="20"/>
                    </w:rPr>
                    <w:t>2、一组中出现2节以上的10.8V电池，整组电池进行全部更新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精密空调</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精密空调，检查室内机风机、控制板、压缩机、室外机风机等</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1、每月巡检1次</w:t>
                  </w:r>
                </w:p>
                <w:p>
                  <w:pPr>
                    <w:pStyle w:val="null3"/>
                    <w:jc w:val="left"/>
                  </w:pPr>
                  <w:r>
                    <w:rPr>
                      <w:rFonts w:ascii="仿宋_GB2312" w:hAnsi="仿宋_GB2312" w:cs="仿宋_GB2312" w:eastAsia="仿宋_GB2312"/>
                      <w:sz w:val="20"/>
                    </w:rPr>
                    <w:t>2、季度</w:t>
                  </w:r>
                  <w:r>
                    <w:rPr>
                      <w:rFonts w:ascii="仿宋_GB2312" w:hAnsi="仿宋_GB2312" w:cs="仿宋_GB2312" w:eastAsia="仿宋_GB2312"/>
                      <w:sz w:val="20"/>
                    </w:rPr>
                    <w:t>更换</w:t>
                  </w:r>
                  <w:r>
                    <w:rPr>
                      <w:rFonts w:ascii="仿宋_GB2312" w:hAnsi="仿宋_GB2312" w:cs="仿宋_GB2312" w:eastAsia="仿宋_GB2312"/>
                      <w:sz w:val="20"/>
                    </w:rPr>
                    <w:t>过滤网</w:t>
                  </w:r>
                  <w:r>
                    <w:rPr>
                      <w:rFonts w:ascii="仿宋_GB2312" w:hAnsi="仿宋_GB2312" w:cs="仿宋_GB2312" w:eastAsia="仿宋_GB2312"/>
                      <w:sz w:val="20"/>
                    </w:rPr>
                    <w:t>，</w:t>
                  </w:r>
                  <w:r>
                    <w:rPr>
                      <w:rFonts w:ascii="仿宋_GB2312" w:hAnsi="仿宋_GB2312" w:cs="仿宋_GB2312" w:eastAsia="仿宋_GB2312"/>
                      <w:sz w:val="20"/>
                    </w:rPr>
                    <w:t>清洗室外机</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每</w:t>
                  </w:r>
                  <w:r>
                    <w:rPr>
                      <w:rFonts w:ascii="仿宋_GB2312" w:hAnsi="仿宋_GB2312" w:cs="仿宋_GB2312" w:eastAsia="仿宋_GB2312"/>
                      <w:sz w:val="20"/>
                    </w:rPr>
                    <w:t>年更换加湿罐</w:t>
                  </w:r>
                  <w:r>
                    <w:rPr>
                      <w:rFonts w:ascii="仿宋_GB2312" w:hAnsi="仿宋_GB2312" w:cs="仿宋_GB2312" w:eastAsia="仿宋_GB2312"/>
                      <w:sz w:val="20"/>
                    </w:rPr>
                    <w:t>1</w:t>
                  </w:r>
                  <w:r>
                    <w:rPr>
                      <w:rFonts w:ascii="仿宋_GB2312" w:hAnsi="仿宋_GB2312" w:cs="仿宋_GB2312" w:eastAsia="仿宋_GB2312"/>
                      <w:sz w:val="20"/>
                    </w:rPr>
                    <w:t>次</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一、空调进行优化施工：</w:t>
                  </w:r>
                </w:p>
                <w:p>
                  <w:pPr>
                    <w:pStyle w:val="null3"/>
                    <w:jc w:val="left"/>
                  </w:pPr>
                  <w:r>
                    <w:rPr>
                      <w:rFonts w:ascii="仿宋_GB2312" w:hAnsi="仿宋_GB2312" w:cs="仿宋_GB2312" w:eastAsia="仿宋_GB2312"/>
                      <w:sz w:val="20"/>
                    </w:rPr>
                    <w:t>1、更换干燥过滤器；2、更换冷冻油；3、抽真空重新添加制冷剂，开机；</w:t>
                  </w:r>
                </w:p>
                <w:p>
                  <w:pPr>
                    <w:pStyle w:val="null3"/>
                    <w:jc w:val="left"/>
                  </w:pPr>
                  <w:r>
                    <w:rPr>
                      <w:rFonts w:ascii="仿宋_GB2312" w:hAnsi="仿宋_GB2312" w:cs="仿宋_GB2312" w:eastAsia="仿宋_GB2312"/>
                      <w:sz w:val="20"/>
                    </w:rPr>
                    <w:t>二、定期巡检内容：</w:t>
                  </w:r>
                </w:p>
                <w:p>
                  <w:pPr>
                    <w:pStyle w:val="null3"/>
                    <w:jc w:val="left"/>
                  </w:pPr>
                  <w:r>
                    <w:rPr>
                      <w:rFonts w:ascii="仿宋_GB2312" w:hAnsi="仿宋_GB2312" w:cs="仿宋_GB2312" w:eastAsia="仿宋_GB2312"/>
                      <w:sz w:val="20"/>
                    </w:rPr>
                    <w:t>1、空调各开关的电流电压；2、给排水是否畅通无堵塞；3、检测加湿器是否工作正常，有无结垢；4、每半年测量空调高低压压力是否正常；5、检查轴承及活动件，6、检测监控卡、空调自启动功能是否正常。</w:t>
                  </w:r>
                </w:p>
                <w:p>
                  <w:pPr>
                    <w:pStyle w:val="null3"/>
                    <w:jc w:val="left"/>
                  </w:pPr>
                  <w:r>
                    <w:rPr>
                      <w:rFonts w:ascii="仿宋_GB2312" w:hAnsi="仿宋_GB2312" w:cs="仿宋_GB2312" w:eastAsia="仿宋_GB2312"/>
                      <w:sz w:val="20"/>
                    </w:rPr>
                    <w:t>三、设备故障维修、维护、出警等</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机房若空调制冷不足，需要立即增加空调，或更换更大功率空调，满足机房温度</w:t>
                  </w:r>
                  <w:r>
                    <w:rPr>
                      <w:rFonts w:ascii="仿宋_GB2312" w:hAnsi="仿宋_GB2312" w:cs="仿宋_GB2312" w:eastAsia="仿宋_GB2312"/>
                      <w:sz w:val="20"/>
                    </w:rPr>
                    <w:t>22</w:t>
                  </w:r>
                  <w:r>
                    <w:rPr>
                      <w:rFonts w:ascii="仿宋_GB2312" w:hAnsi="仿宋_GB2312" w:cs="仿宋_GB2312" w:eastAsia="仿宋_GB2312"/>
                      <w:sz w:val="20"/>
                    </w:rPr>
                    <w:t>℃</w:t>
                  </w:r>
                  <w:r>
                    <w:rPr>
                      <w:rFonts w:ascii="仿宋_GB2312" w:hAnsi="仿宋_GB2312" w:cs="仿宋_GB2312" w:eastAsia="仿宋_GB2312"/>
                      <w:sz w:val="20"/>
                      <w:u w:val="single"/>
                    </w:rPr>
                    <w:t xml:space="preserve"> ＋2</w:t>
                  </w:r>
                  <w:r>
                    <w:rPr>
                      <w:rFonts w:ascii="仿宋_GB2312" w:hAnsi="仿宋_GB2312" w:cs="仿宋_GB2312" w:eastAsia="仿宋_GB2312"/>
                      <w:sz w:val="20"/>
                    </w:rPr>
                    <w:t>℃</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配电系统</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配电柜、箱各种仪器仪表检查，开关、线缆温度测试</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1次/月</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采用测温仪，对配电柜、箱，以及主要路径进行拍测温检查，异常问题及时反馈。</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消防系统</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消防控制器、消防气瓶、各种探头检查、备用电池等</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1、巡检1次/月</w:t>
                  </w:r>
                </w:p>
                <w:p>
                  <w:pPr>
                    <w:pStyle w:val="null3"/>
                    <w:jc w:val="left"/>
                  </w:pPr>
                  <w:r>
                    <w:rPr>
                      <w:rFonts w:ascii="仿宋_GB2312" w:hAnsi="仿宋_GB2312" w:cs="仿宋_GB2312" w:eastAsia="仿宋_GB2312"/>
                      <w:sz w:val="20"/>
                    </w:rPr>
                    <w:t>2、消防演练/半年</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1、气瓶气体压力检查；2、自备电池容量检测；</w:t>
                  </w:r>
                </w:p>
                <w:p>
                  <w:pPr>
                    <w:pStyle w:val="null3"/>
                    <w:jc w:val="left"/>
                  </w:pPr>
                  <w:r>
                    <w:rPr>
                      <w:rFonts w:ascii="仿宋_GB2312" w:hAnsi="仿宋_GB2312" w:cs="仿宋_GB2312" w:eastAsia="仿宋_GB2312"/>
                      <w:sz w:val="20"/>
                    </w:rPr>
                    <w:t>3、消防控制电路检测；4、探头传感器检测；</w:t>
                  </w:r>
                </w:p>
                <w:p>
                  <w:pPr>
                    <w:pStyle w:val="null3"/>
                    <w:jc w:val="left"/>
                  </w:pPr>
                  <w:r>
                    <w:rPr>
                      <w:rFonts w:ascii="仿宋_GB2312" w:hAnsi="仿宋_GB2312" w:cs="仿宋_GB2312" w:eastAsia="仿宋_GB2312"/>
                      <w:sz w:val="20"/>
                    </w:rPr>
                    <w:t>5、消防系统测试</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气瓶和七氟丙烷气体</w:t>
                  </w:r>
                  <w:r>
                    <w:rPr>
                      <w:rFonts w:ascii="仿宋_GB2312" w:hAnsi="仿宋_GB2312" w:cs="仿宋_GB2312" w:eastAsia="仿宋_GB2312"/>
                      <w:sz w:val="20"/>
                    </w:rPr>
                    <w:t>更换更新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安防系统</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检查门禁系统、视频监控平台系统，软件及视频存储</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巡检</w:t>
                  </w:r>
                  <w:r>
                    <w:rPr>
                      <w:rFonts w:ascii="仿宋_GB2312" w:hAnsi="仿宋_GB2312" w:cs="仿宋_GB2312" w:eastAsia="仿宋_GB2312"/>
                      <w:sz w:val="20"/>
                    </w:rPr>
                    <w:t>1次/月</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1、检查设备外观有无损坏，功能是否正常；</w:t>
                  </w:r>
                </w:p>
                <w:p>
                  <w:pPr>
                    <w:pStyle w:val="null3"/>
                    <w:jc w:val="left"/>
                  </w:pPr>
                  <w:r>
                    <w:rPr>
                      <w:rFonts w:ascii="仿宋_GB2312" w:hAnsi="仿宋_GB2312" w:cs="仿宋_GB2312" w:eastAsia="仿宋_GB2312"/>
                      <w:sz w:val="20"/>
                    </w:rPr>
                    <w:t>2、查看门锁的开合状态是否正常，门禁控制器的运行状态。</w:t>
                  </w:r>
                </w:p>
                <w:p>
                  <w:pPr>
                    <w:pStyle w:val="null3"/>
                    <w:jc w:val="left"/>
                  </w:pPr>
                  <w:r>
                    <w:rPr>
                      <w:rFonts w:ascii="仿宋_GB2312" w:hAnsi="仿宋_GB2312" w:cs="仿宋_GB2312" w:eastAsia="仿宋_GB2312"/>
                      <w:sz w:val="20"/>
                    </w:rPr>
                    <w:t>3、查看监控图像是否清晰，有无遮挡，灯是否正常亮起；</w:t>
                  </w:r>
                </w:p>
                <w:p>
                  <w:pPr>
                    <w:pStyle w:val="null3"/>
                    <w:jc w:val="left"/>
                  </w:pPr>
                  <w:r>
                    <w:rPr>
                      <w:rFonts w:ascii="仿宋_GB2312" w:hAnsi="仿宋_GB2312" w:cs="仿宋_GB2312" w:eastAsia="仿宋_GB2312"/>
                      <w:sz w:val="20"/>
                    </w:rPr>
                    <w:t>4、查看录像功能是否正常存储是否正常。</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维修，增加、更换更新</w:t>
                  </w: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动环系统</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检查采集传感器、发射装置、数据处理装置</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巡检</w:t>
                  </w:r>
                  <w:r>
                    <w:rPr>
                      <w:rFonts w:ascii="仿宋_GB2312" w:hAnsi="仿宋_GB2312" w:cs="仿宋_GB2312" w:eastAsia="仿宋_GB2312"/>
                      <w:sz w:val="20"/>
                    </w:rPr>
                    <w:t>1次/月</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1、登陆监控平台系统，查阅采集数据是否正常，历史记录完整性。</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防雷、接地系统</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检查地散流网铜排、等电位连接器、设备接地导线及其配件</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每年检测一次</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1、测量零地电压是否小于1欧姆</w:t>
                  </w:r>
                </w:p>
                <w:p>
                  <w:pPr>
                    <w:pStyle w:val="null3"/>
                    <w:jc w:val="left"/>
                  </w:pPr>
                  <w:r>
                    <w:rPr>
                      <w:rFonts w:ascii="仿宋_GB2312" w:hAnsi="仿宋_GB2312" w:cs="仿宋_GB2312" w:eastAsia="仿宋_GB2312"/>
                      <w:sz w:val="20"/>
                    </w:rPr>
                    <w:t>2、各级配电柜中防雷开关是否闭合，防雷器是否处于正常工作状态</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物理空间系统</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检查墙体、物理隔离（顶面隔离、立面隔离）介质、静电地板</w:t>
                  </w:r>
                </w:p>
              </w:tc>
              <w:tc>
                <w:tcPr>
                  <w:tcW w:type="dxa" w:w="2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巡检</w:t>
                  </w:r>
                  <w:r>
                    <w:rPr>
                      <w:rFonts w:ascii="仿宋_GB2312" w:hAnsi="仿宋_GB2312" w:cs="仿宋_GB2312" w:eastAsia="仿宋_GB2312"/>
                      <w:sz w:val="20"/>
                    </w:rPr>
                    <w:t>1次/月</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0"/>
                    </w:rPr>
                    <w:t>检查机房彩钢板隔断，玻璃隔断是否变形、损坏；</w:t>
                  </w:r>
                </w:p>
                <w:p>
                  <w:pPr>
                    <w:pStyle w:val="null3"/>
                    <w:numPr>
                      <w:ilvl w:val="0"/>
                      <w:numId w:val="1"/>
                    </w:numPr>
                    <w:jc w:val="left"/>
                  </w:pPr>
                  <w:r>
                    <w:rPr>
                      <w:rFonts w:ascii="仿宋_GB2312" w:hAnsi="仿宋_GB2312" w:cs="仿宋_GB2312" w:eastAsia="仿宋_GB2312"/>
                      <w:sz w:val="20"/>
                    </w:rPr>
                    <w:t>检查静电地板有无变形，破损、位移，平整度超标等现象；</w:t>
                  </w:r>
                </w:p>
                <w:p>
                  <w:pPr>
                    <w:pStyle w:val="null3"/>
                    <w:numPr>
                      <w:ilvl w:val="0"/>
                      <w:numId w:val="1"/>
                    </w:numPr>
                    <w:jc w:val="left"/>
                  </w:pPr>
                  <w:r>
                    <w:rPr>
                      <w:rFonts w:ascii="仿宋_GB2312" w:hAnsi="仿宋_GB2312" w:cs="仿宋_GB2312" w:eastAsia="仿宋_GB2312"/>
                      <w:sz w:val="20"/>
                    </w:rPr>
                    <w:t>检查吊顶及铝扣板是否损坏，缺失等现象；</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调整、更换、查漏补缺</w:t>
                  </w:r>
                </w:p>
              </w:tc>
            </w:tr>
          </w:tbl>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其他要求：</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.1</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需</w:t>
            </w:r>
            <w:r>
              <w:rPr>
                <w:rFonts w:ascii="仿宋_GB2312" w:hAnsi="仿宋_GB2312" w:cs="仿宋_GB2312" w:eastAsia="仿宋_GB2312"/>
                <w:sz w:val="20"/>
                <w:shd w:fill="FFFFFF" w:val="clear"/>
              </w:rPr>
              <w:t>进行</w:t>
            </w:r>
            <w:r>
              <w:rPr>
                <w:rFonts w:ascii="仿宋_GB2312" w:hAnsi="仿宋_GB2312" w:cs="仿宋_GB2312" w:eastAsia="仿宋_GB2312"/>
                <w:sz w:val="20"/>
                <w:shd w:fill="FFFFFF" w:val="clear"/>
              </w:rPr>
              <w:t>日常运营服务，内容包含但不限于</w:t>
            </w:r>
            <w:r>
              <w:rPr>
                <w:rFonts w:ascii="仿宋_GB2312" w:hAnsi="仿宋_GB2312" w:cs="仿宋_GB2312" w:eastAsia="仿宋_GB2312"/>
                <w:sz w:val="20"/>
                <w:shd w:fill="FFFFFF" w:val="clear"/>
              </w:rPr>
              <w:t>①巡检、②保养、③演练等；</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需</w:t>
            </w:r>
            <w:r>
              <w:rPr>
                <w:rFonts w:ascii="仿宋_GB2312" w:hAnsi="仿宋_GB2312" w:cs="仿宋_GB2312" w:eastAsia="仿宋_GB2312"/>
                <w:sz w:val="20"/>
                <w:shd w:fill="FFFFFF" w:val="clear"/>
              </w:rPr>
              <w:t>提供</w:t>
            </w:r>
            <w:r>
              <w:rPr>
                <w:rFonts w:ascii="仿宋_GB2312" w:hAnsi="仿宋_GB2312" w:cs="仿宋_GB2312" w:eastAsia="仿宋_GB2312"/>
                <w:sz w:val="20"/>
                <w:shd w:fill="FFFFFF" w:val="clear"/>
              </w:rPr>
              <w:t>UPS</w:t>
            </w:r>
            <w:r>
              <w:rPr>
                <w:rFonts w:ascii="仿宋_GB2312" w:hAnsi="仿宋_GB2312" w:cs="仿宋_GB2312" w:eastAsia="仿宋_GB2312"/>
                <w:sz w:val="20"/>
                <w:shd w:fill="FFFFFF" w:val="clear"/>
              </w:rPr>
              <w:t>电源</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精密空调等设备的</w:t>
            </w:r>
            <w:r>
              <w:rPr>
                <w:rFonts w:ascii="仿宋_GB2312" w:hAnsi="仿宋_GB2312" w:cs="仿宋_GB2312" w:eastAsia="仿宋_GB2312"/>
                <w:sz w:val="20"/>
                <w:shd w:fill="FFFFFF" w:val="clear"/>
              </w:rPr>
              <w:t>智能环境监控平台系统</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同时支持手机客户端</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可通过</w:t>
            </w:r>
            <w:r>
              <w:rPr>
                <w:rFonts w:ascii="仿宋_GB2312" w:hAnsi="仿宋_GB2312" w:cs="仿宋_GB2312" w:eastAsia="仿宋_GB2312"/>
                <w:sz w:val="20"/>
                <w:shd w:fill="FFFFFF" w:val="clear"/>
              </w:rPr>
              <w:t>APP或微信实现；</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.3</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运营服务各项内容的保障指标，</w:t>
            </w:r>
            <w:r>
              <w:rPr>
                <w:rFonts w:ascii="仿宋_GB2312" w:hAnsi="仿宋_GB2312" w:cs="仿宋_GB2312" w:eastAsia="仿宋_GB2312"/>
                <w:sz w:val="20"/>
                <w:shd w:fill="FFFFFF" w:val="clear"/>
              </w:rPr>
              <w:t>可</w:t>
            </w:r>
            <w:r>
              <w:rPr>
                <w:rFonts w:ascii="仿宋_GB2312" w:hAnsi="仿宋_GB2312" w:cs="仿宋_GB2312" w:eastAsia="仿宋_GB2312"/>
                <w:sz w:val="20"/>
                <w:shd w:fill="FFFFFF" w:val="clear"/>
              </w:rPr>
              <w:t>满足</w:t>
            </w:r>
            <w:r>
              <w:rPr>
                <w:rFonts w:ascii="仿宋_GB2312" w:hAnsi="仿宋_GB2312" w:cs="仿宋_GB2312" w:eastAsia="仿宋_GB2312"/>
                <w:sz w:val="20"/>
                <w:shd w:fill="FFFFFF" w:val="clear"/>
              </w:rPr>
              <w:t>:①实时监测各智能设备的运行参数和状态，实现故障及时自动报警;②支持短信告警;③支持微信告警;④支持电话告警;</w:t>
            </w:r>
          </w:p>
          <w:p>
            <w:pPr>
              <w:pStyle w:val="null3"/>
              <w:jc w:val="both"/>
            </w:pP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.4</w:t>
            </w:r>
            <w:r>
              <w:rPr>
                <w:rFonts w:ascii="仿宋_GB2312" w:hAnsi="仿宋_GB2312" w:cs="仿宋_GB2312" w:eastAsia="仿宋_GB2312"/>
                <w:sz w:val="20"/>
                <w:shd w:fill="FFFFFF" w:val="clear"/>
              </w:rPr>
              <w:t>、</w:t>
            </w:r>
            <w:r>
              <w:rPr>
                <w:rFonts w:ascii="仿宋_GB2312" w:hAnsi="仿宋_GB2312" w:cs="仿宋_GB2312" w:eastAsia="仿宋_GB2312"/>
                <w:sz w:val="20"/>
                <w:shd w:fill="FFFFFF" w:val="clear"/>
              </w:rPr>
              <w:t>供应商</w:t>
            </w:r>
            <w:r>
              <w:rPr>
                <w:rFonts w:ascii="仿宋_GB2312" w:hAnsi="仿宋_GB2312" w:cs="仿宋_GB2312" w:eastAsia="仿宋_GB2312"/>
                <w:sz w:val="20"/>
                <w:shd w:fill="FFFFFF" w:val="clear"/>
              </w:rPr>
              <w:t>有</w:t>
            </w:r>
            <w:r>
              <w:rPr>
                <w:rFonts w:ascii="仿宋_GB2312" w:hAnsi="仿宋_GB2312" w:cs="仿宋_GB2312" w:eastAsia="仿宋_GB2312"/>
                <w:sz w:val="20"/>
                <w:shd w:fill="FFFFFF" w:val="clear"/>
              </w:rPr>
              <w:t>远程告警机制，可实现机房</w:t>
            </w:r>
            <w:r>
              <w:rPr>
                <w:rFonts w:ascii="仿宋_GB2312" w:hAnsi="仿宋_GB2312" w:cs="仿宋_GB2312" w:eastAsia="仿宋_GB2312"/>
                <w:sz w:val="20"/>
                <w:shd w:fill="FFFFFF" w:val="clear"/>
              </w:rPr>
              <w:t>设备的</w:t>
            </w:r>
            <w:r>
              <w:rPr>
                <w:rFonts w:ascii="仿宋_GB2312" w:hAnsi="仿宋_GB2312" w:cs="仿宋_GB2312" w:eastAsia="仿宋_GB2312"/>
                <w:sz w:val="20"/>
                <w:shd w:fill="FFFFFF" w:val="clear"/>
              </w:rPr>
              <w:t>远程监控管理，</w:t>
            </w:r>
          </w:p>
          <w:p>
            <w:pPr>
              <w:pStyle w:val="null3"/>
              <w:jc w:val="both"/>
            </w:pPr>
            <w:r>
              <w:rPr>
                <w:rFonts w:ascii="仿宋_GB2312" w:hAnsi="仿宋_GB2312" w:cs="仿宋_GB2312" w:eastAsia="仿宋_GB2312"/>
                <w:sz w:val="20"/>
                <w:shd w:fill="FFFFFF" w:val="clear"/>
              </w:rPr>
              <w:t>出警响应：接警后</w:t>
            </w:r>
            <w:r>
              <w:rPr>
                <w:rFonts w:ascii="仿宋_GB2312" w:hAnsi="仿宋_GB2312" w:cs="仿宋_GB2312" w:eastAsia="仿宋_GB2312"/>
                <w:sz w:val="20"/>
                <w:shd w:fill="FFFFFF" w:val="clear"/>
              </w:rPr>
              <w:t>10分钟之内做出响应判断，</w:t>
            </w:r>
            <w:r>
              <w:rPr>
                <w:rFonts w:ascii="仿宋_GB2312" w:hAnsi="仿宋_GB2312" w:cs="仿宋_GB2312" w:eastAsia="仿宋_GB2312"/>
                <w:sz w:val="20"/>
                <w:shd w:fill="FFFFFF" w:val="clear"/>
              </w:rPr>
              <w:t>2</w:t>
            </w:r>
            <w:r>
              <w:rPr>
                <w:rFonts w:ascii="仿宋_GB2312" w:hAnsi="仿宋_GB2312" w:cs="仿宋_GB2312" w:eastAsia="仿宋_GB2312"/>
                <w:sz w:val="20"/>
                <w:shd w:fill="FFFFFF" w:val="clear"/>
              </w:rPr>
              <w:t>小时内到达现场。</w:t>
            </w:r>
          </w:p>
          <w:p>
            <w:pPr>
              <w:pStyle w:val="null3"/>
              <w:jc w:val="both"/>
            </w:pPr>
            <w:r>
              <w:rPr>
                <w:rFonts w:ascii="仿宋_GB2312" w:hAnsi="仿宋_GB2312" w:cs="仿宋_GB2312" w:eastAsia="仿宋_GB2312"/>
                <w:sz w:val="20"/>
                <w:shd w:fill="FFFFFF" w:val="clear"/>
              </w:rPr>
              <w:t>事件响应：对发现的隐患，</w:t>
            </w:r>
            <w:r>
              <w:rPr>
                <w:rFonts w:ascii="仿宋_GB2312" w:hAnsi="仿宋_GB2312" w:cs="仿宋_GB2312" w:eastAsia="仿宋_GB2312"/>
                <w:sz w:val="20"/>
                <w:shd w:fill="FFFFFF" w:val="clear"/>
              </w:rPr>
              <w:t>72小时内完成处理。</w:t>
            </w:r>
          </w:p>
          <w:p>
            <w:pPr>
              <w:pStyle w:val="null3"/>
              <w:jc w:val="both"/>
            </w:pPr>
            <w:r>
              <w:rPr>
                <w:rFonts w:ascii="仿宋_GB2312" w:hAnsi="仿宋_GB2312" w:cs="仿宋_GB2312" w:eastAsia="仿宋_GB2312"/>
                <w:sz w:val="20"/>
                <w:b/>
              </w:rPr>
              <w:t>三、</w:t>
            </w:r>
            <w:r>
              <w:rPr>
                <w:rFonts w:ascii="仿宋_GB2312" w:hAnsi="仿宋_GB2312" w:cs="仿宋_GB2312" w:eastAsia="仿宋_GB2312"/>
                <w:sz w:val="20"/>
                <w:b/>
              </w:rPr>
              <w:t>技术要求：</w:t>
            </w:r>
          </w:p>
          <w:p>
            <w:pPr>
              <w:pStyle w:val="null3"/>
              <w:jc w:val="both"/>
            </w:pPr>
            <w:r>
              <w:rPr>
                <w:rFonts w:ascii="仿宋_GB2312" w:hAnsi="仿宋_GB2312" w:cs="仿宋_GB2312" w:eastAsia="仿宋_GB2312"/>
                <w:sz w:val="20"/>
                <w:shd w:fill="FFFFFF" w:val="clear"/>
              </w:rPr>
              <w:t>1、供配电源与电源连续系统</w:t>
            </w:r>
          </w:p>
          <w:p>
            <w:pPr>
              <w:pStyle w:val="null3"/>
              <w:jc w:val="both"/>
            </w:pPr>
            <w:r>
              <w:rPr>
                <w:rFonts w:ascii="仿宋_GB2312" w:hAnsi="仿宋_GB2312" w:cs="仿宋_GB2312" w:eastAsia="仿宋_GB2312"/>
                <w:sz w:val="20"/>
                <w:shd w:fill="FFFFFF" w:val="clear"/>
              </w:rPr>
              <w:t>1.1、</w:t>
            </w:r>
            <w:r>
              <w:rPr>
                <w:rFonts w:ascii="仿宋_GB2312" w:hAnsi="仿宋_GB2312" w:cs="仿宋_GB2312" w:eastAsia="仿宋_GB2312"/>
                <w:sz w:val="20"/>
                <w:shd w:fill="FFFFFF" w:val="clear"/>
              </w:rPr>
              <w:t>门诊楼主</w:t>
            </w:r>
            <w:r>
              <w:rPr>
                <w:rFonts w:ascii="仿宋_GB2312" w:hAnsi="仿宋_GB2312" w:cs="仿宋_GB2312" w:eastAsia="仿宋_GB2312"/>
                <w:sz w:val="20"/>
                <w:shd w:fill="FFFFFF" w:val="clear"/>
              </w:rPr>
              <w:t>机房满足双母线供电需求，机房输出配电新增不小于两套智能强电列头柜，每路负载功率</w:t>
            </w:r>
            <w:r>
              <w:rPr>
                <w:rFonts w:ascii="仿宋_GB2312" w:hAnsi="仿宋_GB2312" w:cs="仿宋_GB2312" w:eastAsia="仿宋_GB2312"/>
                <w:sz w:val="20"/>
                <w:shd w:fill="FFFFFF" w:val="clear"/>
              </w:rPr>
              <w:t>≮5KW，电流≮32A；且要求配电切换时，采用不停电切换，不影响现有应用设备的使用；</w:t>
            </w:r>
          </w:p>
          <w:p>
            <w:pPr>
              <w:pStyle w:val="null3"/>
              <w:jc w:val="both"/>
            </w:pPr>
            <w:r>
              <w:rPr>
                <w:rFonts w:ascii="仿宋_GB2312" w:hAnsi="仿宋_GB2312" w:cs="仿宋_GB2312" w:eastAsia="仿宋_GB2312"/>
                <w:sz w:val="20"/>
                <w:shd w:fill="FFFFFF" w:val="clear"/>
              </w:rPr>
              <w:t>1.2、</w:t>
            </w:r>
            <w:r>
              <w:rPr>
                <w:rFonts w:ascii="仿宋_GB2312" w:hAnsi="仿宋_GB2312" w:cs="仿宋_GB2312" w:eastAsia="仿宋_GB2312"/>
                <w:sz w:val="20"/>
                <w:shd w:fill="FFFFFF" w:val="clear"/>
              </w:rPr>
              <w:t>门诊楼主</w:t>
            </w:r>
            <w:r>
              <w:rPr>
                <w:rFonts w:ascii="仿宋_GB2312" w:hAnsi="仿宋_GB2312" w:cs="仿宋_GB2312" w:eastAsia="仿宋_GB2312"/>
                <w:sz w:val="20"/>
                <w:shd w:fill="FFFFFF" w:val="clear"/>
              </w:rPr>
              <w:t>机房</w:t>
            </w:r>
            <w:r>
              <w:rPr>
                <w:rFonts w:ascii="仿宋_GB2312" w:hAnsi="仿宋_GB2312" w:cs="仿宋_GB2312" w:eastAsia="仿宋_GB2312"/>
                <w:sz w:val="20"/>
                <w:shd w:fill="FFFFFF" w:val="clear"/>
              </w:rPr>
              <w:t>UPS系统可用性：99.999%，后备延时</w:t>
            </w:r>
            <w:r>
              <w:rPr>
                <w:rFonts w:ascii="仿宋_GB2312" w:hAnsi="仿宋_GB2312" w:cs="仿宋_GB2312" w:eastAsia="仿宋_GB2312"/>
                <w:sz w:val="21"/>
                <w:shd w:fill="FFFFFF" w:val="clear"/>
              </w:rPr>
              <w:t>3</w:t>
            </w:r>
            <w:r>
              <w:rPr>
                <w:rFonts w:ascii="仿宋_GB2312" w:hAnsi="仿宋_GB2312" w:cs="仿宋_GB2312" w:eastAsia="仿宋_GB2312"/>
                <w:sz w:val="20"/>
                <w:shd w:fill="FFFFFF" w:val="clear"/>
              </w:rPr>
              <w:t>小时；</w:t>
            </w:r>
          </w:p>
          <w:p>
            <w:pPr>
              <w:pStyle w:val="null3"/>
              <w:jc w:val="both"/>
            </w:pPr>
            <w:r>
              <w:rPr>
                <w:rFonts w:ascii="仿宋_GB2312" w:hAnsi="仿宋_GB2312" w:cs="仿宋_GB2312" w:eastAsia="仿宋_GB2312"/>
                <w:sz w:val="20"/>
                <w:shd w:fill="FFFFFF" w:val="clear"/>
              </w:rPr>
              <w:t>1.3、</w:t>
            </w:r>
            <w:r>
              <w:rPr>
                <w:rFonts w:ascii="仿宋_GB2312" w:hAnsi="仿宋_GB2312" w:cs="仿宋_GB2312" w:eastAsia="仿宋_GB2312"/>
                <w:sz w:val="20"/>
                <w:shd w:fill="FFFFFF" w:val="clear"/>
              </w:rPr>
              <w:t>门诊楼主</w:t>
            </w:r>
            <w:r>
              <w:rPr>
                <w:rFonts w:ascii="仿宋_GB2312" w:hAnsi="仿宋_GB2312" w:cs="仿宋_GB2312" w:eastAsia="仿宋_GB2312"/>
                <w:sz w:val="20"/>
                <w:shd w:fill="FFFFFF" w:val="clear"/>
              </w:rPr>
              <w:t>机房</w:t>
            </w:r>
            <w:r>
              <w:rPr>
                <w:rFonts w:ascii="仿宋_GB2312" w:hAnsi="仿宋_GB2312" w:cs="仿宋_GB2312" w:eastAsia="仿宋_GB2312"/>
                <w:sz w:val="20"/>
                <w:shd w:fill="FFFFFF" w:val="clear"/>
              </w:rPr>
              <w:t>UPS系统满足2N冗余设计，每单台UPS单独带载满足至少100%冗余，布局合理并便于后续容量扩展；</w:t>
            </w:r>
          </w:p>
          <w:p>
            <w:pPr>
              <w:pStyle w:val="null3"/>
              <w:jc w:val="both"/>
            </w:pPr>
            <w:r>
              <w:rPr>
                <w:rFonts w:ascii="仿宋_GB2312" w:hAnsi="仿宋_GB2312" w:cs="仿宋_GB2312" w:eastAsia="仿宋_GB2312"/>
                <w:sz w:val="20"/>
                <w:shd w:fill="FFFFFF" w:val="clear"/>
              </w:rPr>
              <w:t>1.4、门诊楼主机房机柜内的负载供电均采用双母线设计；两套独立的UPS系统，分别独立为负载供电，UPS电源双机设计满足≮120KVA的负载输出能力；</w:t>
            </w:r>
          </w:p>
          <w:p>
            <w:pPr>
              <w:pStyle w:val="null3"/>
              <w:jc w:val="both"/>
            </w:pPr>
            <w:r>
              <w:rPr>
                <w:rFonts w:ascii="仿宋_GB2312" w:hAnsi="仿宋_GB2312" w:cs="仿宋_GB2312" w:eastAsia="仿宋_GB2312"/>
                <w:sz w:val="20"/>
                <w:shd w:fill="FFFFFF" w:val="clear"/>
              </w:rPr>
              <w:t>1.5、门诊楼主机房项目采用的UPS电池，标称电压12V，容量100AH，无市电输入时可提供不少于120分钟的延时；</w:t>
            </w:r>
          </w:p>
          <w:p>
            <w:pPr>
              <w:pStyle w:val="null3"/>
              <w:jc w:val="both"/>
            </w:pPr>
            <w:r>
              <w:rPr>
                <w:rFonts w:ascii="仿宋_GB2312" w:hAnsi="仿宋_GB2312" w:cs="仿宋_GB2312" w:eastAsia="仿宋_GB2312"/>
                <w:sz w:val="20"/>
                <w:shd w:fill="FFFFFF" w:val="clear"/>
              </w:rPr>
              <w:t>1.6、灾备机房UPS设备满足所带负载的最大负荷，设备功率≮20KVA,且需有50%的冗余量；</w:t>
            </w:r>
          </w:p>
          <w:p>
            <w:pPr>
              <w:pStyle w:val="null3"/>
              <w:jc w:val="both"/>
            </w:pPr>
            <w:r>
              <w:rPr>
                <w:rFonts w:ascii="仿宋_GB2312" w:hAnsi="仿宋_GB2312" w:cs="仿宋_GB2312" w:eastAsia="仿宋_GB2312"/>
                <w:sz w:val="20"/>
                <w:shd w:fill="FFFFFF" w:val="clear"/>
              </w:rPr>
              <w:t>1.7、灾备机房后备延时时间在最大负载时≮2小时；</w:t>
            </w:r>
          </w:p>
          <w:p>
            <w:pPr>
              <w:pStyle w:val="null3"/>
              <w:jc w:val="both"/>
            </w:pPr>
            <w:r>
              <w:rPr>
                <w:rFonts w:ascii="仿宋_GB2312" w:hAnsi="仿宋_GB2312" w:cs="仿宋_GB2312" w:eastAsia="仿宋_GB2312"/>
                <w:sz w:val="20"/>
                <w:shd w:fill="FFFFFF" w:val="clear"/>
              </w:rPr>
              <w:t>1.8、灾备机房UPS设备需要安装微信监控报警通知及语音拨打电话通知的监控主机设备；</w:t>
            </w:r>
          </w:p>
          <w:p>
            <w:pPr>
              <w:pStyle w:val="null3"/>
              <w:jc w:val="both"/>
            </w:pPr>
            <w:r>
              <w:rPr>
                <w:rFonts w:ascii="仿宋_GB2312" w:hAnsi="仿宋_GB2312" w:cs="仿宋_GB2312" w:eastAsia="仿宋_GB2312"/>
                <w:sz w:val="20"/>
                <w:shd w:fill="FFFFFF" w:val="clear"/>
              </w:rPr>
              <w:t>1.9、灾备机房电池总数量≮40节，电池参数需满足：单体电池12V，容量≮120AH，阀控型。</w:t>
            </w:r>
          </w:p>
          <w:p>
            <w:pPr>
              <w:pStyle w:val="null3"/>
              <w:jc w:val="both"/>
            </w:pPr>
            <w:r>
              <w:rPr>
                <w:rFonts w:ascii="仿宋_GB2312" w:hAnsi="仿宋_GB2312" w:cs="仿宋_GB2312" w:eastAsia="仿宋_GB2312"/>
                <w:sz w:val="20"/>
                <w:shd w:fill="FFFFFF" w:val="clear"/>
              </w:rPr>
              <w:t>1.10、改造切换的过程中需保证不停电，负载不中断、业务不中断，需提供不停电切换方案；</w:t>
            </w:r>
          </w:p>
          <w:p>
            <w:pPr>
              <w:pStyle w:val="null3"/>
              <w:jc w:val="both"/>
            </w:pPr>
            <w:r>
              <w:rPr>
                <w:rFonts w:ascii="仿宋_GB2312" w:hAnsi="仿宋_GB2312" w:cs="仿宋_GB2312" w:eastAsia="仿宋_GB2312"/>
                <w:sz w:val="20"/>
                <w:shd w:fill="FFFFFF" w:val="clear"/>
              </w:rPr>
              <w:t>1.11、投标人所提供的UPS不间断电源、电池需为市场国际一线品牌。</w:t>
            </w:r>
          </w:p>
          <w:p>
            <w:pPr>
              <w:pStyle w:val="null3"/>
              <w:jc w:val="both"/>
            </w:pPr>
            <w:r>
              <w:rPr>
                <w:rFonts w:ascii="仿宋_GB2312" w:hAnsi="仿宋_GB2312" w:cs="仿宋_GB2312" w:eastAsia="仿宋_GB2312"/>
                <w:sz w:val="20"/>
                <w:shd w:fill="FFFFFF" w:val="clear"/>
              </w:rPr>
              <w:t>2、空气环境系统</w:t>
            </w:r>
          </w:p>
          <w:p>
            <w:pPr>
              <w:pStyle w:val="null3"/>
              <w:jc w:val="both"/>
            </w:pPr>
            <w:r>
              <w:rPr>
                <w:rFonts w:ascii="仿宋_GB2312" w:hAnsi="仿宋_GB2312" w:cs="仿宋_GB2312" w:eastAsia="仿宋_GB2312"/>
                <w:sz w:val="20"/>
                <w:shd w:fill="FFFFFF" w:val="clear"/>
              </w:rPr>
              <w:t>2.1、门诊楼主机房机房总面积约为155m²，按照负载满足60KVA设计空调系统；</w:t>
            </w:r>
          </w:p>
          <w:p>
            <w:pPr>
              <w:pStyle w:val="null3"/>
              <w:jc w:val="both"/>
            </w:pPr>
            <w:r>
              <w:rPr>
                <w:rFonts w:ascii="仿宋_GB2312" w:hAnsi="仿宋_GB2312" w:cs="仿宋_GB2312" w:eastAsia="仿宋_GB2312"/>
                <w:sz w:val="20"/>
                <w:shd w:fill="FFFFFF" w:val="clear"/>
              </w:rPr>
              <w:t>2.2、空调系统满足机房对制冷冗余100%的要求，空调的配置应为2N设计；</w:t>
            </w:r>
          </w:p>
          <w:p>
            <w:pPr>
              <w:pStyle w:val="null3"/>
              <w:jc w:val="both"/>
            </w:pPr>
            <w:r>
              <w:rPr>
                <w:rFonts w:ascii="仿宋_GB2312" w:hAnsi="仿宋_GB2312" w:cs="仿宋_GB2312" w:eastAsia="仿宋_GB2312"/>
                <w:sz w:val="20"/>
                <w:shd w:fill="FFFFFF" w:val="clear"/>
              </w:rPr>
              <w:t>2.3、现用机房空调为两台华为 25KW行间级空调和两台艾默生pex系列30KW下送风精密空调，为保证今后机房设备的统一性与维护简洁性，要求本项目更新空调与原用空调保持品牌一致性，若投标商需更换品牌，需另立章节进行说明，并提供有力证据证明新投入空调的优劣性；</w:t>
            </w:r>
          </w:p>
          <w:p>
            <w:pPr>
              <w:pStyle w:val="null3"/>
              <w:jc w:val="both"/>
            </w:pPr>
            <w:r>
              <w:rPr>
                <w:rFonts w:ascii="仿宋_GB2312" w:hAnsi="仿宋_GB2312" w:cs="仿宋_GB2312" w:eastAsia="仿宋_GB2312"/>
                <w:sz w:val="20"/>
                <w:shd w:fill="FFFFFF" w:val="clear"/>
              </w:rPr>
              <w:t>2.4、因部分采用下送风空调，空调更换前应对现有机房地面全面检查，并做好保温防渗漏处理，保障一层楼顶不会出现冷凝结露、渗漏的现象发生；</w:t>
            </w:r>
          </w:p>
          <w:p>
            <w:pPr>
              <w:pStyle w:val="null3"/>
              <w:jc w:val="both"/>
            </w:pPr>
            <w:r>
              <w:rPr>
                <w:rFonts w:ascii="仿宋_GB2312" w:hAnsi="仿宋_GB2312" w:cs="仿宋_GB2312" w:eastAsia="仿宋_GB2312"/>
                <w:sz w:val="20"/>
                <w:shd w:fill="FFFFFF" w:val="clear"/>
              </w:rPr>
              <w:t>2.5、供应商应提供:机房空调气流管理与风道管理保障的方案，以便于空调有效利用，并分析其节能环保效率；</w:t>
            </w:r>
          </w:p>
          <w:p>
            <w:pPr>
              <w:pStyle w:val="null3"/>
              <w:jc w:val="both"/>
            </w:pPr>
            <w:r>
              <w:rPr>
                <w:rFonts w:ascii="仿宋_GB2312" w:hAnsi="仿宋_GB2312" w:cs="仿宋_GB2312" w:eastAsia="仿宋_GB2312"/>
                <w:sz w:val="20"/>
                <w:shd w:fill="FFFFFF" w:val="clear"/>
              </w:rPr>
              <w:t>2.6、药学楼灾备机房空调的配置应为2N设计，总制冷量不小于20KW；</w:t>
            </w:r>
          </w:p>
          <w:p>
            <w:pPr>
              <w:pStyle w:val="null3"/>
              <w:jc w:val="both"/>
            </w:pPr>
            <w:r>
              <w:rPr>
                <w:rFonts w:ascii="仿宋_GB2312" w:hAnsi="仿宋_GB2312" w:cs="仿宋_GB2312" w:eastAsia="仿宋_GB2312"/>
                <w:sz w:val="20"/>
                <w:shd w:fill="FFFFFF" w:val="clear"/>
              </w:rPr>
              <w:t>2.7、采用精密空调制冷系统，精确调节机房温度、湿度；根据负载的发热情况精确调节送风量；</w:t>
            </w:r>
          </w:p>
          <w:p>
            <w:pPr>
              <w:pStyle w:val="null3"/>
              <w:jc w:val="both"/>
            </w:pPr>
            <w:r>
              <w:rPr>
                <w:rFonts w:ascii="仿宋_GB2312" w:hAnsi="仿宋_GB2312" w:cs="仿宋_GB2312" w:eastAsia="仿宋_GB2312"/>
                <w:sz w:val="20"/>
                <w:shd w:fill="FFFFFF" w:val="clear"/>
              </w:rPr>
              <w:t>2.8、机房各区域温度，冷热均匀，服务商应提供可操作、量化的服务考核指标，明确服务失败的费用扣减体制；</w:t>
            </w:r>
          </w:p>
          <w:p>
            <w:pPr>
              <w:pStyle w:val="null3"/>
              <w:jc w:val="both"/>
            </w:pPr>
            <w:r>
              <w:rPr>
                <w:rFonts w:ascii="仿宋_GB2312" w:hAnsi="仿宋_GB2312" w:cs="仿宋_GB2312" w:eastAsia="仿宋_GB2312"/>
                <w:sz w:val="20"/>
                <w:shd w:fill="FFFFFF" w:val="clear"/>
              </w:rPr>
              <w:t>3、机柜承载</w:t>
            </w:r>
          </w:p>
          <w:p>
            <w:pPr>
              <w:pStyle w:val="null3"/>
              <w:jc w:val="both"/>
            </w:pPr>
            <w:r>
              <w:rPr>
                <w:rFonts w:ascii="仿宋_GB2312" w:hAnsi="仿宋_GB2312" w:cs="仿宋_GB2312" w:eastAsia="仿宋_GB2312"/>
                <w:sz w:val="20"/>
                <w:shd w:fill="FFFFFF" w:val="clear"/>
              </w:rPr>
              <w:t>3.1、机柜均采用42U规格尺寸600*1100*2000mm（宽*深*高*黑色），每台机柜静止承重在1000公斤以上；</w:t>
            </w:r>
          </w:p>
          <w:p>
            <w:pPr>
              <w:pStyle w:val="null3"/>
              <w:jc w:val="both"/>
            </w:pPr>
            <w:r>
              <w:rPr>
                <w:rFonts w:ascii="仿宋_GB2312" w:hAnsi="仿宋_GB2312" w:cs="仿宋_GB2312" w:eastAsia="仿宋_GB2312"/>
                <w:sz w:val="20"/>
                <w:shd w:fill="FFFFFF" w:val="clear"/>
              </w:rPr>
              <w:t>3.2、机柜内部具备LED照明系统，满足机柜的亮度；</w:t>
            </w:r>
          </w:p>
          <w:p>
            <w:pPr>
              <w:pStyle w:val="null3"/>
              <w:jc w:val="both"/>
            </w:pPr>
            <w:r>
              <w:rPr>
                <w:rFonts w:ascii="仿宋_GB2312" w:hAnsi="仿宋_GB2312" w:cs="仿宋_GB2312" w:eastAsia="仿宋_GB2312"/>
                <w:sz w:val="20"/>
                <w:shd w:fill="FFFFFF" w:val="clear"/>
              </w:rPr>
              <w:t>3.3、机柜必须能正常安装未来采购的任何服务器，并满足后续扩容的需要；</w:t>
            </w:r>
          </w:p>
          <w:p>
            <w:pPr>
              <w:pStyle w:val="null3"/>
              <w:jc w:val="both"/>
            </w:pPr>
            <w:r>
              <w:rPr>
                <w:rFonts w:ascii="仿宋_GB2312" w:hAnsi="仿宋_GB2312" w:cs="仿宋_GB2312" w:eastAsia="仿宋_GB2312"/>
                <w:sz w:val="20"/>
                <w:shd w:fill="FFFFFF" w:val="clear"/>
              </w:rPr>
              <w:t>3.4、走线系统设计为上走线，采用强弱电分离，采用300*100MM开放式网格桥架敷设电缆；</w:t>
            </w:r>
          </w:p>
          <w:p>
            <w:pPr>
              <w:pStyle w:val="null3"/>
              <w:jc w:val="both"/>
            </w:pPr>
            <w:r>
              <w:rPr>
                <w:rFonts w:ascii="仿宋_GB2312" w:hAnsi="仿宋_GB2312" w:cs="仿宋_GB2312" w:eastAsia="仿宋_GB2312"/>
                <w:sz w:val="20"/>
                <w:shd w:fill="FFFFFF" w:val="clear"/>
              </w:rPr>
              <w:t>3.5、机柜提供的数量依据用户的需求进行随时增加，最终满足机房面积所能配置的最大数量；</w:t>
            </w:r>
          </w:p>
          <w:p>
            <w:pPr>
              <w:pStyle w:val="null3"/>
              <w:jc w:val="both"/>
            </w:pPr>
            <w:r>
              <w:rPr>
                <w:rFonts w:ascii="仿宋_GB2312" w:hAnsi="仿宋_GB2312" w:cs="仿宋_GB2312" w:eastAsia="仿宋_GB2312"/>
                <w:sz w:val="20"/>
                <w:shd w:fill="FFFFFF" w:val="clear"/>
              </w:rPr>
              <w:t>3.6、供应商可提供机柜扩容时所需的方案依据；</w:t>
            </w:r>
          </w:p>
          <w:p>
            <w:pPr>
              <w:pStyle w:val="null3"/>
              <w:jc w:val="both"/>
            </w:pPr>
            <w:r>
              <w:rPr>
                <w:rFonts w:ascii="仿宋_GB2312" w:hAnsi="仿宋_GB2312" w:cs="仿宋_GB2312" w:eastAsia="仿宋_GB2312"/>
                <w:sz w:val="20"/>
                <w:shd w:fill="FFFFFF" w:val="clear"/>
              </w:rPr>
              <w:t>3.7、为提高空调的制冷效率，供应商可提供机柜冷通道的改造解决方案。</w:t>
            </w:r>
          </w:p>
          <w:p>
            <w:pPr>
              <w:pStyle w:val="null3"/>
              <w:jc w:val="both"/>
            </w:pPr>
            <w:r>
              <w:rPr>
                <w:rFonts w:ascii="仿宋_GB2312" w:hAnsi="仿宋_GB2312" w:cs="仿宋_GB2312" w:eastAsia="仿宋_GB2312"/>
                <w:sz w:val="20"/>
                <w:shd w:fill="FFFFFF" w:val="clear"/>
              </w:rPr>
              <w:t>4、物理空间系统</w:t>
            </w:r>
          </w:p>
          <w:p>
            <w:pPr>
              <w:pStyle w:val="null3"/>
              <w:jc w:val="both"/>
            </w:pPr>
            <w:r>
              <w:rPr>
                <w:rFonts w:ascii="仿宋_GB2312" w:hAnsi="仿宋_GB2312" w:cs="仿宋_GB2312" w:eastAsia="仿宋_GB2312"/>
                <w:sz w:val="20"/>
                <w:shd w:fill="FFFFFF" w:val="clear"/>
              </w:rPr>
              <w:t>4.1、对机房环境需持续进行优化并提供维护服务，以满足机房达到最佳的使用环境，</w:t>
            </w:r>
          </w:p>
          <w:p>
            <w:pPr>
              <w:pStyle w:val="null3"/>
              <w:jc w:val="both"/>
            </w:pPr>
            <w:r>
              <w:rPr>
                <w:rFonts w:ascii="仿宋_GB2312" w:hAnsi="仿宋_GB2312" w:cs="仿宋_GB2312" w:eastAsia="仿宋_GB2312"/>
                <w:sz w:val="20"/>
                <w:shd w:fill="FFFFFF" w:val="clear"/>
              </w:rPr>
              <w:t>4.2、天棚项目维护: 机房吊顶，采用微孔铝扣板延吊顶敷设，维护及更换微孔铝合金扣板需满足一下主要指标：由铝合金板制成，标准厚度≮1.0mm，板面规格600×600mm，颜色需符合机房整体色调；</w:t>
            </w:r>
          </w:p>
          <w:p>
            <w:pPr>
              <w:pStyle w:val="null3"/>
              <w:jc w:val="both"/>
            </w:pPr>
            <w:r>
              <w:rPr>
                <w:rFonts w:ascii="仿宋_GB2312" w:hAnsi="仿宋_GB2312" w:cs="仿宋_GB2312" w:eastAsia="仿宋_GB2312"/>
                <w:sz w:val="20"/>
                <w:shd w:fill="FFFFFF" w:val="clear"/>
              </w:rPr>
              <w:t xml:space="preserve">4.3、地面项目维护:机房区域地面均需选用全钢抗静电活动地板，主要指标要求：静电地板外形尺寸：600mm×600mm×35mm，应保证机房地板板面平整，接缝平滑，地板支撑牢固、稳定，不晃动，对出现划痕及破损的地板应及时进行调整更换；    </w:t>
            </w:r>
          </w:p>
          <w:p>
            <w:pPr>
              <w:pStyle w:val="null3"/>
              <w:jc w:val="both"/>
            </w:pPr>
            <w:r>
              <w:rPr>
                <w:rFonts w:ascii="仿宋_GB2312" w:hAnsi="仿宋_GB2312" w:cs="仿宋_GB2312" w:eastAsia="仿宋_GB2312"/>
                <w:sz w:val="20"/>
                <w:shd w:fill="FFFFFF" w:val="clear"/>
              </w:rPr>
              <w:t>4.4、机房门均为甲级钢制防火门，需定期检查防火门的使用状态，对锁具及其附件定期维护，需保证开闭门顺畅无卡阻。</w:t>
            </w:r>
          </w:p>
          <w:p>
            <w:pPr>
              <w:pStyle w:val="null3"/>
              <w:jc w:val="both"/>
            </w:pPr>
            <w:r>
              <w:rPr>
                <w:rFonts w:ascii="仿宋_GB2312" w:hAnsi="仿宋_GB2312" w:cs="仿宋_GB2312" w:eastAsia="仿宋_GB2312"/>
                <w:sz w:val="20"/>
                <w:shd w:fill="FFFFFF" w:val="clear"/>
              </w:rPr>
              <w:t>5、动力环境与安防系统</w:t>
            </w:r>
          </w:p>
          <w:p>
            <w:pPr>
              <w:pStyle w:val="null3"/>
              <w:jc w:val="both"/>
            </w:pPr>
            <w:r>
              <w:rPr>
                <w:rFonts w:ascii="仿宋_GB2312" w:hAnsi="仿宋_GB2312" w:cs="仿宋_GB2312" w:eastAsia="仿宋_GB2312"/>
                <w:sz w:val="20"/>
                <w:shd w:fill="FFFFFF" w:val="clear"/>
              </w:rPr>
              <w:t>5.1、机房采用动力及环境集中监控平台系统能够实现对机房的配电系统、UPS供电系统、精密空调系统等智能动力设备、对机房温湿度、水浸、烟感、红外等环境状态、机房图像监控、门禁等安防系统进行实时的遥测、遥信、遥控和遥调功能，记录和分析相关监控数据，实现后台的集中监控管理，通过远程电话语音报警、短信报警邮件报警等灵活的告警方式实现远程异地监控，实现机房安全无人职守；</w:t>
            </w:r>
          </w:p>
          <w:p>
            <w:pPr>
              <w:pStyle w:val="null3"/>
              <w:jc w:val="both"/>
            </w:pPr>
            <w:r>
              <w:rPr>
                <w:rFonts w:ascii="仿宋_GB2312" w:hAnsi="仿宋_GB2312" w:cs="仿宋_GB2312" w:eastAsia="仿宋_GB2312"/>
                <w:sz w:val="20"/>
                <w:shd w:fill="FFFFFF" w:val="clear"/>
              </w:rPr>
              <w:t>5.2、在中心机房内设置视频监控，实现360度无死角监控；</w:t>
            </w:r>
          </w:p>
          <w:p>
            <w:pPr>
              <w:pStyle w:val="null3"/>
              <w:jc w:val="both"/>
            </w:pPr>
            <w:r>
              <w:rPr>
                <w:rFonts w:ascii="仿宋_GB2312" w:hAnsi="仿宋_GB2312" w:cs="仿宋_GB2312" w:eastAsia="仿宋_GB2312"/>
                <w:sz w:val="20"/>
                <w:shd w:fill="FFFFFF" w:val="clear"/>
              </w:rPr>
              <w:t>5.3、视频可以录像，保存至少1个月，其他数据资料能够全生命周期保存；</w:t>
            </w:r>
          </w:p>
          <w:p>
            <w:pPr>
              <w:pStyle w:val="null3"/>
              <w:jc w:val="both"/>
            </w:pPr>
            <w:r>
              <w:rPr>
                <w:rFonts w:ascii="仿宋_GB2312" w:hAnsi="仿宋_GB2312" w:cs="仿宋_GB2312" w:eastAsia="仿宋_GB2312"/>
                <w:sz w:val="20"/>
                <w:shd w:fill="FFFFFF" w:val="clear"/>
              </w:rPr>
              <w:t>5.4、选用主要设备厂家原产或认证的监控平台系统，满足日后设备的接入；</w:t>
            </w:r>
          </w:p>
          <w:p>
            <w:pPr>
              <w:pStyle w:val="null3"/>
              <w:jc w:val="both"/>
            </w:pPr>
            <w:r>
              <w:rPr>
                <w:rFonts w:ascii="仿宋_GB2312" w:hAnsi="仿宋_GB2312" w:cs="仿宋_GB2312" w:eastAsia="仿宋_GB2312"/>
                <w:sz w:val="20"/>
                <w:shd w:fill="FFFFFF" w:val="clear"/>
              </w:rPr>
              <w:t>5.5、以上主要设备需要有良好的兼容性；</w:t>
            </w:r>
          </w:p>
          <w:p>
            <w:pPr>
              <w:pStyle w:val="null3"/>
              <w:jc w:val="both"/>
            </w:pPr>
            <w:r>
              <w:rPr>
                <w:rFonts w:ascii="仿宋_GB2312" w:hAnsi="仿宋_GB2312" w:cs="仿宋_GB2312" w:eastAsia="仿宋_GB2312"/>
                <w:sz w:val="20"/>
                <w:shd w:fill="FFFFFF" w:val="clear"/>
              </w:rPr>
              <w:t>5.6、具备检核运营保障指标的功能；</w:t>
            </w:r>
          </w:p>
          <w:p>
            <w:pPr>
              <w:pStyle w:val="null3"/>
              <w:jc w:val="both"/>
            </w:pPr>
            <w:r>
              <w:rPr>
                <w:rFonts w:ascii="仿宋_GB2312" w:hAnsi="仿宋_GB2312" w:cs="仿宋_GB2312" w:eastAsia="仿宋_GB2312"/>
                <w:sz w:val="20"/>
                <w:shd w:fill="FFFFFF" w:val="clear"/>
              </w:rPr>
              <w:t>5.7、机房各个区域的门禁采用分级管理，可按需实现联网授权；</w:t>
            </w:r>
          </w:p>
          <w:p>
            <w:pPr>
              <w:pStyle w:val="null3"/>
              <w:jc w:val="both"/>
            </w:pPr>
            <w:r>
              <w:rPr>
                <w:rFonts w:ascii="仿宋_GB2312" w:hAnsi="仿宋_GB2312" w:cs="仿宋_GB2312" w:eastAsia="仿宋_GB2312"/>
                <w:sz w:val="20"/>
                <w:shd w:fill="FFFFFF" w:val="clear"/>
              </w:rPr>
              <w:t>5.8、通道门禁在断电情况下必须能手动开启；</w:t>
            </w:r>
          </w:p>
          <w:p>
            <w:pPr>
              <w:pStyle w:val="null3"/>
              <w:jc w:val="both"/>
            </w:pPr>
            <w:r>
              <w:rPr>
                <w:rFonts w:ascii="仿宋_GB2312" w:hAnsi="仿宋_GB2312" w:cs="仿宋_GB2312" w:eastAsia="仿宋_GB2312"/>
                <w:sz w:val="20"/>
                <w:shd w:fill="FFFFFF" w:val="clear"/>
              </w:rPr>
              <w:t>5.9、机房各个门口采用红外探测器，解决机房非工作时间人员进出的安全问题，符合等保对机房防盗要求。</w:t>
            </w:r>
          </w:p>
          <w:p>
            <w:pPr>
              <w:pStyle w:val="null3"/>
              <w:jc w:val="both"/>
            </w:pPr>
            <w:r>
              <w:rPr>
                <w:rFonts w:ascii="仿宋_GB2312" w:hAnsi="仿宋_GB2312" w:cs="仿宋_GB2312" w:eastAsia="仿宋_GB2312"/>
                <w:sz w:val="20"/>
                <w:shd w:fill="FFFFFF" w:val="clear"/>
              </w:rPr>
              <w:t>6、消防系统：采用无管网七氟丙烷消防灭火系统。消防系统如替换或变更，需满足如下参数指标：</w:t>
            </w:r>
          </w:p>
          <w:p>
            <w:pPr>
              <w:pStyle w:val="null3"/>
              <w:jc w:val="both"/>
            </w:pPr>
            <w:r>
              <w:rPr>
                <w:rFonts w:ascii="仿宋_GB2312" w:hAnsi="仿宋_GB2312" w:cs="仿宋_GB2312" w:eastAsia="仿宋_GB2312"/>
                <w:sz w:val="20"/>
                <w:shd w:fill="FFFFFF" w:val="clear"/>
              </w:rPr>
              <w:t>6.1、气体消防系统采用无网式气体灭火系统，选用无管网七氟丙烷（HFC-227ea）洁净气体；</w:t>
            </w:r>
          </w:p>
          <w:p>
            <w:pPr>
              <w:pStyle w:val="null3"/>
              <w:jc w:val="both"/>
            </w:pPr>
            <w:r>
              <w:rPr>
                <w:rFonts w:ascii="仿宋_GB2312" w:hAnsi="仿宋_GB2312" w:cs="仿宋_GB2312" w:eastAsia="仿宋_GB2312"/>
                <w:sz w:val="20"/>
                <w:shd w:fill="FFFFFF" w:val="clear"/>
              </w:rPr>
              <w:t>6.2、在出入口，设置警铃、警笛和闪灯，根据不同级别的报警，做出相应反应，提醒保护区内人员疏散或撤离；</w:t>
            </w:r>
          </w:p>
          <w:p>
            <w:pPr>
              <w:pStyle w:val="null3"/>
              <w:jc w:val="both"/>
            </w:pPr>
            <w:r>
              <w:rPr>
                <w:rFonts w:ascii="仿宋_GB2312" w:hAnsi="仿宋_GB2312" w:cs="仿宋_GB2312" w:eastAsia="仿宋_GB2312"/>
                <w:sz w:val="20"/>
                <w:shd w:fill="FFFFFF" w:val="clear"/>
              </w:rPr>
              <w:t>6.3、配置控制、安防报警系统实现与供配电联动；</w:t>
            </w:r>
          </w:p>
          <w:p>
            <w:pPr>
              <w:pStyle w:val="null3"/>
              <w:jc w:val="both"/>
            </w:pPr>
            <w:r>
              <w:rPr>
                <w:rFonts w:ascii="仿宋_GB2312" w:hAnsi="仿宋_GB2312" w:cs="仿宋_GB2312" w:eastAsia="仿宋_GB2312"/>
                <w:sz w:val="20"/>
                <w:shd w:fill="FFFFFF" w:val="clear"/>
              </w:rPr>
              <w:t>6.4、配置符合消防要求数量的感温传感器、感烟传感器、声光报警器、急停控制器、放气指示、气瓶、消防控制器、消防电源、输入输出联动控制模块，机房内部和外部分别安装声光报警灯。</w:t>
            </w:r>
          </w:p>
          <w:p>
            <w:pPr>
              <w:pStyle w:val="null3"/>
              <w:jc w:val="both"/>
            </w:pPr>
            <w:r>
              <w:rPr>
                <w:rFonts w:ascii="仿宋_GB2312" w:hAnsi="仿宋_GB2312" w:cs="仿宋_GB2312" w:eastAsia="仿宋_GB2312"/>
                <w:sz w:val="20"/>
                <w:shd w:fill="FFFFFF" w:val="clear"/>
              </w:rPr>
              <w:t>7、机房照明系统</w:t>
            </w:r>
          </w:p>
          <w:p>
            <w:pPr>
              <w:pStyle w:val="null3"/>
              <w:jc w:val="both"/>
            </w:pPr>
            <w:r>
              <w:rPr>
                <w:rFonts w:ascii="仿宋_GB2312" w:hAnsi="仿宋_GB2312" w:cs="仿宋_GB2312" w:eastAsia="仿宋_GB2312"/>
                <w:sz w:val="20"/>
                <w:shd w:fill="FFFFFF" w:val="clear"/>
              </w:rPr>
              <w:t>7.1、机房照明的照度标准：符合建筑设计标准GB50034-2004中对照度的明确规定，每个机房分区的平均照度可按300—5001x取值。</w:t>
            </w:r>
          </w:p>
          <w:p>
            <w:pPr>
              <w:pStyle w:val="null3"/>
              <w:jc w:val="both"/>
            </w:pPr>
            <w:r>
              <w:rPr>
                <w:rFonts w:ascii="仿宋_GB2312" w:hAnsi="仿宋_GB2312" w:cs="仿宋_GB2312" w:eastAsia="仿宋_GB2312"/>
                <w:sz w:val="20"/>
                <w:shd w:fill="FFFFFF" w:val="clear"/>
              </w:rPr>
              <w:t>7.2、光源和灯具设计：采用600*600的平板LED灯，以满足B级机房500LX的标准；</w:t>
            </w:r>
          </w:p>
          <w:p>
            <w:pPr>
              <w:pStyle w:val="null3"/>
              <w:jc w:val="both"/>
            </w:pPr>
            <w:r>
              <w:rPr>
                <w:rFonts w:ascii="仿宋_GB2312" w:hAnsi="仿宋_GB2312" w:cs="仿宋_GB2312" w:eastAsia="仿宋_GB2312"/>
                <w:sz w:val="20"/>
                <w:shd w:fill="FFFFFF" w:val="clear"/>
              </w:rPr>
              <w:t>7.3、机房墙体外安装应急照明灯和内部安装出口指示灯，满足意外停电和消防应急需求；</w:t>
            </w:r>
          </w:p>
          <w:p>
            <w:pPr>
              <w:pStyle w:val="null3"/>
              <w:jc w:val="both"/>
            </w:pPr>
            <w:r>
              <w:rPr>
                <w:rFonts w:ascii="仿宋_GB2312" w:hAnsi="仿宋_GB2312" w:cs="仿宋_GB2312" w:eastAsia="仿宋_GB2312"/>
                <w:sz w:val="20"/>
                <w:shd w:fill="FFFFFF" w:val="clear"/>
              </w:rPr>
              <w:t>7.4、机房照明系统需有部分（≥25%）为UPS电源提供照明。</w:t>
            </w:r>
          </w:p>
          <w:p>
            <w:pPr>
              <w:pStyle w:val="null3"/>
              <w:jc w:val="both"/>
            </w:pPr>
            <w:r>
              <w:rPr>
                <w:rFonts w:ascii="仿宋_GB2312" w:hAnsi="仿宋_GB2312" w:cs="仿宋_GB2312" w:eastAsia="仿宋_GB2312"/>
                <w:sz w:val="20"/>
                <w:shd w:fill="FFFFFF" w:val="clear"/>
              </w:rPr>
              <w:t>8、接地散流系统</w:t>
            </w:r>
          </w:p>
          <w:p>
            <w:pPr>
              <w:pStyle w:val="null3"/>
              <w:ind w:firstLine="400"/>
              <w:jc w:val="both"/>
            </w:pPr>
            <w:r>
              <w:rPr>
                <w:rFonts w:ascii="仿宋_GB2312" w:hAnsi="仿宋_GB2312" w:cs="仿宋_GB2312" w:eastAsia="仿宋_GB2312"/>
                <w:sz w:val="20"/>
                <w:shd w:fill="FFFFFF" w:val="clear"/>
              </w:rPr>
              <w:t>全面检查接地系统及防雷保护器，防止感应雷存在损坏和设置不全。对机柜内的接地方式重新设计，采用并联的方式，对机房内做等电位处理，对工作地、防雷地进行保护，从而满足零地电压小于</w:t>
            </w:r>
            <w:r>
              <w:rPr>
                <w:rFonts w:ascii="仿宋_GB2312" w:hAnsi="仿宋_GB2312" w:cs="仿宋_GB2312" w:eastAsia="仿宋_GB2312"/>
                <w:sz w:val="20"/>
                <w:shd w:fill="FFFFFF" w:val="clear"/>
              </w:rPr>
              <w:t>1伏，零地电阻小于1欧，达到至少三级防雷要求。</w:t>
            </w:r>
          </w:p>
          <w:p>
            <w:pPr>
              <w:pStyle w:val="null3"/>
              <w:jc w:val="both"/>
            </w:pPr>
            <w:r>
              <w:rPr>
                <w:rFonts w:ascii="仿宋_GB2312" w:hAnsi="仿宋_GB2312" w:cs="仿宋_GB2312" w:eastAsia="仿宋_GB2312"/>
                <w:sz w:val="20"/>
                <w:shd w:fill="FFFFFF" w:val="clear"/>
              </w:rPr>
              <w:t>9、综合布线系统要求</w:t>
            </w:r>
          </w:p>
          <w:p>
            <w:pPr>
              <w:pStyle w:val="null3"/>
              <w:jc w:val="both"/>
            </w:pPr>
            <w:r>
              <w:rPr>
                <w:rFonts w:ascii="仿宋_GB2312" w:hAnsi="仿宋_GB2312" w:cs="仿宋_GB2312" w:eastAsia="仿宋_GB2312"/>
                <w:sz w:val="20"/>
                <w:shd w:fill="FFFFFF" w:val="clear"/>
              </w:rPr>
              <w:t>9.1、 机房综合布线系统均采用六类非屏蔽系统、多模光纤系统，布线方式：采用上走线；</w:t>
            </w:r>
          </w:p>
          <w:p>
            <w:pPr>
              <w:pStyle w:val="null3"/>
              <w:jc w:val="both"/>
            </w:pPr>
            <w:r>
              <w:rPr>
                <w:rFonts w:ascii="仿宋_GB2312" w:hAnsi="仿宋_GB2312" w:cs="仿宋_GB2312" w:eastAsia="仿宋_GB2312"/>
                <w:sz w:val="20"/>
                <w:shd w:fill="FFFFFF" w:val="clear"/>
              </w:rPr>
              <w:t>9.2、机房敷设桥架采用上敷设的方式；</w:t>
            </w:r>
          </w:p>
          <w:p>
            <w:pPr>
              <w:pStyle w:val="null3"/>
              <w:jc w:val="both"/>
            </w:pPr>
            <w:r>
              <w:rPr>
                <w:rFonts w:ascii="仿宋_GB2312" w:hAnsi="仿宋_GB2312" w:cs="仿宋_GB2312" w:eastAsia="仿宋_GB2312"/>
                <w:sz w:val="20"/>
                <w:shd w:fill="FFFFFF" w:val="clear"/>
              </w:rPr>
              <w:t>9.3、机房强弱电采用分离的敷设方式，强电、弱电分别敷设桥架，其间隔不小于300mm；</w:t>
            </w:r>
          </w:p>
          <w:p>
            <w:pPr>
              <w:pStyle w:val="null3"/>
              <w:jc w:val="both"/>
            </w:pPr>
            <w:r>
              <w:rPr>
                <w:rFonts w:ascii="仿宋_GB2312" w:hAnsi="仿宋_GB2312" w:cs="仿宋_GB2312" w:eastAsia="仿宋_GB2312"/>
                <w:sz w:val="20"/>
                <w:shd w:fill="FFFFFF" w:val="clear"/>
              </w:rPr>
              <w:t>9.4、每个服务器机柜中安装24口 6类非屏蔽模块铜缆配线架1个及1个理线架，安装12个6类非屏蔽模块；</w:t>
            </w:r>
          </w:p>
          <w:p>
            <w:pPr>
              <w:pStyle w:val="null3"/>
              <w:jc w:val="both"/>
            </w:pPr>
            <w:r>
              <w:rPr>
                <w:rFonts w:ascii="仿宋_GB2312" w:hAnsi="仿宋_GB2312" w:cs="仿宋_GB2312" w:eastAsia="仿宋_GB2312"/>
                <w:sz w:val="20"/>
                <w:shd w:fill="FFFFFF" w:val="clear"/>
              </w:rPr>
              <w:t>9.5、每列机柜到网络配线柜中敷设12条6类非屏蔽铜缆；</w:t>
            </w:r>
          </w:p>
          <w:p>
            <w:pPr>
              <w:pStyle w:val="null3"/>
              <w:jc w:val="both"/>
            </w:pPr>
            <w:r>
              <w:rPr>
                <w:rFonts w:ascii="仿宋_GB2312" w:hAnsi="仿宋_GB2312" w:cs="仿宋_GB2312" w:eastAsia="仿宋_GB2312"/>
                <w:sz w:val="20"/>
                <w:shd w:fill="FFFFFF" w:val="clear"/>
              </w:rPr>
              <w:t>9.6、每个机柜到网络配线柜安装12芯万兆多模光纤配线模块；</w:t>
            </w:r>
          </w:p>
          <w:p>
            <w:pPr>
              <w:pStyle w:val="null3"/>
              <w:jc w:val="both"/>
            </w:pPr>
            <w:r>
              <w:rPr>
                <w:rFonts w:ascii="仿宋_GB2312" w:hAnsi="仿宋_GB2312" w:cs="仿宋_GB2312" w:eastAsia="仿宋_GB2312"/>
                <w:sz w:val="20"/>
                <w:shd w:fill="FFFFFF" w:val="clear"/>
              </w:rPr>
              <w:t>9.7、每个机柜到网络配线柜中敷设12芯万兆多模光纤；</w:t>
            </w:r>
          </w:p>
          <w:p>
            <w:pPr>
              <w:pStyle w:val="null3"/>
              <w:jc w:val="both"/>
            </w:pPr>
            <w:r>
              <w:rPr>
                <w:rFonts w:ascii="仿宋_GB2312" w:hAnsi="仿宋_GB2312" w:cs="仿宋_GB2312" w:eastAsia="仿宋_GB2312"/>
                <w:sz w:val="20"/>
                <w:shd w:fill="FFFFFF" w:val="clear"/>
              </w:rPr>
              <w:t>9.8、根据每个机柜各采用8个24口的铜缆和光纤配线架理线架，同时对每个线缆一一对应打上标识标签。</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服务要求：</w:t>
            </w:r>
          </w:p>
          <w:p>
            <w:pPr>
              <w:pStyle w:val="null3"/>
              <w:jc w:val="both"/>
            </w:pPr>
            <w:r>
              <w:rPr>
                <w:rFonts w:ascii="仿宋_GB2312" w:hAnsi="仿宋_GB2312" w:cs="仿宋_GB2312" w:eastAsia="仿宋_GB2312"/>
                <w:sz w:val="20"/>
                <w:shd w:fill="FFFFFF" w:val="clear"/>
              </w:rPr>
              <w:t>（一）服务方式</w:t>
            </w:r>
          </w:p>
          <w:p>
            <w:pPr>
              <w:pStyle w:val="null3"/>
              <w:jc w:val="both"/>
            </w:pPr>
            <w:r>
              <w:rPr>
                <w:rFonts w:ascii="仿宋_GB2312" w:hAnsi="仿宋_GB2312" w:cs="仿宋_GB2312" w:eastAsia="仿宋_GB2312"/>
                <w:sz w:val="20"/>
                <w:shd w:fill="FFFFFF" w:val="clear"/>
              </w:rPr>
              <w:t>1、为减少能耗，机房采用按需建设的保障方式。</w:t>
            </w:r>
          </w:p>
          <w:p>
            <w:pPr>
              <w:pStyle w:val="null3"/>
              <w:jc w:val="both"/>
            </w:pPr>
            <w:r>
              <w:rPr>
                <w:rFonts w:ascii="仿宋_GB2312" w:hAnsi="仿宋_GB2312" w:cs="仿宋_GB2312" w:eastAsia="仿宋_GB2312"/>
                <w:sz w:val="20"/>
                <w:shd w:fill="FFFFFF" w:val="clear"/>
              </w:rPr>
              <w:t>2、供应商在院方提出扩容要求后最迟两周内开始建设任务。</w:t>
            </w:r>
          </w:p>
          <w:p>
            <w:pPr>
              <w:pStyle w:val="null3"/>
              <w:jc w:val="both"/>
            </w:pPr>
            <w:r>
              <w:rPr>
                <w:rFonts w:ascii="仿宋_GB2312" w:hAnsi="仿宋_GB2312" w:cs="仿宋_GB2312" w:eastAsia="仿宋_GB2312"/>
                <w:sz w:val="20"/>
                <w:shd w:fill="FFFFFF" w:val="clear"/>
              </w:rPr>
              <w:t>3、建设施工应保证不影响已有业务设备的正常运行，需提供合理方案。</w:t>
            </w:r>
          </w:p>
          <w:p>
            <w:pPr>
              <w:pStyle w:val="null3"/>
              <w:jc w:val="both"/>
            </w:pPr>
            <w:r>
              <w:rPr>
                <w:rFonts w:ascii="仿宋_GB2312" w:hAnsi="仿宋_GB2312" w:cs="仿宋_GB2312" w:eastAsia="仿宋_GB2312"/>
                <w:sz w:val="20"/>
                <w:shd w:fill="FFFFFF" w:val="clear"/>
              </w:rPr>
              <w:t>4、对于有建设施工会对机房正常使用造成影响的部分，应一次性建设到位，包括：环境装修、机房供配电输入系统以及供应商认为需要一次性建设到位的其他子系统。</w:t>
            </w:r>
          </w:p>
          <w:p>
            <w:pPr>
              <w:pStyle w:val="null3"/>
              <w:jc w:val="both"/>
            </w:pPr>
            <w:r>
              <w:rPr>
                <w:rFonts w:ascii="仿宋_GB2312" w:hAnsi="仿宋_GB2312" w:cs="仿宋_GB2312" w:eastAsia="仿宋_GB2312"/>
                <w:sz w:val="20"/>
                <w:shd w:fill="FFFFFF" w:val="clear"/>
              </w:rPr>
              <w:t>（二）服务承诺要求</w:t>
            </w:r>
          </w:p>
          <w:p>
            <w:pPr>
              <w:pStyle w:val="null3"/>
              <w:jc w:val="both"/>
            </w:pPr>
            <w:r>
              <w:rPr>
                <w:rFonts w:ascii="仿宋_GB2312" w:hAnsi="仿宋_GB2312" w:cs="仿宋_GB2312" w:eastAsia="仿宋_GB2312"/>
                <w:sz w:val="20"/>
                <w:shd w:fill="FFFFFF" w:val="clear"/>
              </w:rPr>
              <w:t>1、本项目采购为社会化运营保障服务，供应商应根据院方的目标要求，并结合实际，提出对机房的运维管理与设备的改造、更新等提出方案，而非简单的进行机房改造与对有设备、设施提供维保、续保和维修的方式(须提供承诺函，否则为无效报价)。</w:t>
            </w:r>
          </w:p>
          <w:p>
            <w:pPr>
              <w:pStyle w:val="null3"/>
              <w:jc w:val="both"/>
            </w:pPr>
            <w:r>
              <w:rPr>
                <w:rFonts w:ascii="仿宋_GB2312" w:hAnsi="仿宋_GB2312" w:cs="仿宋_GB2312" w:eastAsia="仿宋_GB2312"/>
                <w:sz w:val="20"/>
                <w:shd w:fill="FFFFFF" w:val="clear"/>
              </w:rPr>
              <w:t>2、供应商应提供机房运营保障的服务执行标准，每个子系统必须有明确、可量化指标的承诺，承诺的指标不得低于招标书的最低要求。同时，供应商案必须符合相关国家标准和行业规范，合理可行。</w:t>
            </w:r>
          </w:p>
          <w:p>
            <w:pPr>
              <w:pStyle w:val="null3"/>
              <w:jc w:val="both"/>
            </w:pPr>
            <w:r>
              <w:rPr>
                <w:rFonts w:ascii="仿宋_GB2312" w:hAnsi="仿宋_GB2312" w:cs="仿宋_GB2312" w:eastAsia="仿宋_GB2312"/>
                <w:sz w:val="20"/>
                <w:shd w:fill="FFFFFF" w:val="clear"/>
              </w:rPr>
              <w:t>3、投标文件应提供完整的运维保障方案，运行保障流程中需要有用户参与检核的手段。</w:t>
            </w:r>
          </w:p>
          <w:p>
            <w:pPr>
              <w:pStyle w:val="null3"/>
              <w:jc w:val="both"/>
            </w:pPr>
            <w:r>
              <w:rPr>
                <w:rFonts w:ascii="仿宋_GB2312" w:hAnsi="仿宋_GB2312" w:cs="仿宋_GB2312" w:eastAsia="仿宋_GB2312"/>
                <w:sz w:val="20"/>
                <w:shd w:fill="FFFFFF" w:val="clear"/>
              </w:rPr>
              <w:t>4、供应商必须明确机房运营保障的责任界面，责任的检核目标与标准，责任检核包括自我检核与院方参与检核的方法；责任检核失效对应的责任承担形式、承担限度及处罚标准等(须提供承诺函，否则为无效报价)。</w:t>
            </w:r>
          </w:p>
          <w:p>
            <w:pPr>
              <w:pStyle w:val="null3"/>
              <w:jc w:val="both"/>
            </w:pPr>
            <w:r>
              <w:rPr>
                <w:rFonts w:ascii="仿宋_GB2312" w:hAnsi="仿宋_GB2312" w:cs="仿宋_GB2312" w:eastAsia="仿宋_GB2312"/>
                <w:sz w:val="20"/>
                <w:shd w:fill="FFFFFF" w:val="clear"/>
              </w:rPr>
              <w:t>5、服务质量指标需与达不到指标的扣罚措施对应，供应商需自行设计扣罚方案，经我院同意后执行。</w:t>
            </w:r>
          </w:p>
          <w:p>
            <w:pPr>
              <w:pStyle w:val="null3"/>
              <w:jc w:val="both"/>
            </w:pPr>
            <w:r>
              <w:rPr>
                <w:rFonts w:ascii="仿宋_GB2312" w:hAnsi="仿宋_GB2312" w:cs="仿宋_GB2312" w:eastAsia="仿宋_GB2312"/>
                <w:sz w:val="20"/>
                <w:shd w:fill="FFFFFF" w:val="clear"/>
              </w:rPr>
              <w:t>6、投标文件必须设计合理评价机制，并提供评价方案，以供院方对供应商的服务进行全面有效地评价，经我院同意后执行。</w:t>
            </w:r>
          </w:p>
          <w:p>
            <w:pPr>
              <w:pStyle w:val="null3"/>
              <w:jc w:val="both"/>
            </w:pPr>
            <w:r>
              <w:rPr>
                <w:rFonts w:ascii="仿宋_GB2312" w:hAnsi="仿宋_GB2312" w:cs="仿宋_GB2312" w:eastAsia="仿宋_GB2312"/>
                <w:sz w:val="20"/>
                <w:shd w:fill="FFFFFF" w:val="clear"/>
              </w:rPr>
              <w:t>7、因院方机房长期采用服务托管运营方式对机房的整体运行环境进行管理，机房部分运行环境保障设备由原中标供应商提供，且运营与资产归原中标供应商所有。新中标供应商需与原服务商协商，妥善处理好资产、服务交接转移，上述工作不能影响机房设备及系统的正常运行。</w:t>
            </w:r>
          </w:p>
          <w:p>
            <w:pPr>
              <w:pStyle w:val="null3"/>
              <w:jc w:val="both"/>
            </w:pPr>
            <w:r>
              <w:rPr>
                <w:rFonts w:ascii="仿宋_GB2312" w:hAnsi="仿宋_GB2312" w:cs="仿宋_GB2312" w:eastAsia="仿宋_GB2312"/>
                <w:sz w:val="20"/>
                <w:shd w:fill="FFFFFF" w:val="clear"/>
              </w:rPr>
              <w:t>8、供应商应在合同中承诺，为院方提供的机房托管服务期届满后，应延续提供为期30个工作日的服务作为过渡，保证院方业务系统平稳运行。</w:t>
            </w:r>
          </w:p>
          <w:p>
            <w:pPr>
              <w:pStyle w:val="null3"/>
              <w:jc w:val="both"/>
            </w:pPr>
            <w:r>
              <w:rPr>
                <w:rFonts w:ascii="仿宋_GB2312" w:hAnsi="仿宋_GB2312" w:cs="仿宋_GB2312" w:eastAsia="仿宋_GB2312"/>
                <w:sz w:val="20"/>
                <w:shd w:fill="FFFFFF" w:val="clear"/>
              </w:rPr>
              <w:t>（三）投标要求</w:t>
            </w:r>
          </w:p>
          <w:p>
            <w:pPr>
              <w:pStyle w:val="null3"/>
              <w:jc w:val="both"/>
            </w:pPr>
            <w:r>
              <w:rPr>
                <w:rFonts w:ascii="仿宋_GB2312" w:hAnsi="仿宋_GB2312" w:cs="仿宋_GB2312" w:eastAsia="仿宋_GB2312"/>
                <w:sz w:val="20"/>
                <w:shd w:fill="FFFFFF" w:val="clear"/>
              </w:rPr>
              <w:t>1、本次招标为整体采购的服务类项目，包含建设改造机房辅助设备，并提供运维管理，保障各项机房运行环境指标持续达到项目要求。</w:t>
            </w:r>
          </w:p>
          <w:p>
            <w:pPr>
              <w:pStyle w:val="null3"/>
              <w:jc w:val="both"/>
            </w:pPr>
            <w:r>
              <w:rPr>
                <w:rFonts w:ascii="仿宋_GB2312" w:hAnsi="仿宋_GB2312" w:cs="仿宋_GB2312" w:eastAsia="仿宋_GB2312"/>
                <w:sz w:val="20"/>
                <w:shd w:fill="FFFFFF" w:val="clear"/>
              </w:rPr>
              <w:t>2、供应商应采取有效措施确保不会出现安全责任事故和施工人为责任事故，服务过程出现的任何安全责任由中标方承担。</w:t>
            </w:r>
          </w:p>
          <w:p>
            <w:pPr>
              <w:pStyle w:val="null3"/>
              <w:jc w:val="both"/>
            </w:pPr>
            <w:r>
              <w:rPr>
                <w:rFonts w:ascii="仿宋_GB2312" w:hAnsi="仿宋_GB2312" w:cs="仿宋_GB2312" w:eastAsia="仿宋_GB2312"/>
                <w:sz w:val="20"/>
                <w:shd w:fill="FFFFFF" w:val="clear"/>
              </w:rPr>
              <w:t>3、供应商应针对本项目配备 2名以上的技术服务工程师，应在投标文件中提供投标技术服务工程师的相关技术资格证书（UPS和精密空调厂家签发的相关专业认证工程师证书、电工证）复印件。</w:t>
            </w:r>
          </w:p>
          <w:p>
            <w:pPr>
              <w:pStyle w:val="null3"/>
              <w:jc w:val="both"/>
            </w:pPr>
            <w:r>
              <w:rPr>
                <w:rFonts w:ascii="仿宋_GB2312" w:hAnsi="仿宋_GB2312" w:cs="仿宋_GB2312" w:eastAsia="仿宋_GB2312"/>
                <w:sz w:val="20"/>
                <w:shd w:fill="FFFFFF" w:val="clear"/>
              </w:rPr>
              <w:t>4、应标要求：</w:t>
            </w:r>
          </w:p>
          <w:p>
            <w:pPr>
              <w:pStyle w:val="null3"/>
              <w:jc w:val="both"/>
            </w:pPr>
            <w:r>
              <w:rPr>
                <w:rFonts w:ascii="仿宋_GB2312" w:hAnsi="仿宋_GB2312" w:cs="仿宋_GB2312" w:eastAsia="仿宋_GB2312"/>
                <w:sz w:val="20"/>
                <w:shd w:fill="FFFFFF" w:val="clear"/>
              </w:rPr>
              <w:t>4.1 根据院方需求提供整体规划、实施布局及未来的持续发展的保障思路与对应的保障手段、保障方法。</w:t>
            </w:r>
          </w:p>
          <w:p>
            <w:pPr>
              <w:pStyle w:val="null3"/>
              <w:jc w:val="both"/>
            </w:pPr>
            <w:r>
              <w:rPr>
                <w:rFonts w:ascii="仿宋_GB2312" w:hAnsi="仿宋_GB2312" w:cs="仿宋_GB2312" w:eastAsia="仿宋_GB2312"/>
                <w:sz w:val="20"/>
                <w:shd w:fill="FFFFFF" w:val="clear"/>
              </w:rPr>
              <w:t>4.2 承诺机房的服务结果指标、校核标准、以及对应的保障手段和方法，并采用信息化手段提供确实可行的检查手段及方法，供院方对服务进行考评。</w:t>
            </w:r>
          </w:p>
          <w:p>
            <w:pPr>
              <w:pStyle w:val="null3"/>
              <w:jc w:val="both"/>
            </w:pPr>
            <w:r>
              <w:rPr>
                <w:rFonts w:ascii="仿宋_GB2312" w:hAnsi="仿宋_GB2312" w:cs="仿宋_GB2312" w:eastAsia="仿宋_GB2312"/>
                <w:sz w:val="20"/>
                <w:shd w:fill="FFFFFF" w:val="clear"/>
              </w:rPr>
              <w:t>4.3 需提交以下应急预案：</w:t>
            </w:r>
          </w:p>
          <w:p>
            <w:pPr>
              <w:pStyle w:val="null3"/>
              <w:jc w:val="both"/>
            </w:pPr>
            <w:r>
              <w:rPr>
                <w:rFonts w:ascii="仿宋_GB2312" w:hAnsi="仿宋_GB2312" w:cs="仿宋_GB2312" w:eastAsia="仿宋_GB2312"/>
                <w:sz w:val="20"/>
                <w:shd w:fill="FFFFFF" w:val="clear"/>
              </w:rPr>
              <w:t>4.3.1市电输入中断的应急预案。</w:t>
            </w:r>
          </w:p>
          <w:p>
            <w:pPr>
              <w:pStyle w:val="null3"/>
              <w:jc w:val="both"/>
            </w:pPr>
            <w:r>
              <w:rPr>
                <w:rFonts w:ascii="仿宋_GB2312" w:hAnsi="仿宋_GB2312" w:cs="仿宋_GB2312" w:eastAsia="仿宋_GB2312"/>
                <w:sz w:val="20"/>
                <w:shd w:fill="FFFFFF" w:val="clear"/>
              </w:rPr>
              <w:t>4.3.2火情初期阶段的应急预案。</w:t>
            </w:r>
          </w:p>
          <w:p>
            <w:pPr>
              <w:pStyle w:val="null3"/>
              <w:jc w:val="both"/>
            </w:pPr>
            <w:r>
              <w:rPr>
                <w:rFonts w:ascii="仿宋_GB2312" w:hAnsi="仿宋_GB2312" w:cs="仿宋_GB2312" w:eastAsia="仿宋_GB2312"/>
                <w:sz w:val="20"/>
                <w:shd w:fill="FFFFFF" w:val="clear"/>
              </w:rPr>
              <w:t>4.3.3空调系统失效的应急预案。</w:t>
            </w:r>
          </w:p>
          <w:p>
            <w:pPr>
              <w:pStyle w:val="null3"/>
              <w:jc w:val="both"/>
            </w:pPr>
            <w:r>
              <w:rPr>
                <w:rFonts w:ascii="仿宋_GB2312" w:hAnsi="仿宋_GB2312" w:cs="仿宋_GB2312" w:eastAsia="仿宋_GB2312"/>
                <w:sz w:val="20"/>
                <w:shd w:fill="FFFFFF" w:val="clear"/>
              </w:rPr>
              <w:t>4.3.4以及运营服务商认为有必要的其他紧急状态预案。</w:t>
            </w:r>
          </w:p>
          <w:p>
            <w:pPr>
              <w:pStyle w:val="null3"/>
              <w:jc w:val="both"/>
            </w:pPr>
            <w:r>
              <w:rPr>
                <w:rFonts w:ascii="仿宋_GB2312" w:hAnsi="仿宋_GB2312" w:cs="仿宋_GB2312" w:eastAsia="仿宋_GB2312"/>
                <w:sz w:val="20"/>
                <w:shd w:fill="FFFFFF" w:val="clear"/>
              </w:rPr>
              <w:t>4.4 提供完整的日常供应商案及运行保障流程，在流程中需要有院方参与检核的手段。</w:t>
            </w:r>
          </w:p>
          <w:p>
            <w:pPr>
              <w:pStyle w:val="null3"/>
              <w:jc w:val="both"/>
            </w:pPr>
            <w:r>
              <w:rPr>
                <w:rFonts w:ascii="仿宋_GB2312" w:hAnsi="仿宋_GB2312" w:cs="仿宋_GB2312" w:eastAsia="仿宋_GB2312"/>
                <w:sz w:val="20"/>
                <w:shd w:fill="FFFFFF" w:val="clear"/>
              </w:rPr>
              <w:t>4.5 服务运营过程中，每服务年度年末的结算服务费的方法及相关服务费用说明。</w:t>
            </w:r>
          </w:p>
          <w:p>
            <w:pPr>
              <w:pStyle w:val="null3"/>
              <w:jc w:val="both"/>
            </w:pPr>
            <w:r>
              <w:rPr>
                <w:rFonts w:ascii="仿宋_GB2312" w:hAnsi="仿宋_GB2312" w:cs="仿宋_GB2312" w:eastAsia="仿宋_GB2312"/>
                <w:sz w:val="20"/>
                <w:shd w:fill="FFFFFF" w:val="clear"/>
              </w:rPr>
              <w:t>4.6 供应商认为需要说明的其他运营服务项目内容。</w:t>
            </w:r>
          </w:p>
          <w:p>
            <w:pPr>
              <w:pStyle w:val="null3"/>
            </w:pPr>
            <w:r>
              <w:rPr>
                <w:rFonts w:ascii="仿宋_GB2312" w:hAnsi="仿宋_GB2312" w:cs="仿宋_GB2312" w:eastAsia="仿宋_GB2312"/>
                <w:sz w:val="20"/>
                <w:shd w:fill="FFFFFF" w:val="clear"/>
              </w:rPr>
              <w:t>5、供应商必须具有完善的售后服务机构和售后服务体系。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1、验收标准或规范： 1.1、满足GB 50174B-2017 《数据中心设计规范》的设计要求B类机房的评级规范，同时结合管理规范制度的完善落实； 1.2、满足GBT 22239-2019 《信息安全技术网络安全等级保护基本要求》的管理要求； 2、知识产权：投标服务商必须通过合法渠道获取，并保证采购人在使用过程的任何时候不受到知识产权或版权的纠纷。否则，由此产生的责任，完全由成交服务商承担。 3、验收标准或规范：现行的国家标准或国家行政部门颁布的法律法规、规章制度等，没有国家标准的可参考行业标准及《电子信息系统机房设计规范》GB50174-2017。 4、成果交付要求： 保障可用性：1）门诊楼主机房：99.999%，延时：3小时； 2）药学楼灾备机房：99.9%，延时：2小时； 3）门诊楼1-7#弱电竖井：99.9%，延时：2小时； 4）住院二部弱电竖井：99.9%，延时：2小时。 5）全院各弱电井温度不大于40℃ 保障内容包括：（1）物理空间子系统、（2）空气环境（空调）子系统、（3）动力环境子系统、（4）安防监控子系统、（5）机柜承载子系统、（6）消防子系统、（7）供配电子系统、（8）电源连续子系统（UPS不间断电源）、（9）机房照明子系统、（10）防雷接地子系统。</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进度款，合同签订后验收合格后，达到付款条件起20个工作日内，支付合同总金额的50.0%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进度款，服务期满半年，甲方对乙方服务进行考核，考核合格后，达到付款条件起20个工作日内，支付合同总金额的50.0%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解决办法：1．在执行本合同中发生的或与本合同有关的争端，双方应通过友好协商解决，经协商在10天内不能达成协议时，则采取方式解决争议： （1）向甲方所在地有管辖权的人民法院提起诉讼； （2）向西安仲裁委员会按其仲裁规则申请仲裁。 2．在仲裁期间，本合同应继续履行。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证项目存档使用供应商须提交纸质响应文件正本壹份、副本贰份。（2）纸质响应文件正、副本分别胶装递交，递交截止时间：开标后2个工作日之内，递交地址：西安市雁塔区朱雀大街南段69号长丰园三区5号楼9层9006室。（3）若电子响应文件与纸质响应文件不一致的，以电子响应文件为准。（4）款项结算时如出现合同违约与事故，按照合同约定的处罚内容，再给予支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提供2024或2025年度经审计的财务审计报告，或其开标前六个月内基本存款账户开户银行出具的资信证明；</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12月1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12月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中小企业声明函 商务应答表 服务内容及服务要求应答表 标的清单 报价表 响应函 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维保、维护方案</w:t>
            </w:r>
          </w:p>
        </w:tc>
        <w:tc>
          <w:tcPr>
            <w:tcW w:type="dxa" w:w="2492"/>
          </w:tcPr>
          <w:p>
            <w:pPr>
              <w:pStyle w:val="null3"/>
            </w:pPr>
            <w:r>
              <w:rPr>
                <w:rFonts w:ascii="仿宋_GB2312" w:hAnsi="仿宋_GB2312" w:cs="仿宋_GB2312" w:eastAsia="仿宋_GB2312"/>
              </w:rPr>
              <w:t>供应商针对本项目提供详细的维保、维护方案，至少包含：①日常运行检查及定期报检情况（频率、内容、记录单）；②维护保养规程；③不同设备差异化的维护策略；④备品备件管理方案；满分8分。每有一项缺项扣2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供应商提供具体的项目实施进度计划安排；至少包含：①日常巡检、定期保养；②应急响应时效；③备品备件到达现场时效；满分6分。每有一项缺项扣2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供应商针对本项目提供技术服务方案，至少包含：①智能化监控手段（如动环系统实时监测温湿度、漏水、电力等）；②远程诊断和故障快速定位；满分8分。每有一项缺项扣4分；每一处内容有缺陷扣2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至少包含：①设备故障（如UPS宕机、空调停机等）；②网络中断；③消防事故等；满分6分。每有一项缺项扣2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供应商根据本项目提供专业技术服务团队人员，除服务要求中的配备 2名技术服务工程师基础之上，每增加 1 人，得 4 分；最高得 24 分。 注：提供投标技术服务工程师的相关技术资格证书（UPS和精密空调厂家签发的相关专业认证工程师证书、电工证）复印件，提供近6个月在本单位的社保缴纳证明；未提供或提供不全不得分。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详细的售后服务方案，至少包含：①备品配件、设备发生故障后的补救措施；②维修服务响应时限；满分6分。每有一项缺项扣3分；每一处内容有缺陷扣1.5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措施及承诺，至少包含：①项目实施过程中的管理措施；②保密工作的措施；③保密承诺；满分6分。每有一项缺项扣2分；每一处内容有缺陷扣1分，扣完为止。备注：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提供2023年6月至今类似项目业绩。 注：附合同关键页（含签订合同双方单位名称、合同项目名称及签订合同双方的落款盖章、签订日期的关键页）复印件加盖公章作为评审资料,资料不全不得分。每份合格业绩合同计4分，满分16分。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